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51AC" w14:textId="08814AF6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Załącznik nr 1</w:t>
      </w:r>
    </w:p>
    <w:p w14:paraId="01916A15" w14:textId="74509CBC" w:rsidR="00DE188D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do </w:t>
      </w:r>
      <w:r w:rsidR="00DE188D">
        <w:rPr>
          <w:rFonts w:asciiTheme="minorHAnsi" w:hAnsiTheme="minorHAnsi" w:cstheme="minorHAnsi"/>
          <w:sz w:val="20"/>
          <w:szCs w:val="20"/>
        </w:rPr>
        <w:t>u</w:t>
      </w:r>
      <w:r w:rsidRPr="00757382">
        <w:rPr>
          <w:rFonts w:asciiTheme="minorHAnsi" w:hAnsiTheme="minorHAnsi" w:cstheme="minorHAnsi"/>
          <w:sz w:val="20"/>
          <w:szCs w:val="20"/>
        </w:rPr>
        <w:t>chwały</w:t>
      </w:r>
      <w:r w:rsidR="00DE188D">
        <w:rPr>
          <w:rFonts w:asciiTheme="minorHAnsi" w:hAnsiTheme="minorHAnsi" w:cstheme="minorHAnsi"/>
          <w:sz w:val="20"/>
          <w:szCs w:val="20"/>
        </w:rPr>
        <w:t xml:space="preserve"> nr</w:t>
      </w:r>
      <w:r w:rsidR="00757382">
        <w:rPr>
          <w:rFonts w:asciiTheme="minorHAnsi" w:hAnsiTheme="minorHAnsi" w:cstheme="minorHAnsi"/>
          <w:sz w:val="20"/>
          <w:szCs w:val="20"/>
        </w:rPr>
        <w:t xml:space="preserve"> 2401</w:t>
      </w:r>
    </w:p>
    <w:p w14:paraId="020EB769" w14:textId="626A7CCC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>Senatu Uniwersytetu Medycznego</w:t>
      </w:r>
      <w:r w:rsidR="00DE188D">
        <w:rPr>
          <w:rFonts w:asciiTheme="minorHAnsi" w:hAnsiTheme="minorHAnsi" w:cstheme="minorHAnsi"/>
          <w:sz w:val="20"/>
          <w:szCs w:val="20"/>
        </w:rPr>
        <w:t xml:space="preserve"> </w:t>
      </w:r>
      <w:r w:rsidRPr="00757382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25F1C0D9" w:rsidR="00B24CA1" w:rsidRPr="00757382" w:rsidRDefault="00B24CA1" w:rsidP="00757382">
      <w:pPr>
        <w:ind w:firstLine="5954"/>
        <w:jc w:val="both"/>
        <w:rPr>
          <w:rFonts w:asciiTheme="minorHAnsi" w:hAnsiTheme="minorHAnsi" w:cstheme="minorHAnsi"/>
          <w:sz w:val="20"/>
          <w:szCs w:val="20"/>
        </w:rPr>
      </w:pPr>
      <w:r w:rsidRPr="00757382">
        <w:rPr>
          <w:rFonts w:asciiTheme="minorHAnsi" w:hAnsiTheme="minorHAnsi" w:cstheme="minorHAnsi"/>
          <w:sz w:val="20"/>
          <w:szCs w:val="20"/>
        </w:rPr>
        <w:t xml:space="preserve">z dnia </w:t>
      </w:r>
      <w:r w:rsidR="007D4E22" w:rsidRPr="00757382">
        <w:rPr>
          <w:rFonts w:asciiTheme="minorHAnsi" w:hAnsiTheme="minorHAnsi" w:cstheme="minorHAnsi"/>
          <w:sz w:val="20"/>
          <w:szCs w:val="20"/>
        </w:rPr>
        <w:t>27</w:t>
      </w:r>
      <w:r w:rsidR="00BF35C1" w:rsidRPr="00757382">
        <w:rPr>
          <w:rFonts w:asciiTheme="minorHAnsi" w:hAnsiTheme="minorHAnsi" w:cstheme="minorHAnsi"/>
          <w:sz w:val="20"/>
          <w:szCs w:val="20"/>
        </w:rPr>
        <w:t xml:space="preserve"> </w:t>
      </w:r>
      <w:r w:rsidR="007D4E22" w:rsidRPr="00757382">
        <w:rPr>
          <w:rFonts w:asciiTheme="minorHAnsi" w:hAnsiTheme="minorHAnsi" w:cstheme="minorHAnsi"/>
          <w:sz w:val="20"/>
          <w:szCs w:val="20"/>
        </w:rPr>
        <w:t>kwietnia</w:t>
      </w:r>
      <w:r w:rsidR="00BF35C1" w:rsidRPr="00757382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757382">
        <w:rPr>
          <w:rFonts w:asciiTheme="minorHAnsi" w:hAnsiTheme="minorHAnsi" w:cstheme="minorHAnsi"/>
          <w:sz w:val="20"/>
          <w:szCs w:val="20"/>
        </w:rPr>
        <w:t>2</w:t>
      </w:r>
      <w:r w:rsidR="00BF35C1" w:rsidRPr="00757382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9A2B55" w14:textId="77777777" w:rsidR="00D873A2" w:rsidRDefault="00D873A2" w:rsidP="00B24CA1">
      <w:pPr>
        <w:rPr>
          <w:rFonts w:ascii="Times New Roman" w:hAnsi="Times New Roman"/>
          <w:b/>
          <w:sz w:val="24"/>
          <w:szCs w:val="24"/>
        </w:rPr>
      </w:pPr>
    </w:p>
    <w:p w14:paraId="007D40D0" w14:textId="77777777" w:rsidR="00D873A2" w:rsidRDefault="00D873A2" w:rsidP="00B24CA1">
      <w:pPr>
        <w:rPr>
          <w:rFonts w:ascii="Times New Roman" w:hAnsi="Times New Roman"/>
          <w:b/>
          <w:sz w:val="24"/>
          <w:szCs w:val="24"/>
        </w:rPr>
      </w:pPr>
    </w:p>
    <w:p w14:paraId="602C1260" w14:textId="77777777" w:rsidR="00D873A2" w:rsidRDefault="00D873A2" w:rsidP="00B24CA1">
      <w:pPr>
        <w:rPr>
          <w:rFonts w:ascii="Times New Roman" w:hAnsi="Times New Roman"/>
          <w:b/>
          <w:sz w:val="24"/>
          <w:szCs w:val="24"/>
        </w:rPr>
      </w:pPr>
    </w:p>
    <w:p w14:paraId="15C9CA2A" w14:textId="77777777" w:rsidR="00D873A2" w:rsidRDefault="00D873A2" w:rsidP="00B24CA1">
      <w:pPr>
        <w:rPr>
          <w:rFonts w:ascii="Times New Roman" w:hAnsi="Times New Roman"/>
          <w:b/>
          <w:sz w:val="24"/>
          <w:szCs w:val="24"/>
        </w:rPr>
      </w:pPr>
    </w:p>
    <w:p w14:paraId="795D71AA" w14:textId="77777777" w:rsidR="00D873A2" w:rsidRDefault="00D873A2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30E4ACC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0A97CC5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202</w:t>
      </w:r>
      <w:r w:rsidR="007D4E22">
        <w:rPr>
          <w:rFonts w:ascii="Times New Roman" w:hAnsi="Times New Roman"/>
          <w:b/>
          <w:sz w:val="24"/>
          <w:szCs w:val="24"/>
        </w:rPr>
        <w:t>1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7D4E22">
        <w:rPr>
          <w:rFonts w:ascii="Times New Roman" w:hAnsi="Times New Roman"/>
          <w:b/>
          <w:sz w:val="24"/>
          <w:szCs w:val="24"/>
        </w:rPr>
        <w:t>2</w:t>
      </w:r>
    </w:p>
    <w:p w14:paraId="7AEB5465" w14:textId="77777777" w:rsidR="00B24CA1" w:rsidRPr="00D873A2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5E0D5B" w:rsidRDefault="00FC10FB" w:rsidP="00FA73B5">
            <w:pPr>
              <w:rPr>
                <w:rFonts w:ascii="Times New Roman" w:hAnsi="Times New Roman"/>
              </w:rPr>
            </w:pPr>
            <w:proofErr w:type="spellStart"/>
            <w:r w:rsidRPr="00FC10FB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DE13FD0" w:rsidR="007A47E9" w:rsidRPr="005E0D5B" w:rsidRDefault="0039271F" w:rsidP="00FA73B5">
            <w:pPr>
              <w:rPr>
                <w:rFonts w:ascii="Times New Roman" w:hAnsi="Times New Roman"/>
              </w:rPr>
            </w:pPr>
            <w:r w:rsidRPr="0039271F"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8AA15E5" w:rsidR="00B51E2B" w:rsidRPr="00C84CD3" w:rsidRDefault="001A3ACA" w:rsidP="00B51E2B">
            <w:pPr>
              <w:rPr>
                <w:rFonts w:ascii="Times New Roman" w:hAnsi="Times New Roman"/>
              </w:rPr>
            </w:pPr>
            <w:r w:rsidRPr="00C84CD3">
              <w:rPr>
                <w:rFonts w:ascii="Times New Roman" w:hAnsi="Times New Roman"/>
              </w:rPr>
              <w:t>5379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0" w:name="_Hlk94268080"/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0"/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1EDEF07E" w:rsidR="008A2BFB" w:rsidRPr="005E0D5B" w:rsidRDefault="003B089B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A5AB6">
              <w:rPr>
                <w:rFonts w:ascii="Times New Roman" w:hAnsi="Times New Roman"/>
                <w:b/>
              </w:rPr>
              <w:t>3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5E0D5B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E1266">
              <w:rPr>
                <w:rFonts w:ascii="Times New Roman" w:hAnsi="Times New Roman"/>
                <w:highlight w:val="black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D873A2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4F2085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5E0D5B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BE1266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4DA008DB" w14:textId="6A6BC784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r>
        <w:rPr>
          <w:rFonts w:ascii="Times New Roman" w:hAnsi="Times New Roman"/>
          <w:b/>
          <w:sz w:val="24"/>
          <w:szCs w:val="24"/>
        </w:rPr>
        <w:t>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0F808A42" w14:textId="4435B14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1</w:t>
      </w:r>
      <w:r w:rsid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2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2777879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4406FA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4406FA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Jezyk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D67302" w:rsidRPr="00D67302" w14:paraId="4B74CBD9" w14:textId="77777777" w:rsidTr="00D6730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BF561E7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210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1A23735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120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0D9B42BE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474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22F5C5E6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CA20913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804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5B82538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hAnsi="Times New Roman"/>
                <w:sz w:val="20"/>
                <w:szCs w:val="20"/>
              </w:rPr>
              <w:t>60</w:t>
            </w:r>
            <w:r w:rsidR="00D06278">
              <w:rPr>
                <w:rFonts w:ascii="Times New Roman" w:hAnsi="Times New Roman"/>
                <w:sz w:val="20"/>
                <w:szCs w:val="20"/>
              </w:rPr>
              <w:t>,</w:t>
            </w:r>
            <w:r w:rsidRPr="00D67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D67302" w:rsidRPr="00D67302" w:rsidRDefault="00D67302" w:rsidP="00D67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D673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335581">
        <w:tc>
          <w:tcPr>
            <w:tcW w:w="846" w:type="dxa"/>
          </w:tcPr>
          <w:p w14:paraId="5D526FC5" w14:textId="2B6D67C7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335581">
        <w:tc>
          <w:tcPr>
            <w:tcW w:w="846" w:type="dxa"/>
          </w:tcPr>
          <w:p w14:paraId="1850D5E2" w14:textId="292FD4E9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335581">
        <w:tc>
          <w:tcPr>
            <w:tcW w:w="846" w:type="dxa"/>
          </w:tcPr>
          <w:p w14:paraId="0A1A84D4" w14:textId="1367F074" w:rsidR="00CA39E0" w:rsidRPr="00BC1CA0" w:rsidRDefault="00CA39E0" w:rsidP="0033558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33558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0B3B8478" w:rsidR="003C630F" w:rsidRDefault="003C630F" w:rsidP="004F4505"/>
    <w:p w14:paraId="0555AA1E" w14:textId="77777777" w:rsidR="003C630F" w:rsidRDefault="003C630F">
      <w:r>
        <w:br w:type="page"/>
      </w:r>
    </w:p>
    <w:p w14:paraId="426BEF0E" w14:textId="511F973A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41BEC1BB" w14:textId="7F1379E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2</w:t>
      </w:r>
      <w:r w:rsidR="00E242C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3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9A48BE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FE68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242C3" w:rsidRPr="0012233B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73FFEC4D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214,0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3C192D26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554B88A5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E242C3" w:rsidRPr="00C5029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089659F3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E242C3" w:rsidRPr="00C50297" w:rsidRDefault="004D2E1F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60360C1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0B5C279F" w14:textId="52573EA0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3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4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FA54048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6978640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6B7C0F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6B7C0F" w:rsidRPr="0012233B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C50297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C50297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C50297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5453AB02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62034980" w14:textId="5CB2B1FF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4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5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5EEBD504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513829E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farmakodyn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i techn. śr. </w:t>
            </w: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leczn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12233B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55046A9D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270,0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2B91A02D" w:rsidR="004A663D" w:rsidRPr="00C5029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0CBAB14C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72BF061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584FF74" w14:textId="6226E2D3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CC4722">
        <w:rPr>
          <w:rFonts w:ascii="Times New Roman" w:hAnsi="Times New Roman"/>
          <w:b/>
          <w:sz w:val="24"/>
          <w:szCs w:val="24"/>
        </w:rPr>
        <w:t>5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6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6693580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0BFE3E7" w:rsidR="00451FC4" w:rsidRPr="00451FC4" w:rsidRDefault="00E8190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51FC4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27030B9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Ćw. </w:t>
            </w:r>
            <w:proofErr w:type="spellStart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</w:t>
            </w:r>
            <w:proofErr w:type="spellEnd"/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51FC4" w:rsidRPr="0012233B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0F1856B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33C3AAAF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7477CD3E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649,0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51FC4" w:rsidRPr="00C5029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2C693FD2" w:rsidR="00451FC4" w:rsidRPr="00C50297" w:rsidRDefault="007E55F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200EEE7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C4722">
        <w:rPr>
          <w:rFonts w:ascii="Times New Roman" w:hAnsi="Times New Roman"/>
          <w:b/>
          <w:sz w:val="24"/>
          <w:szCs w:val="24"/>
        </w:rPr>
        <w:t>2021/2022 – 2026/2027</w:t>
      </w:r>
    </w:p>
    <w:p w14:paraId="56424D11" w14:textId="1546BB4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1A0229" w:rsidRPr="001A0229">
        <w:rPr>
          <w:rFonts w:ascii="Times New Roman" w:hAnsi="Times New Roman"/>
          <w:b/>
          <w:sz w:val="24"/>
          <w:szCs w:val="24"/>
        </w:rPr>
        <w:t>202</w:t>
      </w:r>
      <w:r w:rsidR="00CC4722">
        <w:rPr>
          <w:rFonts w:ascii="Times New Roman" w:hAnsi="Times New Roman"/>
          <w:b/>
          <w:sz w:val="24"/>
          <w:szCs w:val="24"/>
        </w:rPr>
        <w:t>6</w:t>
      </w:r>
      <w:r w:rsidR="001A0229" w:rsidRPr="001A0229">
        <w:rPr>
          <w:rFonts w:ascii="Times New Roman" w:hAnsi="Times New Roman"/>
          <w:b/>
          <w:sz w:val="24"/>
          <w:szCs w:val="24"/>
        </w:rPr>
        <w:t>/202</w:t>
      </w:r>
      <w:r w:rsidR="00CC4722">
        <w:rPr>
          <w:rFonts w:ascii="Times New Roman" w:hAnsi="Times New Roman"/>
          <w:b/>
          <w:sz w:val="24"/>
          <w:szCs w:val="24"/>
        </w:rPr>
        <w:t>7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5350A7EC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8824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F3F1D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5F3F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64036F84" w:rsidR="005F3F1D" w:rsidRDefault="005F3F1D">
      <w:r>
        <w:br w:type="page"/>
      </w:r>
    </w:p>
    <w:p w14:paraId="72DA075F" w14:textId="77777777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7706"/>
        <w:gridCol w:w="1294"/>
      </w:tblGrid>
      <w:tr w:rsidR="0030511E" w:rsidRPr="0030511E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30511E" w:rsidRDefault="00CA39E0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30511E" w:rsidRDefault="0030511E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EA7F1D" w:rsidRPr="0030511E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30511E" w:rsidRDefault="00EA7F1D" w:rsidP="00DC31E8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dziedziczenie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monogenowe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poligenowe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funkcje oraz metody badania genomu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transkryptomu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mechanizmy regulacji ekspresji genów oraz rolę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epigenetyki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etiopatologii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charakterystykę morfologiczną i anatomiczną organizmów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prokariotycznych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strukturę związków organicznych w ujęciu teorii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orbitali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teoretyczne stosowane w farmacji oraz podstawy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bioinformatyki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podział substancji leczniczych według klasyfikacji anatomiczno-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terapeutyczno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postacie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Dobrej Praktyki Wytwarzania określonej w przepisach wydanych na podstawie art. 39 ust. 5 pkt 1 ustawy z dnia 6 września 2001 r. – Prawo farmaceutyczne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Dz.U.z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2020 r.poz.944, z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późn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sporządzania ex tempore produktów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radiofarmaceutycznych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nanocząstki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polimery biomedyczne oraz wielkocząsteczkowe </w:t>
            </w:r>
            <w:proofErr w:type="spellStart"/>
            <w:r w:rsidRPr="00335B6F">
              <w:rPr>
                <w:rFonts w:eastAsia="Times New Roman" w:cs="Calibri"/>
                <w:color w:val="000000"/>
                <w:lang w:eastAsia="pl-PL"/>
              </w:rPr>
              <w:t>koniugaty</w:t>
            </w:r>
            <w:proofErr w:type="spellEnd"/>
            <w:r w:rsidRPr="00335B6F">
              <w:rPr>
                <w:rFonts w:eastAsia="Times New Roman" w:cs="Calibri"/>
                <w:color w:val="000000"/>
                <w:lang w:eastAsia="pl-PL"/>
              </w:rPr>
              <w:t xml:space="preserve">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zagadnienia związane z oceną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biofarmaceutyczną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leków oryginalnych i generycznych, w tym sposoby oceny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335B6F">
              <w:rPr>
                <w:rFonts w:eastAsia="Times New Roman" w:cs="Calibri"/>
                <w:color w:val="000000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farmakogenomiki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podstawowe pojęcia dotyczące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toksykokinetyki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,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toksykometrii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toksykogenetyki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procesy, jakim podlega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czynniki endogenne i egzogenne modyfikujące aktywność enzymów metabolizujących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30511E" w:rsidRDefault="00EA7F1D" w:rsidP="009B024B">
            <w:pPr>
              <w:rPr>
                <w:rFonts w:ascii="Times New Roman" w:hAnsi="Times New Roman"/>
                <w:color w:val="000000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zasady oraz metody monitoringu powietrza i monitoringu biologicznego w ocenie narażenia na wybrane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ksenobiotyki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metody in vitro oraz in vivo stosowane w badaniach toksyczności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postępowania terapeutycznego oparte na dowodach naukowych (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evidence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proofErr w:type="spellStart"/>
            <w:r w:rsidRPr="00D70141">
              <w:rPr>
                <w:rFonts w:eastAsia="Times New Roman" w:cs="Calibri"/>
                <w:color w:val="000000"/>
                <w:lang w:eastAsia="pl-PL"/>
              </w:rPr>
              <w:t>based</w:t>
            </w:r>
            <w:proofErr w:type="spellEnd"/>
            <w:r w:rsidRPr="00D70141">
              <w:rPr>
                <w:rFonts w:eastAsia="Times New Roman" w:cs="Calibri"/>
                <w:color w:val="000000"/>
                <w:lang w:eastAsia="pl-PL"/>
              </w:rPr>
              <w:t>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lastRenderedPageBreak/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70141">
              <w:rPr>
                <w:rFonts w:eastAsia="Times New Roman" w:cs="Calibri"/>
                <w:color w:val="000000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EA7F1D" w:rsidRPr="0030511E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D70141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D32D02" w:rsidRDefault="00EA7F1D" w:rsidP="009B024B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wyjaśniać zastosowanie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radiofarmaceutyków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proponować odpowiednią postać leku w zależności od właściwości substancji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przedstawiać znaczenie, proponować metodykę oraz interpretować wyniki badań dostępności farmaceutycznej, biologicznej i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korzystać z przepisów prawa, wytycznych i publikacji naukowych na temat badań dostępności biologicznej 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uzasadniać możliwość zwolnienia produktu leczniczego z badań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biorównoważności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in vivo w oparciu o system klasyfikacji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biofarmaceutycznej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charakteryzować biotransformację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ksenobiotyków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przewidywać kierunek i siłę działania toksycznego </w:t>
            </w:r>
            <w:proofErr w:type="spellStart"/>
            <w:r w:rsidRPr="00D32D02">
              <w:rPr>
                <w:rFonts w:eastAsia="Times New Roman" w:cs="Calibri"/>
                <w:color w:val="000000"/>
                <w:lang w:eastAsia="pl-PL"/>
              </w:rPr>
              <w:t>ksenobiotyku</w:t>
            </w:r>
            <w:proofErr w:type="spellEnd"/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 xml:space="preserve">szacować koszty i efekty farmakoterapii, wyliczać i interpretować współczynniki kosztów i efektywności, wskazywać procedurę efektywniejszą kosztowo oraz określać wpływ nowej technologii medycznej na finansowanie systemu ochrony </w:t>
            </w: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lastRenderedPageBreak/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D32D02">
              <w:rPr>
                <w:rFonts w:eastAsia="Times New Roman" w:cs="Calibri"/>
                <w:color w:val="000000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5C4C" w:rsidRPr="0030511E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30511E" w:rsidRDefault="00595C4C" w:rsidP="00595C4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EA7F1D" w:rsidRPr="0030511E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nawiązywania relacji z pacjentem i współpracownikami opartej na wzajemnym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zaufaniu i poszanowaniu</w:t>
            </w:r>
            <w:r>
              <w:rPr>
                <w:rFonts w:eastAsia="Times New Roman" w:cs="Calibri"/>
                <w:color w:val="000000"/>
                <w:lang w:eastAsia="pl-PL"/>
              </w:rPr>
              <w:t>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30511E" w:rsidRDefault="00812E96" w:rsidP="00595C4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EA7F1D" w:rsidRPr="0030511E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dostrzegania i rozpoznawania własnych ograniczeń, dokonywania samooceny deficytów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wdrażania zasad koleżeństwa zawodowego i współpracy w zespole specjalistów, w tym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 przedstawicielami innych zawodów medycznych, także w środowisku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9F5C9A">
              <w:rPr>
                <w:rFonts w:eastAsia="Times New Roman" w:cs="Calibri"/>
                <w:color w:val="000000"/>
                <w:lang w:eastAsia="pl-PL"/>
              </w:rPr>
              <w:t>przestrzegania tajemnicy dotyczącej stanu zdrowia, praw pacjenta oraz zasad etyki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F5C9A">
              <w:rPr>
                <w:rFonts w:eastAsia="Times New Roman" w:cs="Calibri"/>
                <w:color w:val="000000"/>
                <w:lang w:eastAsia="pl-PL"/>
              </w:rPr>
              <w:t>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prezentowania postawy etyczno-moralnej zgodnej z zasadami etycznymi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propagowania </w:t>
            </w:r>
            <w:proofErr w:type="spellStart"/>
            <w:r w:rsidRPr="006E36A1">
              <w:rPr>
                <w:rFonts w:eastAsia="Times New Roman" w:cs="Calibri"/>
                <w:color w:val="000000"/>
                <w:lang w:eastAsia="pl-PL"/>
              </w:rPr>
              <w:t>zachowań</w:t>
            </w:r>
            <w:proofErr w:type="spellEnd"/>
            <w:r w:rsidRPr="006E36A1">
              <w:rPr>
                <w:rFonts w:eastAsia="Times New Roman" w:cs="Calibri"/>
                <w:color w:val="000000"/>
                <w:lang w:eastAsia="pl-PL"/>
              </w:rPr>
              <w:t xml:space="preserve">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F1D" w:rsidRPr="0030511E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1.3.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D32D02" w:rsidRDefault="00EA7F1D" w:rsidP="00595C4C">
            <w:pPr>
              <w:rPr>
                <w:rFonts w:eastAsia="Times New Roman" w:cs="Calibri"/>
                <w:color w:val="000000"/>
                <w:lang w:eastAsia="pl-PL"/>
              </w:rPr>
            </w:pPr>
            <w:r w:rsidRPr="006E36A1">
              <w:rPr>
                <w:rFonts w:eastAsia="Times New Roman" w:cs="Calibri"/>
                <w:color w:val="000000"/>
                <w:lang w:eastAsia="pl-PL"/>
              </w:rPr>
              <w:t>przyjęcia odpowiedzialności związanej z decyzjami podejmowanymi w ramach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E36A1">
              <w:rPr>
                <w:rFonts w:eastAsia="Times New Roman" w:cs="Calibri"/>
                <w:color w:val="000000"/>
                <w:lang w:eastAsia="pl-PL"/>
              </w:rPr>
              <w:t>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30511E" w:rsidRDefault="00EA7F1D" w:rsidP="00595C4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3C4023E2" w:rsidR="0030511E" w:rsidRPr="00BC1CA0" w:rsidRDefault="00812E96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A0935" w14:textId="77777777" w:rsidR="00343EB5" w:rsidRDefault="00343EB5" w:rsidP="00E91587">
      <w:r>
        <w:separator/>
      </w:r>
    </w:p>
  </w:endnote>
  <w:endnote w:type="continuationSeparator" w:id="0">
    <w:p w14:paraId="526D7FD2" w14:textId="77777777" w:rsidR="00343EB5" w:rsidRDefault="00343EB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940760A" w:rsidR="00D67302" w:rsidRDefault="00D6730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3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3A2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D67302" w:rsidRDefault="00D67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A420F" w14:textId="77777777" w:rsidR="00343EB5" w:rsidRDefault="00343EB5" w:rsidP="00E91587">
      <w:r>
        <w:separator/>
      </w:r>
    </w:p>
  </w:footnote>
  <w:footnote w:type="continuationSeparator" w:id="0">
    <w:p w14:paraId="2B19915E" w14:textId="77777777" w:rsidR="00343EB5" w:rsidRDefault="00343EB5" w:rsidP="00E91587">
      <w:r>
        <w:continuationSeparator/>
      </w:r>
    </w:p>
  </w:footnote>
  <w:footnote w:id="1">
    <w:p w14:paraId="6353F687" w14:textId="72824D02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D67302" w:rsidRPr="00CA39E0" w:rsidRDefault="00D6730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D67302" w:rsidRPr="00CA39E0" w:rsidRDefault="00D6730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D67302" w:rsidRPr="00CA39E0" w:rsidRDefault="00D6730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D67302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D67302" w:rsidRPr="00645354" w:rsidRDefault="00D6730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D67302" w:rsidRPr="00645354" w:rsidRDefault="00D6730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311D"/>
    <w:rsid w:val="00011097"/>
    <w:rsid w:val="00024373"/>
    <w:rsid w:val="00030973"/>
    <w:rsid w:val="000512BE"/>
    <w:rsid w:val="00051446"/>
    <w:rsid w:val="00064766"/>
    <w:rsid w:val="000812B3"/>
    <w:rsid w:val="000C0D36"/>
    <w:rsid w:val="000C698F"/>
    <w:rsid w:val="000E04FD"/>
    <w:rsid w:val="000E1146"/>
    <w:rsid w:val="000E40F8"/>
    <w:rsid w:val="000F5416"/>
    <w:rsid w:val="001039CF"/>
    <w:rsid w:val="00103AB8"/>
    <w:rsid w:val="00110A02"/>
    <w:rsid w:val="0012233B"/>
    <w:rsid w:val="00130276"/>
    <w:rsid w:val="00134198"/>
    <w:rsid w:val="001345D0"/>
    <w:rsid w:val="001526FA"/>
    <w:rsid w:val="00152785"/>
    <w:rsid w:val="001565D7"/>
    <w:rsid w:val="00160C59"/>
    <w:rsid w:val="001A0229"/>
    <w:rsid w:val="001A2632"/>
    <w:rsid w:val="001A3ACA"/>
    <w:rsid w:val="001A5BAA"/>
    <w:rsid w:val="001A7F15"/>
    <w:rsid w:val="001B1656"/>
    <w:rsid w:val="001B7E33"/>
    <w:rsid w:val="001D7D47"/>
    <w:rsid w:val="00204C52"/>
    <w:rsid w:val="002051C8"/>
    <w:rsid w:val="00212320"/>
    <w:rsid w:val="00225310"/>
    <w:rsid w:val="00230252"/>
    <w:rsid w:val="00230369"/>
    <w:rsid w:val="00246CCF"/>
    <w:rsid w:val="002529F2"/>
    <w:rsid w:val="00260613"/>
    <w:rsid w:val="002719ED"/>
    <w:rsid w:val="0027692E"/>
    <w:rsid w:val="0029469A"/>
    <w:rsid w:val="002B1EC8"/>
    <w:rsid w:val="002C4D8C"/>
    <w:rsid w:val="002E5ADF"/>
    <w:rsid w:val="002F17D5"/>
    <w:rsid w:val="00302056"/>
    <w:rsid w:val="0030511E"/>
    <w:rsid w:val="00306265"/>
    <w:rsid w:val="0033486B"/>
    <w:rsid w:val="00335581"/>
    <w:rsid w:val="00335B6F"/>
    <w:rsid w:val="00343EB5"/>
    <w:rsid w:val="00347843"/>
    <w:rsid w:val="00347FF1"/>
    <w:rsid w:val="00351B32"/>
    <w:rsid w:val="00360381"/>
    <w:rsid w:val="00373D24"/>
    <w:rsid w:val="00390319"/>
    <w:rsid w:val="00391790"/>
    <w:rsid w:val="0039271F"/>
    <w:rsid w:val="003A5AB6"/>
    <w:rsid w:val="003A5B55"/>
    <w:rsid w:val="003B089B"/>
    <w:rsid w:val="003B74AB"/>
    <w:rsid w:val="003C2577"/>
    <w:rsid w:val="003C45E2"/>
    <w:rsid w:val="003C630F"/>
    <w:rsid w:val="003D0F8B"/>
    <w:rsid w:val="003D1522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106B7"/>
    <w:rsid w:val="00511C04"/>
    <w:rsid w:val="00513C06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C75EC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57382"/>
    <w:rsid w:val="007649B1"/>
    <w:rsid w:val="00765852"/>
    <w:rsid w:val="00770684"/>
    <w:rsid w:val="0077738E"/>
    <w:rsid w:val="00786F5F"/>
    <w:rsid w:val="007A47E9"/>
    <w:rsid w:val="007C3388"/>
    <w:rsid w:val="007D1B3A"/>
    <w:rsid w:val="007D1CCA"/>
    <w:rsid w:val="007D3361"/>
    <w:rsid w:val="007D4E22"/>
    <w:rsid w:val="007E55F0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82443"/>
    <w:rsid w:val="00891C66"/>
    <w:rsid w:val="008A0AD6"/>
    <w:rsid w:val="008A2BFB"/>
    <w:rsid w:val="008A4A35"/>
    <w:rsid w:val="008A4D97"/>
    <w:rsid w:val="008B34D3"/>
    <w:rsid w:val="008B781F"/>
    <w:rsid w:val="008C5F04"/>
    <w:rsid w:val="008F5B64"/>
    <w:rsid w:val="00911F35"/>
    <w:rsid w:val="009359CA"/>
    <w:rsid w:val="009628FD"/>
    <w:rsid w:val="00981BC9"/>
    <w:rsid w:val="009853E2"/>
    <w:rsid w:val="009B024B"/>
    <w:rsid w:val="009B1F3D"/>
    <w:rsid w:val="009B7E04"/>
    <w:rsid w:val="009D73A7"/>
    <w:rsid w:val="009E4CF4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1323"/>
    <w:rsid w:val="00AA642E"/>
    <w:rsid w:val="00AB1999"/>
    <w:rsid w:val="00AC116C"/>
    <w:rsid w:val="00AC6219"/>
    <w:rsid w:val="00AD63D2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759C7"/>
    <w:rsid w:val="00C84CD3"/>
    <w:rsid w:val="00CA0D8D"/>
    <w:rsid w:val="00CA315E"/>
    <w:rsid w:val="00CA39E0"/>
    <w:rsid w:val="00CC4722"/>
    <w:rsid w:val="00CC79FF"/>
    <w:rsid w:val="00CF442E"/>
    <w:rsid w:val="00CF51AD"/>
    <w:rsid w:val="00D00BCD"/>
    <w:rsid w:val="00D04CC7"/>
    <w:rsid w:val="00D06278"/>
    <w:rsid w:val="00D243AC"/>
    <w:rsid w:val="00D31E73"/>
    <w:rsid w:val="00D32C01"/>
    <w:rsid w:val="00D5688A"/>
    <w:rsid w:val="00D67302"/>
    <w:rsid w:val="00D71B44"/>
    <w:rsid w:val="00D873A2"/>
    <w:rsid w:val="00D93B69"/>
    <w:rsid w:val="00D968EC"/>
    <w:rsid w:val="00D96DDD"/>
    <w:rsid w:val="00DA6AC8"/>
    <w:rsid w:val="00DC1564"/>
    <w:rsid w:val="00DC31E8"/>
    <w:rsid w:val="00DD2601"/>
    <w:rsid w:val="00DD4C94"/>
    <w:rsid w:val="00DD4EDA"/>
    <w:rsid w:val="00DE188D"/>
    <w:rsid w:val="00DE1A35"/>
    <w:rsid w:val="00E02C31"/>
    <w:rsid w:val="00E11814"/>
    <w:rsid w:val="00E215FA"/>
    <w:rsid w:val="00E242C3"/>
    <w:rsid w:val="00E25278"/>
    <w:rsid w:val="00E3636F"/>
    <w:rsid w:val="00E446C6"/>
    <w:rsid w:val="00E575DA"/>
    <w:rsid w:val="00E6364B"/>
    <w:rsid w:val="00E81904"/>
    <w:rsid w:val="00E83549"/>
    <w:rsid w:val="00E91587"/>
    <w:rsid w:val="00E922F5"/>
    <w:rsid w:val="00E96C8D"/>
    <w:rsid w:val="00EA66B5"/>
    <w:rsid w:val="00EA7F1D"/>
    <w:rsid w:val="00EB0535"/>
    <w:rsid w:val="00EE4D52"/>
    <w:rsid w:val="00EE7FA0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3557-C5CF-4724-9EC3-E89DC906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6495</Words>
  <Characters>38974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2022-04-14T13:08:00Z</cp:lastPrinted>
  <dcterms:created xsi:type="dcterms:W3CDTF">2022-04-28T08:42:00Z</dcterms:created>
  <dcterms:modified xsi:type="dcterms:W3CDTF">2022-04-28T10:48:00Z</dcterms:modified>
</cp:coreProperties>
</file>