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44" w:rsidRPr="006C0E44" w:rsidRDefault="009C5E46" w:rsidP="009C5E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do regulaminu</w:t>
      </w:r>
    </w:p>
    <w:p w:rsidR="00F677CE" w:rsidRDefault="0090746A" w:rsidP="009C5E46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(uchwała nr 2393 </w:t>
      </w:r>
      <w:r w:rsidR="009C5E46" w:rsidRPr="006C0E44">
        <w:rPr>
          <w:rFonts w:ascii="Times New Roman" w:hAnsi="Times New Roman" w:cs="Times New Roman"/>
          <w:sz w:val="20"/>
          <w:szCs w:val="20"/>
        </w:rPr>
        <w:t>Senatu Uniwersytetu Medycznego we Wrocławiu</w:t>
      </w:r>
      <w:r w:rsidR="009C5E46">
        <w:rPr>
          <w:rFonts w:ascii="Times New Roman" w:hAnsi="Times New Roman" w:cs="Times New Roman"/>
          <w:sz w:val="20"/>
          <w:szCs w:val="20"/>
        </w:rPr>
        <w:t xml:space="preserve"> </w:t>
      </w:r>
      <w:r w:rsidR="006C0E44" w:rsidRPr="006C0E44">
        <w:rPr>
          <w:rFonts w:ascii="Times New Roman" w:hAnsi="Times New Roman" w:cs="Times New Roman"/>
          <w:sz w:val="20"/>
          <w:szCs w:val="20"/>
        </w:rPr>
        <w:t>z dni</w:t>
      </w:r>
      <w:r>
        <w:rPr>
          <w:rFonts w:ascii="Times New Roman" w:hAnsi="Times New Roman" w:cs="Times New Roman"/>
          <w:sz w:val="20"/>
          <w:szCs w:val="20"/>
        </w:rPr>
        <w:t xml:space="preserve">a  27 kwietnia </w:t>
      </w:r>
      <w:r w:rsidR="006C0E44" w:rsidRPr="006C0E44">
        <w:rPr>
          <w:rFonts w:ascii="Times New Roman" w:hAnsi="Times New Roman" w:cs="Times New Roman"/>
          <w:sz w:val="20"/>
          <w:szCs w:val="20"/>
        </w:rPr>
        <w:t>202</w:t>
      </w:r>
      <w:r w:rsidR="00DC5C62">
        <w:rPr>
          <w:rFonts w:ascii="Times New Roman" w:hAnsi="Times New Roman" w:cs="Times New Roman"/>
          <w:sz w:val="20"/>
          <w:szCs w:val="20"/>
        </w:rPr>
        <w:t>2</w:t>
      </w:r>
      <w:r w:rsidR="006C0E44" w:rsidRPr="006C0E44">
        <w:rPr>
          <w:rFonts w:ascii="Times New Roman" w:hAnsi="Times New Roman" w:cs="Times New Roman"/>
          <w:sz w:val="20"/>
          <w:szCs w:val="20"/>
        </w:rPr>
        <w:t xml:space="preserve"> r</w:t>
      </w:r>
      <w:r w:rsidR="00DC5C62">
        <w:rPr>
          <w:rFonts w:ascii="Times New Roman" w:hAnsi="Times New Roman" w:cs="Times New Roman"/>
          <w:sz w:val="20"/>
          <w:szCs w:val="20"/>
        </w:rPr>
        <w:t>.</w:t>
      </w:r>
      <w:r w:rsidR="009C5E46">
        <w:rPr>
          <w:rFonts w:ascii="Times New Roman" w:hAnsi="Times New Roman" w:cs="Times New Roman"/>
          <w:sz w:val="20"/>
          <w:szCs w:val="20"/>
        </w:rPr>
        <w:t>)</w:t>
      </w:r>
    </w:p>
    <w:p w:rsidR="006C0E44" w:rsidRDefault="006C0E44" w:rsidP="006C0E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97D65" w:rsidRPr="00DC5C62" w:rsidRDefault="007C27DF" w:rsidP="00A97D6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24"/>
        </w:rPr>
      </w:pPr>
      <w:r w:rsidRPr="00EF7D79">
        <w:rPr>
          <w:rFonts w:ascii="Times New Roman" w:hAnsi="Times New Roman" w:cs="Times New Roman"/>
          <w:b/>
          <w:szCs w:val="24"/>
        </w:rPr>
        <w:t>Wykaz</w:t>
      </w:r>
      <w:r w:rsidR="00A97D65" w:rsidRPr="00EF7D79">
        <w:rPr>
          <w:rFonts w:ascii="Times New Roman" w:hAnsi="Times New Roman" w:cs="Times New Roman"/>
          <w:b/>
          <w:szCs w:val="24"/>
        </w:rPr>
        <w:t xml:space="preserve"> przedmiotów rygorowych</w:t>
      </w:r>
      <w:r w:rsidRPr="00EF7D79">
        <w:rPr>
          <w:rFonts w:ascii="Times New Roman" w:hAnsi="Times New Roman" w:cs="Times New Roman"/>
          <w:b/>
          <w:szCs w:val="24"/>
        </w:rPr>
        <w:t xml:space="preserve">, o których mowa w §44 ust. 3 pkt 3 Regulaminu Studiów Uniwersytetu Medycznego we Wrocławiu obowiązującego </w:t>
      </w:r>
      <w:r w:rsidRPr="00A22319">
        <w:rPr>
          <w:rFonts w:ascii="Times New Roman" w:hAnsi="Times New Roman" w:cs="Times New Roman"/>
          <w:b/>
          <w:szCs w:val="24"/>
        </w:rPr>
        <w:t xml:space="preserve">od </w:t>
      </w:r>
      <w:r w:rsidR="00DC5C62" w:rsidRPr="00A22319">
        <w:rPr>
          <w:rFonts w:ascii="Times New Roman" w:hAnsi="Times New Roman" w:cs="Times New Roman"/>
          <w:b/>
          <w:szCs w:val="24"/>
        </w:rPr>
        <w:t xml:space="preserve">cyklu kształcenia </w:t>
      </w:r>
      <w:r w:rsidRPr="00A22319">
        <w:rPr>
          <w:rFonts w:ascii="Times New Roman" w:hAnsi="Times New Roman" w:cs="Times New Roman"/>
          <w:b/>
          <w:szCs w:val="24"/>
        </w:rPr>
        <w:t>2021/2022</w:t>
      </w:r>
    </w:p>
    <w:p w:rsidR="006C0E44" w:rsidRDefault="006C0E44" w:rsidP="00A97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5"/>
        <w:gridCol w:w="1448"/>
        <w:gridCol w:w="1739"/>
        <w:gridCol w:w="877"/>
        <w:gridCol w:w="1533"/>
        <w:gridCol w:w="2976"/>
      </w:tblGrid>
      <w:tr w:rsidR="00581325" w:rsidRPr="00D65DAC" w:rsidTr="00581325">
        <w:trPr>
          <w:trHeight w:val="1200"/>
        </w:trPr>
        <w:tc>
          <w:tcPr>
            <w:tcW w:w="1715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Wydział</w:t>
            </w:r>
          </w:p>
        </w:tc>
        <w:tc>
          <w:tcPr>
            <w:tcW w:w="1448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1739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Poziom studiów </w:t>
            </w: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br/>
              <w:t xml:space="preserve">(I stopień / </w:t>
            </w:r>
          </w:p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II stopień / jednolite magisterskie)</w:t>
            </w:r>
          </w:p>
        </w:tc>
        <w:tc>
          <w:tcPr>
            <w:tcW w:w="877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Rok studiów</w:t>
            </w:r>
          </w:p>
        </w:tc>
        <w:tc>
          <w:tcPr>
            <w:tcW w:w="1533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Semestr</w:t>
            </w:r>
          </w:p>
        </w:tc>
        <w:tc>
          <w:tcPr>
            <w:tcW w:w="2976" w:type="dxa"/>
            <w:shd w:val="clear" w:color="auto" w:fill="auto"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Przedmiot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Lekarski</w:t>
            </w:r>
          </w:p>
        </w:tc>
        <w:tc>
          <w:tcPr>
            <w:tcW w:w="1448" w:type="dxa"/>
            <w:vMerge w:val="restart"/>
            <w:shd w:val="clear" w:color="000000" w:fill="FCE4D6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Lekarski</w:t>
            </w:r>
          </w:p>
        </w:tc>
        <w:tc>
          <w:tcPr>
            <w:tcW w:w="1739" w:type="dxa"/>
            <w:vMerge w:val="restart"/>
            <w:shd w:val="clear" w:color="000000" w:fill="FCE4D6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CE4D6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 i toksykologia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Lekarsko – Stomatologiczny</w:t>
            </w:r>
          </w:p>
        </w:tc>
        <w:tc>
          <w:tcPr>
            <w:tcW w:w="1448" w:type="dxa"/>
            <w:vMerge w:val="restart"/>
            <w:shd w:val="clear" w:color="000000" w:fill="DDEBF7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Lekarsko – dentystyczny</w:t>
            </w:r>
          </w:p>
        </w:tc>
        <w:tc>
          <w:tcPr>
            <w:tcW w:w="1739" w:type="dxa"/>
            <w:vMerge w:val="restart"/>
            <w:shd w:val="clear" w:color="000000" w:fill="DDEBF7"/>
            <w:noWrap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Biochemia z elementami chemii</w:t>
            </w:r>
          </w:p>
        </w:tc>
      </w:tr>
      <w:tr w:rsidR="00581325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DDEBF7"/>
            <w:noWrap/>
            <w:vAlign w:val="bottom"/>
            <w:hideMark/>
          </w:tcPr>
          <w:p w:rsidR="00581325" w:rsidRPr="00D65DAC" w:rsidRDefault="00581325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Farmakologia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Farmaceutyczny</w:t>
            </w: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Farmacja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nieorganiczna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organiczna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leków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000000" w:fill="FFF2CC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Analityka medyczna</w:t>
            </w:r>
          </w:p>
        </w:tc>
        <w:tc>
          <w:tcPr>
            <w:tcW w:w="1739" w:type="dxa"/>
            <w:vMerge w:val="restart"/>
            <w:shd w:val="clear" w:color="000000" w:fill="FFF2CC"/>
            <w:noWrap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Immunologia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Hematologia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vAlign w:val="center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III </w:t>
            </w:r>
          </w:p>
        </w:tc>
        <w:tc>
          <w:tcPr>
            <w:tcW w:w="1533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000000" w:fill="FFF2CC"/>
            <w:noWrap/>
            <w:vAlign w:val="bottom"/>
            <w:hideMark/>
          </w:tcPr>
          <w:p w:rsidR="006C0E44" w:rsidRPr="00D65DAC" w:rsidRDefault="006C0E44" w:rsidP="00281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Chemia kliniczna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Dietetyka</w:t>
            </w: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człowieka 1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dietetyki 1 i 2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stopień</w:t>
            </w: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Dietoprofilaktyka</w:t>
            </w:r>
            <w:proofErr w:type="spellEnd"/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 leczenie chorób niezakaźnych i żywieniowo-zależnych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FFF2CC" w:themeFill="accent4" w:themeFillTint="33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FFF2CC" w:themeFill="accent4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FFF2CC" w:themeFill="accent4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Żywienie kobiet ciężarnych i karmiących/żywienie małych dzieci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Nauk o Zdrowiu</w:t>
            </w: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Fizjoterapia</w:t>
            </w:r>
          </w:p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jednolite magisterskie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 prawidłowa człowieka I/</w:t>
            </w: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Anatomia prawidłowa człowieka II</w:t>
            </w:r>
          </w:p>
        </w:tc>
      </w:tr>
      <w:tr w:rsidR="006C0E44" w:rsidRPr="00D65DAC" w:rsidTr="006C0E44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Kinezyterapia II / Kinezyterapia III</w:t>
            </w:r>
          </w:p>
        </w:tc>
      </w:tr>
      <w:tr w:rsidR="006C0E44" w:rsidRPr="00D65DAC" w:rsidTr="00B04793">
        <w:trPr>
          <w:trHeight w:val="9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Ratownictwo medyczne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 / letni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6C0E44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Medyczne czynności ratunkowe</w:t>
            </w:r>
          </w:p>
        </w:tc>
      </w:tr>
      <w:tr w:rsidR="006C0E44" w:rsidRPr="00D65DAC" w:rsidTr="00581325">
        <w:trPr>
          <w:trHeight w:val="6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Pielęgniarstwo</w:t>
            </w: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6C0E44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6C0E44" w:rsidRPr="00D65DAC" w:rsidRDefault="006C0E44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pielęgniarstwa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 w:val="restart"/>
            <w:shd w:val="clear" w:color="auto" w:fill="E2EFD9" w:themeFill="accent6" w:themeFillTint="33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Położnictwo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 w:val="restart"/>
            <w:shd w:val="clear" w:color="auto" w:fill="E2EFD9" w:themeFill="accent6" w:themeFillTint="33"/>
            <w:noWrap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stopień</w:t>
            </w:r>
          </w:p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zimowy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Anatomia</w:t>
            </w:r>
          </w:p>
        </w:tc>
      </w:tr>
      <w:tr w:rsidR="00C45A02" w:rsidRPr="00D65DAC" w:rsidTr="00581325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Podstawy opieki położniczej</w:t>
            </w:r>
          </w:p>
        </w:tc>
      </w:tr>
      <w:tr w:rsidR="00C45A02" w:rsidRPr="00D65DAC" w:rsidTr="00B04793">
        <w:trPr>
          <w:trHeight w:val="300"/>
        </w:trPr>
        <w:tc>
          <w:tcPr>
            <w:tcW w:w="1715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48" w:type="dxa"/>
            <w:vMerge/>
            <w:shd w:val="clear" w:color="auto" w:fill="E2EFD9" w:themeFill="accent6" w:themeFillTint="33"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39" w:type="dxa"/>
            <w:vMerge/>
            <w:shd w:val="clear" w:color="auto" w:fill="E2EFD9" w:themeFill="accent6" w:themeFillTint="33"/>
            <w:noWrap/>
            <w:vAlign w:val="center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77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</w:t>
            </w:r>
          </w:p>
        </w:tc>
        <w:tc>
          <w:tcPr>
            <w:tcW w:w="1533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letni</w:t>
            </w:r>
          </w:p>
        </w:tc>
        <w:tc>
          <w:tcPr>
            <w:tcW w:w="2976" w:type="dxa"/>
            <w:shd w:val="clear" w:color="auto" w:fill="E2EFD9" w:themeFill="accent6" w:themeFillTint="33"/>
            <w:noWrap/>
            <w:vAlign w:val="bottom"/>
            <w:hideMark/>
          </w:tcPr>
          <w:p w:rsidR="00C45A02" w:rsidRPr="00D65DAC" w:rsidRDefault="00C45A02" w:rsidP="006C0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5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Techniki położnicze i prowadzenie porodu </w:t>
            </w:r>
          </w:p>
        </w:tc>
      </w:tr>
    </w:tbl>
    <w:p w:rsidR="00A97D65" w:rsidRPr="00A97D65" w:rsidRDefault="00A97D65" w:rsidP="00EF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D65" w:rsidRPr="00A97D65" w:rsidSect="006C0E44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CE"/>
    <w:rsid w:val="001C034F"/>
    <w:rsid w:val="00281448"/>
    <w:rsid w:val="00295BDF"/>
    <w:rsid w:val="00581325"/>
    <w:rsid w:val="00680CFC"/>
    <w:rsid w:val="006C0E44"/>
    <w:rsid w:val="007C27DF"/>
    <w:rsid w:val="007C3EDD"/>
    <w:rsid w:val="008139A0"/>
    <w:rsid w:val="008A4421"/>
    <w:rsid w:val="0090746A"/>
    <w:rsid w:val="009C5E46"/>
    <w:rsid w:val="00A22319"/>
    <w:rsid w:val="00A97D65"/>
    <w:rsid w:val="00B7715E"/>
    <w:rsid w:val="00C45A02"/>
    <w:rsid w:val="00CB303B"/>
    <w:rsid w:val="00D65DAC"/>
    <w:rsid w:val="00DC5C62"/>
    <w:rsid w:val="00EF7D79"/>
    <w:rsid w:val="00F25100"/>
    <w:rsid w:val="00F45D59"/>
    <w:rsid w:val="00F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MKapera</cp:lastModifiedBy>
  <cp:revision>2</cp:revision>
  <cp:lastPrinted>2022-04-04T10:27:00Z</cp:lastPrinted>
  <dcterms:created xsi:type="dcterms:W3CDTF">2022-04-28T08:21:00Z</dcterms:created>
  <dcterms:modified xsi:type="dcterms:W3CDTF">2022-04-28T08:21:00Z</dcterms:modified>
</cp:coreProperties>
</file>