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0"/>
      </w:tblGrid>
      <w:tr w:rsidR="00AC51C2" w:rsidTr="001A4BE4">
        <w:trPr>
          <w:cantSplit/>
          <w:trHeight w:val="328"/>
        </w:trPr>
        <w:tc>
          <w:tcPr>
            <w:tcW w:w="8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51C2" w:rsidRDefault="001667ED">
            <w:pPr>
              <w:pStyle w:val="Standard"/>
              <w:spacing w:after="0" w:line="360" w:lineRule="auto"/>
              <w:ind w:right="-239"/>
              <w:jc w:val="center"/>
            </w:pPr>
            <w:bookmarkStart w:id="0" w:name="Bookmark"/>
            <w:bookmarkEnd w:id="0"/>
            <w:r>
              <w:rPr>
                <w:noProof/>
              </w:rPr>
              <w:drawing>
                <wp:inline distT="0" distB="0" distL="0" distR="0">
                  <wp:extent cx="4157279" cy="1548719"/>
                  <wp:effectExtent l="0" t="0" r="0" b="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7279" cy="154871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1C2" w:rsidRDefault="001667ED">
            <w:pPr>
              <w:pStyle w:val="Standard"/>
              <w:spacing w:after="0" w:line="240" w:lineRule="auto"/>
              <w:ind w:right="-238"/>
              <w:jc w:val="center"/>
            </w:pPr>
            <w:r>
              <w:rPr>
                <w:rFonts w:ascii="Verdana" w:eastAsia="Verdana" w:hAnsi="Verdana" w:cs="Verdana"/>
                <w:sz w:val="18"/>
                <w:szCs w:val="18"/>
              </w:rPr>
              <w:t>Katedra Psychiatrii UMW</w:t>
            </w:r>
          </w:p>
          <w:p w:rsidR="00AC51C2" w:rsidRDefault="001667ED">
            <w:pPr>
              <w:pStyle w:val="Standard"/>
              <w:spacing w:after="0" w:line="240" w:lineRule="auto"/>
              <w:ind w:right="-238"/>
              <w:jc w:val="center"/>
            </w:pPr>
            <w:r>
              <w:rPr>
                <w:rFonts w:ascii="Verdana" w:eastAsia="Verdana" w:hAnsi="Verdana" w:cs="Verdana"/>
                <w:sz w:val="18"/>
                <w:szCs w:val="18"/>
              </w:rPr>
              <w:t>50-367 Wrocław, Wybrzeże L. Pasteura 10</w:t>
            </w:r>
          </w:p>
          <w:p w:rsidR="00AC51C2" w:rsidRDefault="001667ED">
            <w:pPr>
              <w:pStyle w:val="Standard"/>
              <w:spacing w:after="0" w:line="240" w:lineRule="auto"/>
              <w:ind w:right="-238"/>
              <w:jc w:val="center"/>
            </w:pP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 71 / 784-16-02</w:t>
            </w:r>
          </w:p>
          <w:p w:rsidR="00AC51C2" w:rsidRDefault="001667ED">
            <w:pPr>
              <w:pStyle w:val="Standard"/>
              <w:spacing w:after="0" w:line="240" w:lineRule="auto"/>
              <w:ind w:right="-238"/>
              <w:jc w:val="center"/>
            </w:pPr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>e-mail: blazej.misiak@umw.edu.pl</w:t>
            </w:r>
          </w:p>
        </w:tc>
      </w:tr>
      <w:tr w:rsidR="00AC51C2" w:rsidTr="001A4BE4">
        <w:trPr>
          <w:cantSplit/>
          <w:trHeight w:val="509"/>
        </w:trPr>
        <w:tc>
          <w:tcPr>
            <w:tcW w:w="8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A13E5" w:rsidRDefault="006A13E5"/>
        </w:tc>
      </w:tr>
    </w:tbl>
    <w:p w:rsidR="00C10127" w:rsidRDefault="00C10127">
      <w:pPr>
        <w:pStyle w:val="Standard"/>
        <w:spacing w:after="0" w:line="360" w:lineRule="auto"/>
        <w:ind w:left="126" w:right="-640" w:firstLine="5538"/>
        <w:rPr>
          <w:rFonts w:ascii="Verdana" w:eastAsia="Verdana" w:hAnsi="Verdana" w:cs="Verdana"/>
          <w:sz w:val="18"/>
          <w:szCs w:val="18"/>
        </w:rPr>
      </w:pPr>
    </w:p>
    <w:p w:rsidR="00AC51C2" w:rsidRDefault="001667ED">
      <w:pPr>
        <w:pStyle w:val="Standard"/>
        <w:spacing w:after="0" w:line="360" w:lineRule="auto"/>
        <w:ind w:left="126" w:right="-640" w:firstLine="5538"/>
      </w:pPr>
      <w:r>
        <w:rPr>
          <w:rFonts w:ascii="Verdana" w:eastAsia="Verdana" w:hAnsi="Verdana" w:cs="Verdana"/>
          <w:sz w:val="18"/>
          <w:szCs w:val="18"/>
        </w:rPr>
        <w:t>Wrocław, 20 kwietnia 2022 r.</w:t>
      </w:r>
    </w:p>
    <w:p w:rsidR="00AC51C2" w:rsidRDefault="00AC51C2">
      <w:pPr>
        <w:pStyle w:val="Standard"/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AC51C2" w:rsidRPr="00C10127" w:rsidRDefault="001667ED" w:rsidP="00C10127">
      <w:pPr>
        <w:pStyle w:val="Standard"/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C10127">
        <w:rPr>
          <w:rFonts w:ascii="Verdana" w:eastAsia="Verdana" w:hAnsi="Verdana" w:cs="Verdana"/>
          <w:b/>
          <w:sz w:val="18"/>
          <w:szCs w:val="18"/>
        </w:rPr>
        <w:t>ZAPYTANIE OFERTOWE</w:t>
      </w:r>
    </w:p>
    <w:p w:rsidR="000654EB" w:rsidRPr="00C10127" w:rsidRDefault="000654EB" w:rsidP="00C10127">
      <w:pPr>
        <w:pStyle w:val="Standard"/>
        <w:spacing w:after="0" w:line="360" w:lineRule="auto"/>
        <w:jc w:val="center"/>
        <w:rPr>
          <w:rFonts w:ascii="Verdana" w:hAnsi="Verdana"/>
          <w:i/>
          <w:color w:val="4472C4" w:themeColor="accent1"/>
          <w:sz w:val="18"/>
          <w:szCs w:val="18"/>
        </w:rPr>
      </w:pPr>
      <w:r w:rsidRPr="00C10127">
        <w:rPr>
          <w:rFonts w:ascii="Verdana" w:hAnsi="Verdana"/>
          <w:i/>
          <w:color w:val="4472C4" w:themeColor="accent1"/>
          <w:sz w:val="18"/>
          <w:szCs w:val="18"/>
        </w:rPr>
        <w:t>Po Korekcie z dnia 22.04.2022 r.</w:t>
      </w:r>
    </w:p>
    <w:p w:rsidR="000654EB" w:rsidRPr="00C10127" w:rsidRDefault="000654EB" w:rsidP="00C10127">
      <w:pPr>
        <w:pStyle w:val="Standard"/>
        <w:spacing w:after="0" w:line="360" w:lineRule="auto"/>
        <w:jc w:val="center"/>
        <w:rPr>
          <w:rFonts w:ascii="Verdana" w:hAnsi="Verdana"/>
          <w:i/>
          <w:color w:val="4472C4" w:themeColor="accent1"/>
          <w:sz w:val="18"/>
          <w:szCs w:val="18"/>
        </w:rPr>
      </w:pPr>
    </w:p>
    <w:p w:rsidR="00AC51C2" w:rsidRPr="00C10127" w:rsidRDefault="001667ED" w:rsidP="00C10127">
      <w:pPr>
        <w:pStyle w:val="Standard"/>
        <w:spacing w:after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</w:t>
      </w:r>
      <w:r w:rsidRPr="00C10127">
        <w:rPr>
          <w:rFonts w:ascii="Verdana" w:eastAsia="Verdana" w:hAnsi="Verdana" w:cs="Verdana"/>
          <w:color w:val="000000"/>
          <w:sz w:val="18"/>
          <w:szCs w:val="18"/>
        </w:rPr>
        <w:t xml:space="preserve">, którego </w:t>
      </w:r>
      <w:r w:rsidRPr="00C10127">
        <w:rPr>
          <w:rFonts w:ascii="Verdana" w:eastAsia="Verdana" w:hAnsi="Verdana" w:cs="Verdana"/>
          <w:sz w:val="18"/>
          <w:szCs w:val="18"/>
        </w:rPr>
        <w:t xml:space="preserve">przedmiotem jest </w:t>
      </w:r>
      <w:r w:rsidRPr="00C10127">
        <w:rPr>
          <w:rFonts w:ascii="Verdana" w:eastAsia="Verdana" w:hAnsi="Verdana" w:cs="Verdana"/>
          <w:b/>
          <w:sz w:val="18"/>
          <w:szCs w:val="18"/>
        </w:rPr>
        <w:t xml:space="preserve">rekrutacja i ocena kwestionariuszowa 3000 zdrowych respondentów </w:t>
      </w:r>
      <w:r w:rsidRPr="00C10127">
        <w:rPr>
          <w:rFonts w:ascii="Verdana" w:eastAsia="Verdana" w:hAnsi="Verdana" w:cs="Verdana"/>
          <w:b/>
          <w:sz w:val="18"/>
          <w:szCs w:val="18"/>
        </w:rPr>
        <w:br/>
        <w:t>w ramach projektu OPUS (OPUS.C233.22.002), na potrzeby Katedry Psychiatrii Uniwersytetu Medycznego we Wrocławiu.</w:t>
      </w:r>
    </w:p>
    <w:p w:rsidR="00AC51C2" w:rsidRDefault="001667ED" w:rsidP="00C10127">
      <w:pPr>
        <w:pStyle w:val="Standard"/>
        <w:spacing w:after="0" w:line="360" w:lineRule="auto"/>
        <w:ind w:right="-567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C10127">
        <w:rPr>
          <w:rFonts w:ascii="Verdana" w:hAnsi="Verdana" w:cs="Times New Roman"/>
          <w:color w:val="000000"/>
          <w:sz w:val="18"/>
          <w:szCs w:val="18"/>
        </w:rPr>
        <w:t xml:space="preserve">Postępowanie prowadzone jest na podstawie art. 2 ust. 1 pkt 1) Ustawy z dnia 11 września 2019 r. Prawo zamówień publicznych (tekst jedn. - Dz. U. z 2021 r., poz. 1129 z późn. zm.), zwanej dalej „Pzp”, </w:t>
      </w:r>
      <w:r w:rsidRPr="00C10127">
        <w:rPr>
          <w:rFonts w:ascii="Verdana" w:hAnsi="Verdana" w:cs="Times New Roman"/>
          <w:color w:val="000000"/>
          <w:sz w:val="18"/>
          <w:szCs w:val="18"/>
        </w:rPr>
        <w:br/>
        <w:t>ze względu na wartość szacunkową netto zamówienia mniejszą niż 130 000 złotych.</w:t>
      </w:r>
    </w:p>
    <w:p w:rsidR="00C10127" w:rsidRPr="00C10127" w:rsidRDefault="00C10127" w:rsidP="00C10127">
      <w:pPr>
        <w:pStyle w:val="Standard"/>
        <w:spacing w:after="0" w:line="36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AC51C2" w:rsidRPr="00C10127" w:rsidRDefault="001667ED" w:rsidP="00C10127">
      <w:pPr>
        <w:pStyle w:val="Standard"/>
        <w:spacing w:after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b/>
          <w:sz w:val="18"/>
          <w:szCs w:val="18"/>
        </w:rPr>
        <w:t>I. PRZEDMIOT ZAMÓWIENIA</w:t>
      </w:r>
    </w:p>
    <w:p w:rsidR="00AC51C2" w:rsidRPr="00C10127" w:rsidRDefault="001667ED" w:rsidP="00C10127">
      <w:pPr>
        <w:pStyle w:val="Akapitzlist"/>
        <w:numPr>
          <w:ilvl w:val="0"/>
          <w:numId w:val="33"/>
        </w:numPr>
        <w:spacing w:after="0" w:line="360" w:lineRule="auto"/>
        <w:ind w:right="-567" w:hanging="578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Przedmiotem zamówienia jest rekrutacja i ocena kwestionariuszowa po 1000 osób (łącznie 3000 osób) w wieku 18 – 35 lat bez historii leczenia psychiatrycznego wyrażających gotowość do dalszej współpracy badawczej</w:t>
      </w:r>
      <w:r w:rsidRPr="00C10127">
        <w:rPr>
          <w:rFonts w:ascii="Verdana" w:eastAsia="Verdana" w:hAnsi="Verdana" w:cs="Verdana"/>
          <w:b/>
          <w:sz w:val="18"/>
          <w:szCs w:val="18"/>
        </w:rPr>
        <w:t>*</w:t>
      </w:r>
      <w:r w:rsidRPr="00C10127">
        <w:rPr>
          <w:rFonts w:ascii="Verdana" w:eastAsia="Verdana" w:hAnsi="Verdana" w:cs="Verdana"/>
          <w:sz w:val="18"/>
          <w:szCs w:val="18"/>
        </w:rPr>
        <w:t xml:space="preserve"> z następującymi ośrodkami:</w:t>
      </w:r>
    </w:p>
    <w:p w:rsidR="00AC51C2" w:rsidRPr="00C10127" w:rsidRDefault="001667ED" w:rsidP="00C10127">
      <w:pPr>
        <w:pStyle w:val="Akapitzlist"/>
        <w:numPr>
          <w:ilvl w:val="0"/>
          <w:numId w:val="34"/>
        </w:numPr>
        <w:spacing w:after="0" w:line="360" w:lineRule="auto"/>
        <w:ind w:left="720" w:right="-567" w:firstLine="0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Katedra Psychiatrii, Uniwersytet Medyczny we Wrocławiu, ul Pasteura 10, 50-367</w:t>
      </w:r>
    </w:p>
    <w:p w:rsidR="00AC51C2" w:rsidRPr="00C10127" w:rsidRDefault="001667ED" w:rsidP="00C10127">
      <w:pPr>
        <w:pStyle w:val="Akapitzlist"/>
        <w:numPr>
          <w:ilvl w:val="0"/>
          <w:numId w:val="32"/>
        </w:numPr>
        <w:spacing w:after="0" w:line="360" w:lineRule="auto"/>
        <w:ind w:left="720" w:right="-567" w:firstLine="0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Katedra Psychiatrii, Pomorski Uniwersytet Medyczny w Szczecinie, ul. Rybacka 1, 70-204</w:t>
      </w:r>
    </w:p>
    <w:p w:rsidR="00AC51C2" w:rsidRPr="00C10127" w:rsidRDefault="001667ED" w:rsidP="00C10127">
      <w:pPr>
        <w:pStyle w:val="Akapitzlist"/>
        <w:numPr>
          <w:ilvl w:val="0"/>
          <w:numId w:val="32"/>
        </w:numPr>
        <w:spacing w:after="0" w:line="360" w:lineRule="auto"/>
        <w:ind w:left="720" w:right="-567" w:firstLine="0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Instytut Psychologii Polskiej Akademii Nauk w Warszawie, ul. Jaracza 1, 00-378</w:t>
      </w:r>
    </w:p>
    <w:p w:rsidR="00AC51C2" w:rsidRPr="00C10127" w:rsidRDefault="001667ED" w:rsidP="00C10127">
      <w:pPr>
        <w:pStyle w:val="Akapitzlist"/>
        <w:numPr>
          <w:ilvl w:val="0"/>
          <w:numId w:val="30"/>
        </w:numPr>
        <w:spacing w:after="0" w:line="360" w:lineRule="auto"/>
        <w:ind w:right="-567" w:hanging="578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Ocena kwestionariuszowa obejmuje zebranie danych demograficznych oraz wypełnienie przez respondentów ankiet dotyczących:</w:t>
      </w:r>
    </w:p>
    <w:p w:rsidR="00AC51C2" w:rsidRPr="00C10127" w:rsidRDefault="001667ED" w:rsidP="00C10127">
      <w:pPr>
        <w:pStyle w:val="Akapitzlist"/>
        <w:spacing w:after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a) codziennej aktywności życiowej,</w:t>
      </w:r>
    </w:p>
    <w:p w:rsidR="00AC51C2" w:rsidRPr="00C10127" w:rsidRDefault="001667ED" w:rsidP="00C10127">
      <w:pPr>
        <w:pStyle w:val="Akapitzlist"/>
        <w:spacing w:after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b) doświadczeń podobnych do psychotycznych,</w:t>
      </w:r>
    </w:p>
    <w:p w:rsidR="00AC51C2" w:rsidRPr="00C10127" w:rsidRDefault="001667ED" w:rsidP="00C10127">
      <w:pPr>
        <w:pStyle w:val="Akapitzlist"/>
        <w:spacing w:after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c) zdrowia psychicznego;</w:t>
      </w:r>
    </w:p>
    <w:p w:rsidR="00AC51C2" w:rsidRPr="00C10127" w:rsidRDefault="001667ED" w:rsidP="00C10127">
      <w:pPr>
        <w:pStyle w:val="Akapitzlist"/>
        <w:spacing w:after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 xml:space="preserve">powstałych w wyniku selektywnego doboru pytań ze skal: </w:t>
      </w:r>
      <w:r w:rsidRPr="00C10127">
        <w:rPr>
          <w:rFonts w:ascii="Verdana" w:eastAsia="Verdana" w:hAnsi="Verdana" w:cs="Verdana"/>
          <w:i/>
          <w:sz w:val="18"/>
          <w:szCs w:val="18"/>
        </w:rPr>
        <w:t xml:space="preserve">Prodromal Questionnaire (PQ-16), Revised Hallucination Scale (RHS), Revised Green Paranoid Thoughts Scale (R-GPTS) Mini-international Neuropsychiatric Interview (MINI). </w:t>
      </w:r>
      <w:r w:rsidRPr="00C10127">
        <w:rPr>
          <w:rFonts w:ascii="Verdana" w:eastAsia="Verdana" w:hAnsi="Verdana" w:cs="Verdana"/>
          <w:sz w:val="18"/>
          <w:szCs w:val="18"/>
        </w:rPr>
        <w:t>Łącznie będzie to nie więcej niż 60 pytań zamkniętych jednokrotnego wyboru.</w:t>
      </w:r>
    </w:p>
    <w:p w:rsidR="00C10127" w:rsidRDefault="00C10127" w:rsidP="00C10127">
      <w:pPr>
        <w:pStyle w:val="Standard"/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C10127" w:rsidRDefault="00C10127" w:rsidP="00C10127">
      <w:pPr>
        <w:pStyle w:val="Standard"/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C10127" w:rsidRDefault="00C10127" w:rsidP="00C10127">
      <w:pPr>
        <w:pStyle w:val="Standard"/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C10127" w:rsidRDefault="00C10127" w:rsidP="00C10127">
      <w:pPr>
        <w:pStyle w:val="Standard"/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C51C2" w:rsidRPr="00C10127" w:rsidRDefault="001667ED" w:rsidP="00C10127">
      <w:pPr>
        <w:pStyle w:val="Standard"/>
        <w:spacing w:after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b/>
          <w:sz w:val="18"/>
          <w:szCs w:val="18"/>
        </w:rPr>
        <w:t>*</w:t>
      </w:r>
      <w:r w:rsidRPr="00C10127">
        <w:rPr>
          <w:rFonts w:ascii="Verdana" w:eastAsia="Verdana" w:hAnsi="Verdana" w:cs="Verdana"/>
          <w:sz w:val="18"/>
          <w:szCs w:val="18"/>
        </w:rPr>
        <w:t xml:space="preserve">Dalszy etap badania będzie przeprowadzony przez wyżej wymienione ośrodki badawcze zgodnie </w:t>
      </w:r>
      <w:r w:rsidRPr="00C10127">
        <w:rPr>
          <w:rFonts w:ascii="Verdana" w:eastAsia="Verdana" w:hAnsi="Verdana" w:cs="Verdana"/>
          <w:sz w:val="18"/>
          <w:szCs w:val="18"/>
        </w:rPr>
        <w:br/>
        <w:t>z następującym opisem:</w:t>
      </w:r>
    </w:p>
    <w:p w:rsidR="00AC51C2" w:rsidRPr="00C10127" w:rsidRDefault="00AC51C2" w:rsidP="00C10127">
      <w:pPr>
        <w:pStyle w:val="Akapitzlist"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AC51C2" w:rsidRPr="00C10127" w:rsidRDefault="001667ED" w:rsidP="00C10127">
      <w:pPr>
        <w:pStyle w:val="Akapitzlist"/>
        <w:spacing w:after="0" w:line="360" w:lineRule="auto"/>
        <w:ind w:left="0" w:right="-569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Do badania zostaną zakwalifikowane osoby z minimalnym i podwyższonym poziomem występowania doświadczeń podobnych do psychotycznych w wyniku rekrutacji internetowej i telefonicznej.</w:t>
      </w:r>
    </w:p>
    <w:p w:rsidR="00AC51C2" w:rsidRPr="00C10127" w:rsidRDefault="001667ED" w:rsidP="00C10127">
      <w:pPr>
        <w:pStyle w:val="Akapitzlist"/>
        <w:spacing w:after="0" w:line="360" w:lineRule="auto"/>
        <w:ind w:left="0" w:right="-569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Lekarz lub psycholog dokona oceny stanu psychicznego za pomocą kwestionariusza CAARMS (ang.</w:t>
      </w:r>
      <w:r w:rsidRPr="00C10127">
        <w:rPr>
          <w:rFonts w:ascii="Verdana" w:eastAsia="Verdana" w:hAnsi="Verdana" w:cs="Verdana"/>
          <w:i/>
          <w:sz w:val="18"/>
          <w:szCs w:val="18"/>
        </w:rPr>
        <w:t xml:space="preserve"> </w:t>
      </w:r>
      <w:r w:rsidRPr="00C10127">
        <w:rPr>
          <w:rFonts w:ascii="Verdana" w:eastAsia="Verdana" w:hAnsi="Verdana" w:cs="Verdana"/>
          <w:i/>
          <w:sz w:val="18"/>
          <w:szCs w:val="18"/>
          <w:lang w:val="en-US"/>
        </w:rPr>
        <w:t>Comprehensive Assessment of At-Risk Mental State</w:t>
      </w:r>
      <w:r w:rsidRPr="00C10127">
        <w:rPr>
          <w:rFonts w:ascii="Verdana" w:eastAsia="Verdana" w:hAnsi="Verdana" w:cs="Verdana"/>
          <w:sz w:val="18"/>
          <w:szCs w:val="18"/>
          <w:lang w:val="en-US"/>
        </w:rPr>
        <w:t>) oraz MINI (ang.</w:t>
      </w:r>
      <w:r w:rsidRPr="00C10127">
        <w:rPr>
          <w:rFonts w:ascii="Verdana" w:eastAsia="Verdana" w:hAnsi="Verdana" w:cs="Verdana"/>
          <w:i/>
          <w:sz w:val="18"/>
          <w:szCs w:val="18"/>
          <w:lang w:val="en-US"/>
        </w:rPr>
        <w:t xml:space="preserve"> Mini-International Neuropsychiatric Interview</w:t>
      </w:r>
      <w:r w:rsidRPr="00C10127">
        <w:rPr>
          <w:rFonts w:ascii="Verdana" w:eastAsia="Verdana" w:hAnsi="Verdana" w:cs="Verdana"/>
          <w:sz w:val="18"/>
          <w:szCs w:val="18"/>
          <w:lang w:val="en-US"/>
        </w:rPr>
        <w:t xml:space="preserve">). </w:t>
      </w:r>
      <w:r w:rsidRPr="00C10127">
        <w:rPr>
          <w:rFonts w:ascii="Verdana" w:eastAsia="Verdana" w:hAnsi="Verdana" w:cs="Verdana"/>
          <w:sz w:val="18"/>
          <w:szCs w:val="18"/>
        </w:rPr>
        <w:t>Dodatkowo wypełniony zostanie rozszerzony kwestionariusz dotyczący danych socjodemograficznych, chorób współistniejących, przyjmowanych leków, palenia papierosów oraz ew. fazy cyklu menstruacyjnego.</w:t>
      </w:r>
    </w:p>
    <w:p w:rsidR="00AC51C2" w:rsidRPr="00C10127" w:rsidRDefault="001667ED" w:rsidP="00C10127">
      <w:pPr>
        <w:pStyle w:val="Akapitzlist"/>
        <w:spacing w:after="0" w:line="360" w:lineRule="auto"/>
        <w:ind w:left="0" w:right="-569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 xml:space="preserve">Od wszystkich uczestników badania zostanie pobrana próbka 15 ml krwi żylnej. Następnie na telefonie osoby badanej zostanie zainstalowana aplikacja MoviSense (w przypadku nieposiadania telefonu </w:t>
      </w:r>
      <w:r w:rsidRPr="00C10127">
        <w:rPr>
          <w:rFonts w:ascii="Verdana" w:eastAsia="Verdana" w:hAnsi="Verdana" w:cs="Verdana"/>
          <w:sz w:val="18"/>
          <w:szCs w:val="18"/>
        </w:rPr>
        <w:br/>
        <w:t>z systemem Android możliwe będzie wypożyczenie odpowiedniego urządzenia na czas badania w ośrodku badawczym). W kolejnych 7 dniach aplikacja będzie w losowych porach dniach (od godziny 9:00 do 22:00) sześciokrotnie prosić o wypełnienie kwestionariusza składającego się z 32 pytań dotyczących samopoczucia psychicznego i nasilenia stresu, a następnie o niezwłoczne oddanie śliny do probówki, oznaczenie jej godziną, datą i numerem identyfikacyjnym oraz umieszczenie jej w zamrażarce domowej w czasie nieprzekraczającym 15 minut. Obowiązkiem uczestnika będzie jednokrotne oddanie posiadanych probówek ze śliną do wyznaczonego laboratorium na terenie miasta. Za udział w tej części badania przysługuje wynagrodzenie w formie bonu o wartości 1100zł.</w:t>
      </w:r>
    </w:p>
    <w:p w:rsidR="00AC51C2" w:rsidRPr="00C10127" w:rsidRDefault="00AC51C2" w:rsidP="00C10127">
      <w:pPr>
        <w:pStyle w:val="Akapitzlist"/>
        <w:spacing w:after="0" w:line="360" w:lineRule="auto"/>
        <w:ind w:left="567"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AC51C2" w:rsidRPr="00C10127" w:rsidRDefault="001667ED" w:rsidP="00C10127">
      <w:pPr>
        <w:pStyle w:val="Standard"/>
        <w:spacing w:after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b/>
          <w:sz w:val="18"/>
          <w:szCs w:val="18"/>
        </w:rPr>
        <w:t>II. TERMIN REALIZACJI PRZEDMIOTU ZAMÓWIENIA:</w:t>
      </w:r>
    </w:p>
    <w:p w:rsidR="00AC51C2" w:rsidRPr="00C10127" w:rsidRDefault="001667ED" w:rsidP="00C10127">
      <w:pPr>
        <w:pStyle w:val="Standard"/>
        <w:spacing w:after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Maj 2022 - Październik 2022.</w:t>
      </w:r>
    </w:p>
    <w:p w:rsidR="00AC51C2" w:rsidRPr="00C10127" w:rsidRDefault="00AC51C2" w:rsidP="00C10127">
      <w:pPr>
        <w:pStyle w:val="Standard"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AC51C2" w:rsidRPr="00C10127" w:rsidRDefault="001667ED" w:rsidP="00C10127">
      <w:pPr>
        <w:pStyle w:val="Standard"/>
        <w:spacing w:after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b/>
          <w:sz w:val="18"/>
          <w:szCs w:val="18"/>
        </w:rPr>
        <w:t>III. ZAPŁATA:</w:t>
      </w:r>
    </w:p>
    <w:p w:rsidR="00AC51C2" w:rsidRPr="00C10127" w:rsidRDefault="001667ED" w:rsidP="00C10127">
      <w:pPr>
        <w:pStyle w:val="Standard"/>
        <w:spacing w:after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Zapłata za wykonaną usługę nastąpi przelewem na rachunek bankowy Wykonawcy wskazany w fakturze, w terminie do 21 dni od daty dostarczenia prawidłowo wystawionej faktury do Katedry Psychiatrii, Uniwersytetu Medycznego we Wrocławiu i po potwierdzeniu prawidłowego wykonania przedmiotu zamówienia. Wykonawca może złożyć fakturę za pomocą Platformy Elektronicznego Fakturowania (link do strony: https://www.brokerinfinite.efaktura.gov.pl). Wykonawca jest obowiązany umieścić na fakturze numer zamówienia oraz wskazać Jednostkę organizacyjną Zamawiającego (</w:t>
      </w:r>
      <w:r w:rsidRPr="00C10127">
        <w:rPr>
          <w:rFonts w:ascii="Verdana" w:eastAsia="Verdana" w:hAnsi="Verdana" w:cs="Verdana"/>
          <w:color w:val="000000"/>
          <w:sz w:val="18"/>
          <w:szCs w:val="18"/>
        </w:rPr>
        <w:t>Katedra Psychiatrii UMW</w:t>
      </w:r>
      <w:r w:rsidRPr="00C10127">
        <w:rPr>
          <w:rFonts w:ascii="Verdana" w:eastAsia="Verdana" w:hAnsi="Verdana" w:cs="Verdana"/>
          <w:sz w:val="18"/>
          <w:szCs w:val="18"/>
        </w:rPr>
        <w:t>), do której faktura winna zostać przekazana.</w:t>
      </w:r>
    </w:p>
    <w:p w:rsidR="00AC51C2" w:rsidRPr="00C10127" w:rsidRDefault="00AC51C2" w:rsidP="00C10127">
      <w:pPr>
        <w:pStyle w:val="Standard"/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C51C2" w:rsidRPr="00C10127" w:rsidRDefault="001667ED" w:rsidP="00C10127">
      <w:pPr>
        <w:pStyle w:val="Standard"/>
        <w:spacing w:after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b/>
          <w:sz w:val="18"/>
          <w:szCs w:val="18"/>
        </w:rPr>
        <w:t>IV. WARUNKI UDZIAŁU W POSTEPOWANIU</w:t>
      </w:r>
    </w:p>
    <w:p w:rsidR="00AC51C2" w:rsidRPr="00C10127" w:rsidRDefault="001667ED" w:rsidP="00C10127">
      <w:pPr>
        <w:pStyle w:val="Standard"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Zamawiający nie stawia warunków udziału w postępowaniu.</w:t>
      </w:r>
    </w:p>
    <w:p w:rsidR="00361E6C" w:rsidRPr="00C10127" w:rsidRDefault="00361E6C" w:rsidP="00C10127">
      <w:pPr>
        <w:pStyle w:val="Standard"/>
        <w:spacing w:after="0" w:line="36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1A4BE4" w:rsidRPr="00C10127" w:rsidRDefault="00361E6C" w:rsidP="00C10127">
      <w:pPr>
        <w:pStyle w:val="Nagwek"/>
        <w:tabs>
          <w:tab w:val="clear" w:pos="4536"/>
          <w:tab w:val="clear" w:pos="9072"/>
        </w:tabs>
        <w:spacing w:line="360" w:lineRule="auto"/>
        <w:ind w:left="426" w:hanging="426"/>
        <w:jc w:val="both"/>
        <w:rPr>
          <w:rFonts w:ascii="Verdana" w:hAnsi="Verdana" w:cs="Verdana"/>
          <w:iCs/>
          <w:color w:val="4472C4" w:themeColor="accent1"/>
          <w:sz w:val="18"/>
          <w:szCs w:val="18"/>
          <w:u w:val="single"/>
        </w:rPr>
      </w:pPr>
      <w:r w:rsidRPr="00C10127">
        <w:rPr>
          <w:rFonts w:ascii="Verdana" w:hAnsi="Verdana" w:cs="TimesNewRomanPS-BoldMT"/>
          <w:b/>
          <w:bCs/>
          <w:color w:val="000000"/>
          <w:sz w:val="18"/>
          <w:szCs w:val="18"/>
        </w:rPr>
        <w:t xml:space="preserve">V. </w:t>
      </w:r>
      <w:r w:rsidRPr="00C10127">
        <w:rPr>
          <w:rFonts w:ascii="Verdana" w:hAnsi="Verdana" w:cs="TimesNewRomanPS-BoldMT"/>
          <w:b/>
          <w:bCs/>
          <w:color w:val="4472C4" w:themeColor="accent1"/>
          <w:sz w:val="18"/>
          <w:szCs w:val="18"/>
        </w:rPr>
        <w:t>PRZESŁANKI ODRZUCENIA OFERTY ORAZ WYKLUCZENIA WYKONAWCY</w:t>
      </w:r>
      <w:r w:rsidR="001A4BE4" w:rsidRPr="00C10127">
        <w:rPr>
          <w:rFonts w:ascii="Verdana" w:hAnsi="Verdana" w:cs="TimesNewRomanPS-BoldMT"/>
          <w:b/>
          <w:bCs/>
          <w:color w:val="4472C4" w:themeColor="accent1"/>
          <w:sz w:val="18"/>
          <w:szCs w:val="18"/>
        </w:rPr>
        <w:t xml:space="preserve">, </w:t>
      </w:r>
      <w:r w:rsidR="001A4BE4" w:rsidRPr="00C10127">
        <w:rPr>
          <w:rFonts w:ascii="Verdana" w:hAnsi="Verdana" w:cs="TimesNewRomanPS-BoldMT"/>
          <w:b/>
          <w:bCs/>
          <w:color w:val="4472C4" w:themeColor="accent1"/>
          <w:sz w:val="18"/>
          <w:szCs w:val="18"/>
        </w:rPr>
        <w:t>UNIEWAŻNIENIE POSTĘPOWANIA</w:t>
      </w:r>
    </w:p>
    <w:p w:rsidR="001A4BE4" w:rsidRPr="00C10127" w:rsidRDefault="001A4BE4" w:rsidP="00C10127">
      <w:pPr>
        <w:pStyle w:val="Akapitzlist"/>
        <w:numPr>
          <w:ilvl w:val="0"/>
          <w:numId w:val="42"/>
        </w:numPr>
        <w:tabs>
          <w:tab w:val="left" w:pos="284"/>
        </w:tabs>
        <w:suppressAutoHyphens w:val="0"/>
        <w:autoSpaceDE w:val="0"/>
        <w:autoSpaceDN/>
        <w:spacing w:after="0" w:line="360" w:lineRule="auto"/>
        <w:ind w:right="-428" w:hanging="4046"/>
        <w:jc w:val="both"/>
        <w:textAlignment w:val="auto"/>
        <w:rPr>
          <w:rFonts w:ascii="Verdana" w:hAnsi="Verdana" w:cs="TimesNewRomanPSMT"/>
          <w:color w:val="4472C4" w:themeColor="accent1"/>
          <w:sz w:val="18"/>
          <w:szCs w:val="18"/>
          <w:shd w:val="clear" w:color="auto" w:fill="FFFF00"/>
        </w:rPr>
      </w:pPr>
      <w:r w:rsidRPr="00C10127">
        <w:rPr>
          <w:rFonts w:ascii="Verdana" w:hAnsi="Verdana" w:cs="TimesNewRomanPSMT"/>
          <w:color w:val="4472C4" w:themeColor="accent1"/>
          <w:sz w:val="18"/>
          <w:szCs w:val="18"/>
        </w:rPr>
        <w:t>Zamawiający odrzuci ofertę, jeżeli:</w:t>
      </w:r>
    </w:p>
    <w:p w:rsidR="001A4BE4" w:rsidRPr="00C10127" w:rsidRDefault="001A4BE4" w:rsidP="00C10127">
      <w:pPr>
        <w:widowControl/>
        <w:numPr>
          <w:ilvl w:val="1"/>
          <w:numId w:val="42"/>
        </w:numPr>
        <w:suppressAutoHyphens w:val="0"/>
        <w:autoSpaceDE w:val="0"/>
        <w:autoSpaceDN/>
        <w:spacing w:after="0" w:line="360" w:lineRule="auto"/>
        <w:ind w:left="709" w:right="-428"/>
        <w:jc w:val="both"/>
        <w:textAlignment w:val="auto"/>
        <w:rPr>
          <w:rFonts w:ascii="Verdana" w:hAnsi="Verdana" w:cs="TimesNewRomanPSMT"/>
          <w:color w:val="4472C4" w:themeColor="accent1"/>
          <w:sz w:val="18"/>
          <w:szCs w:val="18"/>
        </w:rPr>
      </w:pPr>
      <w:r w:rsidRPr="00C10127">
        <w:rPr>
          <w:rFonts w:ascii="Verdana" w:hAnsi="Verdana" w:cs="TimesNewRomanPSMT"/>
          <w:color w:val="4472C4" w:themeColor="accent1"/>
          <w:sz w:val="18"/>
          <w:szCs w:val="18"/>
        </w:rPr>
        <w:t>Jej treść jest niezgodna z warunkami zamówienia określonymi w Zapytaniu ofertowym,</w:t>
      </w:r>
    </w:p>
    <w:p w:rsidR="001A4BE4" w:rsidRPr="00C10127" w:rsidRDefault="001A4BE4" w:rsidP="00C10127">
      <w:pPr>
        <w:widowControl/>
        <w:numPr>
          <w:ilvl w:val="1"/>
          <w:numId w:val="42"/>
        </w:numPr>
        <w:suppressAutoHyphens w:val="0"/>
        <w:autoSpaceDE w:val="0"/>
        <w:autoSpaceDN/>
        <w:spacing w:after="0" w:line="360" w:lineRule="auto"/>
        <w:ind w:left="709" w:right="-428"/>
        <w:jc w:val="both"/>
        <w:textAlignment w:val="auto"/>
        <w:rPr>
          <w:rFonts w:ascii="Verdana" w:hAnsi="Verdana" w:cs="TimesNewRomanPSMT"/>
          <w:color w:val="4472C4" w:themeColor="accent1"/>
          <w:sz w:val="18"/>
          <w:szCs w:val="18"/>
        </w:rPr>
      </w:pPr>
      <w:r w:rsidRPr="00C10127">
        <w:rPr>
          <w:rFonts w:ascii="Verdana" w:hAnsi="Verdana" w:cs="TimesNewRomanPSMT"/>
          <w:color w:val="4472C4" w:themeColor="accent1"/>
          <w:sz w:val="18"/>
          <w:szCs w:val="18"/>
        </w:rPr>
        <w:t>Zostanie złożona po terminie składania ofert.</w:t>
      </w:r>
    </w:p>
    <w:p w:rsidR="001A4BE4" w:rsidRPr="00C10127" w:rsidRDefault="001A4BE4" w:rsidP="00C10127">
      <w:pPr>
        <w:widowControl/>
        <w:numPr>
          <w:ilvl w:val="1"/>
          <w:numId w:val="42"/>
        </w:numPr>
        <w:suppressAutoHyphens w:val="0"/>
        <w:autoSpaceDE w:val="0"/>
        <w:autoSpaceDN/>
        <w:spacing w:after="0" w:line="360" w:lineRule="auto"/>
        <w:ind w:left="709" w:right="-428"/>
        <w:jc w:val="both"/>
        <w:textAlignment w:val="auto"/>
        <w:rPr>
          <w:rFonts w:ascii="Verdana" w:hAnsi="Verdana" w:cs="Arial"/>
          <w:color w:val="4472C4" w:themeColor="accent1"/>
          <w:sz w:val="18"/>
          <w:szCs w:val="18"/>
        </w:rPr>
      </w:pPr>
      <w:r w:rsidRPr="00C10127">
        <w:rPr>
          <w:rFonts w:ascii="Verdana" w:hAnsi="Verdana" w:cs="TimesNewRomanPSMT"/>
          <w:color w:val="4472C4" w:themeColor="accent1"/>
          <w:sz w:val="18"/>
          <w:szCs w:val="18"/>
        </w:rPr>
        <w:t>Będzie nieważna na podstawie odrębnych przepisów.</w:t>
      </w:r>
    </w:p>
    <w:p w:rsidR="001A4BE4" w:rsidRPr="00C10127" w:rsidRDefault="001A4BE4" w:rsidP="00C10127">
      <w:pPr>
        <w:pStyle w:val="Akapitzlist"/>
        <w:numPr>
          <w:ilvl w:val="0"/>
          <w:numId w:val="42"/>
        </w:numPr>
        <w:tabs>
          <w:tab w:val="left" w:pos="284"/>
        </w:tabs>
        <w:suppressAutoHyphens w:val="0"/>
        <w:autoSpaceDE w:val="0"/>
        <w:autoSpaceDN/>
        <w:spacing w:after="0" w:line="360" w:lineRule="auto"/>
        <w:ind w:right="-428" w:hanging="4046"/>
        <w:jc w:val="both"/>
        <w:textAlignment w:val="auto"/>
        <w:rPr>
          <w:rFonts w:ascii="Verdana" w:hAnsi="Verdana" w:cs="TimesNewRomanPSMT"/>
          <w:color w:val="4472C4" w:themeColor="accent1"/>
          <w:sz w:val="18"/>
          <w:szCs w:val="18"/>
        </w:rPr>
      </w:pPr>
      <w:r w:rsidRPr="00C10127">
        <w:rPr>
          <w:rFonts w:ascii="Verdana" w:hAnsi="Verdana" w:cs="TimesNewRomanPSMT"/>
          <w:color w:val="4472C4" w:themeColor="accent1"/>
          <w:sz w:val="18"/>
          <w:szCs w:val="18"/>
        </w:rPr>
        <w:t xml:space="preserve">Z postępowania o udzielenie zamówienia Zamawiający wykluczy Wykonawcę: </w:t>
      </w:r>
    </w:p>
    <w:p w:rsidR="001A4BE4" w:rsidRPr="00C10127" w:rsidRDefault="001A4BE4" w:rsidP="00C10127">
      <w:pPr>
        <w:numPr>
          <w:ilvl w:val="0"/>
          <w:numId w:val="43"/>
        </w:numPr>
        <w:suppressAutoHyphens w:val="0"/>
        <w:autoSpaceDE w:val="0"/>
        <w:autoSpaceDN/>
        <w:spacing w:after="0" w:line="360" w:lineRule="auto"/>
        <w:ind w:left="709" w:right="-428" w:hanging="142"/>
        <w:jc w:val="both"/>
        <w:textAlignment w:val="auto"/>
        <w:rPr>
          <w:rFonts w:ascii="Verdana" w:eastAsia="Times New Roman" w:hAnsi="Verdana" w:cs="Times New Roman"/>
          <w:color w:val="4472C4" w:themeColor="accent1"/>
          <w:sz w:val="18"/>
          <w:szCs w:val="18"/>
        </w:rPr>
      </w:pPr>
      <w:r w:rsidRPr="00C10127">
        <w:rPr>
          <w:rFonts w:ascii="Verdana" w:eastAsia="Times New Roman" w:hAnsi="Verdana" w:cs="Times New Roman"/>
          <w:color w:val="4472C4" w:themeColor="accent1"/>
          <w:sz w:val="18"/>
          <w:szCs w:val="18"/>
        </w:rPr>
        <w:lastRenderedPageBreak/>
        <w:t xml:space="preserve">wymienionego w wykazach określonych w rozporządzeniu 765/2006 i rozporządzeniu 269/2014 albo wpisanego na listę na podstawie decyzji w sprawie wpisu na listę rozstrzygającej </w:t>
      </w:r>
      <w:r w:rsidRPr="00C10127">
        <w:rPr>
          <w:rFonts w:ascii="Verdana" w:eastAsia="Times New Roman" w:hAnsi="Verdana" w:cs="Times New Roman"/>
          <w:color w:val="4472C4" w:themeColor="accent1"/>
          <w:sz w:val="18"/>
          <w:szCs w:val="18"/>
        </w:rPr>
        <w:br/>
        <w:t xml:space="preserve">o zastosowaniu środka, o którym mowa w art. 1 pkt 3 Ustawy z dnia 13 kwietnia 2022 r. </w:t>
      </w:r>
      <w:r w:rsidRPr="00C10127">
        <w:rPr>
          <w:rFonts w:ascii="Verdana" w:eastAsia="Times New Roman" w:hAnsi="Verdana" w:cs="Times New Roman"/>
          <w:color w:val="4472C4" w:themeColor="accent1"/>
          <w:sz w:val="18"/>
          <w:szCs w:val="18"/>
        </w:rPr>
        <w:br/>
        <w:t xml:space="preserve">o szczególnych rozwiązaniach w zakresie przeciwdziałania wspieraniu agresji na Ukrainę oraz służących ochronie bezpieczeństwa narodowego (Dz. U. z 2022, poz. 835), zwanej dalej „ustawą w zakresie przeciwdziałania wspieraniu agresji na Ukrainę”, </w:t>
      </w:r>
    </w:p>
    <w:p w:rsidR="001A4BE4" w:rsidRPr="00C10127" w:rsidRDefault="001A4BE4" w:rsidP="00C10127">
      <w:pPr>
        <w:widowControl/>
        <w:numPr>
          <w:ilvl w:val="0"/>
          <w:numId w:val="43"/>
        </w:numPr>
        <w:suppressAutoHyphens w:val="0"/>
        <w:autoSpaceDE w:val="0"/>
        <w:autoSpaceDN/>
        <w:spacing w:after="0" w:line="360" w:lineRule="auto"/>
        <w:ind w:left="709" w:right="-428" w:hanging="142"/>
        <w:jc w:val="both"/>
        <w:textAlignment w:val="auto"/>
        <w:rPr>
          <w:rFonts w:ascii="Verdana" w:hAnsi="Verdana" w:cs="TimesNewRomanPSMT"/>
          <w:color w:val="4472C4" w:themeColor="accent1"/>
          <w:sz w:val="18"/>
          <w:szCs w:val="18"/>
        </w:rPr>
      </w:pPr>
      <w:r w:rsidRPr="00C10127">
        <w:rPr>
          <w:rFonts w:ascii="Verdana" w:eastAsia="Times New Roman" w:hAnsi="Verdana" w:cs="Times New Roman"/>
          <w:color w:val="4472C4" w:themeColor="accent1"/>
          <w:sz w:val="18"/>
          <w:szCs w:val="18"/>
        </w:rPr>
        <w:t xml:space="preserve">którego beneficjentem rzeczywistym w rozumieniu ustawy z dnia 1 marca 2018 r. </w:t>
      </w:r>
      <w:r w:rsidRPr="00C10127">
        <w:rPr>
          <w:rFonts w:ascii="Verdana" w:eastAsia="Times New Roman" w:hAnsi="Verdana" w:cs="Times New Roman"/>
          <w:color w:val="4472C4" w:themeColor="accent1"/>
          <w:sz w:val="18"/>
          <w:szCs w:val="18"/>
        </w:rPr>
        <w:br/>
        <w:t xml:space="preserve">o przeciwdziałaniu praniu pieniędzy oraz finansowaniu terroryzmu (Dz. U. z 2022 r. poz. 593 </w:t>
      </w:r>
      <w:r w:rsidRPr="00C10127">
        <w:rPr>
          <w:rFonts w:ascii="Verdana" w:eastAsia="Times New Roman" w:hAnsi="Verdana" w:cs="Times New Roman"/>
          <w:color w:val="4472C4" w:themeColor="accent1"/>
          <w:sz w:val="18"/>
          <w:szCs w:val="18"/>
        </w:rPr>
        <w:br/>
        <w:t xml:space="preserve">i 655) jest osoba wymieniona w wykazach określonych w rozporządzeniu 765/2006 </w:t>
      </w:r>
      <w:r w:rsidRPr="00C10127">
        <w:rPr>
          <w:rFonts w:ascii="Verdana" w:eastAsia="Times New Roman" w:hAnsi="Verdana" w:cs="Times New Roman"/>
          <w:color w:val="4472C4" w:themeColor="accent1"/>
          <w:sz w:val="18"/>
          <w:szCs w:val="18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w zakresie przeciwdziałania wspieraniu agresji na Ukrainę;</w:t>
      </w:r>
    </w:p>
    <w:p w:rsidR="001A4BE4" w:rsidRPr="00C10127" w:rsidRDefault="001A4BE4" w:rsidP="00C10127">
      <w:pPr>
        <w:widowControl/>
        <w:numPr>
          <w:ilvl w:val="0"/>
          <w:numId w:val="43"/>
        </w:numPr>
        <w:suppressAutoHyphens w:val="0"/>
        <w:autoSpaceDE w:val="0"/>
        <w:autoSpaceDN/>
        <w:spacing w:after="0" w:line="360" w:lineRule="auto"/>
        <w:ind w:left="709" w:right="-428" w:hanging="142"/>
        <w:jc w:val="both"/>
        <w:textAlignment w:val="auto"/>
        <w:rPr>
          <w:rFonts w:ascii="Verdana" w:eastAsiaTheme="minorEastAsia" w:hAnsi="Verdana" w:cs="TimesNewRomanPSMT"/>
          <w:color w:val="4472C4" w:themeColor="accent1"/>
          <w:kern w:val="0"/>
          <w:sz w:val="18"/>
          <w:szCs w:val="18"/>
        </w:rPr>
      </w:pPr>
      <w:r w:rsidRPr="00C10127">
        <w:rPr>
          <w:rFonts w:ascii="Verdana" w:eastAsia="Times New Roman" w:hAnsi="Verdana" w:cs="Times New Roman"/>
          <w:color w:val="4472C4" w:themeColor="accent1"/>
          <w:sz w:val="18"/>
          <w:szCs w:val="18"/>
        </w:rPr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w zakresie przeciwdziałania wspieraniu agresji na Ukrainę.</w:t>
      </w:r>
    </w:p>
    <w:p w:rsidR="001A4BE4" w:rsidRPr="00C10127" w:rsidRDefault="001A4BE4" w:rsidP="00C10127">
      <w:pPr>
        <w:widowControl/>
        <w:numPr>
          <w:ilvl w:val="0"/>
          <w:numId w:val="42"/>
        </w:numPr>
        <w:suppressAutoHyphens w:val="0"/>
        <w:autoSpaceDE w:val="0"/>
        <w:autoSpaceDN/>
        <w:spacing w:after="0" w:line="360" w:lineRule="auto"/>
        <w:ind w:left="426" w:right="-428" w:hanging="426"/>
        <w:jc w:val="both"/>
        <w:textAlignment w:val="auto"/>
        <w:rPr>
          <w:rFonts w:ascii="Verdana" w:hAnsi="Verdana" w:cs="Arial"/>
          <w:color w:val="4472C4" w:themeColor="accent1"/>
          <w:sz w:val="18"/>
          <w:szCs w:val="18"/>
        </w:rPr>
      </w:pPr>
      <w:r w:rsidRPr="00C10127">
        <w:rPr>
          <w:rFonts w:ascii="Verdana" w:hAnsi="Verdana" w:cs="TimesNewRomanPSMT"/>
          <w:color w:val="4472C4" w:themeColor="accent1"/>
          <w:sz w:val="18"/>
          <w:szCs w:val="18"/>
        </w:rPr>
        <w:t>Wykluczenie Wykonawcy, o którym mowa w ppkt. 2.1-2.3, następuje na okres trwania okoliczności określonych w tych punktach.</w:t>
      </w:r>
    </w:p>
    <w:p w:rsidR="001A4BE4" w:rsidRPr="00C10127" w:rsidRDefault="001A4BE4" w:rsidP="00C10127">
      <w:pPr>
        <w:widowControl/>
        <w:numPr>
          <w:ilvl w:val="0"/>
          <w:numId w:val="42"/>
        </w:numPr>
        <w:suppressAutoHyphens w:val="0"/>
        <w:autoSpaceDN/>
        <w:spacing w:after="0" w:line="360" w:lineRule="auto"/>
        <w:ind w:left="426" w:right="-428"/>
        <w:jc w:val="both"/>
        <w:textAlignment w:val="auto"/>
        <w:rPr>
          <w:rFonts w:ascii="Verdana" w:eastAsia="Calibri" w:hAnsi="Verdana" w:cs="Arial"/>
          <w:color w:val="4472C4" w:themeColor="accent1"/>
          <w:sz w:val="18"/>
          <w:szCs w:val="18"/>
        </w:rPr>
      </w:pPr>
      <w:r w:rsidRPr="00C10127">
        <w:rPr>
          <w:rFonts w:ascii="Verdana" w:hAnsi="Verdana" w:cs="Arial"/>
          <w:color w:val="4472C4" w:themeColor="accent1"/>
          <w:sz w:val="18"/>
          <w:szCs w:val="18"/>
        </w:rPr>
        <w:t>Zamawiającemu przysługuje prawo unieważnienia niniejszego zapytania bez wybrania którejkolwiek z ofert bez podania uzasadnienia.</w:t>
      </w:r>
    </w:p>
    <w:p w:rsidR="00AC51C2" w:rsidRPr="00C10127" w:rsidRDefault="00AC51C2" w:rsidP="00C10127">
      <w:pPr>
        <w:pStyle w:val="Standard"/>
        <w:spacing w:after="0" w:line="360" w:lineRule="auto"/>
        <w:ind w:left="720"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C51C2" w:rsidRPr="00C10127" w:rsidRDefault="001667ED" w:rsidP="00C10127">
      <w:pPr>
        <w:pStyle w:val="Standard"/>
        <w:spacing w:after="0" w:line="360" w:lineRule="auto"/>
        <w:ind w:right="-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b/>
          <w:color w:val="4472C4" w:themeColor="accent1"/>
          <w:sz w:val="18"/>
          <w:szCs w:val="18"/>
        </w:rPr>
        <w:t>V</w:t>
      </w:r>
      <w:r w:rsidR="00C10521" w:rsidRPr="00C10127">
        <w:rPr>
          <w:rFonts w:ascii="Verdana" w:eastAsia="Verdana" w:hAnsi="Verdana" w:cs="Verdana"/>
          <w:b/>
          <w:color w:val="4472C4" w:themeColor="accent1"/>
          <w:sz w:val="18"/>
          <w:szCs w:val="18"/>
        </w:rPr>
        <w:t>I</w:t>
      </w:r>
      <w:r w:rsidRPr="00C10127">
        <w:rPr>
          <w:rFonts w:ascii="Verdana" w:eastAsia="Verdana" w:hAnsi="Verdana" w:cs="Verdana"/>
          <w:b/>
          <w:color w:val="4472C4" w:themeColor="accent1"/>
          <w:sz w:val="18"/>
          <w:szCs w:val="18"/>
        </w:rPr>
        <w:t>.</w:t>
      </w:r>
      <w:r w:rsidRPr="00C10127">
        <w:rPr>
          <w:rFonts w:ascii="Verdana" w:eastAsia="Verdana" w:hAnsi="Verdana" w:cs="Verdana"/>
          <w:b/>
          <w:sz w:val="18"/>
          <w:szCs w:val="18"/>
        </w:rPr>
        <w:t xml:space="preserve"> ZAWARTOŚĆ OFERTY:</w:t>
      </w:r>
    </w:p>
    <w:p w:rsidR="00361E6C" w:rsidRPr="00C10127" w:rsidRDefault="001667ED" w:rsidP="00C10127">
      <w:pPr>
        <w:pStyle w:val="Standard"/>
        <w:numPr>
          <w:ilvl w:val="0"/>
          <w:numId w:val="39"/>
        </w:numPr>
        <w:tabs>
          <w:tab w:val="left" w:pos="4536"/>
          <w:tab w:val="left" w:pos="9072"/>
        </w:tabs>
        <w:spacing w:after="0" w:line="360" w:lineRule="auto"/>
        <w:ind w:left="284" w:right="-426" w:hanging="284"/>
        <w:jc w:val="both"/>
        <w:rPr>
          <w:rFonts w:ascii="Verdana" w:eastAsia="Verdana" w:hAnsi="Verdana" w:cs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Formularz ofertowy (załącznik nr 1 do Zapytania ofertowego) informujący o cenie netto i brutto za realizację przedmiotu zamówienia.</w:t>
      </w:r>
    </w:p>
    <w:p w:rsidR="00361E6C" w:rsidRPr="00C10127" w:rsidRDefault="00361E6C" w:rsidP="00C10127">
      <w:pPr>
        <w:pStyle w:val="Standard"/>
        <w:numPr>
          <w:ilvl w:val="0"/>
          <w:numId w:val="39"/>
        </w:numPr>
        <w:tabs>
          <w:tab w:val="left" w:pos="4536"/>
          <w:tab w:val="left" w:pos="9072"/>
        </w:tabs>
        <w:spacing w:after="0" w:line="360" w:lineRule="auto"/>
        <w:ind w:left="284" w:right="-426" w:hanging="284"/>
        <w:jc w:val="both"/>
        <w:rPr>
          <w:rFonts w:ascii="Verdana" w:eastAsia="Verdana" w:hAnsi="Verdana" w:cs="Verdana"/>
          <w:sz w:val="18"/>
          <w:szCs w:val="18"/>
        </w:rPr>
      </w:pPr>
      <w:r w:rsidRPr="00C10127">
        <w:rPr>
          <w:rFonts w:ascii="Verdana" w:hAnsi="Verdana" w:cs="Calibri"/>
          <w:color w:val="4472C4" w:themeColor="accent1"/>
          <w:sz w:val="18"/>
          <w:szCs w:val="18"/>
        </w:rPr>
        <w:t xml:space="preserve">Oświadczenia Wykonawcy w sprawie braku podstaw do wykluczenia na podstawie art. 7 ust. 1 </w:t>
      </w:r>
      <w:bookmarkStart w:id="1" w:name="_Hlk101367731"/>
      <w:r w:rsidRPr="00C10127">
        <w:rPr>
          <w:rFonts w:ascii="Verdana" w:eastAsiaTheme="minorEastAsia" w:hAnsi="Verdana" w:cs="Calibri"/>
          <w:color w:val="4472C4" w:themeColor="accent1"/>
          <w:sz w:val="18"/>
          <w:szCs w:val="18"/>
        </w:rPr>
        <w:t>ustaw</w:t>
      </w:r>
      <w:r w:rsidR="001C6BD6" w:rsidRPr="00C10127">
        <w:rPr>
          <w:rFonts w:ascii="Verdana" w:eastAsiaTheme="minorEastAsia" w:hAnsi="Verdana" w:cs="Calibri"/>
          <w:color w:val="4472C4" w:themeColor="accent1"/>
          <w:sz w:val="18"/>
          <w:szCs w:val="18"/>
        </w:rPr>
        <w:t>y</w:t>
      </w:r>
      <w:r w:rsidRPr="00C10127">
        <w:rPr>
          <w:rFonts w:ascii="Verdana" w:eastAsiaTheme="minorEastAsia" w:hAnsi="Verdana" w:cs="Calibri"/>
          <w:color w:val="4472C4" w:themeColor="accent1"/>
          <w:sz w:val="18"/>
          <w:szCs w:val="18"/>
        </w:rPr>
        <w:t xml:space="preserve"> w zakresie przeciwdziałania wspieraniu agresji na Ukrainę”</w:t>
      </w:r>
      <w:r w:rsidRPr="00C10127">
        <w:rPr>
          <w:rFonts w:ascii="Verdana" w:hAnsi="Verdana" w:cs="Calibri"/>
          <w:color w:val="4472C4" w:themeColor="accent1"/>
          <w:sz w:val="18"/>
          <w:szCs w:val="18"/>
        </w:rPr>
        <w:t xml:space="preserve"> (Załącznik nr 2 do Zapytania ofertowego).</w:t>
      </w:r>
    </w:p>
    <w:bookmarkEnd w:id="1"/>
    <w:p w:rsidR="00AC51C2" w:rsidRPr="00C10127" w:rsidRDefault="00AC51C2" w:rsidP="00C10127">
      <w:pPr>
        <w:pStyle w:val="Standard"/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</w:p>
    <w:p w:rsidR="00AC51C2" w:rsidRPr="00C10127" w:rsidRDefault="001667ED" w:rsidP="00C10127">
      <w:pPr>
        <w:pStyle w:val="Standard"/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b/>
          <w:color w:val="4472C4" w:themeColor="accent1"/>
          <w:sz w:val="18"/>
          <w:szCs w:val="18"/>
        </w:rPr>
        <w:t>VI</w:t>
      </w:r>
      <w:r w:rsidR="00C10521" w:rsidRPr="00C10127">
        <w:rPr>
          <w:rFonts w:ascii="Verdana" w:eastAsia="Verdana" w:hAnsi="Verdana" w:cs="Verdana"/>
          <w:b/>
          <w:color w:val="4472C4" w:themeColor="accent1"/>
          <w:sz w:val="18"/>
          <w:szCs w:val="18"/>
        </w:rPr>
        <w:t>I</w:t>
      </w:r>
      <w:r w:rsidRPr="00C10127">
        <w:rPr>
          <w:rFonts w:ascii="Verdana" w:eastAsia="Verdana" w:hAnsi="Verdana" w:cs="Verdana"/>
          <w:b/>
          <w:color w:val="4472C4" w:themeColor="accent1"/>
          <w:sz w:val="18"/>
          <w:szCs w:val="18"/>
        </w:rPr>
        <w:t>.</w:t>
      </w:r>
      <w:r w:rsidRPr="00C10127">
        <w:rPr>
          <w:rFonts w:ascii="Verdana" w:eastAsia="Verdana" w:hAnsi="Verdana" w:cs="Verdana"/>
          <w:b/>
          <w:sz w:val="18"/>
          <w:szCs w:val="18"/>
        </w:rPr>
        <w:t xml:space="preserve"> SKŁADANIE OFERT ORAZ KRYTERIA OCENY OFERT</w:t>
      </w:r>
    </w:p>
    <w:p w:rsidR="00AC51C2" w:rsidRPr="00C10127" w:rsidRDefault="001667ED" w:rsidP="00C10127">
      <w:pPr>
        <w:pStyle w:val="Akapitzlist"/>
        <w:numPr>
          <w:ilvl w:val="0"/>
          <w:numId w:val="35"/>
        </w:numPr>
        <w:tabs>
          <w:tab w:val="left" w:pos="9356"/>
        </w:tabs>
        <w:spacing w:after="0" w:line="360" w:lineRule="auto"/>
        <w:ind w:left="284" w:right="-567" w:hanging="284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Ofertę należy przesłać do dnia</w:t>
      </w:r>
      <w:r w:rsidR="001A4BE4" w:rsidRPr="00C10127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1A4BE4" w:rsidRPr="00C10127">
        <w:rPr>
          <w:rFonts w:ascii="Verdana" w:eastAsia="Verdana" w:hAnsi="Verdana" w:cs="Verdana"/>
          <w:b/>
          <w:color w:val="4472C4" w:themeColor="accent1"/>
          <w:sz w:val="18"/>
          <w:szCs w:val="18"/>
        </w:rPr>
        <w:t>27</w:t>
      </w:r>
      <w:r w:rsidRPr="00C10127">
        <w:rPr>
          <w:rFonts w:ascii="Verdana" w:eastAsia="Verdana" w:hAnsi="Verdana" w:cs="Verdana"/>
          <w:b/>
          <w:sz w:val="18"/>
          <w:szCs w:val="18"/>
        </w:rPr>
        <w:t xml:space="preserve">.04.2022 r. </w:t>
      </w:r>
      <w:r w:rsidRPr="00C10127">
        <w:rPr>
          <w:rFonts w:ascii="Verdana" w:eastAsia="Verdana" w:hAnsi="Verdana" w:cs="Verdana"/>
          <w:sz w:val="18"/>
          <w:szCs w:val="18"/>
        </w:rPr>
        <w:t>do godz.</w:t>
      </w:r>
      <w:r w:rsidRPr="00C10127">
        <w:rPr>
          <w:rFonts w:ascii="Verdana" w:eastAsia="Verdana" w:hAnsi="Verdana" w:cs="Verdana"/>
          <w:b/>
          <w:sz w:val="18"/>
          <w:szCs w:val="18"/>
        </w:rPr>
        <w:t xml:space="preserve"> 11:00 </w:t>
      </w:r>
      <w:r w:rsidRPr="00C10127">
        <w:rPr>
          <w:rFonts w:ascii="Verdana" w:eastAsia="Verdana" w:hAnsi="Verdana" w:cs="Verdana"/>
          <w:sz w:val="18"/>
          <w:szCs w:val="18"/>
        </w:rPr>
        <w:t>w następujących formach:</w:t>
      </w:r>
    </w:p>
    <w:p w:rsidR="00AC51C2" w:rsidRPr="00C10127" w:rsidRDefault="001667ED" w:rsidP="00C10127">
      <w:pPr>
        <w:pStyle w:val="Standard"/>
        <w:tabs>
          <w:tab w:val="left" w:pos="5246"/>
          <w:tab w:val="left" w:pos="9782"/>
        </w:tabs>
        <w:spacing w:after="0" w:line="360" w:lineRule="auto"/>
        <w:ind w:left="710" w:right="-567" w:hanging="142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- pisemnie na adres Katedry Psychiatrii Uniwersytetu Medycznego we Wrocławiu przy wyb. Pasteura 10; 50-367 Wrocław, lub</w:t>
      </w:r>
    </w:p>
    <w:p w:rsidR="00AC51C2" w:rsidRPr="00C10127" w:rsidRDefault="001667ED" w:rsidP="00C10127">
      <w:pPr>
        <w:pStyle w:val="Standard"/>
        <w:tabs>
          <w:tab w:val="left" w:pos="5104"/>
          <w:tab w:val="left" w:pos="9640"/>
        </w:tabs>
        <w:spacing w:after="0" w:line="360" w:lineRule="auto"/>
        <w:ind w:left="568" w:right="-567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- faksem (71/784-16-02), lub</w:t>
      </w:r>
    </w:p>
    <w:p w:rsidR="00AC51C2" w:rsidRPr="00C10127" w:rsidRDefault="001667ED" w:rsidP="00C10127">
      <w:pPr>
        <w:pStyle w:val="Standard"/>
        <w:tabs>
          <w:tab w:val="left" w:pos="5104"/>
          <w:tab w:val="left" w:pos="9640"/>
        </w:tabs>
        <w:spacing w:after="0" w:line="360" w:lineRule="auto"/>
        <w:ind w:left="568" w:right="-567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- pocztą elektroniczną na adres: blazej.misiak@umw.edu.pl</w:t>
      </w:r>
    </w:p>
    <w:p w:rsidR="00AC51C2" w:rsidRPr="00C10127" w:rsidRDefault="001667ED" w:rsidP="00C10127">
      <w:pPr>
        <w:pStyle w:val="Akapitzlist"/>
        <w:numPr>
          <w:ilvl w:val="0"/>
          <w:numId w:val="26"/>
        </w:numPr>
        <w:tabs>
          <w:tab w:val="left" w:pos="4962"/>
          <w:tab w:val="left" w:pos="9498"/>
        </w:tabs>
        <w:spacing w:after="0" w:line="36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Do realizacji zamówienia wybrany zostanie Wykonawca, którego cena ofertowa będzie najniższa.</w:t>
      </w:r>
    </w:p>
    <w:p w:rsidR="00AC51C2" w:rsidRPr="00C10127" w:rsidRDefault="001667ED" w:rsidP="00C10127">
      <w:pPr>
        <w:pStyle w:val="Standard"/>
        <w:numPr>
          <w:ilvl w:val="0"/>
          <w:numId w:val="26"/>
        </w:numPr>
        <w:tabs>
          <w:tab w:val="left" w:pos="4962"/>
          <w:tab w:val="left" w:pos="9498"/>
        </w:tabs>
        <w:spacing w:after="0" w:line="36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Zamawiający nie dopuszcza składania ofert częściowych i wariantowych.</w:t>
      </w:r>
    </w:p>
    <w:p w:rsidR="00AC51C2" w:rsidRPr="00C10127" w:rsidRDefault="00AC51C2" w:rsidP="00C10127">
      <w:pPr>
        <w:pStyle w:val="Standard"/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C51C2" w:rsidRPr="00C10127" w:rsidRDefault="00C10521" w:rsidP="00C10127">
      <w:pPr>
        <w:pStyle w:val="Standard"/>
        <w:spacing w:after="0" w:line="360" w:lineRule="auto"/>
        <w:ind w:right="-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b/>
          <w:color w:val="4472C4" w:themeColor="accent1"/>
          <w:sz w:val="18"/>
          <w:szCs w:val="18"/>
        </w:rPr>
        <w:t>VIII.</w:t>
      </w:r>
      <w:r w:rsidRPr="00C10127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1667ED" w:rsidRPr="00C10127">
        <w:rPr>
          <w:rFonts w:ascii="Verdana" w:eastAsia="Verdana" w:hAnsi="Verdana" w:cs="Verdana"/>
          <w:b/>
          <w:sz w:val="18"/>
          <w:szCs w:val="18"/>
        </w:rPr>
        <w:t>KLAUZULA INFORMACYJNA</w:t>
      </w:r>
    </w:p>
    <w:p w:rsidR="00AC51C2" w:rsidRPr="00C10127" w:rsidRDefault="001667ED" w:rsidP="00C10127">
      <w:pPr>
        <w:pStyle w:val="NormalnyWeb"/>
        <w:shd w:val="clear" w:color="auto" w:fill="FFFFFF"/>
        <w:spacing w:before="0" w:after="0" w:line="360" w:lineRule="auto"/>
        <w:ind w:right="-567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hAnsi="Verdana"/>
          <w:sz w:val="18"/>
          <w:szCs w:val="18"/>
        </w:rPr>
        <w:t>Zgodnie z art. 13 Rozporządzenia Parlamentu Europejskiego i Rady (UE) 2016/679 z dnia 27 kwietnia 2016r. (ogólne rozporządzenie o ochronie danych, dalej RODO) informujemy, że:</w:t>
      </w:r>
    </w:p>
    <w:p w:rsidR="00AC51C2" w:rsidRPr="00C10127" w:rsidRDefault="001667ED" w:rsidP="00C10127">
      <w:pPr>
        <w:pStyle w:val="NormalnyWeb"/>
        <w:numPr>
          <w:ilvl w:val="0"/>
          <w:numId w:val="36"/>
        </w:numPr>
        <w:shd w:val="clear" w:color="auto" w:fill="FFFFFF"/>
        <w:spacing w:before="0" w:after="0" w:line="36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hAnsi="Verdana"/>
          <w:sz w:val="18"/>
          <w:szCs w:val="18"/>
        </w:rPr>
        <w:lastRenderedPageBreak/>
        <w:t>Administratorem danych osobowych Wykonawców i innych osób uczestniczących w postępowaniu jest Uniwersytet Medyczny im. Piastów Śląskich we Wrocławiu z siedzibą przy Wybrzeżu Pasteura 1, 50-367 Wrocław, zwany dalej „Administratorem”, reprezentowany przez Rektora.</w:t>
      </w:r>
    </w:p>
    <w:p w:rsidR="00AC51C2" w:rsidRPr="00C10127" w:rsidRDefault="001667ED" w:rsidP="00C10127">
      <w:pPr>
        <w:pStyle w:val="NormalnyWeb"/>
        <w:numPr>
          <w:ilvl w:val="0"/>
          <w:numId w:val="27"/>
        </w:numPr>
        <w:shd w:val="clear" w:color="auto" w:fill="FFFFFF"/>
        <w:spacing w:before="0" w:after="0" w:line="36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hAnsi="Verdana"/>
          <w:sz w:val="18"/>
          <w:szCs w:val="18"/>
        </w:rPr>
        <w:t xml:space="preserve">Administrator wyznaczył Inspektora Ochrony Danych, z którym można kontaktować się </w:t>
      </w:r>
      <w:r w:rsidRPr="00C10127">
        <w:rPr>
          <w:rFonts w:ascii="Verdana" w:hAnsi="Verdana"/>
          <w:sz w:val="18"/>
          <w:szCs w:val="18"/>
        </w:rPr>
        <w:br/>
        <w:t>w sprawach dotyczących przetwarzania danych osobowych pod adresem e-mail: </w:t>
      </w:r>
      <w:hyperlink r:id="rId8" w:history="1">
        <w:r w:rsidRPr="00C10127">
          <w:rPr>
            <w:rFonts w:ascii="Verdana" w:hAnsi="Verdana"/>
            <w:color w:val="00000A"/>
            <w:sz w:val="18"/>
            <w:szCs w:val="18"/>
          </w:rPr>
          <w:t>iod@umw.edu.pl</w:t>
        </w:r>
      </w:hyperlink>
    </w:p>
    <w:p w:rsidR="00AC51C2" w:rsidRPr="00C10127" w:rsidRDefault="001667ED" w:rsidP="00C10127">
      <w:pPr>
        <w:pStyle w:val="NormalnyWeb"/>
        <w:numPr>
          <w:ilvl w:val="0"/>
          <w:numId w:val="27"/>
        </w:numPr>
        <w:shd w:val="clear" w:color="auto" w:fill="FFFFFF"/>
        <w:spacing w:before="0" w:after="0" w:line="36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hAnsi="Verdana"/>
          <w:sz w:val="18"/>
          <w:szCs w:val="18"/>
        </w:rPr>
        <w:t>Dane osobowe niezbędne do wzięcia udziału w postępowaniu o udzielenie zamówienia publicznego, do którego nie stosuje się przepisów ustawy z dnia 11 września 2019 r. Prawo zamówień publicznych (zgodnie z wyłączeniem, o którym mowa w art. 2 ust. 1 pkt 1 tej ustawy), przetwarzane będą na potrzeby przedmiotowego postępowania, a w szczególności rozpatrzenia oferty w zawiązku z ewentualnym zawarciem umowy na wykonanie zadania stanowiącego przedmiot postępowania.</w:t>
      </w:r>
    </w:p>
    <w:p w:rsidR="00AC51C2" w:rsidRPr="00C10127" w:rsidRDefault="001667ED" w:rsidP="00C10127">
      <w:pPr>
        <w:pStyle w:val="NormalnyWeb"/>
        <w:numPr>
          <w:ilvl w:val="0"/>
          <w:numId w:val="27"/>
        </w:numPr>
        <w:shd w:val="clear" w:color="auto" w:fill="FFFFFF"/>
        <w:spacing w:before="0" w:after="0" w:line="36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hAnsi="Verdana"/>
          <w:sz w:val="18"/>
          <w:szCs w:val="18"/>
        </w:rPr>
        <w:t>Dane osobowe Wykonawcy, który jest osobą fizyczną będą przetwarzane w związku z podjęciem czynności niezbędnych do zawarcia umowy i jej wykonania (art. 6 ust. 1 lit. b RODO). Dane osób działających w imieniu Wykonawcy, w tym wskazanych w ofercie/umowie z Wykonawcą będą przetwarzane na podstawie prawnie uzasadnionego interesu Administratora (art. 6 ust. 1 lit. f RODO). Wszelkie dane osobowe przetwarzane są zgodnie z przepisami ustawy z dnia 27 sierpnia 2009 r. o finansach publicznych oraz ustawy z dnia 6 września 2001 r. o dostępie do informacji publicznej (art. 6 ust. 1 lit. c RODO). Dane mogą być także przetwarzane w celu ewentualnego dochodzenia lub obrony przed roszczeniami na podstawie prawnie uzasadnionego interesu administratora (art. 6 ust. 1 lit. f RODO).</w:t>
      </w:r>
    </w:p>
    <w:p w:rsidR="00AC51C2" w:rsidRPr="00C10127" w:rsidRDefault="001667ED" w:rsidP="00C10127">
      <w:pPr>
        <w:pStyle w:val="NormalnyWeb"/>
        <w:numPr>
          <w:ilvl w:val="0"/>
          <w:numId w:val="27"/>
        </w:numPr>
        <w:shd w:val="clear" w:color="auto" w:fill="FFFFFF"/>
        <w:spacing w:before="0" w:after="0" w:line="36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hAnsi="Verdana"/>
          <w:sz w:val="18"/>
          <w:szCs w:val="18"/>
        </w:rPr>
        <w:t>Administrator może udostępniać przetwarzane dane osobowe osobom lub podmiotom na podstawie ustawy z dnia 6 września 2001 r. o dostępie do informacji publicznej oraz innym organom lub podmiotom upoważnionym na podstawie odrębnych przepisów.</w:t>
      </w:r>
    </w:p>
    <w:p w:rsidR="00AC51C2" w:rsidRPr="00C10127" w:rsidRDefault="001667ED" w:rsidP="00C10127">
      <w:pPr>
        <w:pStyle w:val="NormalnyWeb"/>
        <w:numPr>
          <w:ilvl w:val="0"/>
          <w:numId w:val="27"/>
        </w:numPr>
        <w:shd w:val="clear" w:color="auto" w:fill="FFFFFF"/>
        <w:spacing w:before="0" w:after="0" w:line="36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hAnsi="Verdana"/>
          <w:sz w:val="18"/>
          <w:szCs w:val="18"/>
        </w:rPr>
        <w:t>Administrator może powierzyć innym podmiotom, w drodze umowy zawartej na piśmie, przetwarzanie danych osobowych w imieniu Administratora, w szczególności dostawcom usług IT.</w:t>
      </w:r>
    </w:p>
    <w:p w:rsidR="00AC51C2" w:rsidRPr="00C10127" w:rsidRDefault="001667ED" w:rsidP="00C10127">
      <w:pPr>
        <w:pStyle w:val="NormalnyWeb"/>
        <w:numPr>
          <w:ilvl w:val="0"/>
          <w:numId w:val="27"/>
        </w:numPr>
        <w:shd w:val="clear" w:color="auto" w:fill="FFFFFF"/>
        <w:spacing w:before="0" w:after="0" w:line="36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hAnsi="Verdana"/>
          <w:sz w:val="18"/>
          <w:szCs w:val="18"/>
        </w:rPr>
        <w:t>Administrator będzie przechowywał Pani/Pana dane osobowe przez okres niezbędny do realizacji celów przetwarzania, jednak nie krócej niż przez okres wskazany w przepisach o archiwizacji.</w:t>
      </w:r>
    </w:p>
    <w:p w:rsidR="00AC51C2" w:rsidRPr="00C10127" w:rsidRDefault="001667ED" w:rsidP="00C10127">
      <w:pPr>
        <w:pStyle w:val="NormalnyWeb"/>
        <w:numPr>
          <w:ilvl w:val="0"/>
          <w:numId w:val="27"/>
        </w:numPr>
        <w:shd w:val="clear" w:color="auto" w:fill="FFFFFF"/>
        <w:spacing w:before="0" w:after="0" w:line="36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hAnsi="Verdana"/>
          <w:sz w:val="18"/>
          <w:szCs w:val="18"/>
        </w:rPr>
        <w:t>W przypadkach, na zasadach i w trybie określonym w obowiązujących przepisach przysługuje Pani/Panu prawo do żądania: dostępu do treści danych oraz ich sprostowania (art. 15 i 16 RODO), ograniczenia przetwarzania (art. 18 RODO) z zastrzeżeniem art. 18 ust. 2 RODO oraz przenoszenia danych (art. 20 RODO).</w:t>
      </w:r>
    </w:p>
    <w:p w:rsidR="00AC51C2" w:rsidRPr="00C10127" w:rsidRDefault="001667ED" w:rsidP="00C10127">
      <w:pPr>
        <w:pStyle w:val="NormalnyWeb"/>
        <w:numPr>
          <w:ilvl w:val="0"/>
          <w:numId w:val="27"/>
        </w:numPr>
        <w:shd w:val="clear" w:color="auto" w:fill="FFFFFF"/>
        <w:spacing w:before="0" w:after="0" w:line="36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hAnsi="Verdana"/>
          <w:sz w:val="18"/>
          <w:szCs w:val="18"/>
        </w:rPr>
        <w:t>Nie Przysługuje Pani/Panu: prawo do usunięcia danych w związku z art. 17 ust. 3 lit. b i e RODO ani prawo wniesienia sprzeciwu wobec przetwarzania (art. 21 RODO), ponieważ podstawą prawną przetwarzania Pani/Pana danych osobowych jest art. 6 ust. 1 lit. b i c RODO.</w:t>
      </w:r>
    </w:p>
    <w:p w:rsidR="00AC51C2" w:rsidRPr="00C10127" w:rsidRDefault="001667ED" w:rsidP="00C10127">
      <w:pPr>
        <w:pStyle w:val="NormalnyWeb"/>
        <w:numPr>
          <w:ilvl w:val="0"/>
          <w:numId w:val="27"/>
        </w:numPr>
        <w:shd w:val="clear" w:color="auto" w:fill="FFFFFF"/>
        <w:spacing w:before="0" w:after="0" w:line="36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hAnsi="Verdana"/>
          <w:sz w:val="18"/>
          <w:szCs w:val="18"/>
        </w:rPr>
        <w:t>Ma Pani/Pan prawo wniesienia skargi do organu nadzorczego – Prezesa Urzędu Ochrony Danych Osobowych – w przypadku podejrzenia, że dane osobowe są przetwarzane przez Administratora z naruszeniem przepisów prawa.</w:t>
      </w:r>
    </w:p>
    <w:p w:rsidR="00AC51C2" w:rsidRPr="00C10127" w:rsidRDefault="001667ED" w:rsidP="00C10127">
      <w:pPr>
        <w:pStyle w:val="NormalnyWeb"/>
        <w:numPr>
          <w:ilvl w:val="0"/>
          <w:numId w:val="27"/>
        </w:numPr>
        <w:shd w:val="clear" w:color="auto" w:fill="FFFFFF"/>
        <w:spacing w:before="0" w:after="0" w:line="36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hAnsi="Verdana"/>
          <w:sz w:val="18"/>
          <w:szCs w:val="18"/>
        </w:rPr>
        <w:t>Podanie Pani/Pana danych osobowych nie jest obowiązkowe, aczkolwiek niezbędne do realizacji celów, do których zostały zebrane. Odmowa podania danych uniemożliwi rozpatrzenie złożonej oferty i podjęcie współpracy pomiędzy stronami.</w:t>
      </w:r>
    </w:p>
    <w:p w:rsidR="00AC51C2" w:rsidRDefault="001667ED" w:rsidP="00C10127">
      <w:pPr>
        <w:pStyle w:val="NormalnyWeb"/>
        <w:numPr>
          <w:ilvl w:val="0"/>
          <w:numId w:val="27"/>
        </w:numPr>
        <w:shd w:val="clear" w:color="auto" w:fill="FFFFFF"/>
        <w:spacing w:before="0" w:after="0" w:line="36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hAnsi="Verdana"/>
          <w:sz w:val="18"/>
          <w:szCs w:val="18"/>
        </w:rPr>
        <w:t>Pani/Pana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:rsidR="00C10127" w:rsidRDefault="00C10127" w:rsidP="00C10127">
      <w:pPr>
        <w:pStyle w:val="NormalnyWeb"/>
        <w:shd w:val="clear" w:color="auto" w:fill="FFFFFF"/>
        <w:spacing w:before="0" w:after="0" w:line="36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C10127" w:rsidRDefault="00C10127" w:rsidP="00C10127">
      <w:pPr>
        <w:pStyle w:val="NormalnyWeb"/>
        <w:shd w:val="clear" w:color="auto" w:fill="FFFFFF"/>
        <w:spacing w:before="0" w:after="0" w:line="36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C10127" w:rsidRPr="00C10127" w:rsidRDefault="00C10127" w:rsidP="00C10127">
      <w:pPr>
        <w:pStyle w:val="NormalnyWeb"/>
        <w:shd w:val="clear" w:color="auto" w:fill="FFFFFF"/>
        <w:spacing w:before="0" w:after="0" w:line="360" w:lineRule="auto"/>
        <w:ind w:right="-567"/>
        <w:jc w:val="both"/>
        <w:rPr>
          <w:rFonts w:ascii="Verdana" w:hAnsi="Verdana"/>
          <w:sz w:val="18"/>
          <w:szCs w:val="18"/>
        </w:rPr>
      </w:pPr>
    </w:p>
    <w:p w:rsidR="00AC51C2" w:rsidRPr="00C10127" w:rsidRDefault="001667ED" w:rsidP="00C10127">
      <w:pPr>
        <w:pStyle w:val="NormalnyWeb"/>
        <w:numPr>
          <w:ilvl w:val="0"/>
          <w:numId w:val="27"/>
        </w:numPr>
        <w:shd w:val="clear" w:color="auto" w:fill="FFFFFF"/>
        <w:spacing w:before="0" w:after="0" w:line="360" w:lineRule="auto"/>
        <w:ind w:left="426" w:right="-567" w:hanging="426"/>
        <w:jc w:val="both"/>
        <w:rPr>
          <w:rFonts w:ascii="Verdana" w:hAnsi="Verdana"/>
          <w:sz w:val="18"/>
          <w:szCs w:val="18"/>
        </w:rPr>
      </w:pPr>
      <w:r w:rsidRPr="00C10127">
        <w:rPr>
          <w:rFonts w:ascii="Verdana" w:hAnsi="Verdana"/>
          <w:sz w:val="18"/>
          <w:szCs w:val="18"/>
        </w:rPr>
        <w:t>W przypadku danych osobowych przekazanych Zamawiającemu, a nie dotyczących bezpośrednio Wykonawcy (np. danych osobowych pracowników, podwykonawców, osób, którymi Wykonawca posługuje się przy realizacji zamówienia), Wykonawca zobowiązany jest do dopełnienia obowiązków informacyjnych, o których mowa w art. 13 i 14 RODO, w tym do przekazania odpowiedniej informacji o administrowaniu tymi danymi przez Zamawiającego.</w:t>
      </w:r>
    </w:p>
    <w:p w:rsidR="00AC51C2" w:rsidRPr="00C10127" w:rsidRDefault="001667ED" w:rsidP="00C10127">
      <w:pPr>
        <w:pStyle w:val="Standard"/>
        <w:spacing w:after="0" w:line="360" w:lineRule="auto"/>
        <w:ind w:right="-567" w:firstLine="4536"/>
        <w:rPr>
          <w:rFonts w:ascii="Verdana" w:hAnsi="Verdana"/>
          <w:sz w:val="18"/>
          <w:szCs w:val="18"/>
        </w:rPr>
      </w:pPr>
      <w:r w:rsidRPr="00C10127">
        <w:rPr>
          <w:rFonts w:ascii="Verdana" w:eastAsia="Calibri" w:hAnsi="Verdana" w:cs="Calibri"/>
          <w:sz w:val="18"/>
          <w:szCs w:val="18"/>
        </w:rPr>
        <w:t xml:space="preserve">             </w:t>
      </w:r>
    </w:p>
    <w:p w:rsidR="00AC51C2" w:rsidRPr="00C10127" w:rsidRDefault="001667ED" w:rsidP="00C10127">
      <w:pPr>
        <w:pStyle w:val="Standard"/>
        <w:spacing w:after="0" w:line="360" w:lineRule="auto"/>
        <w:ind w:left="4394" w:right="-567" w:hanging="1275"/>
        <w:rPr>
          <w:rFonts w:ascii="Verdana" w:hAnsi="Verdana"/>
          <w:sz w:val="18"/>
          <w:szCs w:val="18"/>
        </w:rPr>
      </w:pPr>
      <w:r w:rsidRPr="00C10127">
        <w:rPr>
          <w:rFonts w:ascii="Verdana" w:eastAsia="Calibri" w:hAnsi="Verdana" w:cs="Calibri"/>
          <w:sz w:val="18"/>
          <w:szCs w:val="18"/>
        </w:rPr>
        <w:t>Z</w:t>
      </w:r>
      <w:r w:rsidRPr="00C10127">
        <w:rPr>
          <w:rFonts w:ascii="Verdana" w:eastAsia="Verdana" w:hAnsi="Verdana" w:cs="Verdana"/>
          <w:sz w:val="18"/>
          <w:szCs w:val="18"/>
        </w:rPr>
        <w:t>atwierdzam</w:t>
      </w:r>
    </w:p>
    <w:p w:rsidR="00AC51C2" w:rsidRPr="00C10127" w:rsidRDefault="001667ED" w:rsidP="00C10127">
      <w:pPr>
        <w:pStyle w:val="Standard"/>
        <w:tabs>
          <w:tab w:val="center" w:pos="8930"/>
          <w:tab w:val="left" w:pos="10773"/>
          <w:tab w:val="left" w:pos="10915"/>
          <w:tab w:val="right" w:pos="13750"/>
        </w:tabs>
        <w:spacing w:after="0" w:line="360" w:lineRule="auto"/>
        <w:ind w:left="4394" w:right="-239" w:hanging="1275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Z upoważnienia Rektora</w:t>
      </w:r>
    </w:p>
    <w:p w:rsidR="00AC51C2" w:rsidRPr="00C10127" w:rsidRDefault="001667ED" w:rsidP="00C10127">
      <w:pPr>
        <w:pStyle w:val="Standard"/>
        <w:tabs>
          <w:tab w:val="center" w:pos="7938"/>
          <w:tab w:val="left" w:pos="10348"/>
          <w:tab w:val="left" w:pos="10490"/>
          <w:tab w:val="right" w:pos="13325"/>
        </w:tabs>
        <w:spacing w:after="0" w:line="360" w:lineRule="auto"/>
        <w:ind w:left="3969" w:right="-239" w:hanging="850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>p.o. Zastępcy Dyrektora Generalnego ds. Infrastruktury i Nadzoru</w:t>
      </w:r>
    </w:p>
    <w:p w:rsidR="00AC51C2" w:rsidRPr="00C10127" w:rsidRDefault="00AC51C2" w:rsidP="00C10127">
      <w:pPr>
        <w:pStyle w:val="Standard"/>
        <w:tabs>
          <w:tab w:val="center" w:pos="8930"/>
          <w:tab w:val="left" w:pos="10773"/>
          <w:tab w:val="left" w:pos="10915"/>
          <w:tab w:val="right" w:pos="13750"/>
        </w:tabs>
        <w:spacing w:after="0" w:line="360" w:lineRule="auto"/>
        <w:ind w:left="4394" w:right="-239" w:hanging="850"/>
        <w:rPr>
          <w:rFonts w:ascii="Verdana" w:eastAsia="Verdana" w:hAnsi="Verdana" w:cs="Verdana"/>
          <w:sz w:val="18"/>
          <w:szCs w:val="18"/>
        </w:rPr>
      </w:pPr>
    </w:p>
    <w:p w:rsidR="00AC51C2" w:rsidRPr="00C10127" w:rsidRDefault="001667ED" w:rsidP="00C10127">
      <w:pPr>
        <w:pStyle w:val="Standard"/>
        <w:tabs>
          <w:tab w:val="center" w:pos="8930"/>
          <w:tab w:val="left" w:pos="10773"/>
          <w:tab w:val="left" w:pos="10915"/>
          <w:tab w:val="right" w:pos="13750"/>
        </w:tabs>
        <w:spacing w:after="0" w:line="360" w:lineRule="auto"/>
        <w:ind w:left="4394" w:right="-239" w:hanging="1275"/>
        <w:rPr>
          <w:rFonts w:ascii="Verdana" w:hAnsi="Verdana"/>
          <w:sz w:val="18"/>
          <w:szCs w:val="18"/>
        </w:rPr>
      </w:pPr>
      <w:r w:rsidRPr="00C10127">
        <w:rPr>
          <w:rFonts w:ascii="Verdana" w:eastAsia="Verdana" w:hAnsi="Verdana" w:cs="Verdana"/>
          <w:sz w:val="18"/>
          <w:szCs w:val="18"/>
        </w:rPr>
        <w:t xml:space="preserve">mgr Agnieszka Salamon </w:t>
      </w:r>
      <w:r w:rsidRPr="00C10127">
        <w:rPr>
          <w:rFonts w:ascii="Verdana" w:eastAsia="Verdana" w:hAnsi="Verdana" w:cs="Verdana"/>
          <w:b/>
          <w:sz w:val="18"/>
          <w:szCs w:val="18"/>
        </w:rPr>
        <w:br/>
      </w:r>
    </w:p>
    <w:p w:rsidR="00AC51C2" w:rsidRDefault="00AC51C2">
      <w:pPr>
        <w:pStyle w:val="Standard"/>
        <w:tabs>
          <w:tab w:val="center" w:pos="11199"/>
          <w:tab w:val="left" w:pos="13042"/>
          <w:tab w:val="left" w:pos="13184"/>
          <w:tab w:val="right" w:pos="16019"/>
        </w:tabs>
        <w:spacing w:after="0" w:line="360" w:lineRule="auto"/>
        <w:ind w:left="6663" w:right="-239" w:hanging="1276"/>
        <w:rPr>
          <w:rFonts w:ascii="Verdana" w:eastAsia="Verdana" w:hAnsi="Verdana" w:cs="Verdana"/>
          <w:b/>
          <w:sz w:val="18"/>
          <w:szCs w:val="18"/>
        </w:rPr>
      </w:pPr>
      <w:bookmarkStart w:id="2" w:name="_GoBack"/>
      <w:bookmarkEnd w:id="2"/>
    </w:p>
    <w:p w:rsidR="00AC51C2" w:rsidRDefault="00AC51C2">
      <w:pPr>
        <w:pStyle w:val="Standard"/>
        <w:rPr>
          <w:rFonts w:ascii="Verdana" w:eastAsia="Verdana" w:hAnsi="Verdana" w:cs="Verdana"/>
          <w:b/>
          <w:sz w:val="18"/>
          <w:szCs w:val="18"/>
        </w:rPr>
      </w:pPr>
    </w:p>
    <w:p w:rsidR="00AC51C2" w:rsidRDefault="001667ED">
      <w:pPr>
        <w:pStyle w:val="Standard"/>
        <w:keepNext/>
        <w:pageBreakBefore/>
        <w:tabs>
          <w:tab w:val="left" w:pos="1560"/>
        </w:tabs>
        <w:spacing w:after="0" w:line="360" w:lineRule="auto"/>
        <w:ind w:right="-652"/>
        <w:jc w:val="both"/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 xml:space="preserve">FORMULARZ OFERTOWY                                                    </w:t>
      </w:r>
      <w:r>
        <w:rPr>
          <w:rFonts w:ascii="Verdana" w:eastAsia="Verdana" w:hAnsi="Verdana" w:cs="Verdana"/>
          <w:b/>
          <w:sz w:val="18"/>
          <w:szCs w:val="18"/>
        </w:rPr>
        <w:tab/>
        <w:t xml:space="preserve">Załącznik nr 1 do Zapytania Ofertowego   </w:t>
      </w:r>
    </w:p>
    <w:p w:rsidR="00AC51C2" w:rsidRDefault="001667ED">
      <w:pPr>
        <w:pStyle w:val="Standard"/>
        <w:keepNext/>
        <w:tabs>
          <w:tab w:val="left" w:pos="1379"/>
        </w:tabs>
        <w:spacing w:after="0" w:line="360" w:lineRule="auto"/>
        <w:ind w:left="-181" w:right="-652"/>
        <w:jc w:val="both"/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AC51C2" w:rsidRDefault="00AC51C2">
      <w:pPr>
        <w:pStyle w:val="Standard"/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AC51C2" w:rsidRDefault="001667ED">
      <w:pPr>
        <w:pStyle w:val="Standard"/>
        <w:spacing w:after="0" w:line="360" w:lineRule="auto"/>
        <w:ind w:right="-284"/>
      </w:pPr>
      <w:r>
        <w:rPr>
          <w:rFonts w:ascii="Verdana" w:eastAsia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</w:t>
      </w:r>
    </w:p>
    <w:p w:rsidR="00AC51C2" w:rsidRDefault="001667ED">
      <w:pPr>
        <w:pStyle w:val="Standard"/>
        <w:spacing w:after="0" w:line="360" w:lineRule="auto"/>
        <w:ind w:right="-284"/>
      </w:pPr>
      <w:r>
        <w:rPr>
          <w:rFonts w:ascii="Verdana" w:eastAsia="Verdana" w:hAnsi="Verdana" w:cs="Verdana"/>
          <w:sz w:val="18"/>
          <w:szCs w:val="18"/>
        </w:rPr>
        <w:t>2. Adres Wykonawcy: ..............................................................................................................................................</w:t>
      </w:r>
    </w:p>
    <w:p w:rsidR="00AC51C2" w:rsidRDefault="001667ED">
      <w:pPr>
        <w:pStyle w:val="Standard"/>
        <w:spacing w:after="0" w:line="360" w:lineRule="auto"/>
        <w:ind w:left="102" w:right="-426" w:hanging="102"/>
      </w:pPr>
      <w:r>
        <w:rPr>
          <w:rFonts w:ascii="Verdana" w:eastAsia="Verdana" w:hAnsi="Verdana" w:cs="Verdana"/>
          <w:sz w:val="18"/>
          <w:szCs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:rsidR="00AC51C2" w:rsidRDefault="00AC51C2">
      <w:pPr>
        <w:pStyle w:val="Standard"/>
        <w:tabs>
          <w:tab w:val="left" w:pos="6379"/>
          <w:tab w:val="left" w:pos="6521"/>
          <w:tab w:val="left" w:pos="9072"/>
          <w:tab w:val="right" w:pos="9356"/>
        </w:tabs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</w:p>
    <w:p w:rsidR="00AC51C2" w:rsidRDefault="001667ED">
      <w:pPr>
        <w:pStyle w:val="Standard"/>
        <w:spacing w:after="0" w:line="360" w:lineRule="auto"/>
        <w:ind w:right="-284"/>
      </w:pPr>
      <w:r>
        <w:rPr>
          <w:rFonts w:ascii="Verdana" w:eastAsia="Verdana" w:hAnsi="Verdana" w:cs="Verdana"/>
          <w:sz w:val="18"/>
          <w:szCs w:val="18"/>
        </w:rPr>
        <w:t>NIP....................................... Regon.......................................  telefon ....................................</w:t>
      </w:r>
    </w:p>
    <w:p w:rsidR="00AC51C2" w:rsidRDefault="001667ED">
      <w:pPr>
        <w:pStyle w:val="Standard"/>
        <w:spacing w:after="0" w:line="360" w:lineRule="auto"/>
        <w:ind w:right="-284"/>
      </w:pPr>
      <w:r>
        <w:rPr>
          <w:rFonts w:ascii="Verdana" w:eastAsia="Verdana" w:hAnsi="Verdana" w:cs="Verdana"/>
          <w:sz w:val="18"/>
          <w:szCs w:val="18"/>
        </w:rPr>
        <w:t>faks ...................................... e-mail ....................................... www. .....................................</w:t>
      </w:r>
    </w:p>
    <w:p w:rsidR="00AC51C2" w:rsidRDefault="00AC51C2">
      <w:pPr>
        <w:pStyle w:val="Standard"/>
        <w:tabs>
          <w:tab w:val="left" w:pos="4536"/>
          <w:tab w:val="left" w:pos="9072"/>
        </w:tabs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tbl>
      <w:tblPr>
        <w:tblW w:w="960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4803"/>
        <w:gridCol w:w="1559"/>
        <w:gridCol w:w="1134"/>
        <w:gridCol w:w="1560"/>
      </w:tblGrid>
      <w:tr w:rsidR="00AC51C2" w:rsidTr="00D73514">
        <w:trPr>
          <w:cantSplit/>
          <w:trHeight w:hRule="exact" w:val="1039"/>
        </w:trPr>
        <w:tc>
          <w:tcPr>
            <w:tcW w:w="5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C2" w:rsidRDefault="001667ED">
            <w:pPr>
              <w:pStyle w:val="Standard"/>
              <w:tabs>
                <w:tab w:val="left" w:pos="288"/>
                <w:tab w:val="left" w:pos="8964"/>
              </w:tabs>
              <w:spacing w:after="0" w:line="240" w:lineRule="auto"/>
              <w:ind w:left="-108" w:right="-187"/>
            </w:pPr>
            <w:bookmarkStart w:id="3" w:name="_Toc329001643"/>
            <w:bookmarkStart w:id="4" w:name="Bookmark1"/>
            <w:r>
              <w:rPr>
                <w:rFonts w:ascii="Verdana" w:hAnsi="Verdana" w:cs="Verdana"/>
                <w:color w:val="000000"/>
                <w:sz w:val="16"/>
                <w:szCs w:val="16"/>
              </w:rPr>
              <w:t>Nazwa przedmiotu zamówienia</w:t>
            </w:r>
            <w:bookmarkEnd w:id="3"/>
            <w:bookmarkEnd w:id="4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C2" w:rsidRDefault="001667ED">
            <w:pPr>
              <w:pStyle w:val="Standard"/>
              <w:spacing w:after="0" w:line="240" w:lineRule="auto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Wartość netto PLN</w:t>
            </w:r>
          </w:p>
          <w:p w:rsidR="00AC51C2" w:rsidRDefault="00AC51C2">
            <w:pPr>
              <w:pStyle w:val="Standard"/>
              <w:tabs>
                <w:tab w:val="left" w:pos="72"/>
                <w:tab w:val="left" w:pos="9072"/>
              </w:tabs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C2" w:rsidRDefault="001667ED">
            <w:pPr>
              <w:pStyle w:val="Standard"/>
              <w:spacing w:after="0" w:line="240" w:lineRule="auto"/>
              <w:ind w:right="-185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VAT</w:t>
            </w:r>
          </w:p>
          <w:p w:rsidR="00AC51C2" w:rsidRDefault="001667ED">
            <w:pPr>
              <w:pStyle w:val="Standard"/>
              <w:spacing w:after="0" w:line="240" w:lineRule="auto"/>
              <w:ind w:right="-185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(podać </w:t>
            </w:r>
            <w:r>
              <w:rPr>
                <w:rFonts w:ascii="Verdana" w:hAnsi="Verdana" w:cs="Verdana"/>
                <w:color w:val="000000"/>
                <w:sz w:val="16"/>
                <w:szCs w:val="16"/>
                <w:u w:val="single"/>
              </w:rPr>
              <w:t>w % - jeżeli dotyczy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)</w:t>
            </w:r>
          </w:p>
          <w:p w:rsidR="00AC51C2" w:rsidRDefault="00AC51C2">
            <w:pPr>
              <w:pStyle w:val="Standard"/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AC51C2" w:rsidRDefault="00AC51C2">
            <w:pPr>
              <w:pStyle w:val="Standard"/>
              <w:tabs>
                <w:tab w:val="left" w:pos="102"/>
                <w:tab w:val="left" w:pos="9102"/>
              </w:tabs>
              <w:spacing w:after="0" w:line="240" w:lineRule="auto"/>
              <w:ind w:left="30"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C2" w:rsidRDefault="001667ED">
            <w:pPr>
              <w:pStyle w:val="Standard"/>
              <w:spacing w:after="0" w:line="240" w:lineRule="auto"/>
              <w:ind w:right="-257"/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Wartość brutto PLN</w:t>
            </w:r>
          </w:p>
        </w:tc>
      </w:tr>
      <w:tr w:rsidR="00AC51C2" w:rsidTr="00D73514">
        <w:trPr>
          <w:cantSplit/>
          <w:trHeight w:hRule="exact" w:val="2286"/>
        </w:trPr>
        <w:tc>
          <w:tcPr>
            <w:tcW w:w="54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1C2" w:rsidRDefault="001667ED">
            <w:pPr>
              <w:pStyle w:val="Standard"/>
              <w:spacing w:after="0" w:line="240" w:lineRule="auto"/>
              <w:ind w:left="-78" w:right="-108"/>
              <w:jc w:val="center"/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3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1C2" w:rsidRDefault="001667ED" w:rsidP="008B4100">
            <w:pPr>
              <w:pStyle w:val="Standard"/>
              <w:spacing w:after="0" w:line="240" w:lineRule="auto"/>
            </w:pPr>
            <w:r>
              <w:rPr>
                <w:rFonts w:ascii="Verdana" w:hAnsi="Verdana" w:cs="Verdana"/>
                <w:sz w:val="18"/>
                <w:szCs w:val="18"/>
              </w:rPr>
              <w:t>Rekrutacja i ocena kwestionariuszowa 3000 zdrowych respondentów w ramach projektu OPUS (OPUS.C233.22.002), na potrzeby Katedry Psychiatrii Uniwersytetu Medycznego</w:t>
            </w:r>
            <w:r w:rsidR="008B4100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we Wrocławiu.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C2" w:rsidRDefault="00AC51C2">
            <w:pPr>
              <w:pStyle w:val="Standard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C2" w:rsidRDefault="00AC51C2">
            <w:pPr>
              <w:pStyle w:val="Standard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C2" w:rsidRDefault="00AC51C2">
            <w:pPr>
              <w:pStyle w:val="Standard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AC51C2" w:rsidRDefault="00AC51C2">
      <w:pPr>
        <w:pStyle w:val="Standard"/>
        <w:spacing w:after="0" w:line="36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AC51C2" w:rsidRDefault="001667ED">
      <w:pPr>
        <w:pStyle w:val="Akapitzlist"/>
        <w:numPr>
          <w:ilvl w:val="0"/>
          <w:numId w:val="37"/>
        </w:numPr>
        <w:spacing w:after="0" w:line="360" w:lineRule="auto"/>
        <w:jc w:val="both"/>
      </w:pPr>
      <w:r>
        <w:rPr>
          <w:rFonts w:ascii="Verdana" w:eastAsia="Verdana" w:hAnsi="Verdana" w:cs="Verdana"/>
          <w:sz w:val="18"/>
          <w:szCs w:val="18"/>
        </w:rPr>
        <w:t>Oświadczam, że jestem związany niniejszą ofertą 30 dni.</w:t>
      </w:r>
    </w:p>
    <w:p w:rsidR="00AC51C2" w:rsidRDefault="001667ED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rPr>
          <w:rFonts w:ascii="Verdana" w:eastAsia="Verdana" w:hAnsi="Verdana" w:cs="Verdana"/>
          <w:sz w:val="18"/>
          <w:szCs w:val="18"/>
        </w:rPr>
        <w:t>Oświadczam, że wykonam przedmiot zamówienia zgodnie z opisem wskazanym w Zapytaniu ofertowym.</w:t>
      </w:r>
    </w:p>
    <w:p w:rsidR="00AC51C2" w:rsidRDefault="00AC51C2">
      <w:pPr>
        <w:pStyle w:val="Standard"/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AC51C2" w:rsidRDefault="00AC51C2">
      <w:pPr>
        <w:pStyle w:val="Standard"/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AC51C2" w:rsidRDefault="001667ED">
      <w:pPr>
        <w:pStyle w:val="Standard"/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Data                                                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Podpis i pieczęć Wykonawcy</w:t>
      </w:r>
    </w:p>
    <w:p w:rsidR="005702FC" w:rsidRDefault="005702FC">
      <w:pPr>
        <w:pStyle w:val="Standard"/>
        <w:spacing w:after="0" w:line="360" w:lineRule="auto"/>
      </w:pPr>
    </w:p>
    <w:p w:rsidR="005702FC" w:rsidRDefault="005702FC">
      <w:r>
        <w:br w:type="page"/>
      </w:r>
    </w:p>
    <w:p w:rsidR="005702FC" w:rsidRPr="00D73514" w:rsidRDefault="00D73514" w:rsidP="005702FC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color w:val="0070C0"/>
          <w:sz w:val="18"/>
          <w:szCs w:val="18"/>
        </w:rPr>
      </w:pPr>
      <w:r w:rsidRPr="00D73514">
        <w:rPr>
          <w:rFonts w:ascii="Verdana" w:eastAsia="Times New Roman" w:hAnsi="Verdana" w:cs="Times New Roman"/>
          <w:b/>
          <w:color w:val="0070C0"/>
          <w:sz w:val="18"/>
          <w:szCs w:val="18"/>
        </w:rPr>
        <w:lastRenderedPageBreak/>
        <w:t>Załącznik nr 2 do Zapytania ofertowego</w:t>
      </w:r>
    </w:p>
    <w:p w:rsidR="005702FC" w:rsidRDefault="005702FC" w:rsidP="008B4100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color w:val="0070C0"/>
          <w:sz w:val="18"/>
          <w:szCs w:val="18"/>
        </w:rPr>
      </w:pPr>
    </w:p>
    <w:p w:rsidR="005702FC" w:rsidRDefault="005702FC" w:rsidP="008B4100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>
        <w:rPr>
          <w:rFonts w:ascii="Verdana" w:eastAsia="Calibri" w:hAnsi="Verdana" w:cs="Arial"/>
          <w:b/>
          <w:bCs/>
          <w:color w:val="0070C0"/>
          <w:sz w:val="18"/>
          <w:szCs w:val="18"/>
        </w:rPr>
        <w:t>OŚWIADCZENIA WYKONAWCY</w:t>
      </w:r>
    </w:p>
    <w:p w:rsidR="005702FC" w:rsidRDefault="005702FC" w:rsidP="008B4100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>
        <w:rPr>
          <w:rFonts w:ascii="Verdana" w:eastAsia="Calibri" w:hAnsi="Verdana" w:cs="Arial"/>
          <w:b/>
          <w:bCs/>
          <w:color w:val="0070C0"/>
          <w:sz w:val="18"/>
          <w:szCs w:val="18"/>
        </w:rPr>
        <w:t>DOTYCZĄCE PODSTAW WYKLUCZENIA Z POSTĘPOWANIA</w:t>
      </w:r>
    </w:p>
    <w:p w:rsidR="005702FC" w:rsidRDefault="005702FC" w:rsidP="008B4100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color w:val="0070C0"/>
          <w:sz w:val="18"/>
          <w:szCs w:val="18"/>
        </w:rPr>
      </w:pPr>
    </w:p>
    <w:p w:rsidR="005702FC" w:rsidRDefault="005702FC" w:rsidP="008B4100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color w:val="0070C0"/>
          <w:sz w:val="18"/>
          <w:szCs w:val="18"/>
        </w:rPr>
      </w:pPr>
    </w:p>
    <w:p w:rsidR="005702FC" w:rsidRDefault="005702FC" w:rsidP="005702FC">
      <w:pPr>
        <w:pStyle w:val="Standard"/>
        <w:ind w:right="-2"/>
        <w:jc w:val="both"/>
        <w:rPr>
          <w:rFonts w:ascii="Verdana" w:eastAsia="Calibri" w:hAnsi="Verdana" w:cs="Arial"/>
          <w:i/>
          <w:color w:val="0070C0"/>
          <w:sz w:val="18"/>
          <w:szCs w:val="18"/>
        </w:rPr>
      </w:pPr>
    </w:p>
    <w:p w:rsidR="005702FC" w:rsidRDefault="005702FC" w:rsidP="008B4100">
      <w:pPr>
        <w:pStyle w:val="Standard"/>
        <w:spacing w:after="0"/>
        <w:jc w:val="both"/>
        <w:rPr>
          <w:rFonts w:ascii="Verdana" w:eastAsia="Calibri" w:hAnsi="Verdana" w:cs="Arial"/>
          <w:i/>
          <w:color w:val="0070C0"/>
          <w:sz w:val="18"/>
          <w:szCs w:val="18"/>
        </w:rPr>
      </w:pPr>
    </w:p>
    <w:p w:rsidR="005702FC" w:rsidRDefault="005702FC" w:rsidP="008B4100">
      <w:pPr>
        <w:pStyle w:val="Standard"/>
        <w:tabs>
          <w:tab w:val="right" w:pos="9600"/>
        </w:tabs>
        <w:spacing w:after="0"/>
      </w:pPr>
      <w:r>
        <w:rPr>
          <w:rFonts w:ascii="Verdana" w:eastAsia="Times New Roman" w:hAnsi="Verdana" w:cs="Times New Roman"/>
          <w:color w:val="0070C0"/>
          <w:sz w:val="18"/>
        </w:rPr>
        <w:t>Zarejestrowana nazwa Wykonawcy:</w:t>
      </w:r>
    </w:p>
    <w:p w:rsidR="005702FC" w:rsidRDefault="005702FC" w:rsidP="008B4100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color w:val="0070C0"/>
          <w:sz w:val="18"/>
        </w:rPr>
      </w:pPr>
    </w:p>
    <w:p w:rsidR="005702FC" w:rsidRDefault="005702FC" w:rsidP="008B4100">
      <w:pPr>
        <w:pStyle w:val="Standard"/>
        <w:tabs>
          <w:tab w:val="right" w:pos="9600"/>
        </w:tabs>
        <w:spacing w:after="0"/>
      </w:pPr>
      <w:r>
        <w:rPr>
          <w:rFonts w:ascii="Verdana" w:eastAsia="Times New Roman" w:hAnsi="Verdana" w:cs="Times New Roman"/>
          <w:color w:val="0070C0"/>
          <w:sz w:val="18"/>
        </w:rPr>
        <w:t>……...................................................................................................................................</w:t>
      </w:r>
    </w:p>
    <w:p w:rsidR="005702FC" w:rsidRDefault="005702FC" w:rsidP="008B4100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color w:val="0070C0"/>
          <w:sz w:val="18"/>
        </w:rPr>
      </w:pPr>
    </w:p>
    <w:p w:rsidR="005702FC" w:rsidRDefault="005702FC" w:rsidP="008B4100">
      <w:pPr>
        <w:pStyle w:val="Standard"/>
        <w:tabs>
          <w:tab w:val="right" w:pos="9600"/>
        </w:tabs>
        <w:spacing w:after="0"/>
      </w:pPr>
      <w:r>
        <w:rPr>
          <w:rFonts w:ascii="Verdana" w:eastAsia="Times New Roman" w:hAnsi="Verdana" w:cs="Times New Roman"/>
          <w:color w:val="0070C0"/>
          <w:sz w:val="18"/>
        </w:rPr>
        <w:t>……...................................................................................................................................</w:t>
      </w:r>
    </w:p>
    <w:p w:rsidR="005702FC" w:rsidRDefault="005702FC" w:rsidP="008B4100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color w:val="0070C0"/>
          <w:sz w:val="18"/>
        </w:rPr>
        <w:t>Adres</w:t>
      </w:r>
    </w:p>
    <w:p w:rsidR="005702FC" w:rsidRDefault="005702FC" w:rsidP="008B4100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color w:val="0070C0"/>
          <w:sz w:val="18"/>
        </w:rPr>
      </w:pPr>
    </w:p>
    <w:p w:rsidR="005702FC" w:rsidRDefault="005702FC" w:rsidP="008B4100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color w:val="0070C0"/>
          <w:sz w:val="18"/>
        </w:rPr>
        <w:t>….....................................................................................................................................</w:t>
      </w:r>
    </w:p>
    <w:p w:rsidR="005702FC" w:rsidRDefault="005702FC" w:rsidP="008B4100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color w:val="0070C0"/>
          <w:sz w:val="18"/>
        </w:rPr>
      </w:pPr>
    </w:p>
    <w:p w:rsidR="005702FC" w:rsidRDefault="005702FC" w:rsidP="008B4100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color w:val="0070C0"/>
          <w:sz w:val="18"/>
        </w:rPr>
        <w:t>….....................................................................................................................................</w:t>
      </w:r>
    </w:p>
    <w:p w:rsidR="005702FC" w:rsidRDefault="005702FC" w:rsidP="008B4100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color w:val="0070C0"/>
          <w:sz w:val="18"/>
        </w:rPr>
      </w:pPr>
    </w:p>
    <w:p w:rsidR="005702FC" w:rsidRDefault="005702FC" w:rsidP="008B4100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>
        <w:rPr>
          <w:rFonts w:ascii="Verdana" w:eastAsia="Times New Roman" w:hAnsi="Verdana" w:cs="Times New Roman"/>
          <w:color w:val="0070C0"/>
          <w:sz w:val="18"/>
        </w:rPr>
        <w:t>NIP ……...................................................          Regon ……..................................................</w:t>
      </w:r>
    </w:p>
    <w:p w:rsidR="005702FC" w:rsidRDefault="005702FC" w:rsidP="008B4100">
      <w:pPr>
        <w:pStyle w:val="Standard"/>
        <w:spacing w:after="0"/>
        <w:rPr>
          <w:rFonts w:ascii="Arial" w:eastAsia="Times New Roman" w:hAnsi="Arial" w:cs="Arial"/>
          <w:color w:val="0070C0"/>
          <w:sz w:val="23"/>
          <w:szCs w:val="23"/>
        </w:rPr>
      </w:pPr>
    </w:p>
    <w:p w:rsidR="005702FC" w:rsidRPr="00D73514" w:rsidRDefault="005702FC" w:rsidP="008B4100">
      <w:pPr>
        <w:pStyle w:val="Standard"/>
        <w:spacing w:after="0"/>
        <w:ind w:right="-2"/>
        <w:jc w:val="both"/>
        <w:rPr>
          <w:color w:val="4472C4" w:themeColor="accent1"/>
        </w:rPr>
      </w:pPr>
      <w:r w:rsidRPr="00D73514">
        <w:rPr>
          <w:rFonts w:ascii="Verdana" w:eastAsia="Times New Roman" w:hAnsi="Verdana" w:cs="Times New Roman"/>
          <w:color w:val="4472C4" w:themeColor="accent1"/>
          <w:sz w:val="18"/>
          <w:szCs w:val="18"/>
        </w:rPr>
        <w:t xml:space="preserve">Na potrzeby postępowania o udzielenie zamówienia publicznego, </w:t>
      </w:r>
      <w:r w:rsidRPr="00D73514">
        <w:rPr>
          <w:rFonts w:ascii="Verdana" w:eastAsia="Calibri" w:hAnsi="Verdana" w:cs="Arial"/>
          <w:color w:val="4472C4" w:themeColor="accent1"/>
          <w:sz w:val="18"/>
          <w:szCs w:val="18"/>
        </w:rPr>
        <w:t>którego przedmiotem jest:</w:t>
      </w:r>
    </w:p>
    <w:p w:rsidR="005702FC" w:rsidRPr="00D73514" w:rsidRDefault="008B4100" w:rsidP="008B4100">
      <w:pPr>
        <w:pStyle w:val="Standard"/>
        <w:keepNext/>
        <w:keepLines/>
        <w:spacing w:after="0"/>
        <w:jc w:val="both"/>
        <w:rPr>
          <w:rFonts w:ascii="Verdana" w:hAnsi="Verdana"/>
          <w:b/>
          <w:color w:val="4472C4" w:themeColor="accent1"/>
          <w:sz w:val="18"/>
          <w:szCs w:val="18"/>
        </w:rPr>
      </w:pPr>
      <w:r w:rsidRPr="00D73514">
        <w:rPr>
          <w:rFonts w:ascii="Verdana" w:hAnsi="Verdana" w:cs="Verdana"/>
          <w:color w:val="4472C4" w:themeColor="accent1"/>
          <w:sz w:val="18"/>
          <w:szCs w:val="18"/>
        </w:rPr>
        <w:t>Rekrutacja i ocena kwestionariuszowa 3000 zdrowych respondentów w ramach projektu OPUS (OPUS.C233.22.002), na potrzeby Katedry Psychiatrii Uniwersytetu Medycznego we Wrocławiu</w:t>
      </w:r>
      <w:r w:rsidR="00D73514">
        <w:rPr>
          <w:rFonts w:ascii="Verdana" w:hAnsi="Verdana" w:cs="Verdana"/>
          <w:color w:val="4472C4" w:themeColor="accent1"/>
          <w:sz w:val="18"/>
          <w:szCs w:val="18"/>
        </w:rPr>
        <w:t>,</w:t>
      </w:r>
    </w:p>
    <w:p w:rsidR="005702FC" w:rsidRPr="00D73514" w:rsidRDefault="005702FC" w:rsidP="008B4100">
      <w:pPr>
        <w:pStyle w:val="Standard"/>
        <w:spacing w:after="0"/>
        <w:ind w:right="-2"/>
        <w:jc w:val="both"/>
        <w:rPr>
          <w:color w:val="4472C4" w:themeColor="accent1"/>
        </w:rPr>
      </w:pPr>
      <w:r w:rsidRPr="00D73514">
        <w:rPr>
          <w:rFonts w:ascii="Verdana" w:eastAsia="Calibri" w:hAnsi="Verdana" w:cs="Arial"/>
          <w:color w:val="4472C4" w:themeColor="accent1"/>
          <w:sz w:val="18"/>
          <w:szCs w:val="18"/>
        </w:rPr>
        <w:t>prowadzonego przez Uniwersytet Medyczny we Wrocławiu</w:t>
      </w:r>
      <w:r w:rsidRPr="00D73514">
        <w:rPr>
          <w:rFonts w:ascii="Verdana" w:eastAsia="Times New Roman" w:hAnsi="Verdana" w:cs="Arial"/>
          <w:i/>
          <w:iCs/>
          <w:color w:val="4472C4" w:themeColor="accent1"/>
          <w:sz w:val="18"/>
          <w:szCs w:val="18"/>
        </w:rPr>
        <w:t xml:space="preserve">, </w:t>
      </w:r>
      <w:r w:rsidRPr="00D73514">
        <w:rPr>
          <w:rFonts w:ascii="Verdana" w:eastAsia="Times New Roman" w:hAnsi="Verdana" w:cs="Arial"/>
          <w:color w:val="4472C4" w:themeColor="accent1"/>
          <w:sz w:val="18"/>
          <w:szCs w:val="18"/>
        </w:rPr>
        <w:t>oświadczam, że:</w:t>
      </w:r>
    </w:p>
    <w:p w:rsidR="005702FC" w:rsidRDefault="005702FC" w:rsidP="008B4100">
      <w:pPr>
        <w:pStyle w:val="Standard"/>
        <w:spacing w:after="0"/>
        <w:ind w:right="-2"/>
        <w:jc w:val="both"/>
        <w:rPr>
          <w:rFonts w:ascii="Verdana" w:eastAsia="Times New Roman" w:hAnsi="Verdana" w:cs="Arial"/>
          <w:color w:val="0070C0"/>
          <w:sz w:val="18"/>
          <w:szCs w:val="18"/>
        </w:rPr>
      </w:pPr>
    </w:p>
    <w:p w:rsidR="005702FC" w:rsidRDefault="005702FC" w:rsidP="008B4100">
      <w:pPr>
        <w:pStyle w:val="Standard"/>
        <w:spacing w:after="0" w:line="360" w:lineRule="auto"/>
        <w:jc w:val="both"/>
      </w:pPr>
      <w:r>
        <w:rPr>
          <w:rFonts w:ascii="Verdana" w:hAnsi="Verdana" w:cs="Arial"/>
          <w:color w:val="0070C0"/>
          <w:spacing w:val="4"/>
          <w:sz w:val="18"/>
          <w:szCs w:val="18"/>
        </w:rPr>
        <w:t>nie podlegam wykluczeniu z postępowania na podstawie art. 7 ust. 1 ustawy w zakresie przeciwdziałania wspieraniu agresji na Ukrainę.</w:t>
      </w:r>
    </w:p>
    <w:p w:rsidR="005702FC" w:rsidRDefault="005702FC" w:rsidP="008B4100">
      <w:pPr>
        <w:pStyle w:val="Standard"/>
        <w:spacing w:after="0" w:line="360" w:lineRule="auto"/>
        <w:jc w:val="both"/>
        <w:rPr>
          <w:rFonts w:ascii="Verdana" w:hAnsi="Verdana" w:cs="Arial"/>
          <w:color w:val="0070C0"/>
          <w:spacing w:val="4"/>
          <w:sz w:val="18"/>
          <w:szCs w:val="18"/>
        </w:rPr>
      </w:pPr>
    </w:p>
    <w:p w:rsidR="005702FC" w:rsidRDefault="005702FC" w:rsidP="008B4100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>
        <w:rPr>
          <w:rFonts w:ascii="Verdana" w:hAnsi="Verdana" w:cs="Arial"/>
          <w:color w:val="0070C0"/>
          <w:sz w:val="18"/>
          <w:szCs w:val="18"/>
        </w:rPr>
        <w:t xml:space="preserve">…………….……. </w:t>
      </w:r>
      <w:r>
        <w:rPr>
          <w:rFonts w:ascii="Verdana" w:hAnsi="Verdana" w:cs="Arial"/>
          <w:i/>
          <w:color w:val="0070C0"/>
          <w:sz w:val="18"/>
          <w:szCs w:val="18"/>
        </w:rPr>
        <w:t xml:space="preserve">(miejscowość), </w:t>
      </w:r>
      <w:r>
        <w:rPr>
          <w:rFonts w:ascii="Verdana" w:hAnsi="Verdana" w:cs="Arial"/>
          <w:color w:val="0070C0"/>
          <w:sz w:val="18"/>
          <w:szCs w:val="18"/>
        </w:rPr>
        <w:t>dnia …………………. r.</w:t>
      </w:r>
    </w:p>
    <w:p w:rsidR="005702FC" w:rsidRDefault="005702FC" w:rsidP="008B4100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color w:val="0070C0"/>
          <w:sz w:val="18"/>
          <w:szCs w:val="18"/>
        </w:rPr>
      </w:pPr>
    </w:p>
    <w:p w:rsidR="005702FC" w:rsidRDefault="005702FC" w:rsidP="008B4100">
      <w:pPr>
        <w:pStyle w:val="Standard"/>
        <w:keepNext/>
        <w:keepLines/>
        <w:spacing w:after="0"/>
        <w:jc w:val="both"/>
      </w:pPr>
      <w:r>
        <w:rPr>
          <w:rFonts w:ascii="Verdana" w:hAnsi="Verdana" w:cs="Arial"/>
          <w:color w:val="0070C0"/>
          <w:sz w:val="18"/>
          <w:szCs w:val="18"/>
        </w:rPr>
        <w:tab/>
      </w:r>
      <w:r>
        <w:rPr>
          <w:rFonts w:ascii="Verdana" w:hAnsi="Verdana" w:cs="Arial"/>
          <w:color w:val="0070C0"/>
          <w:sz w:val="18"/>
          <w:szCs w:val="18"/>
        </w:rPr>
        <w:tab/>
      </w:r>
      <w:r>
        <w:rPr>
          <w:rFonts w:ascii="Verdana" w:hAnsi="Verdana" w:cs="Arial"/>
          <w:color w:val="0070C0"/>
          <w:sz w:val="18"/>
          <w:szCs w:val="18"/>
        </w:rPr>
        <w:tab/>
      </w:r>
      <w:r>
        <w:rPr>
          <w:rFonts w:ascii="Verdana" w:hAnsi="Verdana" w:cs="Arial"/>
          <w:color w:val="0070C0"/>
          <w:sz w:val="18"/>
          <w:szCs w:val="18"/>
        </w:rPr>
        <w:tab/>
      </w:r>
      <w:r>
        <w:rPr>
          <w:rFonts w:ascii="Verdana" w:hAnsi="Verdana" w:cs="Arial"/>
          <w:color w:val="0070C0"/>
          <w:sz w:val="18"/>
          <w:szCs w:val="18"/>
        </w:rPr>
        <w:tab/>
      </w:r>
      <w:r>
        <w:rPr>
          <w:rFonts w:ascii="Verdana" w:hAnsi="Verdana" w:cs="Arial"/>
          <w:color w:val="0070C0"/>
          <w:sz w:val="18"/>
          <w:szCs w:val="18"/>
        </w:rPr>
        <w:tab/>
      </w:r>
      <w:r>
        <w:rPr>
          <w:rFonts w:ascii="Verdana" w:hAnsi="Verdana" w:cs="Arial"/>
          <w:color w:val="0070C0"/>
          <w:sz w:val="18"/>
          <w:szCs w:val="18"/>
        </w:rPr>
        <w:tab/>
        <w:t xml:space="preserve">      </w:t>
      </w:r>
      <w:r>
        <w:rPr>
          <w:rFonts w:ascii="Verdana" w:hAnsi="Verdana" w:cs="Arial"/>
          <w:color w:val="0070C0"/>
          <w:sz w:val="18"/>
          <w:szCs w:val="18"/>
        </w:rPr>
        <w:tab/>
      </w:r>
      <w:r>
        <w:rPr>
          <w:rFonts w:ascii="Verdana" w:hAnsi="Verdana" w:cs="Arial"/>
          <w:color w:val="0070C0"/>
          <w:sz w:val="18"/>
          <w:szCs w:val="18"/>
        </w:rPr>
        <w:tab/>
      </w:r>
      <w:r>
        <w:rPr>
          <w:rFonts w:ascii="Verdana" w:hAnsi="Verdana" w:cs="Arial"/>
          <w:color w:val="0070C0"/>
          <w:sz w:val="18"/>
          <w:szCs w:val="18"/>
        </w:rPr>
        <w:tab/>
      </w:r>
      <w:r>
        <w:rPr>
          <w:rFonts w:ascii="Verdana" w:hAnsi="Verdana" w:cs="Arial"/>
          <w:color w:val="0070C0"/>
          <w:sz w:val="18"/>
          <w:szCs w:val="18"/>
        </w:rPr>
        <w:tab/>
      </w:r>
      <w:r>
        <w:rPr>
          <w:rFonts w:ascii="Verdana" w:hAnsi="Verdana" w:cs="Arial"/>
          <w:color w:val="0070C0"/>
          <w:sz w:val="18"/>
          <w:szCs w:val="18"/>
        </w:rPr>
        <w:tab/>
        <w:t xml:space="preserve">     …………………………………………….</w:t>
      </w:r>
    </w:p>
    <w:p w:rsidR="005702FC" w:rsidRDefault="005702FC" w:rsidP="008B4100">
      <w:pPr>
        <w:pStyle w:val="Standard"/>
        <w:keepNext/>
        <w:keepLines/>
        <w:tabs>
          <w:tab w:val="right" w:pos="9600"/>
        </w:tabs>
        <w:spacing w:after="0"/>
        <w:jc w:val="both"/>
      </w:pPr>
      <w:r>
        <w:rPr>
          <w:rFonts w:ascii="Verdana" w:hAnsi="Verdana"/>
          <w:color w:val="0070C0"/>
          <w:sz w:val="18"/>
          <w:szCs w:val="18"/>
        </w:rPr>
        <w:t xml:space="preserve">                                                                                                    Podpis Wykonawcy</w:t>
      </w:r>
    </w:p>
    <w:p w:rsidR="005702FC" w:rsidRDefault="005702FC" w:rsidP="005702FC">
      <w:pPr>
        <w:pStyle w:val="Standard"/>
        <w:spacing w:line="360" w:lineRule="auto"/>
        <w:jc w:val="both"/>
      </w:pPr>
    </w:p>
    <w:p w:rsidR="005702FC" w:rsidRDefault="005702FC" w:rsidP="005702FC">
      <w:pPr>
        <w:spacing w:before="26" w:after="26"/>
      </w:pPr>
    </w:p>
    <w:p w:rsidR="005702FC" w:rsidRDefault="005702FC">
      <w:pPr>
        <w:pStyle w:val="Standard"/>
        <w:spacing w:after="0" w:line="360" w:lineRule="auto"/>
      </w:pPr>
    </w:p>
    <w:p w:rsidR="00AC51C2" w:rsidRDefault="00AC51C2">
      <w:pPr>
        <w:pStyle w:val="Standard"/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AC51C2" w:rsidRDefault="00AC51C2">
      <w:pPr>
        <w:pStyle w:val="Standard"/>
        <w:spacing w:after="0" w:line="360" w:lineRule="auto"/>
        <w:rPr>
          <w:rFonts w:ascii="Verdana" w:eastAsia="Calibri" w:hAnsi="Verdana" w:cs="Calibri"/>
          <w:sz w:val="18"/>
          <w:szCs w:val="18"/>
        </w:rPr>
      </w:pPr>
    </w:p>
    <w:p w:rsidR="00AC51C2" w:rsidRDefault="00AC51C2">
      <w:pPr>
        <w:pStyle w:val="Standard"/>
        <w:spacing w:after="0" w:line="360" w:lineRule="auto"/>
        <w:ind w:hanging="1276"/>
      </w:pPr>
    </w:p>
    <w:sectPr w:rsidR="00AC51C2">
      <w:pgSz w:w="11906" w:h="16838"/>
      <w:pgMar w:top="1191" w:right="1418" w:bottom="119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4F" w:rsidRDefault="009B334F">
      <w:pPr>
        <w:spacing w:after="0" w:line="240" w:lineRule="auto"/>
      </w:pPr>
      <w:r>
        <w:separator/>
      </w:r>
    </w:p>
  </w:endnote>
  <w:endnote w:type="continuationSeparator" w:id="0">
    <w:p w:rsidR="009B334F" w:rsidRDefault="009B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4F" w:rsidRDefault="009B33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B334F" w:rsidRDefault="009B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entury Gothic" w:hAnsi="Verdana" w:cs="TimesNewRomanPSMT"/>
        <w:b w:val="0"/>
        <w:bCs w:val="0"/>
        <w:color w:val="auto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0000011"/>
    <w:multiLevelType w:val="multi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869" w:hanging="180"/>
      </w:pPr>
      <w:rPr>
        <w:rFonts w:ascii="Verdana" w:eastAsia="Times New Roman" w:hAnsi="Verdana" w:cs="TimesNewRomanPSM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18"/>
        <w:szCs w:val="18"/>
        <w:shd w:val="clear" w:color="auto" w:fill="FFFF00"/>
      </w:rPr>
    </w:lvl>
  </w:abstractNum>
  <w:abstractNum w:abstractNumId="5" w15:restartNumberingAfterBreak="0">
    <w:nsid w:val="00000013"/>
    <w:multiLevelType w:val="multilevel"/>
    <w:tmpl w:val="00000013"/>
    <w:name w:val="WW8Num25"/>
    <w:lvl w:ilvl="0">
      <w:start w:val="5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eastAsia="Calibri" w:hAnsi="Verdana" w:cs="Verdana" w:hint="default"/>
        <w:b/>
        <w:w w:val="90"/>
        <w:kern w:val="1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Verdana" w:eastAsia="Calibri" w:hAnsi="Verdana" w:cs="Verdana" w:hint="default"/>
        <w:b/>
        <w:w w:val="90"/>
        <w:kern w:val="1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Verdana" w:eastAsia="Calibri" w:hAnsi="Verdana" w:cs="Verdana" w:hint="default"/>
        <w:b/>
        <w:w w:val="90"/>
        <w:kern w:val="1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Verdana" w:eastAsia="Calibri" w:hAnsi="Verdana" w:cs="Verdana" w:hint="default"/>
        <w:b/>
        <w:w w:val="90"/>
        <w:kern w:val="1"/>
        <w:sz w:val="18"/>
        <w:szCs w:val="1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Verdana" w:eastAsia="Calibri" w:hAnsi="Verdana" w:cs="Verdana" w:hint="default"/>
        <w:b/>
        <w:w w:val="90"/>
        <w:kern w:val="1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Verdana" w:eastAsia="Calibri" w:hAnsi="Verdana" w:cs="Verdana" w:hint="default"/>
        <w:b/>
        <w:w w:val="90"/>
        <w:kern w:val="1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Verdana" w:eastAsia="Calibri" w:hAnsi="Verdana" w:cs="Verdana" w:hint="default"/>
        <w:b/>
        <w:w w:val="90"/>
        <w:kern w:val="1"/>
        <w:sz w:val="18"/>
        <w:szCs w:val="1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Verdana" w:eastAsia="Calibri" w:hAnsi="Verdana" w:cs="Verdana" w:hint="default"/>
        <w:b/>
        <w:w w:val="90"/>
        <w:kern w:val="1"/>
        <w:sz w:val="18"/>
        <w:szCs w:val="18"/>
      </w:rPr>
    </w:lvl>
  </w:abstractNum>
  <w:abstractNum w:abstractNumId="6" w15:restartNumberingAfterBreak="0">
    <w:nsid w:val="02837EC7"/>
    <w:multiLevelType w:val="multilevel"/>
    <w:tmpl w:val="C4E8B440"/>
    <w:styleLink w:val="WWNum15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5845942"/>
    <w:multiLevelType w:val="multilevel"/>
    <w:tmpl w:val="DF40179C"/>
    <w:styleLink w:val="WWNum22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066D2B27"/>
    <w:multiLevelType w:val="multilevel"/>
    <w:tmpl w:val="5E02F7F8"/>
    <w:styleLink w:val="WWNum23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01796"/>
    <w:multiLevelType w:val="multilevel"/>
    <w:tmpl w:val="2E6ADDF2"/>
    <w:styleLink w:val="WWNum3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329E0598"/>
    <w:multiLevelType w:val="multilevel"/>
    <w:tmpl w:val="A4DCFA3C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349F6D46"/>
    <w:multiLevelType w:val="multilevel"/>
    <w:tmpl w:val="CF8CEC58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4B83DF9"/>
    <w:multiLevelType w:val="multilevel"/>
    <w:tmpl w:val="5BC40B1A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75C155A"/>
    <w:multiLevelType w:val="multilevel"/>
    <w:tmpl w:val="930A52CC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37DD4E75"/>
    <w:multiLevelType w:val="multilevel"/>
    <w:tmpl w:val="4AF0380E"/>
    <w:styleLink w:val="WWNum20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1.%2.%3."/>
      <w:lvlJc w:val="right"/>
      <w:pPr>
        <w:ind w:left="2870" w:hanging="180"/>
      </w:pPr>
    </w:lvl>
    <w:lvl w:ilvl="3">
      <w:start w:val="1"/>
      <w:numFmt w:val="decimal"/>
      <w:lvlText w:val="%1.%2.%3.%4."/>
      <w:lvlJc w:val="left"/>
      <w:pPr>
        <w:ind w:left="3590" w:hanging="360"/>
      </w:pPr>
    </w:lvl>
    <w:lvl w:ilvl="4">
      <w:start w:val="1"/>
      <w:numFmt w:val="lowerLetter"/>
      <w:lvlText w:val="%1.%2.%3.%4.%5."/>
      <w:lvlJc w:val="left"/>
      <w:pPr>
        <w:ind w:left="4310" w:hanging="360"/>
      </w:pPr>
    </w:lvl>
    <w:lvl w:ilvl="5">
      <w:start w:val="1"/>
      <w:numFmt w:val="lowerRoman"/>
      <w:lvlText w:val="%1.%2.%3.%4.%5.%6."/>
      <w:lvlJc w:val="right"/>
      <w:pPr>
        <w:ind w:left="5030" w:hanging="180"/>
      </w:pPr>
    </w:lvl>
    <w:lvl w:ilvl="6">
      <w:start w:val="1"/>
      <w:numFmt w:val="decimal"/>
      <w:lvlText w:val="%1.%2.%3.%4.%5.%6.%7."/>
      <w:lvlJc w:val="left"/>
      <w:pPr>
        <w:ind w:left="5750" w:hanging="360"/>
      </w:pPr>
    </w:lvl>
    <w:lvl w:ilvl="7">
      <w:start w:val="1"/>
      <w:numFmt w:val="lowerLetter"/>
      <w:lvlText w:val="%1.%2.%3.%4.%5.%6.%7.%8."/>
      <w:lvlJc w:val="left"/>
      <w:pPr>
        <w:ind w:left="6470" w:hanging="360"/>
      </w:pPr>
    </w:lvl>
    <w:lvl w:ilvl="8">
      <w:start w:val="1"/>
      <w:numFmt w:val="lowerRoman"/>
      <w:lvlText w:val="%1.%2.%3.%4.%5.%6.%7.%8.%9."/>
      <w:lvlJc w:val="right"/>
      <w:pPr>
        <w:ind w:left="7190" w:hanging="180"/>
      </w:pPr>
    </w:lvl>
  </w:abstractNum>
  <w:abstractNum w:abstractNumId="16" w15:restartNumberingAfterBreak="0">
    <w:nsid w:val="39C03F41"/>
    <w:multiLevelType w:val="multilevel"/>
    <w:tmpl w:val="DCE85E7A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A3420C5"/>
    <w:multiLevelType w:val="multilevel"/>
    <w:tmpl w:val="9508C87C"/>
    <w:styleLink w:val="WW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" w15:restartNumberingAfterBreak="0">
    <w:nsid w:val="3B811158"/>
    <w:multiLevelType w:val="multilevel"/>
    <w:tmpl w:val="4150E7F0"/>
    <w:styleLink w:val="WWNum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 w15:restartNumberingAfterBreak="0">
    <w:nsid w:val="405002F2"/>
    <w:multiLevelType w:val="multilevel"/>
    <w:tmpl w:val="5E625E1C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12D1401"/>
    <w:multiLevelType w:val="multilevel"/>
    <w:tmpl w:val="396AF3AE"/>
    <w:styleLink w:val="WWNum14"/>
    <w:lvl w:ilvl="0">
      <w:numFmt w:val="bullet"/>
      <w:lvlText w:val=""/>
      <w:lvlJc w:val="left"/>
      <w:pPr>
        <w:ind w:left="1070" w:hanging="360"/>
      </w:pPr>
      <w:rPr>
        <w:rFonts w:ascii="Symbol" w:eastAsia="Verdana" w:hAnsi="Symbol" w:cs="Verdana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1" w15:restartNumberingAfterBreak="0">
    <w:nsid w:val="49481B95"/>
    <w:multiLevelType w:val="multilevel"/>
    <w:tmpl w:val="96E699BC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" w15:restartNumberingAfterBreak="0">
    <w:nsid w:val="4B0A0674"/>
    <w:multiLevelType w:val="multilevel"/>
    <w:tmpl w:val="8D4E7EF2"/>
    <w:styleLink w:val="WWNum16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ED45046"/>
    <w:multiLevelType w:val="hybridMultilevel"/>
    <w:tmpl w:val="CDB8B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04824"/>
    <w:multiLevelType w:val="multilevel"/>
    <w:tmpl w:val="8F4CBF0A"/>
    <w:styleLink w:val="WWNum24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03E1065"/>
    <w:multiLevelType w:val="multilevel"/>
    <w:tmpl w:val="5CAA528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eastAsia="Verdana" w:hAnsi="Symbol" w:cs="Verdan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1237407"/>
    <w:multiLevelType w:val="multilevel"/>
    <w:tmpl w:val="E78A2B1A"/>
    <w:styleLink w:val="WWNum1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" w15:restartNumberingAfterBreak="0">
    <w:nsid w:val="56251A2F"/>
    <w:multiLevelType w:val="multilevel"/>
    <w:tmpl w:val="619AC61A"/>
    <w:styleLink w:val="WW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73B2C4C"/>
    <w:multiLevelType w:val="multilevel"/>
    <w:tmpl w:val="25C2E94C"/>
    <w:styleLink w:val="WWNum28"/>
    <w:lvl w:ilvl="0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00000A"/>
        <w:sz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9" w15:restartNumberingAfterBreak="0">
    <w:nsid w:val="59316823"/>
    <w:multiLevelType w:val="multilevel"/>
    <w:tmpl w:val="BF08210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A8B5B1C"/>
    <w:multiLevelType w:val="multilevel"/>
    <w:tmpl w:val="01C8D456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1" w15:restartNumberingAfterBreak="0">
    <w:nsid w:val="5C7D5F83"/>
    <w:multiLevelType w:val="multilevel"/>
    <w:tmpl w:val="F12CAD72"/>
    <w:styleLink w:val="WWNum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2" w15:restartNumberingAfterBreak="0">
    <w:nsid w:val="61D025C4"/>
    <w:multiLevelType w:val="multilevel"/>
    <w:tmpl w:val="1D8E246A"/>
    <w:styleLink w:val="WWNum13"/>
    <w:lvl w:ilvl="0">
      <w:numFmt w:val="bullet"/>
      <w:lvlText w:val="o"/>
      <w:lvlJc w:val="left"/>
      <w:pPr>
        <w:ind w:left="1430" w:hanging="360"/>
      </w:pPr>
      <w:rPr>
        <w:rFonts w:ascii="Courier New" w:hAnsi="Courier New" w:cs="Courier New"/>
      </w:rPr>
    </w:lvl>
    <w:lvl w:ilvl="1">
      <w:numFmt w:val="bullet"/>
      <w:lvlText w:val=""/>
      <w:lvlJc w:val="left"/>
      <w:pPr>
        <w:ind w:left="2150" w:hanging="360"/>
      </w:pPr>
      <w:rPr>
        <w:rFonts w:ascii="Symbol" w:eastAsia="Verdana" w:hAnsi="Symbol" w:cs="Verdana"/>
      </w:rPr>
    </w:lvl>
    <w:lvl w:ilvl="2"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33" w15:restartNumberingAfterBreak="0">
    <w:nsid w:val="623901ED"/>
    <w:multiLevelType w:val="multilevel"/>
    <w:tmpl w:val="059EE88C"/>
    <w:styleLink w:val="WWNum29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AF470D0"/>
    <w:multiLevelType w:val="multilevel"/>
    <w:tmpl w:val="31668012"/>
    <w:styleLink w:val="WWNum27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5" w15:restartNumberingAfterBreak="0">
    <w:nsid w:val="6C3B7098"/>
    <w:multiLevelType w:val="multilevel"/>
    <w:tmpl w:val="68FE3AC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F747963"/>
    <w:multiLevelType w:val="multilevel"/>
    <w:tmpl w:val="173261C8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7" w15:restartNumberingAfterBreak="0">
    <w:nsid w:val="72864D9D"/>
    <w:multiLevelType w:val="multilevel"/>
    <w:tmpl w:val="9D8EBFAE"/>
    <w:styleLink w:val="WWNum21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 w15:restartNumberingAfterBreak="0">
    <w:nsid w:val="73362320"/>
    <w:multiLevelType w:val="multilevel"/>
    <w:tmpl w:val="9134E332"/>
    <w:styleLink w:val="WWNum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9" w15:restartNumberingAfterBreak="0">
    <w:nsid w:val="7C576015"/>
    <w:multiLevelType w:val="multilevel"/>
    <w:tmpl w:val="98AEF1B0"/>
    <w:styleLink w:val="WWNum1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6"/>
  </w:num>
  <w:num w:numId="2">
    <w:abstractNumId w:val="30"/>
  </w:num>
  <w:num w:numId="3">
    <w:abstractNumId w:val="11"/>
  </w:num>
  <w:num w:numId="4">
    <w:abstractNumId w:val="21"/>
  </w:num>
  <w:num w:numId="5">
    <w:abstractNumId w:val="14"/>
  </w:num>
  <w:num w:numId="6">
    <w:abstractNumId w:val="38"/>
  </w:num>
  <w:num w:numId="7">
    <w:abstractNumId w:val="17"/>
  </w:num>
  <w:num w:numId="8">
    <w:abstractNumId w:val="31"/>
  </w:num>
  <w:num w:numId="9">
    <w:abstractNumId w:val="18"/>
  </w:num>
  <w:num w:numId="10">
    <w:abstractNumId w:val="26"/>
  </w:num>
  <w:num w:numId="11">
    <w:abstractNumId w:val="39"/>
  </w:num>
  <w:num w:numId="12">
    <w:abstractNumId w:val="25"/>
  </w:num>
  <w:num w:numId="13">
    <w:abstractNumId w:val="32"/>
  </w:num>
  <w:num w:numId="14">
    <w:abstractNumId w:val="20"/>
  </w:num>
  <w:num w:numId="15">
    <w:abstractNumId w:val="6"/>
  </w:num>
  <w:num w:numId="16">
    <w:abstractNumId w:val="22"/>
  </w:num>
  <w:num w:numId="17">
    <w:abstractNumId w:val="19"/>
  </w:num>
  <w:num w:numId="18">
    <w:abstractNumId w:val="29"/>
  </w:num>
  <w:num w:numId="19">
    <w:abstractNumId w:val="27"/>
  </w:num>
  <w:num w:numId="20">
    <w:abstractNumId w:val="15"/>
  </w:num>
  <w:num w:numId="21">
    <w:abstractNumId w:val="37"/>
  </w:num>
  <w:num w:numId="22">
    <w:abstractNumId w:val="7"/>
  </w:num>
  <w:num w:numId="23">
    <w:abstractNumId w:val="8"/>
  </w:num>
  <w:num w:numId="24">
    <w:abstractNumId w:val="24"/>
  </w:num>
  <w:num w:numId="25">
    <w:abstractNumId w:val="12"/>
  </w:num>
  <w:num w:numId="26">
    <w:abstractNumId w:val="16"/>
  </w:num>
  <w:num w:numId="27">
    <w:abstractNumId w:val="34"/>
  </w:num>
  <w:num w:numId="28">
    <w:abstractNumId w:val="28"/>
  </w:num>
  <w:num w:numId="29">
    <w:abstractNumId w:val="33"/>
  </w:num>
  <w:num w:numId="30">
    <w:abstractNumId w:val="35"/>
  </w:num>
  <w:num w:numId="31">
    <w:abstractNumId w:val="13"/>
  </w:num>
  <w:num w:numId="32">
    <w:abstractNumId w:val="10"/>
  </w:num>
  <w:num w:numId="33">
    <w:abstractNumId w:val="35"/>
    <w:lvlOverride w:ilvl="0">
      <w:startOverride w:val="1"/>
    </w:lvlOverride>
  </w:num>
  <w:num w:numId="34">
    <w:abstractNumId w:val="10"/>
  </w:num>
  <w:num w:numId="35">
    <w:abstractNumId w:val="16"/>
    <w:lvlOverride w:ilvl="0">
      <w:startOverride w:val="1"/>
    </w:lvlOverride>
  </w:num>
  <w:num w:numId="36">
    <w:abstractNumId w:val="34"/>
    <w:lvlOverride w:ilvl="0">
      <w:startOverride w:val="1"/>
    </w:lvlOverride>
  </w:num>
  <w:num w:numId="37">
    <w:abstractNumId w:val="12"/>
    <w:lvlOverride w:ilvl="0">
      <w:startOverride w:val="1"/>
    </w:lvlOverride>
  </w:num>
  <w:num w:numId="38">
    <w:abstractNumId w:val="23"/>
  </w:num>
  <w:num w:numId="39">
    <w:abstractNumId w:val="9"/>
  </w:num>
  <w:num w:numId="40">
    <w:abstractNumId w:val="4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C2"/>
    <w:rsid w:val="000654EB"/>
    <w:rsid w:val="001667ED"/>
    <w:rsid w:val="001A4BE4"/>
    <w:rsid w:val="001C6BD6"/>
    <w:rsid w:val="0021191A"/>
    <w:rsid w:val="00361E6C"/>
    <w:rsid w:val="005702FC"/>
    <w:rsid w:val="00592146"/>
    <w:rsid w:val="006A13E5"/>
    <w:rsid w:val="008B4100"/>
    <w:rsid w:val="009B334F"/>
    <w:rsid w:val="009D3913"/>
    <w:rsid w:val="00AC51C2"/>
    <w:rsid w:val="00BA7909"/>
    <w:rsid w:val="00C10127"/>
    <w:rsid w:val="00C10521"/>
    <w:rsid w:val="00D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87944-911D-42C3-975C-2A7C0B80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Standard"/>
    <w:link w:val="AkapitzlistZnak"/>
    <w:qFormat/>
    <w:pPr>
      <w:ind w:left="720"/>
    </w:pPr>
  </w:style>
  <w:style w:type="paragraph" w:styleId="Zwykytekst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 Znak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Verdana" w:cs="Verdana"/>
    </w:rPr>
  </w:style>
  <w:style w:type="character" w:customStyle="1" w:styleId="ListLabel3">
    <w:name w:val="ListLabel 3"/>
    <w:rPr>
      <w:b w:val="0"/>
      <w:i w:val="0"/>
      <w:color w:val="000000"/>
      <w:sz w:val="18"/>
      <w:szCs w:val="24"/>
    </w:rPr>
  </w:style>
  <w:style w:type="character" w:customStyle="1" w:styleId="ListLabel4">
    <w:name w:val="ListLabel 4"/>
    <w:rPr>
      <w:b w:val="0"/>
      <w:i w:val="0"/>
      <w:color w:val="00000A"/>
      <w:sz w:val="18"/>
    </w:rPr>
  </w:style>
  <w:style w:type="character" w:customStyle="1" w:styleId="ListLabel5">
    <w:name w:val="ListLabel 5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qFormat/>
    <w:rsid w:val="001A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2111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MonikaK</cp:lastModifiedBy>
  <cp:revision>5</cp:revision>
  <cp:lastPrinted>2020-11-05T11:57:00Z</cp:lastPrinted>
  <dcterms:created xsi:type="dcterms:W3CDTF">2022-04-21T06:07:00Z</dcterms:created>
  <dcterms:modified xsi:type="dcterms:W3CDTF">2022-04-21T06:11:00Z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