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3ED8B" w14:textId="42F954FB" w:rsidR="00D538A5" w:rsidRDefault="00D538A5" w:rsidP="00D538A5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Załącznik d</w:t>
      </w:r>
      <w:r w:rsidRPr="00417D00">
        <w:rPr>
          <w:rFonts w:ascii="Times New Roman" w:hAnsi="Times New Roman"/>
        </w:rPr>
        <w:t xml:space="preserve">o Uchwały </w:t>
      </w:r>
      <w:r>
        <w:rPr>
          <w:rFonts w:ascii="Times New Roman" w:hAnsi="Times New Roman"/>
        </w:rPr>
        <w:t>Nr 2376</w:t>
      </w:r>
    </w:p>
    <w:p w14:paraId="579CADEF" w14:textId="77777777" w:rsidR="00D538A5" w:rsidRPr="00417D00" w:rsidRDefault="00D538A5" w:rsidP="00D538A5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Senatu Uniwersytetu Medycznego we Wrocławiu</w:t>
      </w:r>
    </w:p>
    <w:p w14:paraId="30C98BC2" w14:textId="77777777" w:rsidR="00D538A5" w:rsidRPr="00417D00" w:rsidRDefault="00D538A5" w:rsidP="00D538A5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417D00">
        <w:rPr>
          <w:rFonts w:ascii="Times New Roman" w:hAnsi="Times New Roman"/>
        </w:rPr>
        <w:t xml:space="preserve"> dni</w:t>
      </w:r>
      <w:r>
        <w:rPr>
          <w:rFonts w:ascii="Times New Roman" w:hAnsi="Times New Roman"/>
        </w:rPr>
        <w:t>a 16 lutego 2022 r.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561B6390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327521">
        <w:rPr>
          <w:rFonts w:ascii="Times New Roman" w:hAnsi="Times New Roman"/>
          <w:b/>
          <w:sz w:val="24"/>
          <w:szCs w:val="24"/>
        </w:rPr>
        <w:t xml:space="preserve"> </w:t>
      </w:r>
      <w:r w:rsidR="00135A71">
        <w:rPr>
          <w:rFonts w:ascii="Times New Roman" w:hAnsi="Times New Roman"/>
          <w:b/>
          <w:sz w:val="24"/>
          <w:szCs w:val="24"/>
        </w:rPr>
        <w:t>f</w:t>
      </w:r>
      <w:r w:rsidR="00327521">
        <w:rPr>
          <w:rFonts w:ascii="Times New Roman" w:hAnsi="Times New Roman"/>
          <w:b/>
          <w:sz w:val="24"/>
          <w:szCs w:val="24"/>
        </w:rPr>
        <w:t>armaceutyczny</w:t>
      </w:r>
    </w:p>
    <w:p w14:paraId="7DDB9F3F" w14:textId="76E4B46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327521">
        <w:rPr>
          <w:rFonts w:ascii="Times New Roman" w:hAnsi="Times New Roman"/>
          <w:b/>
          <w:sz w:val="24"/>
          <w:szCs w:val="24"/>
        </w:rPr>
        <w:t xml:space="preserve"> </w:t>
      </w:r>
      <w:r w:rsidR="00135A71">
        <w:rPr>
          <w:rFonts w:ascii="Times New Roman" w:hAnsi="Times New Roman"/>
          <w:b/>
          <w:sz w:val="24"/>
          <w:szCs w:val="24"/>
        </w:rPr>
        <w:t>d</w:t>
      </w:r>
      <w:r w:rsidR="00327521">
        <w:rPr>
          <w:rFonts w:ascii="Times New Roman" w:hAnsi="Times New Roman"/>
          <w:b/>
          <w:sz w:val="24"/>
          <w:szCs w:val="24"/>
        </w:rPr>
        <w:t>ietetyka</w:t>
      </w:r>
    </w:p>
    <w:p w14:paraId="6D793E6D" w14:textId="2538EB7B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327521">
        <w:rPr>
          <w:rFonts w:ascii="Times New Roman" w:hAnsi="Times New Roman"/>
          <w:b/>
          <w:sz w:val="24"/>
          <w:szCs w:val="24"/>
        </w:rPr>
        <w:t xml:space="preserve"> studia II stopnia</w:t>
      </w:r>
    </w:p>
    <w:p w14:paraId="5F5CD641" w14:textId="62429638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327521">
        <w:rPr>
          <w:rFonts w:ascii="Times New Roman" w:hAnsi="Times New Roman"/>
          <w:b/>
          <w:sz w:val="24"/>
          <w:szCs w:val="24"/>
        </w:rPr>
        <w:t xml:space="preserve"> stacjonarne</w:t>
      </w:r>
    </w:p>
    <w:p w14:paraId="079462CB" w14:textId="01B0660F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327521">
        <w:rPr>
          <w:rFonts w:ascii="Times New Roman" w:hAnsi="Times New Roman"/>
          <w:b/>
          <w:sz w:val="24"/>
          <w:szCs w:val="24"/>
        </w:rPr>
        <w:t xml:space="preserve"> 2022-2024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647EDFFC" w:rsidR="00765852" w:rsidRPr="00327521" w:rsidRDefault="00135A71" w:rsidP="00911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Wydział </w:t>
            </w:r>
            <w:r w:rsidR="00327521" w:rsidRPr="00327521">
              <w:rPr>
                <w:rFonts w:ascii="Times New Roman" w:hAnsi="Times New Roman"/>
                <w:sz w:val="24"/>
                <w:szCs w:val="24"/>
              </w:rPr>
              <w:t>Farmaceutyczny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770379FB" w:rsidR="00FA73B5" w:rsidRPr="00327521" w:rsidRDefault="00135A71" w:rsidP="00911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327521" w:rsidRPr="00327521">
              <w:rPr>
                <w:rFonts w:ascii="Times New Roman" w:hAnsi="Times New Roman"/>
                <w:sz w:val="24"/>
                <w:szCs w:val="24"/>
              </w:rPr>
              <w:t>ietetyka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49432D0E" w:rsidR="00FA73B5" w:rsidRPr="005E0D5B" w:rsidRDefault="00135A71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327521">
              <w:rPr>
                <w:rFonts w:ascii="Times New Roman" w:hAnsi="Times New Roman"/>
              </w:rPr>
              <w:t>tudia II stopnia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5A3F20B9" w:rsidR="00FA73B5" w:rsidRPr="005E0D5B" w:rsidRDefault="00135A71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327521">
              <w:rPr>
                <w:rFonts w:ascii="Times New Roman" w:hAnsi="Times New Roman"/>
              </w:rPr>
              <w:t>raktyczny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56BF6EA8" w:rsidR="007A47E9" w:rsidRPr="005E0D5B" w:rsidRDefault="00135A71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327521">
              <w:rPr>
                <w:rFonts w:ascii="Times New Roman" w:hAnsi="Times New Roman"/>
              </w:rPr>
              <w:t>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56FB96EC" w:rsidR="007A47E9" w:rsidRPr="005E0D5B" w:rsidRDefault="00327521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002A1868" w:rsidR="00B51E2B" w:rsidRPr="005E0D5B" w:rsidRDefault="00327521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3135</w:t>
            </w:r>
          </w:p>
        </w:tc>
      </w:tr>
      <w:tr w:rsidR="00B51E2B" w:rsidRPr="005E0D5B" w14:paraId="6A3294DF" w14:textId="77777777" w:rsidTr="00517101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12D400E2" w14:textId="187BDE4F" w:rsidR="00B51E2B" w:rsidRPr="005E0D5B" w:rsidRDefault="0077249F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</w:t>
            </w:r>
            <w:r w:rsidR="00E6105F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o zdrowiu, nauki farmaceutyczne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221EF44B" w:rsidR="00B51E2B" w:rsidRPr="005E0D5B" w:rsidRDefault="00327521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magister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proofErr w:type="spellStart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proofErr w:type="spellEnd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E6105F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vAlign w:val="center"/>
          </w:tcPr>
          <w:p w14:paraId="6EDD712E" w14:textId="3FA0FE9F" w:rsidR="008A2BFB" w:rsidRPr="005E0D5B" w:rsidRDefault="00327521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</w:tr>
      <w:tr w:rsidR="008A2BFB" w:rsidRPr="005E0D5B" w14:paraId="0D4916D8" w14:textId="77777777" w:rsidTr="00E6105F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1A140679" w14:textId="356B1E8A" w:rsidR="00327521" w:rsidRPr="005E0D5B" w:rsidRDefault="00A40F11" w:rsidP="0032752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</w:t>
            </w:r>
          </w:p>
        </w:tc>
      </w:tr>
      <w:tr w:rsidR="008A2BFB" w:rsidRPr="005E0D5B" w14:paraId="1B6BA9F7" w14:textId="77777777" w:rsidTr="00E6105F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01FB294A" w14:textId="224A5B79" w:rsidR="008A2BFB" w:rsidRPr="005E0D5B" w:rsidRDefault="00DC7F2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8A2BFB" w:rsidRPr="005E0D5B" w14:paraId="7180E6BF" w14:textId="77777777" w:rsidTr="00E6105F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6F177218" w14:textId="485E9F32" w:rsidR="008A2BFB" w:rsidRPr="005E0D5B" w:rsidRDefault="00DC7F2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786F5F" w:rsidRPr="005E0D5B" w14:paraId="5BADEC97" w14:textId="77777777" w:rsidTr="00E6105F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66B227CE" w14:textId="7B4DB63D" w:rsidR="00DC7F2F" w:rsidRPr="005E0D5B" w:rsidRDefault="00DC7F2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</w:tr>
      <w:tr w:rsidR="00F16554" w:rsidRPr="005E0D5B" w14:paraId="08C9E6DA" w14:textId="77777777" w:rsidTr="00E6105F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14:paraId="46821E1C" w14:textId="33502D6F" w:rsidR="00F16554" w:rsidRPr="005E0D5B" w:rsidRDefault="00DC7F2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</w:tr>
      <w:tr w:rsidR="00F16554" w:rsidRPr="005E0D5B" w14:paraId="3BD4BE2B" w14:textId="77777777" w:rsidTr="00E6105F">
        <w:tc>
          <w:tcPr>
            <w:tcW w:w="495" w:type="dxa"/>
            <w:vAlign w:val="center"/>
          </w:tcPr>
          <w:p w14:paraId="44A9E208" w14:textId="77777777" w:rsidR="00F16554" w:rsidRPr="00E6105F" w:rsidRDefault="00FF2839" w:rsidP="00204C52">
            <w:pPr>
              <w:rPr>
                <w:rFonts w:ascii="Times New Roman" w:hAnsi="Times New Roman"/>
              </w:rPr>
            </w:pPr>
            <w:r w:rsidRPr="00E6105F">
              <w:rPr>
                <w:rFonts w:ascii="Times New Roman" w:hAnsi="Times New Roman"/>
              </w:rPr>
              <w:t>16</w:t>
            </w:r>
            <w:r w:rsidR="00F16554" w:rsidRPr="00E6105F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 w:rsidRPr="00E6105F">
              <w:rPr>
                <w:rFonts w:ascii="Times New Roman" w:hAnsi="Times New Roman"/>
              </w:rPr>
              <w:t>p</w:t>
            </w:r>
            <w:r w:rsidR="00F16554" w:rsidRPr="00E6105F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3A5F9864" w14:textId="6E0A157B" w:rsidR="00F16554" w:rsidRDefault="00E6105F" w:rsidP="00E610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nauki o zdrowiu: </w:t>
            </w:r>
            <w:r w:rsidR="004326EE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0%</w:t>
            </w:r>
          </w:p>
          <w:p w14:paraId="783F9F72" w14:textId="13CD9367" w:rsidR="00E6105F" w:rsidRPr="005E0D5B" w:rsidRDefault="00E6105F" w:rsidP="00E610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nauki farmaceutyczne: 40%</w:t>
            </w:r>
          </w:p>
        </w:tc>
      </w:tr>
      <w:tr w:rsidR="001B1656" w:rsidRPr="005E0D5B" w14:paraId="143DC4F7" w14:textId="77777777" w:rsidTr="00E6105F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  <w:vAlign w:val="center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735D103A" w:rsidR="001B1656" w:rsidRPr="001B1656" w:rsidRDefault="001B1656" w:rsidP="00DC7F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DC7F2F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E6105F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  <w:vAlign w:val="center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 xml:space="preserve">rofil </w:t>
            </w:r>
            <w:proofErr w:type="spellStart"/>
            <w:r w:rsidR="001B1656">
              <w:rPr>
                <w:rFonts w:ascii="Times New Roman" w:hAnsi="Times New Roman"/>
              </w:rPr>
              <w:t>ogólnoakademicki</w:t>
            </w:r>
            <w:proofErr w:type="spellEnd"/>
            <w:r w:rsidR="001B1656">
              <w:rPr>
                <w:rFonts w:ascii="Times New Roman" w:hAnsi="Times New Roman"/>
              </w:rPr>
              <w:t xml:space="preserve">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  <w:vAlign w:val="center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3B8320A" w:rsidR="001B1656" w:rsidRPr="005E0D5B" w:rsidRDefault="001B1656" w:rsidP="00DC7F2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DC7F2F">
              <w:rPr>
                <w:rFonts w:ascii="Times New Roman" w:hAnsi="Times New Roman"/>
              </w:rPr>
              <w:t xml:space="preserve">X </w:t>
            </w:r>
            <w:r w:rsidRPr="001B1656">
              <w:rPr>
                <w:rFonts w:ascii="Times New Roman" w:hAnsi="Times New Roman"/>
              </w:rPr>
              <w:t xml:space="preserve">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8063FE">
        <w:tc>
          <w:tcPr>
            <w:tcW w:w="495" w:type="dxa"/>
            <w:vAlign w:val="center"/>
          </w:tcPr>
          <w:p w14:paraId="4C593EF5" w14:textId="3C78329C" w:rsidR="00BE181F" w:rsidRPr="005E0D5B" w:rsidRDefault="00BE181F" w:rsidP="008063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8063FE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566702D1" w:rsidR="00BE181F" w:rsidRPr="005E0D5B" w:rsidRDefault="00DC7F2F" w:rsidP="008063FE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8063FE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8063FE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24A8CEE3" w:rsidR="00BE181F" w:rsidRPr="005E0D5B" w:rsidRDefault="00DC7F2F" w:rsidP="008063FE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420</w:t>
            </w:r>
          </w:p>
        </w:tc>
      </w:tr>
    </w:tbl>
    <w:p w14:paraId="1C5B80F7" w14:textId="58D64239" w:rsidR="008B6233" w:rsidRDefault="008B6233" w:rsidP="004C47FD">
      <w:pPr>
        <w:rPr>
          <w:rFonts w:ascii="Times New Roman" w:hAnsi="Times New Roman"/>
          <w:b/>
          <w:sz w:val="24"/>
          <w:szCs w:val="24"/>
        </w:rPr>
      </w:pPr>
    </w:p>
    <w:p w14:paraId="2EB7593A" w14:textId="77777777" w:rsidR="008B6233" w:rsidRDefault="008B62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DA008DB" w14:textId="783B089B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3479FA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/20</w:t>
      </w:r>
      <w:r w:rsidR="003479FA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3479FA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/20</w:t>
      </w:r>
      <w:r w:rsidR="003479FA">
        <w:rPr>
          <w:rFonts w:ascii="Times New Roman" w:hAnsi="Times New Roman"/>
          <w:b/>
          <w:sz w:val="24"/>
          <w:szCs w:val="24"/>
        </w:rPr>
        <w:t>24</w:t>
      </w:r>
    </w:p>
    <w:p w14:paraId="0F808A42" w14:textId="356D038C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3479FA">
        <w:rPr>
          <w:rFonts w:ascii="Times New Roman" w:hAnsi="Times New Roman"/>
          <w:b/>
          <w:sz w:val="24"/>
          <w:szCs w:val="24"/>
        </w:rPr>
        <w:t xml:space="preserve"> 2022/2023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3479FA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8B623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3479FA" w:rsidRPr="008B6233" w14:paraId="031FAE93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42A4C6A" w14:textId="58A2F67D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C27198" w14:textId="0B096800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Żywienie w geriatrii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8CD46C" w14:textId="0A214D02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8BE04FC" w14:textId="3A93FCF3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D1F18A" w14:textId="0DAADC53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2C2B9A" w14:textId="6ED324FB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2917F13" w14:textId="353EA04E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2C4C45B" w14:textId="3E989233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1ADC9B4" w14:textId="7E2D7B66" w:rsidR="003479FA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3479FA" w:rsidRPr="008B6233" w14:paraId="180792DC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78E903" w14:textId="4CEBF590" w:rsidR="003479FA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8FFDFD" w14:textId="05CC253F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Żywienie w chorobach układu nerwowego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D0FA675" w14:textId="5A5BCB18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C719E48" w14:textId="0E8B493D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D230CF" w14:textId="31E40632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A74A64" w14:textId="13CE75AC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3DDCC52" w14:textId="5085AC8F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EF45882" w14:textId="7285023A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EF42A4D" w14:textId="73B3547E" w:rsidR="003479FA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3479FA" w:rsidRPr="008B6233" w14:paraId="5EFEB64C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599AEF3" w14:textId="53D15913" w:rsidR="003479FA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3D9A6DA" w14:textId="1A5D21DC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 xml:space="preserve">Żywienie w </w:t>
            </w:r>
            <w:proofErr w:type="spellStart"/>
            <w:r w:rsidRPr="008B6233">
              <w:rPr>
                <w:rFonts w:ascii="Times New Roman" w:hAnsi="Times New Roman"/>
                <w:sz w:val="20"/>
                <w:szCs w:val="20"/>
              </w:rPr>
              <w:t>ch.</w:t>
            </w:r>
            <w:proofErr w:type="spellEnd"/>
            <w:r w:rsidRPr="008B6233">
              <w:rPr>
                <w:rFonts w:ascii="Times New Roman" w:hAnsi="Times New Roman"/>
                <w:sz w:val="20"/>
                <w:szCs w:val="20"/>
              </w:rPr>
              <w:t xml:space="preserve"> Endokrynologicznych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FE2B55C" w14:textId="108563C2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7548527" w14:textId="6850BE99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851764" w14:textId="2DF0923A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DF1238" w14:textId="41BD557E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4CAE5B5" w14:textId="17280EE1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6DB11DE" w14:textId="17859606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D494591" w14:textId="7AD91016" w:rsidR="003479FA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3479FA" w:rsidRPr="008B6233" w14:paraId="3FA3C86E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A46DA7" w14:textId="7796BD7C" w:rsidR="003479FA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B0F9D05" w14:textId="5780A071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Żywienie w stanach okołooperacyjnych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107C4AD" w14:textId="7CACEB77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210DE10" w14:textId="10D2260D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23F504" w14:textId="744B06C3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7B4ED4" w14:textId="7D4F60E5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78BF394" w14:textId="5394C2B2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F0C696E" w14:textId="69452D58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A3573AF" w14:textId="1DE9886D" w:rsidR="003479FA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3479FA" w:rsidRPr="008B6233" w14:paraId="7C5D4FBE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0539" w14:textId="12012883" w:rsidR="003479FA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ACE0657" w14:textId="6DA59AC8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hAnsi="Times New Roman"/>
                <w:sz w:val="20"/>
                <w:szCs w:val="20"/>
              </w:rPr>
              <w:t>Dietoprofilaktyka</w:t>
            </w:r>
            <w:proofErr w:type="spellEnd"/>
            <w:r w:rsidRPr="008B6233">
              <w:rPr>
                <w:rFonts w:ascii="Times New Roman" w:hAnsi="Times New Roman"/>
                <w:sz w:val="20"/>
                <w:szCs w:val="20"/>
              </w:rPr>
              <w:t xml:space="preserve"> i leczenie chorób niezakaźnych i </w:t>
            </w:r>
            <w:proofErr w:type="spellStart"/>
            <w:r w:rsidRPr="008B6233">
              <w:rPr>
                <w:rFonts w:ascii="Times New Roman" w:hAnsi="Times New Roman"/>
                <w:sz w:val="20"/>
                <w:szCs w:val="20"/>
              </w:rPr>
              <w:t>żywien</w:t>
            </w:r>
            <w:proofErr w:type="spellEnd"/>
            <w:r w:rsidRPr="008B6233">
              <w:rPr>
                <w:rFonts w:ascii="Times New Roman" w:hAnsi="Times New Roman"/>
                <w:sz w:val="20"/>
                <w:szCs w:val="20"/>
              </w:rPr>
              <w:t>.-zależnych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D61F01" w14:textId="690A70E6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D705CAE" w14:textId="509A1FE4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A047AB" w14:textId="23236FF4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EA3767" w14:textId="218A9984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5C1A72" w14:textId="1EAA62EB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56F71D0" w14:textId="5D30276E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F6E0FB4" w14:textId="1B6595EF" w:rsidR="003479FA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3479FA" w:rsidRPr="008B6233" w14:paraId="6176088F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AD2EAD" w14:textId="09F21C7E" w:rsidR="003479FA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E45413" w14:textId="68CF6FFD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Edukacja i poradnictwo żywieniowe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07A43B4" w14:textId="43C63CBA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843253" w14:textId="27148FAD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8B5D23" w14:textId="2335A5AD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80F064" w14:textId="5C21ABFF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192FCA6" w14:textId="12D040CA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EF361B8" w14:textId="5A522F1E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9F89B99" w14:textId="1DE67269" w:rsidR="003479FA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3479FA" w:rsidRPr="008B6233" w14:paraId="6104F671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C95143" w14:textId="6A458A00" w:rsidR="003479FA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3F755F" w14:textId="60360E16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Żywienie kliniczne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868511" w14:textId="5AD8AD19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ABC8ED" w14:textId="45757C56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47E737" w14:textId="2CBFD7D3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7E0EE1" w14:textId="56C77D89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10DCF24" w14:textId="3E27E057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9D0663B" w14:textId="1AD62ED8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EEAA37" w14:textId="25CFC1A7" w:rsidR="003479FA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3479FA" w:rsidRPr="008B6233" w14:paraId="57D7D0EB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91F4E7" w14:textId="3ADCCAE5" w:rsidR="003479FA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36D34DC" w14:textId="58C75887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Fizjologia żywienia człowieka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F91A7F9" w14:textId="472FCA6E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1E5E34E" w14:textId="0F75B9FA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4E1E1A" w14:textId="2E44EB73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E57B2D" w14:textId="25097511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4B33BDF" w14:textId="76DCE24B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0CC1A3" w14:textId="1D529CF5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6D6C12" w14:textId="12E23E47" w:rsidR="003479FA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3479FA" w:rsidRPr="008B6233" w14:paraId="682A455C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7DF1072" w14:textId="04251EE5" w:rsidR="003479FA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386DC9F" w14:textId="70408FDD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Język angielski*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7CABF98" w14:textId="77777777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824D933" w14:textId="77777777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AD4F19" w14:textId="60E1C0CA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C03631" w14:textId="77777777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7EBD3EA" w14:textId="6F682A59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D2D70E1" w14:textId="5F73171C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3503C68" w14:textId="0C2897AD" w:rsidR="003479FA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3479FA" w:rsidRPr="008B6233" w14:paraId="47E4AB53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8B3C3B2" w14:textId="58ED7B1E" w:rsidR="003479FA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367655E" w14:textId="77DBF71C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Seminarium magisterskie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0A8C1F6" w14:textId="77777777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525A2AE" w14:textId="75028861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DEBC68" w14:textId="77777777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EEE1C3" w14:textId="77777777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D57B29B" w14:textId="1BB316E9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86BCA10" w14:textId="78E45502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A3394EB" w14:textId="60C4EA9D" w:rsidR="003479FA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3479FA" w:rsidRPr="008B6233" w14:paraId="6742A1FC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A8D7295" w14:textId="0A7B450E" w:rsidR="003479FA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F719965" w14:textId="4CA3E7AE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Analiza i interpretacja wyników badań żywieniowych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4167450" w14:textId="77777777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C78D284" w14:textId="77777777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30E74D" w14:textId="407368C4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26242E" w14:textId="77777777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746BCD3" w14:textId="044020B5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FC6B967" w14:textId="3EE89598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5C37A95" w14:textId="53CB85F4" w:rsidR="003479FA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B80F54" w:rsidRPr="008B6233" w14:paraId="5C70443C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4D2421" w14:textId="57936805" w:rsidR="00B80F54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46FC8D3" w14:textId="24F645AF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F782165" w14:textId="77777777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EA5E8E6" w14:textId="77777777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E484CA" w14:textId="50C403B9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2C70CEE" w14:textId="77777777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947CE3F" w14:textId="2F6D1B16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2BFFACF" w14:textId="28A04887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A05D2AE" w14:textId="1A18A05B" w:rsidR="00B80F54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B80F54" w:rsidRPr="008B6233" w14:paraId="22BEE9C5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9F6A8A2" w14:textId="6EC7B801" w:rsidR="00B80F54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6B02BD6" w14:textId="16DC06AB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Zdrowie publiczne/ Propedeutyka zdrowia publicznego *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F8E9A8B" w14:textId="61071122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CCB8C40" w14:textId="77777777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D07792" w14:textId="30824B02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8813D9" w14:textId="77777777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66E56AE" w14:textId="603F209D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2002BF4" w14:textId="60DB3B24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BA2E1D8" w14:textId="6AF45485" w:rsidR="00B80F54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B80F54" w:rsidRPr="008B6233" w14:paraId="0A0E4873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11AFD4A" w14:textId="0FDA2476" w:rsidR="00B80F54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373C7BD" w14:textId="11F89B86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Psychologia kliniczna/ Wybrane zagadnienia z psychologii *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BC27EEB" w14:textId="10AF034D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F8BCE5F" w14:textId="77777777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78D38E" w14:textId="589B7CB0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58952D" w14:textId="77777777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85FA7BB" w14:textId="7908EB4E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6B2D6F"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8B281BF" w14:textId="4AE607A2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3283F3A" w14:textId="612E2B19" w:rsidR="00B80F54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B80F54" w:rsidRPr="008B6233" w14:paraId="6FF0B354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0FE15FA" w14:textId="1AF9611A" w:rsidR="00B80F54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E9E0C7D" w14:textId="5A78E3F8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Nowoczesna diagnostyka laboratoryjna/ Interpretacja wyników badań laboratoryjnych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051C3C4" w14:textId="371FEC20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BD0246C" w14:textId="77777777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B12247E" w14:textId="3E252822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0EC6C5" w14:textId="77777777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BEC5AF8" w14:textId="0D6C2083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56AA90C" w14:textId="048D2ECA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7E3F9BE" w14:textId="5EF14877" w:rsidR="00B80F54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B80F54" w:rsidRPr="008B6233" w14:paraId="54EEE574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01C9E66" w14:textId="7A643DDE" w:rsidR="00B80F54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4F54C5A" w14:textId="619720C2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Metodologia badań żywieniowych / naukowych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17EF35C" w14:textId="656E38B3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E4AF067" w14:textId="77777777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F59368" w14:textId="19E6B6E3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24DD84" w14:textId="77777777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C52D789" w14:textId="195803A7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12380A8" w14:textId="6973F063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A0B775C" w14:textId="6AF36640" w:rsidR="00B80F54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B80F54" w:rsidRPr="008B6233" w14:paraId="4AAF1AD4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BE57598" w14:textId="534F1D73" w:rsidR="00B80F54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CDD3BFB" w14:textId="017A9F3C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Zarządzanie w dietetyce / marketing *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E52FE73" w14:textId="66A4ACB7" w:rsidR="00B80F54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0F85BB1" w14:textId="77777777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E26DF2" w14:textId="41D3E435" w:rsidR="00B80F54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A08BD2" w14:textId="77777777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120C5E4" w14:textId="74D41936" w:rsidR="00B80F54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154840F" w14:textId="115F57E2" w:rsidR="00B80F54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25B1130" w14:textId="0DDEF63D" w:rsidR="00B80F54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B80F54" w:rsidRPr="008B6233" w14:paraId="5A817A95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20A28B" w14:textId="74DB684C" w:rsidR="00B80F54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8085F93" w14:textId="1099746A" w:rsidR="00B80F54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 xml:space="preserve">Żywność funkcjonalna/ Żywność </w:t>
            </w:r>
            <w:proofErr w:type="spellStart"/>
            <w:r w:rsidRPr="008B6233">
              <w:rPr>
                <w:rFonts w:ascii="Times New Roman" w:hAnsi="Times New Roman"/>
                <w:sz w:val="20"/>
                <w:szCs w:val="20"/>
              </w:rPr>
              <w:t>probiotyczna</w:t>
            </w:r>
            <w:proofErr w:type="spellEnd"/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4476345" w14:textId="326C6165" w:rsidR="00B80F54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B811E1" w14:textId="02E134AA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92A6F9" w14:textId="0C7BD3FB" w:rsidR="00B80F54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1C8E2C" w14:textId="058001C7" w:rsidR="00B80F54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8872798" w14:textId="4D4CB08B" w:rsidR="00B80F54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406C490" w14:textId="1AD0EE9C" w:rsidR="00B80F54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2AFBA0D" w14:textId="5C5E9CCE" w:rsidR="00B80F54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063FE" w:rsidRPr="008B6233" w14:paraId="46D598AC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4489BB1" w14:textId="1F64325E" w:rsidR="008063FE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089AEEA" w14:textId="72AB425C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hAnsi="Times New Roman"/>
                <w:sz w:val="20"/>
                <w:szCs w:val="20"/>
              </w:rPr>
              <w:t>Nutrigenomika</w:t>
            </w:r>
            <w:proofErr w:type="spellEnd"/>
            <w:r w:rsidRPr="008B6233">
              <w:rPr>
                <w:rFonts w:ascii="Times New Roman" w:hAnsi="Times New Roman"/>
                <w:sz w:val="20"/>
                <w:szCs w:val="20"/>
              </w:rPr>
              <w:t>/ Składniki żywności regulujące ekspresję genów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D082A24" w14:textId="14AE107D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D456677" w14:textId="74BB3DC3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78D6B2" w14:textId="34B26547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D140FC" w14:textId="3AE4117C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EB6C09D" w14:textId="5A7FA0D4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408224D" w14:textId="6D49DC99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718A097" w14:textId="45A0D5E3" w:rsidR="008063FE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063FE" w:rsidRPr="008B6233" w14:paraId="5FCD4D43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4ED3D5" w14:textId="5929B7EC" w:rsidR="008063FE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A214195" w14:textId="01B94459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Patofizjologia kliniczna/ Patofizjologia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8DDDB9B" w14:textId="4E3D5514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23E810F" w14:textId="21F5C831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E9D553" w14:textId="463A4C7E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A97F75" w14:textId="45954E3F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8B8F17" w14:textId="0BE7A3E0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8FD18D4" w14:textId="5F6E767A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0AE750E" w14:textId="50868BCF" w:rsidR="008063FE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063FE" w:rsidRPr="008B6233" w14:paraId="044634E6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D1C47E3" w14:textId="2078918A" w:rsidR="008063FE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0FEC600" w14:textId="000207FF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 xml:space="preserve">Żywienie w </w:t>
            </w:r>
            <w:proofErr w:type="spellStart"/>
            <w:r w:rsidRPr="008B6233">
              <w:rPr>
                <w:rFonts w:ascii="Times New Roman" w:hAnsi="Times New Roman"/>
                <w:sz w:val="20"/>
                <w:szCs w:val="20"/>
              </w:rPr>
              <w:t>ch.</w:t>
            </w:r>
            <w:proofErr w:type="spellEnd"/>
            <w:r w:rsidRPr="008B6233">
              <w:rPr>
                <w:rFonts w:ascii="Times New Roman" w:hAnsi="Times New Roman"/>
                <w:sz w:val="20"/>
                <w:szCs w:val="20"/>
              </w:rPr>
              <w:t xml:space="preserve"> wątroby/ żywienie w </w:t>
            </w:r>
            <w:proofErr w:type="spellStart"/>
            <w:r w:rsidRPr="008B6233">
              <w:rPr>
                <w:rFonts w:ascii="Times New Roman" w:hAnsi="Times New Roman"/>
                <w:sz w:val="20"/>
                <w:szCs w:val="20"/>
              </w:rPr>
              <w:t>ch.</w:t>
            </w:r>
            <w:proofErr w:type="spellEnd"/>
            <w:r w:rsidRPr="008B6233">
              <w:rPr>
                <w:rFonts w:ascii="Times New Roman" w:hAnsi="Times New Roman"/>
                <w:sz w:val="20"/>
                <w:szCs w:val="20"/>
              </w:rPr>
              <w:t xml:space="preserve"> zakaźnych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8FED5A1" w14:textId="0B0377FA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3563CFC" w14:textId="77777777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E6E4B91" w14:textId="7F302863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855C01C" w14:textId="77777777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CB7C21F" w14:textId="0F051B8C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09EF1D5" w14:textId="061C6E6C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CB058AA" w14:textId="7920D834" w:rsidR="008063FE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063FE" w:rsidRPr="008B6233" w14:paraId="31AD3F2A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4680571" w14:textId="0DA12944" w:rsidR="008063FE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5A58821" w14:textId="68F976D5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Fakultet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A645026" w14:textId="22F3A3B1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563ACE1" w14:textId="77777777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EBFCDD" w14:textId="77777777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50B547" w14:textId="77777777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E473C88" w14:textId="6614C699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DEA2224" w14:textId="69669CFB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A2CBF21" w14:textId="0A18C06F" w:rsidR="008063FE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063FE" w:rsidRPr="008B6233" w14:paraId="241ECA0A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E5CF07E" w14:textId="31CFE1A3" w:rsidR="008063FE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E83017E" w14:textId="42DFE923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Praktyka w szpitalu dla dorosłych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2DD11F1" w14:textId="77777777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6063C38" w14:textId="77777777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40F8F3" w14:textId="77777777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9B5C7E" w14:textId="106B649F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6381BED" w14:textId="226B3B28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19417E3" w14:textId="19444967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9650934" w14:textId="446C1674" w:rsidR="008063FE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063FE" w:rsidRPr="008B6233" w14:paraId="1172EC79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C399ED0" w14:textId="1214DD17" w:rsidR="008063FE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98E6418" w14:textId="3E880FB6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Praktyka w szpitalu dla dzieci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6A2DCA9" w14:textId="77777777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0F82778" w14:textId="77777777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0F0BE5" w14:textId="77777777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484036" w14:textId="61938B99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DD4205F" w14:textId="2F6F8F1A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DEAC4A9" w14:textId="25B5F951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28773D1" w14:textId="5FEBB0C9" w:rsidR="008063FE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063FE" w:rsidRPr="008B6233" w14:paraId="16A364BB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0E6A5BE" w14:textId="69EC628B" w:rsidR="008063FE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B711DF3" w14:textId="648F0818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Praktyka w stacji sanitarno-</w:t>
            </w:r>
            <w:proofErr w:type="spellStart"/>
            <w:r w:rsidRPr="008B6233">
              <w:rPr>
                <w:rFonts w:ascii="Times New Roman" w:hAnsi="Times New Roman"/>
                <w:sz w:val="20"/>
                <w:szCs w:val="20"/>
              </w:rPr>
              <w:t>epidemiol</w:t>
            </w:r>
            <w:proofErr w:type="spellEnd"/>
            <w:r w:rsidRPr="008B62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D96C866" w14:textId="77777777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C92BD39" w14:textId="77777777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71EC76" w14:textId="77777777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896EA1" w14:textId="07E0E77C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065ED2F" w14:textId="6A6BCE1B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148DDA0" w14:textId="6B8A333B" w:rsidR="008063FE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36AE36B" w14:textId="7FCA2CB0" w:rsidR="008063FE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FA67F8" w:rsidRPr="008B6233" w14:paraId="4B74CBD9" w14:textId="77777777" w:rsidTr="008B623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FA67F8" w:rsidRPr="008B6233" w:rsidRDefault="00FA67F8" w:rsidP="008B62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5A01B60" w14:textId="6D0DD72A" w:rsidR="00FA67F8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46FE9A" w14:textId="47045E85" w:rsidR="00FA67F8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A233C9" w14:textId="54AE7052" w:rsidR="00FA67F8" w:rsidRPr="008B6233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977B0" w14:textId="4317D7C0" w:rsidR="00FA67F8" w:rsidRPr="008B6233" w:rsidRDefault="006B2D6F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619AB0" w14:textId="21A10212" w:rsidR="00FA67F8" w:rsidRPr="008B6233" w:rsidRDefault="006B2D6F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8469A" w14:textId="04BCB20D" w:rsidR="00FA67F8" w:rsidRPr="008B6233" w:rsidRDefault="006B2D6F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3954BD" w14:textId="0F1DB3F8" w:rsidR="00FA67F8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egz.</w:t>
            </w:r>
          </w:p>
        </w:tc>
      </w:tr>
    </w:tbl>
    <w:p w14:paraId="5ABD20F7" w14:textId="77777777" w:rsidR="00FA67F8" w:rsidRPr="008B6233" w:rsidRDefault="00FA67F8" w:rsidP="00FA67F8">
      <w:pPr>
        <w:rPr>
          <w:sz w:val="20"/>
          <w:szCs w:val="20"/>
        </w:rPr>
      </w:pPr>
    </w:p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8063FE">
        <w:tc>
          <w:tcPr>
            <w:tcW w:w="846" w:type="dxa"/>
          </w:tcPr>
          <w:p w14:paraId="5D526FC5" w14:textId="2B6D67C7" w:rsidR="00CA39E0" w:rsidRPr="00BC1CA0" w:rsidRDefault="00CA39E0" w:rsidP="008063F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E96BC72" w14:textId="77777777" w:rsidR="00CA39E0" w:rsidRPr="00BC1CA0" w:rsidRDefault="00CA39E0" w:rsidP="008063FE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8063FE">
        <w:tc>
          <w:tcPr>
            <w:tcW w:w="846" w:type="dxa"/>
          </w:tcPr>
          <w:p w14:paraId="1850D5E2" w14:textId="292FD4E9" w:rsidR="00CA39E0" w:rsidRPr="00BC1CA0" w:rsidRDefault="00CA39E0" w:rsidP="008063F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8063FE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8063FE">
        <w:tc>
          <w:tcPr>
            <w:tcW w:w="846" w:type="dxa"/>
          </w:tcPr>
          <w:p w14:paraId="0A1A84D4" w14:textId="1367F074" w:rsidR="00CA39E0" w:rsidRPr="00BC1CA0" w:rsidRDefault="00CA39E0" w:rsidP="008063F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366668F8" w14:textId="77777777" w:rsidR="00CA39E0" w:rsidRPr="00BC1CA0" w:rsidRDefault="00CA39E0" w:rsidP="008063FE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49C05A55" w:rsidR="00135A71" w:rsidRDefault="00135A71" w:rsidP="004F4505"/>
    <w:p w14:paraId="73563DED" w14:textId="77777777" w:rsidR="00135A71" w:rsidRDefault="00135A71">
      <w:r>
        <w:br w:type="page"/>
      </w:r>
    </w:p>
    <w:p w14:paraId="21B8CDEA" w14:textId="77777777" w:rsidR="00FA67F8" w:rsidRDefault="00FA67F8" w:rsidP="004F4505"/>
    <w:p w14:paraId="6B3F3BE1" w14:textId="77777777" w:rsidR="006B2D6F" w:rsidRPr="00204C52" w:rsidRDefault="006B2D6F" w:rsidP="006B2D6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2022/2023 – 2023/2024</w:t>
      </w:r>
    </w:p>
    <w:p w14:paraId="73E9042C" w14:textId="1CADFAEC" w:rsidR="006B2D6F" w:rsidRPr="00204C52" w:rsidRDefault="006B2D6F" w:rsidP="006B2D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2023/2024</w:t>
      </w:r>
    </w:p>
    <w:p w14:paraId="4D51F94E" w14:textId="53B07B1C" w:rsidR="006B2D6F" w:rsidRPr="00204C52" w:rsidRDefault="006B2D6F" w:rsidP="006B2D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5CD5FFC6" w14:textId="77777777" w:rsidR="006B2D6F" w:rsidRPr="00360381" w:rsidRDefault="006B2D6F" w:rsidP="006B2D6F">
      <w:pPr>
        <w:rPr>
          <w:b/>
          <w:sz w:val="24"/>
          <w:szCs w:val="24"/>
        </w:rPr>
      </w:pPr>
    </w:p>
    <w:p w14:paraId="18C231FD" w14:textId="77777777" w:rsidR="006B2D6F" w:rsidRPr="0034450C" w:rsidRDefault="006B2D6F" w:rsidP="006B2D6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B2D6F" w:rsidRPr="0012233B" w14:paraId="17A654EB" w14:textId="77777777" w:rsidTr="00C50597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046F54" w14:textId="77777777" w:rsidR="006B2D6F" w:rsidRPr="0012233B" w:rsidRDefault="006B2D6F" w:rsidP="00C5059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5E2FE11A" w14:textId="77777777" w:rsidR="006B2D6F" w:rsidRPr="0012233B" w:rsidRDefault="006B2D6F" w:rsidP="00C505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6DDB7863" w14:textId="77777777" w:rsidR="006B2D6F" w:rsidRPr="0012233B" w:rsidRDefault="006B2D6F" w:rsidP="00C505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1, 2</w:t>
            </w:r>
          </w:p>
        </w:tc>
      </w:tr>
      <w:tr w:rsidR="006B2D6F" w:rsidRPr="0012233B" w14:paraId="2A9B2A8B" w14:textId="77777777" w:rsidTr="00C5059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3148506" w14:textId="77777777" w:rsidR="006B2D6F" w:rsidRPr="00C50297" w:rsidRDefault="006B2D6F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540263A" w14:textId="77777777" w:rsidR="006B2D6F" w:rsidRPr="0012233B" w:rsidRDefault="006B2D6F" w:rsidP="00C5059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90739E4" w14:textId="77777777" w:rsidR="006B2D6F" w:rsidRDefault="006B2D6F" w:rsidP="00C505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544A9DC" w14:textId="77777777" w:rsidR="006B2D6F" w:rsidRPr="00C50297" w:rsidRDefault="006B2D6F" w:rsidP="00C505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6352216" w14:textId="77777777" w:rsidR="006B2D6F" w:rsidRPr="00C50297" w:rsidRDefault="006B2D6F" w:rsidP="00C5059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F694C35" w14:textId="77777777" w:rsidR="006B2D6F" w:rsidRPr="00C50297" w:rsidRDefault="006B2D6F" w:rsidP="00C5059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9D5928" w14:textId="77777777" w:rsidR="006B2D6F" w:rsidRPr="00C50297" w:rsidRDefault="006B2D6F" w:rsidP="00C5059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722D72" w14:textId="77777777" w:rsidR="006B2D6F" w:rsidRPr="00C50297" w:rsidRDefault="006B2D6F" w:rsidP="00C5059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746470D" w14:textId="77777777" w:rsidR="006B2D6F" w:rsidRPr="0012233B" w:rsidRDefault="006B2D6F" w:rsidP="00C5059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E20B95A" w14:textId="77777777" w:rsidR="006B2D6F" w:rsidRPr="00C50297" w:rsidRDefault="006B2D6F" w:rsidP="00C5059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873A6CF" w14:textId="77777777" w:rsidR="006B2D6F" w:rsidRPr="0012233B" w:rsidRDefault="006B2D6F" w:rsidP="00C5059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7D3295D" w14:textId="77777777" w:rsidR="006B2D6F" w:rsidRPr="00C50297" w:rsidRDefault="006B2D6F" w:rsidP="00C5059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E6D0A3" w14:textId="0EF089A0" w:rsidR="006B2D6F" w:rsidRPr="0012233B" w:rsidRDefault="008B6233" w:rsidP="00C5059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03DF0729" w14:textId="0E61E9E2" w:rsidR="006B2D6F" w:rsidRDefault="008B6233" w:rsidP="00C5059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E2272CF" w14:textId="5158A7D7" w:rsidR="006B2D6F" w:rsidRPr="00C50297" w:rsidRDefault="008B6233" w:rsidP="00C5059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0C3CF6" w:rsidRPr="0012233B" w14:paraId="40D95F9A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8091F1" w14:textId="3357941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46BB614" w14:textId="35DA713D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Żywienie dojelitowe i pozajelitowe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334C37B" w14:textId="079FA990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A3C1197" w14:textId="6B62A983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7B8168" w14:textId="1341B5D0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204B6C" w14:textId="7266BD96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FFA4380" w14:textId="55DD03C1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EFC7A77" w14:textId="71FB0E0D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6F2EF76" w14:textId="16443E5B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12233B" w14:paraId="688CFFE4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E3579B3" w14:textId="41D8FCCA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48AB14E" w14:textId="72CB2C33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Żywienie w chorobach onkologicznych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7C0B8C2" w14:textId="3AD707CE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77C9F87" w14:textId="077F5470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00C898" w14:textId="38409110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1C6529" w14:textId="3AC39CD3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C6185C6" w14:textId="341AE36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455D965" w14:textId="62908522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C81BF1A" w14:textId="7D8ED164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12233B" w14:paraId="77590FF5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441B78E" w14:textId="3C66A155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82B8160" w14:textId="776B84DA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 xml:space="preserve">Żywienie w </w:t>
            </w:r>
            <w:proofErr w:type="spellStart"/>
            <w:r w:rsidRPr="008B6233">
              <w:rPr>
                <w:rFonts w:ascii="Times New Roman" w:hAnsi="Times New Roman"/>
                <w:sz w:val="20"/>
                <w:szCs w:val="20"/>
              </w:rPr>
              <w:t>chobach</w:t>
            </w:r>
            <w:proofErr w:type="spellEnd"/>
            <w:r w:rsidRPr="008B6233">
              <w:rPr>
                <w:rFonts w:ascii="Times New Roman" w:hAnsi="Times New Roman"/>
                <w:sz w:val="20"/>
                <w:szCs w:val="20"/>
              </w:rPr>
              <w:t xml:space="preserve"> przewodu pokarmowego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80F21F4" w14:textId="3102DE38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79684EE" w14:textId="3DDF0D02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765888" w14:textId="0DE273BA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2F2A7A" w14:textId="59D09C58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B7D78B1" w14:textId="6A775A51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78BE721" w14:textId="70C8F212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D2ECC1C" w14:textId="121421B5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12233B" w14:paraId="53F6D05E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EC61647" w14:textId="48480C73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0516768" w14:textId="5A530848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Żywienie w chorobach kości i stawów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DF8AA71" w14:textId="3F5C8E41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7AF8A97" w14:textId="7C901AAE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64AD68" w14:textId="4415CEC9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5D2D80" w14:textId="0790B5EE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2A73C41" w14:textId="03B5215C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4BF384B" w14:textId="55B7D10E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5A41CF0" w14:textId="11601E35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12233B" w14:paraId="38BB800C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EA4944B" w14:textId="0F127810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AD9DB89" w14:textId="3E71A818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Żywienie w chorobach nerek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2C7EBE4" w14:textId="03D0FEEC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AB14A7D" w14:textId="5D042A20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83943F" w14:textId="2C8BB19F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DB11E0" w14:textId="75CCFE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74981CF" w14:textId="61F1222A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A05CE52" w14:textId="67436F7F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BC8FDC1" w14:textId="02528EEF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12233B" w14:paraId="3A02E2F1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C2C2946" w14:textId="5294C0F3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5381EE6" w14:textId="72D4A7C9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Żywienie w alergiach i nietolerancjach pokarm.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5062770" w14:textId="2AC1FE42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823AAE8" w14:textId="33E31C50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608178" w14:textId="2591FDA2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537D63" w14:textId="5EA76FE3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DFDF98E" w14:textId="77DB5FA4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35BBE70" w14:textId="10EE69BA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1A5A049" w14:textId="64516C2A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12233B" w14:paraId="2E0F52F7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BC909E6" w14:textId="2FBAFA8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A8D87F0" w14:textId="28BCD81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Produkcja potraw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2A4AB52" w14:textId="500064E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24D5E47" w14:textId="06178971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269C70" w14:textId="599FA14A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4C5BF1" w14:textId="729E7E8C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56FEB90" w14:textId="0649319C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1ACEA4D" w14:textId="38DC1624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1A55089" w14:textId="42936F8C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12233B" w14:paraId="17451DED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CEE943E" w14:textId="3329D520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7B9BF15" w14:textId="6FBAAB9E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Żywienie kobiet ciężarnych, karmiących i małych dzieci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BE430B6" w14:textId="03691476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C2DBD22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BDCDD9" w14:textId="0C99F7B3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8EA11F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FC8114F" w14:textId="788746D6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94CD585" w14:textId="3072E89D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3A836A4" w14:textId="6D735A9E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C3CF6" w:rsidRPr="0012233B" w14:paraId="5A832BC3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99D9C0" w14:textId="66E1FC6C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6436DA0" w14:textId="039FFF1D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Jakość i bezpieczeństwo żywności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3D1428E" w14:textId="2BA74FE0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DF31A99" w14:textId="32CE5B66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5057B0" w14:textId="2452BCD9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4101BD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BEC5A72" w14:textId="5888EE33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5569663" w14:textId="3E7F28B5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5D43F0A" w14:textId="2528EB26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C3CF6" w:rsidRPr="0012233B" w14:paraId="661AC4F1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532BC77" w14:textId="069DA63C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6751F43" w14:textId="2C0AAB1E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Przechowalnictwo żywności i towaroznawstwo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63D14E5" w14:textId="210AD414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05780F1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FA58AC" w14:textId="4E779AC0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287E06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E778739" w14:textId="4585AD4C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A8B3D6C" w14:textId="382BF9D2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AC0160C" w14:textId="6740A357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C3CF6" w:rsidRPr="0012233B" w14:paraId="5A392CF7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CB21254" w14:textId="68FF0DF5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675F6E8" w14:textId="095CAAEB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Zasady i organizacja żywienia zbiorowego i żywienia w szpitalach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68E0CAE" w14:textId="0F64560A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289465B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75CCE0C" w14:textId="23C069C3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599D04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EE9A08E" w14:textId="5BA0FFDC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3C15C66" w14:textId="386D5E7A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C0295CA" w14:textId="328216C2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12233B" w14:paraId="3C6062A3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E7EDD9D" w14:textId="1BC758C2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408C0BA" w14:textId="74B85EC7" w:rsidR="000C3CF6" w:rsidRPr="008B6233" w:rsidRDefault="000C3CF6" w:rsidP="008B6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Seminarium magisterskie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ED6809B" w14:textId="081D6D5E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6107667" w14:textId="1B137505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9B1AD1" w14:textId="5D5DA43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60B61E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E376FD8" w14:textId="039A965B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FCA8E3B" w14:textId="7B497692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8BF4253" w14:textId="4F0D737A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12233B" w14:paraId="12827B9B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8B4E40D" w14:textId="49A4BB68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E9DA296" w14:textId="07C55BC0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hAnsi="Times New Roman"/>
                <w:sz w:val="20"/>
                <w:szCs w:val="20"/>
              </w:rPr>
              <w:t>Ksenobiotyki</w:t>
            </w:r>
            <w:proofErr w:type="spellEnd"/>
            <w:r w:rsidRPr="008B6233">
              <w:rPr>
                <w:rFonts w:ascii="Times New Roman" w:hAnsi="Times New Roman"/>
                <w:sz w:val="20"/>
                <w:szCs w:val="20"/>
              </w:rPr>
              <w:t xml:space="preserve"> a metabolizm składników pokarmowych i zachowania żywieniowe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073227D" w14:textId="5D680ADD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BFF18FD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6E53E3" w14:textId="5603CB3F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950B3A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BDC68CB" w14:textId="6FB5BF6C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1ACFA7A" w14:textId="5D02A87F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4120625" w14:textId="60C7DCDC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12233B" w14:paraId="6D5D2D6D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2CCABB2" w14:textId="4FB64FB5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0E3A2F4" w14:textId="395D9125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 xml:space="preserve">Demografia/ epidemiologia </w:t>
            </w:r>
            <w:proofErr w:type="spellStart"/>
            <w:r w:rsidRPr="008B6233">
              <w:rPr>
                <w:rFonts w:ascii="Times New Roman" w:hAnsi="Times New Roman"/>
                <w:sz w:val="20"/>
                <w:szCs w:val="20"/>
              </w:rPr>
              <w:t>żywien</w:t>
            </w:r>
            <w:proofErr w:type="spellEnd"/>
            <w:r w:rsidRPr="008B6233">
              <w:rPr>
                <w:rFonts w:ascii="Times New Roman" w:hAnsi="Times New Roman"/>
                <w:sz w:val="20"/>
                <w:szCs w:val="20"/>
              </w:rPr>
              <w:t>. *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7EF5BEE" w14:textId="1168E168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4A6ABE0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1C9839" w14:textId="3D8636FB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08B979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EC0069D" w14:textId="55BD8128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7CA7C98" w14:textId="0FC71A1A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E1A989A" w14:textId="7688AF5F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12233B" w14:paraId="5F830BE7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AA49480" w14:textId="201CC52C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6E1CD8B" w14:textId="0DE572EA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Ustawodawstwo żywnościowo-żywieniowe/ polityka wyżywienia *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F96F536" w14:textId="107E61F2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D49D66E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4B4348C" w14:textId="41F64CBC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5098A1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EFC340E" w14:textId="4E70B349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C65AF36" w14:textId="1CF90508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3FF984F" w14:textId="07EA0EB8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12233B" w14:paraId="69E5B2A3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16C8AC3" w14:textId="0AC4EA7A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C143F9D" w14:textId="3676358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color w:val="000000"/>
                <w:sz w:val="20"/>
                <w:szCs w:val="20"/>
              </w:rPr>
              <w:t>Żywienie sportowców/ osób aktywnych fizycznie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FD97601" w14:textId="2BA68DA2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490C387" w14:textId="2947341A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A9F09B" w14:textId="1CE8C701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8026A1" w14:textId="71227685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956AA6E" w14:textId="276AFCF9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CD52F4A" w14:textId="47B625C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9840CA3" w14:textId="664B1DB4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12233B" w14:paraId="71A1C701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C0306DC" w14:textId="3F63F45B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B2AF221" w14:textId="69941454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Ziołowe środki lecznicze/fitoterapia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997850D" w14:textId="557AD8B0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4D80BE2" w14:textId="73CCE29D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F4C8D81" w14:textId="480AE223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DD74BD" w14:textId="6FB7339F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8D45F90" w14:textId="22BAF1EA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662D62D" w14:textId="599AC83C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8BF6566" w14:textId="4CEE3653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12233B" w14:paraId="5DF6A3FA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65C601B" w14:textId="78A21D13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0DFD7A2" w14:textId="70DCDAC1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Żywność nowej generacji/Kierunki rozwoju technologii żywności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66023F1" w14:textId="3EB2A0D6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14F8FF8" w14:textId="054C7556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530401" w14:textId="6421709D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CD99E4" w14:textId="72A3898F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D959FA8" w14:textId="76F42C06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01AFC72" w14:textId="4DF1F815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6538A8A" w14:textId="458BB103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12233B" w14:paraId="34F28C7A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9FD9179" w14:textId="7E424FD2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FC2BF1F" w14:textId="52B5F636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Prowadzenie działalności gospodarczej/ Podstawy przedsiębiorczości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D2B053F" w14:textId="561C27B0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674F477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D34403" w14:textId="31BF5094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E4E536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639EBFC" w14:textId="3F2DBF8D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71EF232" w14:textId="72A92EA1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93E453B" w14:textId="326BDF5C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12233B" w14:paraId="777BD914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803E5F5" w14:textId="50FD171C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899C657" w14:textId="29B35FCB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Żywienie w chorobach układu krążenia/ Żywienie w ostrych i przewlekłych powikłaniach miażdżycy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E5AC562" w14:textId="64F223A8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B5308E8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B8990FC" w14:textId="381EBBAB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8BF22F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ED6B86F" w14:textId="1C2202CC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E6E5F7A" w14:textId="6424FE95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B51AD8E" w14:textId="022BB6F3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12233B" w14:paraId="1D05A69C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543D2D1" w14:textId="5534D6A3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5FB942F" w14:textId="616EB0FB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 xml:space="preserve">Praktyczne aspekty poradnictwa dietetycznego/ </w:t>
            </w:r>
            <w:r w:rsidRPr="008B6233">
              <w:rPr>
                <w:rFonts w:ascii="Times New Roman" w:hAnsi="Times New Roman"/>
                <w:sz w:val="20"/>
                <w:szCs w:val="20"/>
              </w:rPr>
              <w:lastRenderedPageBreak/>
              <w:t>Praca z pacjentem w poradni dietetycznej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F70BD5E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31DA760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AADAC1" w14:textId="60D58A60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96DF87" w14:textId="3040242C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30A0779" w14:textId="0C61732D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2CD8719" w14:textId="6BAF881B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1C49143" w14:textId="08783E61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12233B" w14:paraId="1143BD04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D57E78" w14:textId="55F5208A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561AC98" w14:textId="15DA1430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Praktyka w poradni dietetycznej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F270562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70642FE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644BB34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CE84D1" w14:textId="2EB2CBCF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ECA3857" w14:textId="4EA18246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EE04974" w14:textId="0CE91FB3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D6EDDE7" w14:textId="2E460B18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12233B" w14:paraId="4918CE15" w14:textId="77777777" w:rsidTr="008B623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EB6EA9D" w14:textId="1CC267BB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A5370A8" w14:textId="2BDEB3CC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Praktyka w domu opieki społecznej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E15E553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90B8A93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D0191F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608D70" w14:textId="555F970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F1EA6A0" w14:textId="451D4F53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5EB3706" w14:textId="5BF42619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BAA8E10" w14:textId="1C31A5A8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12233B" w14:paraId="12CF2EBF" w14:textId="77777777" w:rsidTr="008B623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7A6E667" w14:textId="7777777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8E1D10A" w14:textId="1B000C8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A1D3B62" w14:textId="4611B372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7BF4C4" w14:textId="4A0B066D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69FF0F" w14:textId="1C918EE3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6AC5F5" w14:textId="16CD8DC2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795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3903DE" w14:textId="77368967" w:rsidR="000C3CF6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5660DF" w14:textId="69048FD4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egz.</w:t>
            </w:r>
          </w:p>
        </w:tc>
      </w:tr>
    </w:tbl>
    <w:p w14:paraId="3140FFCC" w14:textId="77777777" w:rsidR="006B2D6F" w:rsidRDefault="006B2D6F" w:rsidP="006B2D6F"/>
    <w:p w14:paraId="25A2079B" w14:textId="77777777" w:rsidR="006B2D6F" w:rsidRDefault="006B2D6F" w:rsidP="006B2D6F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6B2D6F" w:rsidRPr="00BC1CA0" w14:paraId="2117AA7A" w14:textId="77777777" w:rsidTr="00C50597">
        <w:tc>
          <w:tcPr>
            <w:tcW w:w="846" w:type="dxa"/>
          </w:tcPr>
          <w:p w14:paraId="540A9E9F" w14:textId="77777777" w:rsidR="006B2D6F" w:rsidRPr="00BC1CA0" w:rsidRDefault="006B2D6F" w:rsidP="00C5059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6742762" w14:textId="77777777" w:rsidR="006B2D6F" w:rsidRPr="00BC1CA0" w:rsidRDefault="006B2D6F" w:rsidP="00C5059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6B2D6F" w:rsidRPr="00BC1CA0" w14:paraId="4F195ED7" w14:textId="77777777" w:rsidTr="00C50597">
        <w:tc>
          <w:tcPr>
            <w:tcW w:w="846" w:type="dxa"/>
          </w:tcPr>
          <w:p w14:paraId="23F3D5ED" w14:textId="77777777" w:rsidR="006B2D6F" w:rsidRPr="00BC1CA0" w:rsidRDefault="006B2D6F" w:rsidP="00C5059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5C62A323" w14:textId="77777777" w:rsidR="006B2D6F" w:rsidRPr="00BC1CA0" w:rsidRDefault="006B2D6F" w:rsidP="00C5059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6B2D6F" w:rsidRPr="00BC1CA0" w14:paraId="02ACA2BE" w14:textId="77777777" w:rsidTr="00C50597">
        <w:tc>
          <w:tcPr>
            <w:tcW w:w="846" w:type="dxa"/>
          </w:tcPr>
          <w:p w14:paraId="1B5831E1" w14:textId="77777777" w:rsidR="006B2D6F" w:rsidRPr="00BC1CA0" w:rsidRDefault="006B2D6F" w:rsidP="00C5059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217E3B10" w14:textId="77777777" w:rsidR="006B2D6F" w:rsidRPr="00BC1CA0" w:rsidRDefault="006B2D6F" w:rsidP="00C5059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3313D2E2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4121C7FA" w14:textId="4E929F23" w:rsidR="00135A71" w:rsidRDefault="00135A71">
      <w:r>
        <w:br w:type="page"/>
      </w:r>
    </w:p>
    <w:p w14:paraId="69EFED3C" w14:textId="28D80984" w:rsidR="00CA39E0" w:rsidRDefault="00CA39E0" w:rsidP="004F4505"/>
    <w:p w14:paraId="02F1DE1B" w14:textId="13E25A6C" w:rsidR="005A2A6C" w:rsidRDefault="005A2A6C" w:rsidP="004F4505"/>
    <w:p w14:paraId="6DB3A5F2" w14:textId="77777777" w:rsidR="005A2A6C" w:rsidRDefault="005A2A6C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7537"/>
        <w:gridCol w:w="1268"/>
      </w:tblGrid>
      <w:tr w:rsidR="0030511E" w:rsidRPr="0030511E" w14:paraId="5A9C3E17" w14:textId="77777777" w:rsidTr="00A22C4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3DC1A" w14:textId="27F92F7F" w:rsidR="0030511E" w:rsidRPr="00A22C4A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2C4A">
              <w:rPr>
                <w:rFonts w:ascii="Times New Roman" w:hAnsi="Times New Roman"/>
                <w:color w:val="000000"/>
              </w:rPr>
              <w:t>s</w:t>
            </w:r>
            <w:r w:rsidR="00CA39E0" w:rsidRPr="00A22C4A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A22C4A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A22C4A">
        <w:tc>
          <w:tcPr>
            <w:tcW w:w="5000" w:type="pct"/>
            <w:gridSpan w:val="3"/>
            <w:shd w:val="pct10" w:color="auto" w:fill="auto"/>
            <w:vAlign w:val="center"/>
          </w:tcPr>
          <w:p w14:paraId="3706DA4A" w14:textId="168F70A5" w:rsidR="0030511E" w:rsidRPr="00A22C4A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2C4A">
              <w:rPr>
                <w:rFonts w:ascii="Times New Roman" w:hAnsi="Times New Roman"/>
                <w:b/>
                <w:color w:val="000000"/>
              </w:rPr>
              <w:t>WIEDZA</w:t>
            </w:r>
            <w:r w:rsidR="00CA39E0" w:rsidRPr="00A22C4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A22C4A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4326EE" w:rsidRPr="004326EE" w14:paraId="6C297F30" w14:textId="77777777" w:rsidTr="004326EE">
        <w:tc>
          <w:tcPr>
            <w:tcW w:w="681" w:type="pct"/>
            <w:shd w:val="clear" w:color="auto" w:fill="auto"/>
            <w:vAlign w:val="center"/>
          </w:tcPr>
          <w:p w14:paraId="66612C52" w14:textId="010392A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K_W01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EE3C7A" w14:textId="51E8EFDD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zmiany organiczne, czynnościowe i metaboliczne zachodzące w ustroju pod wpływem choroby i towarzyszących jej zaburzeń odżywiania;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14:paraId="2692E35F" w14:textId="709AF1DA" w:rsidR="004326EE" w:rsidRPr="004326EE" w:rsidRDefault="004326EE" w:rsidP="004326E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</w:t>
            </w:r>
            <w:r w:rsidR="00B81D94">
              <w:rPr>
                <w:rFonts w:ascii="Times New Roman" w:hAnsi="Times New Roman"/>
                <w:color w:val="000000"/>
              </w:rPr>
              <w:t>I</w:t>
            </w:r>
            <w:r>
              <w:rPr>
                <w:rFonts w:ascii="Times New Roman" w:hAnsi="Times New Roman"/>
                <w:color w:val="000000"/>
              </w:rPr>
              <w:t>I*</w:t>
            </w:r>
          </w:p>
        </w:tc>
      </w:tr>
      <w:tr w:rsidR="004326EE" w:rsidRPr="004326EE" w14:paraId="77E75452" w14:textId="77777777" w:rsidTr="00A22C4A">
        <w:tc>
          <w:tcPr>
            <w:tcW w:w="681" w:type="pct"/>
            <w:shd w:val="clear" w:color="auto" w:fill="auto"/>
            <w:vAlign w:val="center"/>
          </w:tcPr>
          <w:p w14:paraId="0F013FD0" w14:textId="011DD2C2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K_W02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F9CD47" w14:textId="7046D8C2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praktyczne zastosowanie demografii oraz czynników ryzyka chorób </w:t>
            </w:r>
            <w:proofErr w:type="spellStart"/>
            <w:r w:rsidRPr="004326EE">
              <w:rPr>
                <w:rFonts w:ascii="Times New Roman" w:hAnsi="Times New Roman"/>
                <w:color w:val="000000"/>
              </w:rPr>
              <w:t>żywieniowozależnych</w:t>
            </w:r>
            <w:proofErr w:type="spellEnd"/>
            <w:r w:rsidRPr="004326EE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622" w:type="pct"/>
            <w:vMerge/>
            <w:shd w:val="clear" w:color="auto" w:fill="auto"/>
          </w:tcPr>
          <w:p w14:paraId="3344F7E8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68C691A2" w14:textId="77777777" w:rsidTr="00A22C4A">
        <w:tc>
          <w:tcPr>
            <w:tcW w:w="681" w:type="pct"/>
            <w:shd w:val="clear" w:color="auto" w:fill="auto"/>
            <w:vAlign w:val="center"/>
          </w:tcPr>
          <w:p w14:paraId="009AD437" w14:textId="702B17E5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K_W03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CBF05C" w14:textId="68F684C2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podstawy immunologii klinicznej oraz wzajemne związki występujące pomiędzy stanem odżywienia i stanem odporności ustroju;</w:t>
            </w:r>
          </w:p>
        </w:tc>
        <w:tc>
          <w:tcPr>
            <w:tcW w:w="622" w:type="pct"/>
            <w:vMerge/>
            <w:shd w:val="clear" w:color="auto" w:fill="auto"/>
          </w:tcPr>
          <w:p w14:paraId="00D0E3FA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03A906E6" w14:textId="77777777" w:rsidTr="00A22C4A">
        <w:tc>
          <w:tcPr>
            <w:tcW w:w="681" w:type="pct"/>
            <w:shd w:val="clear" w:color="auto" w:fill="auto"/>
            <w:vAlign w:val="center"/>
          </w:tcPr>
          <w:p w14:paraId="24CDED50" w14:textId="4040931A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K_W04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15E5DD" w14:textId="544FF119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zasady fizjologii żywienia oraz biochemii klinicznej;</w:t>
            </w:r>
          </w:p>
        </w:tc>
        <w:tc>
          <w:tcPr>
            <w:tcW w:w="622" w:type="pct"/>
            <w:vMerge/>
            <w:shd w:val="clear" w:color="auto" w:fill="auto"/>
          </w:tcPr>
          <w:p w14:paraId="622013EB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5E09911B" w14:textId="77777777" w:rsidTr="00A22C4A">
        <w:tc>
          <w:tcPr>
            <w:tcW w:w="681" w:type="pct"/>
            <w:shd w:val="clear" w:color="auto" w:fill="auto"/>
            <w:vAlign w:val="center"/>
          </w:tcPr>
          <w:p w14:paraId="067A67F2" w14:textId="08583520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K_W05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F25FD8" w14:textId="19E13822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podstawy patofizjologii klinicznej i wpływ procesów patologicznych, w tym stanu zapalnego na metabolizm, trawienie i wchłanianie składników odżywczych;</w:t>
            </w:r>
          </w:p>
        </w:tc>
        <w:tc>
          <w:tcPr>
            <w:tcW w:w="622" w:type="pct"/>
            <w:vMerge/>
            <w:shd w:val="clear" w:color="auto" w:fill="auto"/>
          </w:tcPr>
          <w:p w14:paraId="0D53AC67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48A25EC2" w14:textId="77777777" w:rsidTr="00A22C4A">
        <w:tc>
          <w:tcPr>
            <w:tcW w:w="681" w:type="pct"/>
            <w:shd w:val="clear" w:color="auto" w:fill="auto"/>
            <w:vAlign w:val="center"/>
          </w:tcPr>
          <w:p w14:paraId="3010A0A9" w14:textId="3AFAB696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K_W06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F043CC" w14:textId="703320FA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podstawowe metody analizy jakości poszczególnych grup produktów spożywczych;</w:t>
            </w:r>
          </w:p>
        </w:tc>
        <w:tc>
          <w:tcPr>
            <w:tcW w:w="622" w:type="pct"/>
            <w:vMerge/>
            <w:shd w:val="clear" w:color="auto" w:fill="auto"/>
          </w:tcPr>
          <w:p w14:paraId="046598C5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2600BFA5" w14:textId="77777777" w:rsidTr="00A22C4A">
        <w:tc>
          <w:tcPr>
            <w:tcW w:w="681" w:type="pct"/>
            <w:shd w:val="clear" w:color="auto" w:fill="auto"/>
            <w:vAlign w:val="center"/>
          </w:tcPr>
          <w:p w14:paraId="181A243A" w14:textId="3F3B678B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K_W07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EC8030" w14:textId="74851299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podstawy psychologii klinicznej;</w:t>
            </w:r>
          </w:p>
        </w:tc>
        <w:tc>
          <w:tcPr>
            <w:tcW w:w="622" w:type="pct"/>
            <w:vMerge/>
            <w:shd w:val="clear" w:color="auto" w:fill="auto"/>
          </w:tcPr>
          <w:p w14:paraId="34FE9757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14DD1DAD" w14:textId="77777777" w:rsidTr="00A22C4A">
        <w:tc>
          <w:tcPr>
            <w:tcW w:w="681" w:type="pct"/>
            <w:shd w:val="clear" w:color="auto" w:fill="auto"/>
            <w:vAlign w:val="center"/>
          </w:tcPr>
          <w:p w14:paraId="05C4EB05" w14:textId="65000B2C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K_W08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78DCA1" w14:textId="30277A7C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zagadnienia epidemiologii żywieniowej;</w:t>
            </w:r>
          </w:p>
        </w:tc>
        <w:tc>
          <w:tcPr>
            <w:tcW w:w="622" w:type="pct"/>
            <w:vMerge/>
            <w:shd w:val="clear" w:color="auto" w:fill="auto"/>
          </w:tcPr>
          <w:p w14:paraId="2DB50713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7EA32DF6" w14:textId="77777777" w:rsidTr="00A22C4A">
        <w:tc>
          <w:tcPr>
            <w:tcW w:w="681" w:type="pct"/>
            <w:shd w:val="clear" w:color="auto" w:fill="auto"/>
            <w:vAlign w:val="center"/>
          </w:tcPr>
          <w:p w14:paraId="01C82B0D" w14:textId="4DB9825B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K_W09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2843D9" w14:textId="7592A71C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praktyczne badania sposobu żywienia pojedynczych osób i grup;</w:t>
            </w:r>
          </w:p>
        </w:tc>
        <w:tc>
          <w:tcPr>
            <w:tcW w:w="622" w:type="pct"/>
            <w:vMerge/>
            <w:shd w:val="clear" w:color="auto" w:fill="auto"/>
          </w:tcPr>
          <w:p w14:paraId="5EBFC987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4D14A8E1" w14:textId="77777777" w:rsidTr="00A22C4A">
        <w:tc>
          <w:tcPr>
            <w:tcW w:w="681" w:type="pct"/>
            <w:shd w:val="clear" w:color="auto" w:fill="auto"/>
            <w:vAlign w:val="center"/>
          </w:tcPr>
          <w:p w14:paraId="5527221D" w14:textId="60CAC20F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K_W10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54942A" w14:textId="1621C2A1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zasady żywienia klinicznego obejmującego: żywienie dojelitowe z wykorzystaniem diet przemysłowych w zapobieganiu i leczeniu niedożywienia;</w:t>
            </w:r>
          </w:p>
        </w:tc>
        <w:tc>
          <w:tcPr>
            <w:tcW w:w="622" w:type="pct"/>
            <w:vMerge/>
            <w:shd w:val="clear" w:color="auto" w:fill="auto"/>
          </w:tcPr>
          <w:p w14:paraId="1CC50319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0570CDB1" w14:textId="77777777" w:rsidTr="00A22C4A">
        <w:tc>
          <w:tcPr>
            <w:tcW w:w="681" w:type="pct"/>
            <w:shd w:val="clear" w:color="auto" w:fill="auto"/>
            <w:vAlign w:val="center"/>
          </w:tcPr>
          <w:p w14:paraId="2C9F8E90" w14:textId="5D83B3F5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K_W11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2D0774" w14:textId="28344BDE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podstawy żywienia pozajelitowego;</w:t>
            </w:r>
          </w:p>
        </w:tc>
        <w:tc>
          <w:tcPr>
            <w:tcW w:w="622" w:type="pct"/>
            <w:vMerge/>
            <w:shd w:val="clear" w:color="auto" w:fill="auto"/>
          </w:tcPr>
          <w:p w14:paraId="5A839826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20A84DC9" w14:textId="77777777" w:rsidTr="00A22C4A">
        <w:tc>
          <w:tcPr>
            <w:tcW w:w="681" w:type="pct"/>
            <w:shd w:val="clear" w:color="auto" w:fill="auto"/>
            <w:vAlign w:val="center"/>
          </w:tcPr>
          <w:p w14:paraId="538F9FAB" w14:textId="209B972C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K_W13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ED4EF1" w14:textId="794F5205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podstawowe założenia i zadania zdrowia publicznego;</w:t>
            </w:r>
          </w:p>
        </w:tc>
        <w:tc>
          <w:tcPr>
            <w:tcW w:w="622" w:type="pct"/>
            <w:vMerge/>
            <w:shd w:val="clear" w:color="auto" w:fill="auto"/>
          </w:tcPr>
          <w:p w14:paraId="75FA5BFF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0E14518B" w14:textId="77777777" w:rsidTr="00A22C4A">
        <w:tc>
          <w:tcPr>
            <w:tcW w:w="681" w:type="pct"/>
            <w:shd w:val="clear" w:color="auto" w:fill="auto"/>
            <w:vAlign w:val="center"/>
          </w:tcPr>
          <w:p w14:paraId="73BCCD24" w14:textId="0C032C4F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K_W14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16D5F7" w14:textId="730A89DE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społeczne i ekonomiczne uwarunkowania zdrowia oraz założenia i programy promocji zdrowia w Polsce;</w:t>
            </w:r>
          </w:p>
        </w:tc>
        <w:tc>
          <w:tcPr>
            <w:tcW w:w="622" w:type="pct"/>
            <w:vMerge/>
            <w:shd w:val="clear" w:color="auto" w:fill="auto"/>
          </w:tcPr>
          <w:p w14:paraId="601B302E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2511EC35" w14:textId="77777777" w:rsidTr="003E784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70C78473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K_W15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B15D85" w14:textId="7657F3D2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wzajemne relacje między żywnością, żywieniem, a zdrowiem;</w:t>
            </w:r>
          </w:p>
        </w:tc>
        <w:tc>
          <w:tcPr>
            <w:tcW w:w="622" w:type="pct"/>
            <w:vMerge/>
            <w:shd w:val="clear" w:color="auto" w:fill="auto"/>
          </w:tcPr>
          <w:p w14:paraId="5F5D9B0B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0A200E0F" w14:textId="77777777" w:rsidTr="003E784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313120FF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K_W16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001609" w14:textId="2731A7F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podstawy teorii i praktyki marketingu oraz zarządzania;</w:t>
            </w:r>
          </w:p>
        </w:tc>
        <w:tc>
          <w:tcPr>
            <w:tcW w:w="622" w:type="pct"/>
            <w:vMerge/>
            <w:shd w:val="clear" w:color="auto" w:fill="auto"/>
          </w:tcPr>
          <w:p w14:paraId="085A4545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656849C2" w14:textId="77777777" w:rsidTr="003E784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44CB9BCC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K_W17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9257B1" w14:textId="37057F21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polskie i europejskie ustawodawstwo żywnościowo-żywieniowe;</w:t>
            </w:r>
          </w:p>
        </w:tc>
        <w:tc>
          <w:tcPr>
            <w:tcW w:w="622" w:type="pct"/>
            <w:vMerge/>
            <w:shd w:val="clear" w:color="auto" w:fill="auto"/>
          </w:tcPr>
          <w:p w14:paraId="043AF8D2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2A7DAB1B" w14:textId="77777777" w:rsidTr="003E784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5224ADAF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K_W18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F68D04" w14:textId="68EAEB01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przepisy dotyczące urzędowej kontroli żywności i żywienia</w:t>
            </w:r>
          </w:p>
        </w:tc>
        <w:tc>
          <w:tcPr>
            <w:tcW w:w="622" w:type="pct"/>
            <w:vMerge/>
            <w:shd w:val="clear" w:color="auto" w:fill="auto"/>
          </w:tcPr>
          <w:p w14:paraId="588CBEB9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5E5CD56C" w14:textId="77777777" w:rsidTr="003E784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642804D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K_W19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AD42F3" w14:textId="17467349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zasady Dobrej Praktyki Produkcyjnej</w:t>
            </w:r>
          </w:p>
        </w:tc>
        <w:tc>
          <w:tcPr>
            <w:tcW w:w="622" w:type="pct"/>
            <w:vMerge/>
            <w:shd w:val="clear" w:color="auto" w:fill="auto"/>
          </w:tcPr>
          <w:p w14:paraId="19EE19B4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4D89DFFC" w14:textId="77777777" w:rsidTr="003E784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A2CB7" w14:textId="6E4E8604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K_W20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E236DC" w14:textId="04C17CE8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System Zagrożeń i Krytycznych Punktów Kontroli oraz ich znaczenie w podnoszeniu jakości produkcji żywności;</w:t>
            </w:r>
          </w:p>
        </w:tc>
        <w:tc>
          <w:tcPr>
            <w:tcW w:w="622" w:type="pct"/>
            <w:vMerge/>
            <w:shd w:val="clear" w:color="auto" w:fill="auto"/>
          </w:tcPr>
          <w:p w14:paraId="675F493F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4EAAF7D7" w14:textId="77777777" w:rsidTr="003E784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8258C" w14:textId="55784675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K_W21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356BD6" w14:textId="0DE18B6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żywność funkcjonalną i żywność genetycznie modyfikowaną; </w:t>
            </w:r>
          </w:p>
        </w:tc>
        <w:tc>
          <w:tcPr>
            <w:tcW w:w="622" w:type="pct"/>
            <w:vMerge/>
            <w:shd w:val="clear" w:color="auto" w:fill="auto"/>
          </w:tcPr>
          <w:p w14:paraId="2976D3E0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741D65B8" w14:textId="77777777" w:rsidTr="003E784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A0DAE" w14:textId="0233CBDA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K_W22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9B9078" w14:textId="20ADADF6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przynajmniej jeden język obcy w stopniu pozwalającym na zawodowy kontakt z pacjentem;</w:t>
            </w:r>
          </w:p>
        </w:tc>
        <w:tc>
          <w:tcPr>
            <w:tcW w:w="622" w:type="pct"/>
            <w:vMerge/>
            <w:shd w:val="clear" w:color="auto" w:fill="auto"/>
          </w:tcPr>
          <w:p w14:paraId="540237A4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0BD3CE36" w14:textId="77777777" w:rsidTr="003E784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17AF3" w14:textId="1820196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K_W23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56755F" w14:textId="41F76B0B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wpływ prawidłowego żywienia kobiet w ciąży oraz karmienia piersią na rozwój fizyczny i intelektualny dziecka;</w:t>
            </w:r>
          </w:p>
        </w:tc>
        <w:tc>
          <w:tcPr>
            <w:tcW w:w="622" w:type="pct"/>
            <w:vMerge/>
            <w:shd w:val="clear" w:color="auto" w:fill="auto"/>
          </w:tcPr>
          <w:p w14:paraId="20E1A717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75BC255A" w14:textId="77777777" w:rsidTr="00A22C4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8A5AA" w14:textId="227B4888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K_W24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F8404A" w14:textId="4BD25312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zasady </w:t>
            </w:r>
            <w:proofErr w:type="spellStart"/>
            <w:r w:rsidRPr="004326EE">
              <w:rPr>
                <w:rFonts w:ascii="Times New Roman" w:hAnsi="Times New Roman"/>
                <w:color w:val="000000"/>
              </w:rPr>
              <w:t>dietoprofilaktyki</w:t>
            </w:r>
            <w:proofErr w:type="spellEnd"/>
            <w:r w:rsidRPr="004326EE">
              <w:rPr>
                <w:rFonts w:ascii="Times New Roman" w:hAnsi="Times New Roman"/>
                <w:color w:val="000000"/>
              </w:rPr>
              <w:t xml:space="preserve"> i potrafi zaplanować, dostosowane do wieku postępowanie dietetyczne w celu zapobiegania chorobom związanym z nieprawidłowym odżywianiem i brakiem aktywności fizycznej;</w:t>
            </w: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AC72AA6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4326EE" w14:paraId="50359FA4" w14:textId="77777777" w:rsidTr="00A22C4A">
        <w:tc>
          <w:tcPr>
            <w:tcW w:w="5000" w:type="pct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A747191" w14:textId="321E232D" w:rsidR="0030511E" w:rsidRPr="004326E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326E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 w:rsidRPr="004326E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4326EE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4326EE" w:rsidRPr="004326EE" w14:paraId="5CE43F3D" w14:textId="77777777" w:rsidTr="004326EE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39DC" w14:textId="50E7DAD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lastRenderedPageBreak/>
              <w:t>K_U01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CA7A40" w14:textId="3C1F645F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wykorzystać zasady fizjologii żywienia oraz biochemii klinicznej w planowaniu żywienia;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C0AE1C" w14:textId="033D3E9F" w:rsidR="004326EE" w:rsidRPr="004326EE" w:rsidRDefault="004326EE" w:rsidP="004326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V</w:t>
            </w:r>
            <w:r w:rsidR="00B81D94">
              <w:rPr>
                <w:rFonts w:ascii="Times New Roman" w:hAnsi="Times New Roman"/>
                <w:color w:val="000000"/>
              </w:rPr>
              <w:t>I</w:t>
            </w:r>
            <w:r w:rsidRPr="004326EE">
              <w:rPr>
                <w:rFonts w:ascii="Times New Roman" w:hAnsi="Times New Roman"/>
                <w:color w:val="000000"/>
              </w:rPr>
              <w:t>I*</w:t>
            </w:r>
          </w:p>
        </w:tc>
      </w:tr>
      <w:tr w:rsidR="004326EE" w:rsidRPr="004326EE" w14:paraId="61DE477E" w14:textId="77777777" w:rsidTr="000461B1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E38C" w14:textId="049C3ADF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D84A47" w14:textId="1B5A6DA6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stosować podstawy psychologii klinicznej w codziennej pracy zawodowej w rozwiązywaniu złożonych problemów zdrowotnych, socjalnych i rodzinnych;</w:t>
            </w:r>
          </w:p>
        </w:tc>
        <w:tc>
          <w:tcPr>
            <w:tcW w:w="622" w:type="pct"/>
            <w:vMerge/>
            <w:shd w:val="clear" w:color="auto" w:fill="auto"/>
          </w:tcPr>
          <w:p w14:paraId="0CA64629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3BE899CB" w14:textId="77777777" w:rsidTr="000461B1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9A3F" w14:textId="105F8B1C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4F24D4" w14:textId="772D4AAC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analizować i wyjaśnić związki pomiędzy </w:t>
            </w:r>
            <w:proofErr w:type="spellStart"/>
            <w:r w:rsidRPr="004326EE">
              <w:rPr>
                <w:rFonts w:ascii="Times New Roman" w:hAnsi="Times New Roman"/>
                <w:color w:val="000000"/>
              </w:rPr>
              <w:t>żywieniema</w:t>
            </w:r>
            <w:proofErr w:type="spellEnd"/>
            <w:r w:rsidRPr="004326EE">
              <w:rPr>
                <w:rFonts w:ascii="Times New Roman" w:hAnsi="Times New Roman"/>
                <w:color w:val="000000"/>
              </w:rPr>
              <w:t xml:space="preserve"> wskaźnikami stanu zdrowia, czynnikami ryzyka rozwoju choroby i występowaniem chorób;</w:t>
            </w:r>
          </w:p>
        </w:tc>
        <w:tc>
          <w:tcPr>
            <w:tcW w:w="622" w:type="pct"/>
            <w:vMerge/>
            <w:shd w:val="clear" w:color="auto" w:fill="auto"/>
          </w:tcPr>
          <w:p w14:paraId="0C448680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6BADA523" w14:textId="77777777" w:rsidTr="000461B1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CA8C" w14:textId="0C40421A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4759D7" w14:textId="1F96B2BB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wdrażać w codziennej praktyce badania sposobu żywienia pojedynczych osób i grup;</w:t>
            </w:r>
          </w:p>
        </w:tc>
        <w:tc>
          <w:tcPr>
            <w:tcW w:w="622" w:type="pct"/>
            <w:vMerge/>
            <w:shd w:val="clear" w:color="auto" w:fill="auto"/>
          </w:tcPr>
          <w:p w14:paraId="454E660C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0E852202" w14:textId="77777777" w:rsidTr="000461B1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1431" w14:textId="329C48ED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048BF7" w14:textId="7353685A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wykorzystać badania sposobu żywienia pojedynczych osób i grup w planowaniu i korygowaniu żywienia;</w:t>
            </w:r>
          </w:p>
        </w:tc>
        <w:tc>
          <w:tcPr>
            <w:tcW w:w="622" w:type="pct"/>
            <w:vMerge/>
            <w:shd w:val="clear" w:color="auto" w:fill="auto"/>
          </w:tcPr>
          <w:p w14:paraId="787A7FC8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3586DDC5" w14:textId="77777777" w:rsidTr="000461B1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4E11" w14:textId="7EBAE1E0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9DA383" w14:textId="61D73C4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prowadzić żywienie pozajelitowe pod kierunkiem lekarza przeszkolonego w tym zakresie;</w:t>
            </w:r>
          </w:p>
        </w:tc>
        <w:tc>
          <w:tcPr>
            <w:tcW w:w="622" w:type="pct"/>
            <w:vMerge/>
            <w:shd w:val="clear" w:color="auto" w:fill="auto"/>
          </w:tcPr>
          <w:p w14:paraId="5F96C16A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4B903221" w14:textId="77777777" w:rsidTr="000461B1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9560" w14:textId="3A65ECCB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CD504D" w14:textId="19306C1A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zdefiniować i rozpoznać problemy żywieniowe pacjenta i uwzględnić je w planowaniu odpowiedniego postępowania dietetycznego;</w:t>
            </w:r>
          </w:p>
        </w:tc>
        <w:tc>
          <w:tcPr>
            <w:tcW w:w="622" w:type="pct"/>
            <w:vMerge/>
            <w:shd w:val="clear" w:color="auto" w:fill="auto"/>
          </w:tcPr>
          <w:p w14:paraId="4E8E7E4D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53968378" w14:textId="77777777" w:rsidTr="000461B1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F3E0" w14:textId="108469E3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9BDB0D" w14:textId="71AFE208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wykorzystać w praktyce relacje między żywnością, żywieniem, a zdrowiem;</w:t>
            </w:r>
          </w:p>
        </w:tc>
        <w:tc>
          <w:tcPr>
            <w:tcW w:w="622" w:type="pct"/>
            <w:vMerge/>
            <w:shd w:val="clear" w:color="auto" w:fill="auto"/>
          </w:tcPr>
          <w:p w14:paraId="152F532C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609433CB" w14:textId="77777777" w:rsidTr="000461B1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6D2E" w14:textId="7BC61019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EF6EB5" w14:textId="037F3CC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kierować zespołami w obszarze dietetyki;</w:t>
            </w:r>
          </w:p>
        </w:tc>
        <w:tc>
          <w:tcPr>
            <w:tcW w:w="622" w:type="pct"/>
            <w:vMerge/>
            <w:shd w:val="clear" w:color="auto" w:fill="auto"/>
          </w:tcPr>
          <w:p w14:paraId="4D76C5EF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1FA214BF" w14:textId="77777777" w:rsidTr="000461B1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E803" w14:textId="4369C5D2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3878D5" w14:textId="434B591D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przestrzegać i właściwie interpretować przepisy dotyczące urzędowej kontroli żywności i żywienia;</w:t>
            </w:r>
          </w:p>
        </w:tc>
        <w:tc>
          <w:tcPr>
            <w:tcW w:w="622" w:type="pct"/>
            <w:vMerge/>
            <w:shd w:val="clear" w:color="auto" w:fill="auto"/>
          </w:tcPr>
          <w:p w14:paraId="528050A1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139B7992" w14:textId="77777777" w:rsidTr="000461B1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9837" w14:textId="0D613FD6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962BA2" w14:textId="3CA67791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opracować plany żywienia indywidualnego i zbiorowego dla pacjentów w szpitalu, domu pomocy społecznej i innych ośrodkach zbiorowego żywienia;</w:t>
            </w:r>
          </w:p>
        </w:tc>
        <w:tc>
          <w:tcPr>
            <w:tcW w:w="622" w:type="pct"/>
            <w:vMerge/>
            <w:shd w:val="clear" w:color="auto" w:fill="auto"/>
          </w:tcPr>
          <w:p w14:paraId="4A149B6D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094EE927" w14:textId="77777777" w:rsidTr="000461B1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88C4" w14:textId="6F17EB22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F29FEC" w14:textId="5945BAD5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stosować się do przepisów  Dobrej Praktyki Produkcyjnej;</w:t>
            </w:r>
          </w:p>
        </w:tc>
        <w:tc>
          <w:tcPr>
            <w:tcW w:w="622" w:type="pct"/>
            <w:vMerge/>
            <w:shd w:val="clear" w:color="auto" w:fill="auto"/>
          </w:tcPr>
          <w:p w14:paraId="52EDD69B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4ADD7001" w14:textId="77777777" w:rsidTr="000461B1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45C6" w14:textId="538C025F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A89725" w14:textId="631D7051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zaplanować i poprowadzić edukację żywieniową indywidualna i grupową;</w:t>
            </w:r>
          </w:p>
        </w:tc>
        <w:tc>
          <w:tcPr>
            <w:tcW w:w="622" w:type="pct"/>
            <w:vMerge/>
            <w:shd w:val="clear" w:color="auto" w:fill="auto"/>
          </w:tcPr>
          <w:p w14:paraId="0ABB3498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2A8A9242" w14:textId="77777777" w:rsidTr="000461B1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A677" w14:textId="6FFB6314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E4DD60" w14:textId="7B6AC5B0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opracować jasne i zrozumiałe materiały edukacyjne dla pacjenta;</w:t>
            </w:r>
          </w:p>
        </w:tc>
        <w:tc>
          <w:tcPr>
            <w:tcW w:w="622" w:type="pct"/>
            <w:vMerge/>
            <w:shd w:val="clear" w:color="auto" w:fill="auto"/>
          </w:tcPr>
          <w:p w14:paraId="1D0D83EB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089D46BD" w14:textId="77777777" w:rsidTr="000461B1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BCEA" w14:textId="1A14DC78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C712E2" w14:textId="4A2EF13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opracować jasne i zrozumiałe instrukcje dla personelu realizującego opiekę żywieniową;</w:t>
            </w:r>
          </w:p>
        </w:tc>
        <w:tc>
          <w:tcPr>
            <w:tcW w:w="622" w:type="pct"/>
            <w:vMerge/>
            <w:shd w:val="clear" w:color="auto" w:fill="auto"/>
          </w:tcPr>
          <w:p w14:paraId="262C3295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12C388CA" w14:textId="77777777" w:rsidTr="000461B1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FEA7" w14:textId="2D5AB825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F61FC4" w14:textId="05E8A3A0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prowadzić dokumentację podejmowanych czynności zawodowych, chroni poufność i bezpieczeństwo prowadzonej dokumentacji podczas przechowywania, upowszechniania i niszczenia;</w:t>
            </w:r>
          </w:p>
        </w:tc>
        <w:tc>
          <w:tcPr>
            <w:tcW w:w="622" w:type="pct"/>
            <w:vMerge/>
            <w:shd w:val="clear" w:color="auto" w:fill="auto"/>
          </w:tcPr>
          <w:p w14:paraId="322D668A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3F05FF44" w14:textId="77777777" w:rsidTr="000461B1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E8F7" w14:textId="0C572109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B31B74" w14:textId="48D9E008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przeprowadzić wywiad żywieniowy i ocenić sposób żywienia osoby badanej w oparciu o odpowiednie kwestionariusze;</w:t>
            </w:r>
          </w:p>
        </w:tc>
        <w:tc>
          <w:tcPr>
            <w:tcW w:w="622" w:type="pct"/>
            <w:vMerge/>
            <w:shd w:val="clear" w:color="auto" w:fill="auto"/>
          </w:tcPr>
          <w:p w14:paraId="5D31152B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08E13D10" w14:textId="77777777" w:rsidTr="000461B1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41D8" w14:textId="059B1596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AFE172" w14:textId="69746181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prowadzić poradnictwo żywieniowe oraz zaplanować i prowadzić opiekę żywieniową nad pacjentami w szpitalu i zapobiegać niedożywieniu szpitalnemu;</w:t>
            </w:r>
          </w:p>
        </w:tc>
        <w:tc>
          <w:tcPr>
            <w:tcW w:w="622" w:type="pct"/>
            <w:vMerge/>
            <w:shd w:val="clear" w:color="auto" w:fill="auto"/>
          </w:tcPr>
          <w:p w14:paraId="6168B47E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51E8E3AF" w14:textId="77777777" w:rsidTr="000461B1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5DB0" w14:textId="2997E1A0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9B23F9" w14:textId="30CD8075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ocenić efektywność opieki żywieniowej w osiąganiu zamierzonych celów i modyfikować plan opieki żywieniowej w zależności od potrzeb;</w:t>
            </w:r>
          </w:p>
        </w:tc>
        <w:tc>
          <w:tcPr>
            <w:tcW w:w="622" w:type="pct"/>
            <w:vMerge/>
            <w:shd w:val="clear" w:color="auto" w:fill="auto"/>
          </w:tcPr>
          <w:p w14:paraId="42BFC4AC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06F5FD04" w14:textId="77777777" w:rsidTr="000461B1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18F0" w14:textId="42B79190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D86BCD" w14:textId="56C5E63D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zinterpretować wyniki podstawowych badań laboratoryjnych i wykorzystać je w planowaniu i monitorowaniu postępowania żywieniowego;</w:t>
            </w:r>
          </w:p>
        </w:tc>
        <w:tc>
          <w:tcPr>
            <w:tcW w:w="622" w:type="pct"/>
            <w:vMerge/>
            <w:shd w:val="clear" w:color="auto" w:fill="auto"/>
          </w:tcPr>
          <w:p w14:paraId="5BAC95A7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3D192EAB" w14:textId="77777777" w:rsidTr="000461B1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F888" w14:textId="1758245F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605305" w14:textId="011E94EB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w oparciu o badania przesiewowe rozpoznać niedożywienie, przeprowadzić pełną ocenę stanu odżywienia i określić rodzaj oraz stopień niedożywienia;</w:t>
            </w:r>
          </w:p>
        </w:tc>
        <w:tc>
          <w:tcPr>
            <w:tcW w:w="622" w:type="pct"/>
            <w:vMerge/>
            <w:shd w:val="clear" w:color="auto" w:fill="auto"/>
          </w:tcPr>
          <w:p w14:paraId="245DC9F3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646D14A1" w14:textId="77777777" w:rsidTr="000461B1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C9BB" w14:textId="2B7808EF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F3C24F" w14:textId="0D43BE49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określić ryzyko niedożywienia szpitalnego i podjąć odpowiednie działania zapobiegawcze działając wspólnie z lekarzami i pielęgniarkami w ramach zespołu terapeutycznego zapewniającego opiekę żywieniową nad pacjentami;</w:t>
            </w:r>
          </w:p>
        </w:tc>
        <w:tc>
          <w:tcPr>
            <w:tcW w:w="622" w:type="pct"/>
            <w:vMerge/>
            <w:shd w:val="clear" w:color="auto" w:fill="auto"/>
          </w:tcPr>
          <w:p w14:paraId="5A720D17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62D9CC6C" w14:textId="77777777" w:rsidTr="000461B1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E757" w14:textId="36FB8A0C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55E860" w14:textId="7AE7B1DC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ustalić wskazania do wspomagania i/lub/ leczenia żywieniowego z wykorzystaniem dostępnych w Polsce diet przemysłowych , suplementów diety i żywności specjalnego przeznaczenia żywieniowego w korygowaniu zaburzeń odżywiania;</w:t>
            </w:r>
          </w:p>
        </w:tc>
        <w:tc>
          <w:tcPr>
            <w:tcW w:w="622" w:type="pct"/>
            <w:vMerge/>
            <w:shd w:val="clear" w:color="auto" w:fill="auto"/>
          </w:tcPr>
          <w:p w14:paraId="6EC05069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14240C19" w14:textId="77777777" w:rsidTr="000461B1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82EA" w14:textId="6AEBC44D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D13F00" w14:textId="259F4B3C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planować żywienie w domu pacjentów wypisanych ze szpitala;</w:t>
            </w:r>
          </w:p>
        </w:tc>
        <w:tc>
          <w:tcPr>
            <w:tcW w:w="622" w:type="pct"/>
            <w:vMerge/>
            <w:shd w:val="clear" w:color="auto" w:fill="auto"/>
          </w:tcPr>
          <w:p w14:paraId="0B6A9D5F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4D2CDB35" w14:textId="77777777" w:rsidTr="000461B1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90BF" w14:textId="71D6A4EC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78A45C" w14:textId="6B15F3DE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zaplanować i realizować kompleksowe postępowanie obejmujące żywienie, aktywność fizyczną i styl życia dla osób z nadwagą lub otyłością; </w:t>
            </w:r>
          </w:p>
        </w:tc>
        <w:tc>
          <w:tcPr>
            <w:tcW w:w="622" w:type="pct"/>
            <w:vMerge/>
            <w:shd w:val="clear" w:color="auto" w:fill="auto"/>
          </w:tcPr>
          <w:p w14:paraId="3246475F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522DF31D" w14:textId="77777777" w:rsidTr="000461B1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1AD4" w14:textId="5281E1C0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EC21CB" w14:textId="443978E5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przygotować i nadzorować wytwarzanie potraw wchodzących w skład różnego rodzaju diet;</w:t>
            </w:r>
          </w:p>
        </w:tc>
        <w:tc>
          <w:tcPr>
            <w:tcW w:w="622" w:type="pct"/>
            <w:vMerge/>
            <w:shd w:val="clear" w:color="auto" w:fill="auto"/>
          </w:tcPr>
          <w:p w14:paraId="7BD91600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192DACFE" w14:textId="77777777" w:rsidTr="000461B1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76E3" w14:textId="5BBE71DE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39BBB4" w14:textId="6BDFBCBC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wykorzystać wiedzę z dziedziny towaroznawstwa, jakości i bezpieczeństwa żywności;</w:t>
            </w:r>
          </w:p>
        </w:tc>
        <w:tc>
          <w:tcPr>
            <w:tcW w:w="622" w:type="pct"/>
            <w:vMerge/>
            <w:shd w:val="clear" w:color="auto" w:fill="auto"/>
          </w:tcPr>
          <w:p w14:paraId="75E2CF0A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5B6086C1" w14:textId="77777777" w:rsidTr="000461B1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2625" w14:textId="342339CD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C14783" w14:textId="01586672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określić zmiany w wartości odżywczej surowców i potraw w zależności od warunków i czasu przechowywania oraz sposobu przetworzenia;</w:t>
            </w: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BE13FFD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671CC178" w14:textId="77777777" w:rsidTr="004326EE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09C8" w14:textId="466D3361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lastRenderedPageBreak/>
              <w:t>K_U29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FD0930" w14:textId="375ED77D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określić wartość odżywczą pożywienia na podstawie tabel wartości odżywczej produktów spożywczych i typowych potraw, programów komputerowych i zalecanych wielkości spożycia (</w:t>
            </w:r>
            <w:proofErr w:type="spellStart"/>
            <w:r w:rsidRPr="004326EE">
              <w:rPr>
                <w:rFonts w:ascii="Times New Roman" w:hAnsi="Times New Roman"/>
                <w:color w:val="000000"/>
              </w:rPr>
              <w:t>Recommende</w:t>
            </w:r>
            <w:proofErr w:type="spellEnd"/>
            <w:r w:rsidRPr="004326E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26EE">
              <w:rPr>
                <w:rFonts w:ascii="Times New Roman" w:hAnsi="Times New Roman"/>
                <w:color w:val="000000"/>
              </w:rPr>
              <w:t>Dietary</w:t>
            </w:r>
            <w:proofErr w:type="spellEnd"/>
            <w:r w:rsidRPr="004326E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26EE">
              <w:rPr>
                <w:rFonts w:ascii="Times New Roman" w:hAnsi="Times New Roman"/>
                <w:color w:val="000000"/>
              </w:rPr>
              <w:t>Allowances</w:t>
            </w:r>
            <w:proofErr w:type="spellEnd"/>
            <w:r w:rsidRPr="004326EE">
              <w:rPr>
                <w:rFonts w:ascii="Times New Roman" w:hAnsi="Times New Roman"/>
                <w:color w:val="000000"/>
              </w:rPr>
              <w:t xml:space="preserve"> – RDA);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562D82" w14:textId="5F980824" w:rsidR="004326EE" w:rsidRPr="004326EE" w:rsidRDefault="004326EE" w:rsidP="004326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V</w:t>
            </w:r>
            <w:r w:rsidR="00B81D94">
              <w:rPr>
                <w:rFonts w:ascii="Times New Roman" w:hAnsi="Times New Roman"/>
                <w:color w:val="000000"/>
              </w:rPr>
              <w:t>I</w:t>
            </w:r>
            <w:r w:rsidRPr="004326EE">
              <w:rPr>
                <w:rFonts w:ascii="Times New Roman" w:hAnsi="Times New Roman"/>
                <w:color w:val="000000"/>
              </w:rPr>
              <w:t>I*</w:t>
            </w:r>
          </w:p>
        </w:tc>
      </w:tr>
      <w:tr w:rsidR="004326EE" w:rsidRPr="004326EE" w14:paraId="25896A12" w14:textId="77777777" w:rsidTr="00461CA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EA7E" w14:textId="6658FC22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K_U30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DFA927" w14:textId="4C7DB9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zaplanować żywienie kobiet w ciąży i w okresie karmienia piersią oraz żywienie niemowląt zgodnie z współczesną wiedzą w tym zakresie;</w:t>
            </w:r>
          </w:p>
        </w:tc>
        <w:tc>
          <w:tcPr>
            <w:tcW w:w="622" w:type="pct"/>
            <w:vMerge/>
            <w:shd w:val="clear" w:color="auto" w:fill="auto"/>
          </w:tcPr>
          <w:p w14:paraId="14694504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7FEA89F6" w14:textId="77777777" w:rsidTr="00461CA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98E8" w14:textId="7ECD93C4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K_U31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51E3E8" w14:textId="0E40F47B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kierować zespołem i współpracować z przedstawicielami innych zawodów medycznych i pracownikami administracji ochrony zdrowia w celu prowadzenia edukacji żywieniowej i profilaktyki chorób żywieniowo- zależnych w społeczności lokalnej;</w:t>
            </w:r>
          </w:p>
        </w:tc>
        <w:tc>
          <w:tcPr>
            <w:tcW w:w="622" w:type="pct"/>
            <w:vMerge/>
            <w:shd w:val="clear" w:color="auto" w:fill="auto"/>
          </w:tcPr>
          <w:p w14:paraId="40A11D36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43B5DD29" w14:textId="77777777" w:rsidTr="00461CA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CD5C" w14:textId="2FAACA3A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K_U32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DE2ADF" w14:textId="6CEFDBE3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zebrać wywiad, udzielić porady oraz korzystać z fachowej literatury w języku obcym;</w:t>
            </w:r>
          </w:p>
        </w:tc>
        <w:tc>
          <w:tcPr>
            <w:tcW w:w="622" w:type="pct"/>
            <w:vMerge/>
            <w:shd w:val="clear" w:color="auto" w:fill="auto"/>
          </w:tcPr>
          <w:p w14:paraId="461F8ECB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04AA2D9C" w14:textId="77777777" w:rsidTr="00461CA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DAEF" w14:textId="461CEF02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K_U33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22AA77" w14:textId="48D37F10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 wykorzystać wiedzę o żywności funkcjonalnej i żywność genetycznie modyfikowanej w edukacji i poradnictwie żywieniowym;</w:t>
            </w:r>
          </w:p>
        </w:tc>
        <w:tc>
          <w:tcPr>
            <w:tcW w:w="622" w:type="pct"/>
            <w:vMerge/>
            <w:shd w:val="clear" w:color="auto" w:fill="auto"/>
          </w:tcPr>
          <w:p w14:paraId="62F24E14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40DEDDBE" w14:textId="77777777" w:rsidTr="00461CA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B72F" w14:textId="1BFD29C2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K_U34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954B4E" w14:textId="74BE5C5B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kierować poradnią dietetyczną i prowadzić badania naukowe w dziedzinie żywności i żywienia;</w:t>
            </w:r>
          </w:p>
        </w:tc>
        <w:tc>
          <w:tcPr>
            <w:tcW w:w="622" w:type="pct"/>
            <w:vMerge/>
            <w:shd w:val="clear" w:color="auto" w:fill="auto"/>
          </w:tcPr>
          <w:p w14:paraId="6476E93E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14E85970" w14:textId="77777777" w:rsidTr="00461CA6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AF1E" w14:textId="724B0510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K_U35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1FFC12" w14:textId="45E9FD34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potrafi zaplanować, dostosowane do wieku postępowanie dietetyczne w celu zapobiegania chorobom związanym z nieprawidłowym odżywianiem i brakiem aktywności fizycznej;</w:t>
            </w: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8162724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4326EE" w14:paraId="779DD227" w14:textId="77777777" w:rsidTr="00A22C4A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0EDA348" w14:textId="648A4C30" w:rsidR="0030511E" w:rsidRPr="004326E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326E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 w:rsidRPr="004326E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4326EE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4326EE" w:rsidRPr="004326EE" w14:paraId="04904C37" w14:textId="77777777" w:rsidTr="004326EE"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40991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K_K01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3FF2FD" w14:textId="640CC62D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kontynuowania nauki przez całe życie zawodowe w celu stałego uaktualniania wiedzy i umiejętności zawodowych;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59C2BA" w14:textId="667D37A0" w:rsidR="004326EE" w:rsidRPr="004326EE" w:rsidRDefault="004326EE" w:rsidP="004326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V</w:t>
            </w:r>
            <w:r w:rsidR="00B81D94">
              <w:rPr>
                <w:rFonts w:ascii="Times New Roman" w:hAnsi="Times New Roman"/>
                <w:color w:val="000000"/>
              </w:rPr>
              <w:t>I</w:t>
            </w:r>
            <w:r w:rsidRPr="004326EE">
              <w:rPr>
                <w:rFonts w:ascii="Times New Roman" w:hAnsi="Times New Roman"/>
                <w:color w:val="000000"/>
              </w:rPr>
              <w:t>I*</w:t>
            </w:r>
          </w:p>
        </w:tc>
      </w:tr>
      <w:tr w:rsidR="004326EE" w:rsidRPr="004326EE" w14:paraId="70EC9DF6" w14:textId="77777777" w:rsidTr="00781A4D"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88A29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K_K02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6918DD" w14:textId="591B9BEA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świadomego przekraczania ograniczeń swojej wiedzy i umiejętności; </w:t>
            </w:r>
          </w:p>
        </w:tc>
        <w:tc>
          <w:tcPr>
            <w:tcW w:w="622" w:type="pct"/>
            <w:vMerge/>
            <w:shd w:val="clear" w:color="auto" w:fill="auto"/>
          </w:tcPr>
          <w:p w14:paraId="00EBCB8D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697B4770" w14:textId="77777777" w:rsidTr="00781A4D"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4D9FC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K_K03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DB620D" w14:textId="13394B9C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korzystania z porady innego specjalisty w sytuacji ograniczonych kompetencji własnych;</w:t>
            </w:r>
          </w:p>
        </w:tc>
        <w:tc>
          <w:tcPr>
            <w:tcW w:w="622" w:type="pct"/>
            <w:vMerge/>
            <w:shd w:val="clear" w:color="auto" w:fill="auto"/>
          </w:tcPr>
          <w:p w14:paraId="444D6DD4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24F5023E" w14:textId="77777777" w:rsidTr="00781A4D"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08355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K_K04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6B2015" w14:textId="52FE24E5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przestrzegania tajemnicy zawodowej i praw pacjenta, w tym prawa do rzetelnej informacji na temat proponowanego postępowania żywieniowego.</w:t>
            </w: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4BA950E" w14:textId="77777777" w:rsidR="004326EE" w:rsidRPr="004326EE" w:rsidRDefault="004326EE" w:rsidP="00A22C4A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0670A47C" w14:textId="754F8883" w:rsidR="0030511E" w:rsidRPr="004326EE" w:rsidRDefault="004326EE" w:rsidP="004F4505">
      <w:pPr>
        <w:rPr>
          <w:rFonts w:ascii="Times New Roman" w:hAnsi="Times New Roman"/>
          <w:bCs/>
          <w:sz w:val="24"/>
          <w:szCs w:val="24"/>
        </w:rPr>
      </w:pPr>
      <w:r w:rsidRPr="004326EE">
        <w:rPr>
          <w:rFonts w:ascii="Times New Roman" w:hAnsi="Times New Roman"/>
          <w:bCs/>
          <w:sz w:val="24"/>
          <w:szCs w:val="24"/>
        </w:rPr>
        <w:t>VI</w:t>
      </w:r>
      <w:r w:rsidR="000F48FF">
        <w:rPr>
          <w:rFonts w:ascii="Times New Roman" w:hAnsi="Times New Roman"/>
          <w:bCs/>
          <w:sz w:val="24"/>
          <w:szCs w:val="24"/>
        </w:rPr>
        <w:t>I</w:t>
      </w:r>
      <w:r w:rsidRPr="004326EE">
        <w:rPr>
          <w:rFonts w:ascii="Times New Roman" w:hAnsi="Times New Roman"/>
          <w:bCs/>
          <w:sz w:val="24"/>
          <w:szCs w:val="24"/>
        </w:rPr>
        <w:t>*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="00B17215" w:rsidRPr="00B17215">
        <w:rPr>
          <w:rFonts w:ascii="Times New Roman" w:hAnsi="Times New Roman"/>
          <w:bCs/>
          <w:sz w:val="24"/>
          <w:szCs w:val="24"/>
        </w:rPr>
        <w:t>studi</w:t>
      </w:r>
      <w:r w:rsidR="00B17215">
        <w:rPr>
          <w:rFonts w:ascii="Times New Roman" w:hAnsi="Times New Roman"/>
          <w:bCs/>
          <w:sz w:val="24"/>
          <w:szCs w:val="24"/>
        </w:rPr>
        <w:t>a</w:t>
      </w:r>
      <w:r w:rsidR="00B17215" w:rsidRPr="00B17215">
        <w:rPr>
          <w:rFonts w:ascii="Times New Roman" w:hAnsi="Times New Roman"/>
          <w:bCs/>
          <w:sz w:val="24"/>
          <w:szCs w:val="24"/>
        </w:rPr>
        <w:t xml:space="preserve"> </w:t>
      </w:r>
      <w:r w:rsidR="000F48FF">
        <w:rPr>
          <w:rFonts w:ascii="Times New Roman" w:hAnsi="Times New Roman"/>
          <w:bCs/>
          <w:sz w:val="24"/>
          <w:szCs w:val="24"/>
        </w:rPr>
        <w:t>drugi</w:t>
      </w:r>
      <w:r w:rsidR="00B17215" w:rsidRPr="00B17215">
        <w:rPr>
          <w:rFonts w:ascii="Times New Roman" w:hAnsi="Times New Roman"/>
          <w:bCs/>
          <w:sz w:val="24"/>
          <w:szCs w:val="24"/>
        </w:rPr>
        <w:t>ego stopnia</w:t>
      </w:r>
    </w:p>
    <w:sectPr w:rsidR="0030511E" w:rsidRPr="004326EE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8AC9E" w14:textId="77777777" w:rsidR="004B31DB" w:rsidRDefault="004B31DB" w:rsidP="00E91587">
      <w:r>
        <w:separator/>
      </w:r>
    </w:p>
  </w:endnote>
  <w:endnote w:type="continuationSeparator" w:id="0">
    <w:p w14:paraId="7F222E1B" w14:textId="77777777" w:rsidR="004B31DB" w:rsidRDefault="004B31DB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08548FCB" w:rsidR="008063FE" w:rsidRDefault="008063FE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41F4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41F4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8063FE" w:rsidRDefault="008063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1AC39" w14:textId="77777777" w:rsidR="004B31DB" w:rsidRDefault="004B31DB" w:rsidP="00E91587">
      <w:r>
        <w:separator/>
      </w:r>
    </w:p>
  </w:footnote>
  <w:footnote w:type="continuationSeparator" w:id="0">
    <w:p w14:paraId="1093D066" w14:textId="77777777" w:rsidR="004B31DB" w:rsidRDefault="004B31DB" w:rsidP="00E91587">
      <w:r>
        <w:continuationSeparator/>
      </w:r>
    </w:p>
  </w:footnote>
  <w:footnote w:id="1">
    <w:p w14:paraId="6353F687" w14:textId="72824D02" w:rsidR="008063FE" w:rsidRPr="00CA39E0" w:rsidRDefault="008063FE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8063FE" w:rsidRPr="00CA39E0" w:rsidRDefault="008063FE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8063FE" w:rsidRPr="00CA39E0" w:rsidRDefault="008063FE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8063FE" w:rsidRPr="00CA39E0" w:rsidRDefault="008063FE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8063FE" w:rsidRPr="00CA39E0" w:rsidRDefault="008063FE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8063FE" w:rsidRPr="00CA39E0" w:rsidRDefault="008063FE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8063FE" w:rsidRPr="00CA39E0" w:rsidRDefault="008063FE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8063FE" w:rsidRPr="00CA39E0" w:rsidRDefault="008063F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4A0A" w14:textId="77777777" w:rsidR="008063FE" w:rsidRDefault="008063FE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8063FE" w:rsidRPr="00645354" w:rsidRDefault="008063FE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8063FE" w:rsidRPr="00645354" w:rsidRDefault="008063FE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587"/>
    <w:rsid w:val="00011097"/>
    <w:rsid w:val="00030973"/>
    <w:rsid w:val="000512BE"/>
    <w:rsid w:val="00051446"/>
    <w:rsid w:val="00064766"/>
    <w:rsid w:val="000C0D36"/>
    <w:rsid w:val="000C3CF6"/>
    <w:rsid w:val="000C698F"/>
    <w:rsid w:val="000E04FD"/>
    <w:rsid w:val="000E1146"/>
    <w:rsid w:val="000E40F8"/>
    <w:rsid w:val="000F48FF"/>
    <w:rsid w:val="001039CF"/>
    <w:rsid w:val="00103AB8"/>
    <w:rsid w:val="0012233B"/>
    <w:rsid w:val="00130276"/>
    <w:rsid w:val="001345D0"/>
    <w:rsid w:val="00135A71"/>
    <w:rsid w:val="001526FA"/>
    <w:rsid w:val="001565D7"/>
    <w:rsid w:val="00160C59"/>
    <w:rsid w:val="001A2632"/>
    <w:rsid w:val="001B1656"/>
    <w:rsid w:val="001B7E33"/>
    <w:rsid w:val="001D41F4"/>
    <w:rsid w:val="00204C52"/>
    <w:rsid w:val="002051C8"/>
    <w:rsid w:val="00212320"/>
    <w:rsid w:val="00222B2D"/>
    <w:rsid w:val="00230252"/>
    <w:rsid w:val="00230369"/>
    <w:rsid w:val="00246CCF"/>
    <w:rsid w:val="002529F2"/>
    <w:rsid w:val="002719ED"/>
    <w:rsid w:val="0027692E"/>
    <w:rsid w:val="0029469A"/>
    <w:rsid w:val="002B1EC8"/>
    <w:rsid w:val="002E5ADF"/>
    <w:rsid w:val="002F17D5"/>
    <w:rsid w:val="00302056"/>
    <w:rsid w:val="0030511E"/>
    <w:rsid w:val="00306265"/>
    <w:rsid w:val="00327521"/>
    <w:rsid w:val="003428FE"/>
    <w:rsid w:val="00347843"/>
    <w:rsid w:val="003479FA"/>
    <w:rsid w:val="00351B32"/>
    <w:rsid w:val="00360381"/>
    <w:rsid w:val="00390319"/>
    <w:rsid w:val="00391790"/>
    <w:rsid w:val="003B74AB"/>
    <w:rsid w:val="003C2577"/>
    <w:rsid w:val="003C45E2"/>
    <w:rsid w:val="003F2671"/>
    <w:rsid w:val="004100FB"/>
    <w:rsid w:val="00430740"/>
    <w:rsid w:val="004326EE"/>
    <w:rsid w:val="00446BB5"/>
    <w:rsid w:val="0045565E"/>
    <w:rsid w:val="00456D0E"/>
    <w:rsid w:val="00465F2F"/>
    <w:rsid w:val="0047656E"/>
    <w:rsid w:val="004938DD"/>
    <w:rsid w:val="00493ACA"/>
    <w:rsid w:val="004B31DB"/>
    <w:rsid w:val="004C47FD"/>
    <w:rsid w:val="004F4505"/>
    <w:rsid w:val="005106B7"/>
    <w:rsid w:val="00511C04"/>
    <w:rsid w:val="00516D08"/>
    <w:rsid w:val="00517101"/>
    <w:rsid w:val="0052338D"/>
    <w:rsid w:val="00527E04"/>
    <w:rsid w:val="005518DD"/>
    <w:rsid w:val="00576755"/>
    <w:rsid w:val="00586909"/>
    <w:rsid w:val="0059058B"/>
    <w:rsid w:val="00593F73"/>
    <w:rsid w:val="00597814"/>
    <w:rsid w:val="005A04EA"/>
    <w:rsid w:val="005A2A6C"/>
    <w:rsid w:val="005D037C"/>
    <w:rsid w:val="005E0D5B"/>
    <w:rsid w:val="005E5527"/>
    <w:rsid w:val="00600781"/>
    <w:rsid w:val="00601A71"/>
    <w:rsid w:val="00611C96"/>
    <w:rsid w:val="006210A3"/>
    <w:rsid w:val="00645354"/>
    <w:rsid w:val="00657F8B"/>
    <w:rsid w:val="00680A95"/>
    <w:rsid w:val="00682763"/>
    <w:rsid w:val="00691729"/>
    <w:rsid w:val="006A4BBE"/>
    <w:rsid w:val="006B2D6F"/>
    <w:rsid w:val="006B6D11"/>
    <w:rsid w:val="006C5F58"/>
    <w:rsid w:val="0070514C"/>
    <w:rsid w:val="00717D65"/>
    <w:rsid w:val="00721CC5"/>
    <w:rsid w:val="0072236C"/>
    <w:rsid w:val="007366C8"/>
    <w:rsid w:val="00744441"/>
    <w:rsid w:val="00747A5D"/>
    <w:rsid w:val="00747F53"/>
    <w:rsid w:val="007649B1"/>
    <w:rsid w:val="00765852"/>
    <w:rsid w:val="0077249F"/>
    <w:rsid w:val="00786F5F"/>
    <w:rsid w:val="007A47E9"/>
    <w:rsid w:val="007C3388"/>
    <w:rsid w:val="007D1B3A"/>
    <w:rsid w:val="007D1CCA"/>
    <w:rsid w:val="007D3361"/>
    <w:rsid w:val="008063FE"/>
    <w:rsid w:val="00810E08"/>
    <w:rsid w:val="008158E0"/>
    <w:rsid w:val="00824E6F"/>
    <w:rsid w:val="008275F8"/>
    <w:rsid w:val="00837719"/>
    <w:rsid w:val="00853AFF"/>
    <w:rsid w:val="00861DF5"/>
    <w:rsid w:val="00891C66"/>
    <w:rsid w:val="008A2BFB"/>
    <w:rsid w:val="008A4A35"/>
    <w:rsid w:val="008A4D97"/>
    <w:rsid w:val="008B6233"/>
    <w:rsid w:val="008C5F04"/>
    <w:rsid w:val="008F5B64"/>
    <w:rsid w:val="00911F35"/>
    <w:rsid w:val="009359CA"/>
    <w:rsid w:val="009628FD"/>
    <w:rsid w:val="00981BC9"/>
    <w:rsid w:val="009853E2"/>
    <w:rsid w:val="009B7E04"/>
    <w:rsid w:val="009D73A7"/>
    <w:rsid w:val="009F5F04"/>
    <w:rsid w:val="00A01E54"/>
    <w:rsid w:val="00A07BF7"/>
    <w:rsid w:val="00A1020B"/>
    <w:rsid w:val="00A153E0"/>
    <w:rsid w:val="00A2023C"/>
    <w:rsid w:val="00A22C4A"/>
    <w:rsid w:val="00A23234"/>
    <w:rsid w:val="00A336B5"/>
    <w:rsid w:val="00A34CB0"/>
    <w:rsid w:val="00A40F11"/>
    <w:rsid w:val="00A45C82"/>
    <w:rsid w:val="00A80935"/>
    <w:rsid w:val="00A9091C"/>
    <w:rsid w:val="00AA642E"/>
    <w:rsid w:val="00AC116C"/>
    <w:rsid w:val="00AC6219"/>
    <w:rsid w:val="00AD63D2"/>
    <w:rsid w:val="00AF1FBC"/>
    <w:rsid w:val="00B007D7"/>
    <w:rsid w:val="00B04C49"/>
    <w:rsid w:val="00B12780"/>
    <w:rsid w:val="00B17215"/>
    <w:rsid w:val="00B24CA1"/>
    <w:rsid w:val="00B3037C"/>
    <w:rsid w:val="00B456AD"/>
    <w:rsid w:val="00B50862"/>
    <w:rsid w:val="00B51E2B"/>
    <w:rsid w:val="00B65082"/>
    <w:rsid w:val="00B80F54"/>
    <w:rsid w:val="00B81D94"/>
    <w:rsid w:val="00BC1CA0"/>
    <w:rsid w:val="00BC4DC6"/>
    <w:rsid w:val="00BD10FE"/>
    <w:rsid w:val="00BE181F"/>
    <w:rsid w:val="00BE3CD4"/>
    <w:rsid w:val="00BF35C1"/>
    <w:rsid w:val="00BF65CB"/>
    <w:rsid w:val="00C00FD4"/>
    <w:rsid w:val="00C06AAB"/>
    <w:rsid w:val="00C11DEC"/>
    <w:rsid w:val="00C236F8"/>
    <w:rsid w:val="00C403E9"/>
    <w:rsid w:val="00C42F34"/>
    <w:rsid w:val="00C458F5"/>
    <w:rsid w:val="00C466C2"/>
    <w:rsid w:val="00C5079F"/>
    <w:rsid w:val="00C51AD7"/>
    <w:rsid w:val="00CA315E"/>
    <w:rsid w:val="00CA39E0"/>
    <w:rsid w:val="00CC79FF"/>
    <w:rsid w:val="00CF442E"/>
    <w:rsid w:val="00CF51AD"/>
    <w:rsid w:val="00D00BCD"/>
    <w:rsid w:val="00D31E73"/>
    <w:rsid w:val="00D32C01"/>
    <w:rsid w:val="00D538A5"/>
    <w:rsid w:val="00D5688A"/>
    <w:rsid w:val="00D71B44"/>
    <w:rsid w:val="00D93B69"/>
    <w:rsid w:val="00D968EC"/>
    <w:rsid w:val="00DA6AC8"/>
    <w:rsid w:val="00DC09F3"/>
    <w:rsid w:val="00DC1564"/>
    <w:rsid w:val="00DC7F2F"/>
    <w:rsid w:val="00DD2601"/>
    <w:rsid w:val="00DD4C94"/>
    <w:rsid w:val="00DD4EDA"/>
    <w:rsid w:val="00E02C31"/>
    <w:rsid w:val="00E215FA"/>
    <w:rsid w:val="00E3636F"/>
    <w:rsid w:val="00E575DA"/>
    <w:rsid w:val="00E6105F"/>
    <w:rsid w:val="00E6364B"/>
    <w:rsid w:val="00E83549"/>
    <w:rsid w:val="00E91587"/>
    <w:rsid w:val="00E922F5"/>
    <w:rsid w:val="00E96C8D"/>
    <w:rsid w:val="00EA356E"/>
    <w:rsid w:val="00EA66B5"/>
    <w:rsid w:val="00EB0535"/>
    <w:rsid w:val="00F16554"/>
    <w:rsid w:val="00F2399B"/>
    <w:rsid w:val="00F25BDC"/>
    <w:rsid w:val="00F32C1A"/>
    <w:rsid w:val="00F33B4F"/>
    <w:rsid w:val="00F37D27"/>
    <w:rsid w:val="00F41A5B"/>
    <w:rsid w:val="00F50521"/>
    <w:rsid w:val="00F8238A"/>
    <w:rsid w:val="00F85AF8"/>
    <w:rsid w:val="00F8653E"/>
    <w:rsid w:val="00F872CC"/>
    <w:rsid w:val="00F957A1"/>
    <w:rsid w:val="00FA67F8"/>
    <w:rsid w:val="00FA73B5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1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210A6-2868-4B98-9556-29BCBCDA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1912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Grzegorz Krystyniak</cp:lastModifiedBy>
  <cp:revision>2</cp:revision>
  <cp:lastPrinted>2022-02-01T11:30:00Z</cp:lastPrinted>
  <dcterms:created xsi:type="dcterms:W3CDTF">2022-02-24T13:55:00Z</dcterms:created>
  <dcterms:modified xsi:type="dcterms:W3CDTF">2022-02-24T13:55:00Z</dcterms:modified>
</cp:coreProperties>
</file>