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97" w:rsidRPr="00810997" w:rsidRDefault="00810997" w:rsidP="00810997">
      <w:pPr>
        <w:ind w:right="616"/>
        <w:jc w:val="both"/>
        <w:outlineLvl w:val="5"/>
        <w:rPr>
          <w:rFonts w:ascii="Times New Roman" w:hAnsi="Times New Roman"/>
          <w:b/>
          <w:bCs/>
          <w:color w:val="000000" w:themeColor="text1"/>
          <w:sz w:val="24"/>
          <w:szCs w:val="24"/>
        </w:rPr>
      </w:pPr>
      <w:r w:rsidRPr="00810997">
        <w:rPr>
          <w:rFonts w:ascii="Times New Roman" w:hAnsi="Times New Roman"/>
          <w:b/>
          <w:bCs/>
          <w:color w:val="000000" w:themeColor="text1"/>
          <w:sz w:val="24"/>
          <w:szCs w:val="24"/>
        </w:rPr>
        <w:t xml:space="preserve">Przetarg nr UMW / AZ / PN – 98 / 18             </w:t>
      </w:r>
      <w:r w:rsidRPr="00810997">
        <w:rPr>
          <w:rFonts w:ascii="Times New Roman" w:hAnsi="Times New Roman"/>
          <w:b/>
          <w:bCs/>
          <w:color w:val="000000" w:themeColor="text1"/>
          <w:sz w:val="24"/>
          <w:szCs w:val="24"/>
        </w:rPr>
        <w:tab/>
      </w:r>
      <w:r w:rsidRPr="00810997">
        <w:rPr>
          <w:rFonts w:ascii="Times New Roman" w:hAnsi="Times New Roman"/>
          <w:b/>
          <w:bCs/>
          <w:color w:val="000000" w:themeColor="text1"/>
          <w:sz w:val="24"/>
          <w:szCs w:val="24"/>
        </w:rPr>
        <w:tab/>
        <w:t xml:space="preserve">           </w:t>
      </w:r>
      <w:r>
        <w:rPr>
          <w:rFonts w:ascii="Times New Roman" w:hAnsi="Times New Roman"/>
          <w:b/>
          <w:bCs/>
          <w:color w:val="000000" w:themeColor="text1"/>
          <w:sz w:val="24"/>
          <w:szCs w:val="24"/>
        </w:rPr>
        <w:t xml:space="preserve"> </w:t>
      </w:r>
      <w:r w:rsidRPr="00810997">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 </w:t>
      </w:r>
      <w:r w:rsidRPr="00810997">
        <w:rPr>
          <w:rFonts w:ascii="Times New Roman" w:hAnsi="Times New Roman"/>
          <w:b/>
          <w:bCs/>
          <w:color w:val="000000" w:themeColor="text1"/>
          <w:sz w:val="24"/>
          <w:szCs w:val="24"/>
        </w:rPr>
        <w:t xml:space="preserve">Załącznik nr </w:t>
      </w:r>
      <w:r>
        <w:rPr>
          <w:rFonts w:ascii="Times New Roman" w:hAnsi="Times New Roman"/>
          <w:b/>
          <w:bCs/>
          <w:color w:val="000000" w:themeColor="text1"/>
          <w:sz w:val="24"/>
          <w:szCs w:val="24"/>
        </w:rPr>
        <w:t>3</w:t>
      </w:r>
      <w:r w:rsidRPr="00810997">
        <w:rPr>
          <w:rFonts w:ascii="Times New Roman" w:hAnsi="Times New Roman"/>
          <w:b/>
          <w:bCs/>
          <w:color w:val="000000" w:themeColor="text1"/>
          <w:sz w:val="24"/>
          <w:szCs w:val="24"/>
        </w:rPr>
        <w:t xml:space="preserve"> do </w:t>
      </w:r>
      <w:proofErr w:type="spellStart"/>
      <w:r w:rsidRPr="00810997">
        <w:rPr>
          <w:rFonts w:ascii="Times New Roman" w:hAnsi="Times New Roman"/>
          <w:b/>
          <w:bCs/>
          <w:color w:val="000000" w:themeColor="text1"/>
          <w:sz w:val="24"/>
          <w:szCs w:val="24"/>
        </w:rPr>
        <w:t>Siwz</w:t>
      </w:r>
      <w:proofErr w:type="spellEnd"/>
    </w:p>
    <w:p w:rsidR="00810997" w:rsidRDefault="00810997" w:rsidP="00810997">
      <w:pPr>
        <w:autoSpaceDE w:val="0"/>
        <w:autoSpaceDN w:val="0"/>
        <w:adjustRightInd w:val="0"/>
        <w:spacing w:after="0" w:line="360" w:lineRule="auto"/>
        <w:ind w:left="340" w:right="616" w:hanging="340"/>
        <w:jc w:val="center"/>
        <w:rPr>
          <w:rFonts w:ascii="Times New Roman" w:hAnsi="Times New Roman"/>
          <w:b/>
          <w:bCs/>
          <w:sz w:val="24"/>
          <w:szCs w:val="24"/>
          <w:u w:val="single"/>
          <w:lang w:val="pl"/>
        </w:rPr>
      </w:pPr>
    </w:p>
    <w:p w:rsidR="005F1796" w:rsidRPr="005F1796" w:rsidRDefault="005F1796" w:rsidP="00810997">
      <w:pPr>
        <w:autoSpaceDE w:val="0"/>
        <w:autoSpaceDN w:val="0"/>
        <w:adjustRightInd w:val="0"/>
        <w:spacing w:after="0" w:line="360" w:lineRule="auto"/>
        <w:ind w:left="340" w:right="616" w:hanging="340"/>
        <w:jc w:val="center"/>
        <w:rPr>
          <w:rFonts w:ascii="Times New Roman" w:hAnsi="Times New Roman"/>
          <w:b/>
          <w:bCs/>
          <w:sz w:val="24"/>
          <w:szCs w:val="24"/>
          <w:u w:val="single"/>
          <w:lang w:val="pl"/>
        </w:rPr>
      </w:pPr>
      <w:r w:rsidRPr="005F1796">
        <w:rPr>
          <w:rFonts w:ascii="Times New Roman" w:hAnsi="Times New Roman"/>
          <w:b/>
          <w:bCs/>
          <w:sz w:val="24"/>
          <w:szCs w:val="24"/>
          <w:u w:val="single"/>
          <w:lang w:val="pl"/>
        </w:rPr>
        <w:t>Wymagania techniczne i jakościowe</w:t>
      </w:r>
    </w:p>
    <w:p w:rsidR="005F1796" w:rsidRPr="005F1796" w:rsidRDefault="005F1796" w:rsidP="00810997">
      <w:pPr>
        <w:autoSpaceDE w:val="0"/>
        <w:autoSpaceDN w:val="0"/>
        <w:adjustRightInd w:val="0"/>
        <w:spacing w:after="0" w:line="360" w:lineRule="auto"/>
        <w:ind w:left="340" w:right="616" w:hanging="340"/>
        <w:jc w:val="both"/>
        <w:rPr>
          <w:rFonts w:ascii="Times New Roman" w:hAnsi="Times New Roman"/>
          <w:sz w:val="24"/>
          <w:szCs w:val="24"/>
          <w:lang w:val="pl"/>
        </w:rPr>
      </w:pP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Stelaż stanowisk laboratoryjnych</w:t>
      </w:r>
      <w:r w:rsidRPr="005F1796">
        <w:rPr>
          <w:rFonts w:ascii="Times New Roman" w:hAnsi="Times New Roman"/>
          <w:sz w:val="24"/>
          <w:szCs w:val="24"/>
          <w:lang w:val="pl"/>
        </w:rPr>
        <w:t xml:space="preserve">: </w:t>
      </w:r>
      <w:r>
        <w:rPr>
          <w:rFonts w:ascii="Times New Roman" w:hAnsi="Times New Roman"/>
          <w:sz w:val="24"/>
          <w:szCs w:val="24"/>
          <w:lang w:val="pl"/>
        </w:rPr>
        <w:t xml:space="preserve"> </w:t>
      </w:r>
      <w:r w:rsidRPr="005F1796">
        <w:rPr>
          <w:rFonts w:ascii="Times New Roman" w:hAnsi="Times New Roman"/>
          <w:sz w:val="24"/>
          <w:szCs w:val="24"/>
          <w:lang w:val="pl"/>
        </w:rPr>
        <w:t>konstrukcję wsporczą stoł</w:t>
      </w:r>
      <w:r w:rsidRPr="005F1796">
        <w:rPr>
          <w:rFonts w:ascii="Times New Roman" w:hAnsi="Times New Roman"/>
          <w:sz w:val="24"/>
          <w:szCs w:val="24"/>
        </w:rPr>
        <w:t>ów stanowi stelaż wykonany wg</w:t>
      </w:r>
      <w:r w:rsidRPr="005F1796">
        <w:rPr>
          <w:rFonts w:ascii="Times New Roman" w:hAnsi="Times New Roman"/>
          <w:b/>
          <w:bCs/>
          <w:sz w:val="24"/>
          <w:szCs w:val="24"/>
        </w:rPr>
        <w:t xml:space="preserve"> </w:t>
      </w:r>
      <w:r w:rsidRPr="005F1796">
        <w:rPr>
          <w:rFonts w:ascii="Times New Roman" w:hAnsi="Times New Roman"/>
          <w:sz w:val="24"/>
          <w:szCs w:val="24"/>
        </w:rPr>
        <w:t>konstrukcji typu „A”. Wyklucza się stelaż o konstrukcji typu „C”. Stelaż wykonany w całości ze skręcanych ram płaskich, spawanych, z atestowanych stalowych profili zamkniętych o przekroju min. 40x27x2 mm. Stelaże w całości malowane farbami epoksydowymi w kolorze z katalogu RAL. Spawana rama stelaża ma zapewniać podparcie blatu na całym obwodzie. Nogi stelaża wyposażone w stopki umożliwiające poziomowanie w</w:t>
      </w:r>
      <w:r w:rsidR="00810997">
        <w:rPr>
          <w:rFonts w:ascii="Times New Roman" w:hAnsi="Times New Roman"/>
          <w:sz w:val="24"/>
          <w:szCs w:val="24"/>
        </w:rPr>
        <w:t> </w:t>
      </w:r>
      <w:r w:rsidRPr="005F1796">
        <w:rPr>
          <w:rFonts w:ascii="Times New Roman" w:hAnsi="Times New Roman"/>
          <w:sz w:val="24"/>
          <w:szCs w:val="24"/>
        </w:rPr>
        <w:t>zakresie 0/+ 20 mm. Spawy łączące elementy poziome i pionowe boków stelaży muszą być szlifowane na równo z powierzchnią rur stelaża. Wyklucza się zaślepki z tworzywa sztucznego na froncie i bokach stelaża. Prześwit pomiędzy podłogą a szafką podwieszaną powinien wynosić min. 150 mm.</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Blaty z żywicy fenolowej</w:t>
      </w:r>
      <w:r w:rsidRPr="006F7854">
        <w:rPr>
          <w:rFonts w:ascii="Times New Roman" w:hAnsi="Times New Roman"/>
          <w:bCs/>
          <w:sz w:val="24"/>
          <w:szCs w:val="24"/>
          <w:lang w:val="pl"/>
        </w:rPr>
        <w:t>:</w:t>
      </w:r>
      <w:r w:rsidRPr="005F1796">
        <w:rPr>
          <w:rFonts w:ascii="Times New Roman" w:hAnsi="Times New Roman"/>
          <w:sz w:val="24"/>
          <w:szCs w:val="24"/>
          <w:lang w:val="pl"/>
        </w:rPr>
        <w:t xml:space="preserve"> </w:t>
      </w:r>
      <w:r>
        <w:rPr>
          <w:rFonts w:ascii="Times New Roman" w:hAnsi="Times New Roman"/>
          <w:sz w:val="24"/>
          <w:szCs w:val="24"/>
          <w:lang w:val="pl"/>
        </w:rPr>
        <w:t xml:space="preserve"> </w:t>
      </w:r>
      <w:r w:rsidRPr="005F1796">
        <w:rPr>
          <w:rFonts w:ascii="Times New Roman" w:hAnsi="Times New Roman"/>
          <w:sz w:val="24"/>
          <w:szCs w:val="24"/>
          <w:lang w:val="pl"/>
        </w:rPr>
        <w:t>blaty wykonane z</w:t>
      </w:r>
      <w:r w:rsidR="00810997">
        <w:rPr>
          <w:rFonts w:ascii="Times New Roman" w:hAnsi="Times New Roman"/>
          <w:sz w:val="24"/>
          <w:szCs w:val="24"/>
          <w:lang w:val="pl"/>
        </w:rPr>
        <w:t> </w:t>
      </w:r>
      <w:proofErr w:type="spellStart"/>
      <w:r w:rsidRPr="005F1796">
        <w:rPr>
          <w:rFonts w:ascii="Times New Roman" w:hAnsi="Times New Roman"/>
          <w:sz w:val="24"/>
          <w:szCs w:val="24"/>
          <w:lang w:val="pl"/>
        </w:rPr>
        <w:t>wł</w:t>
      </w:r>
      <w:r w:rsidRPr="005F1796">
        <w:rPr>
          <w:rFonts w:ascii="Times New Roman" w:hAnsi="Times New Roman"/>
          <w:sz w:val="24"/>
          <w:szCs w:val="24"/>
        </w:rPr>
        <w:t>ókien</w:t>
      </w:r>
      <w:proofErr w:type="spellEnd"/>
      <w:r w:rsidRPr="005F1796">
        <w:rPr>
          <w:rFonts w:ascii="Times New Roman" w:hAnsi="Times New Roman"/>
          <w:sz w:val="24"/>
          <w:szCs w:val="24"/>
        </w:rPr>
        <w:t xml:space="preserve"> celulozowych na bazie drewna żywicznego, wzmocnionych termoutwardzalną żywicą fenolową. Płyta pokryta zintegrowaną warstwą dekoracyjną, wytworzoną z barwionych żywic, o jednolitej zwartej strukturze, zapobiegającej migracji cząstek cieczy do</w:t>
      </w:r>
      <w:r w:rsidR="00810997">
        <w:rPr>
          <w:rFonts w:ascii="Times New Roman" w:hAnsi="Times New Roman"/>
          <w:sz w:val="24"/>
          <w:szCs w:val="24"/>
        </w:rPr>
        <w:t> </w:t>
      </w:r>
      <w:r w:rsidRPr="005F1796">
        <w:rPr>
          <w:rFonts w:ascii="Times New Roman" w:hAnsi="Times New Roman"/>
          <w:sz w:val="24"/>
          <w:szCs w:val="24"/>
        </w:rPr>
        <w:t>wnętrza materiału.. Samonośny blat laboratoryjny o grubości 20 mm (+/-1 mm), ze zintegrowaną powierzchnią jednostronnie laminowaną. Powierzchnia bardzo odporna na uderzenia i zadrapania, łatwa w utrzymaniu czystości, niestanowiąca środowiska dla mikroorganizmów, nadająca się do recyklingu.</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en-US"/>
        </w:rPr>
      </w:pPr>
      <w:r w:rsidRPr="005F1796">
        <w:rPr>
          <w:rFonts w:ascii="Times New Roman" w:hAnsi="Times New Roman"/>
          <w:b/>
          <w:bCs/>
          <w:sz w:val="24"/>
          <w:szCs w:val="24"/>
          <w:lang w:val="pl"/>
        </w:rPr>
        <w:t>Nadstawki instalacyjne</w:t>
      </w:r>
      <w:r w:rsidRPr="005F1796">
        <w:rPr>
          <w:rFonts w:ascii="Times New Roman" w:hAnsi="Times New Roman"/>
          <w:sz w:val="24"/>
          <w:szCs w:val="24"/>
          <w:lang w:val="pl"/>
        </w:rPr>
        <w:t xml:space="preserve">: </w:t>
      </w:r>
      <w:r>
        <w:rPr>
          <w:rFonts w:ascii="Times New Roman" w:hAnsi="Times New Roman"/>
          <w:sz w:val="24"/>
          <w:szCs w:val="24"/>
          <w:lang w:val="pl"/>
        </w:rPr>
        <w:t xml:space="preserve"> </w:t>
      </w:r>
      <w:r w:rsidRPr="005F1796">
        <w:rPr>
          <w:rFonts w:ascii="Times New Roman" w:hAnsi="Times New Roman"/>
          <w:sz w:val="24"/>
          <w:szCs w:val="24"/>
          <w:lang w:val="pl"/>
        </w:rPr>
        <w:t>montowane trwale do blatu roboczego stołu laboratoryjnego. Nadstawki instalacyjne zbudowane z dw</w:t>
      </w:r>
      <w:r w:rsidRPr="005F1796">
        <w:rPr>
          <w:rFonts w:ascii="Times New Roman" w:hAnsi="Times New Roman"/>
          <w:sz w:val="24"/>
          <w:szCs w:val="24"/>
        </w:rPr>
        <w:t>óch kolumn stalowych o przekroju trójkątnym o</w:t>
      </w:r>
      <w:r w:rsidR="00810997">
        <w:rPr>
          <w:rFonts w:ascii="Times New Roman" w:hAnsi="Times New Roman"/>
          <w:sz w:val="24"/>
          <w:szCs w:val="24"/>
        </w:rPr>
        <w:t> </w:t>
      </w:r>
      <w:r w:rsidRPr="005F1796">
        <w:rPr>
          <w:rFonts w:ascii="Times New Roman" w:hAnsi="Times New Roman"/>
          <w:sz w:val="24"/>
          <w:szCs w:val="24"/>
        </w:rPr>
        <w:t>bokach 150</w:t>
      </w:r>
      <w:r>
        <w:rPr>
          <w:rFonts w:ascii="Times New Roman" w:hAnsi="Times New Roman"/>
          <w:sz w:val="24"/>
          <w:szCs w:val="24"/>
        </w:rPr>
        <w:t xml:space="preserve"> </w:t>
      </w:r>
      <w:r w:rsidRPr="005F1796">
        <w:rPr>
          <w:rFonts w:ascii="Times New Roman" w:hAnsi="Times New Roman"/>
          <w:sz w:val="24"/>
          <w:szCs w:val="24"/>
        </w:rPr>
        <w:t>mm x 150</w:t>
      </w:r>
      <w:r>
        <w:rPr>
          <w:rFonts w:ascii="Times New Roman" w:hAnsi="Times New Roman"/>
          <w:sz w:val="24"/>
          <w:szCs w:val="24"/>
        </w:rPr>
        <w:t xml:space="preserve"> </w:t>
      </w:r>
      <w:r w:rsidRPr="005F1796">
        <w:rPr>
          <w:rFonts w:ascii="Times New Roman" w:hAnsi="Times New Roman"/>
          <w:sz w:val="24"/>
          <w:szCs w:val="24"/>
        </w:rPr>
        <w:t>mm (+/- 1</w:t>
      </w:r>
      <w:r>
        <w:rPr>
          <w:rFonts w:ascii="Times New Roman" w:hAnsi="Times New Roman"/>
          <w:sz w:val="24"/>
          <w:szCs w:val="24"/>
        </w:rPr>
        <w:t xml:space="preserve"> </w:t>
      </w:r>
      <w:r w:rsidRPr="005F1796">
        <w:rPr>
          <w:rFonts w:ascii="Times New Roman" w:hAnsi="Times New Roman"/>
          <w:sz w:val="24"/>
          <w:szCs w:val="24"/>
        </w:rPr>
        <w:t>mm), z blachy o grubości min. 1,5 mm lakierowanej proszkowo farbą epoksydową. W kolumnach zastosowane wymienne panele instalacyjne i</w:t>
      </w:r>
      <w:r w:rsidR="00810997">
        <w:rPr>
          <w:rFonts w:ascii="Times New Roman" w:hAnsi="Times New Roman"/>
          <w:sz w:val="24"/>
          <w:szCs w:val="24"/>
        </w:rPr>
        <w:t> </w:t>
      </w:r>
      <w:r w:rsidRPr="005F1796">
        <w:rPr>
          <w:rFonts w:ascii="Times New Roman" w:hAnsi="Times New Roman"/>
          <w:sz w:val="24"/>
          <w:szCs w:val="24"/>
        </w:rPr>
        <w:t xml:space="preserve">osłonowe montowane bez użycia śrub, </w:t>
      </w:r>
      <w:r w:rsidR="00364EDA">
        <w:rPr>
          <w:rFonts w:ascii="Times New Roman" w:hAnsi="Times New Roman"/>
          <w:sz w:val="24"/>
          <w:szCs w:val="24"/>
        </w:rPr>
        <w:t xml:space="preserve"> </w:t>
      </w:r>
      <w:r w:rsidRPr="005F1796">
        <w:rPr>
          <w:rFonts w:ascii="Times New Roman" w:hAnsi="Times New Roman"/>
          <w:sz w:val="24"/>
          <w:szCs w:val="24"/>
        </w:rPr>
        <w:t>z możliwością łatwej wymiany. Nadstawki muszą posiadać 1 lub 2 poziomy półek laminowanych</w:t>
      </w:r>
      <w:r w:rsidR="009968FE">
        <w:rPr>
          <w:rFonts w:ascii="Times New Roman" w:hAnsi="Times New Roman"/>
          <w:sz w:val="24"/>
          <w:szCs w:val="24"/>
        </w:rPr>
        <w:t xml:space="preserve"> (wskazane w Specyfikacji techniczno–cenowej)</w:t>
      </w:r>
      <w:r w:rsidRPr="005F1796">
        <w:rPr>
          <w:rFonts w:ascii="Times New Roman" w:hAnsi="Times New Roman"/>
          <w:sz w:val="24"/>
          <w:szCs w:val="24"/>
        </w:rPr>
        <w:t>, z brzegami oklejonymi PCV 2 mm. Górna półka o głębokości 250 mm, dolna półka o głębokości 170 mm. Kolumny nadstawek instalacyjnych muszą posiadać perforację umożliwiającą zmianę położenia półek. Konstrukcja zapewnia zmianę położenia półki bez użycia jakichkolwiek narzędzi. Wysokość nadstawki instalacyjnej z 1 półką musi wynosić min. 525 mm a z dwoma półkami min. 900 mm. Nadstawki wyposażone w gniazda elek</w:t>
      </w:r>
      <w:r w:rsidRPr="005F1796">
        <w:rPr>
          <w:rFonts w:ascii="Times New Roman" w:hAnsi="Times New Roman"/>
          <w:sz w:val="24"/>
          <w:szCs w:val="24"/>
        </w:rPr>
        <w:lastRenderedPageBreak/>
        <w:t xml:space="preserve">tryczne (standardowo dwa gniazda 230V/16A, w obudowie </w:t>
      </w:r>
      <w:proofErr w:type="spellStart"/>
      <w:r w:rsidRPr="005F1796">
        <w:rPr>
          <w:rFonts w:ascii="Times New Roman" w:hAnsi="Times New Roman"/>
          <w:sz w:val="24"/>
          <w:szCs w:val="24"/>
        </w:rPr>
        <w:t>bryzgoszczelnej</w:t>
      </w:r>
      <w:proofErr w:type="spellEnd"/>
      <w:r w:rsidRPr="005F1796">
        <w:rPr>
          <w:rFonts w:ascii="Times New Roman" w:hAnsi="Times New Roman"/>
          <w:sz w:val="24"/>
          <w:szCs w:val="24"/>
        </w:rPr>
        <w:t xml:space="preserve"> </w:t>
      </w:r>
      <w:r w:rsidRPr="000E7BE9">
        <w:rPr>
          <w:rFonts w:ascii="Times New Roman" w:hAnsi="Times New Roman"/>
          <w:color w:val="000000" w:themeColor="text1"/>
          <w:sz w:val="24"/>
          <w:szCs w:val="24"/>
        </w:rPr>
        <w:t>IP44</w:t>
      </w:r>
      <w:r w:rsidR="00065757" w:rsidRPr="000E7BE9">
        <w:rPr>
          <w:rFonts w:ascii="Times New Roman" w:hAnsi="Times New Roman"/>
          <w:color w:val="000000" w:themeColor="text1"/>
          <w:sz w:val="24"/>
          <w:szCs w:val="24"/>
        </w:rPr>
        <w:t xml:space="preserve"> </w:t>
      </w:r>
      <w:r w:rsidR="000E7BE9" w:rsidRPr="000E7BE9">
        <w:rPr>
          <w:rFonts w:ascii="Times New Roman" w:hAnsi="Times New Roman"/>
          <w:color w:val="000000" w:themeColor="text1"/>
          <w:sz w:val="24"/>
          <w:szCs w:val="24"/>
        </w:rPr>
        <w:t>(lub równoważne)</w:t>
      </w:r>
      <w:r w:rsidRPr="000E7BE9">
        <w:rPr>
          <w:rFonts w:ascii="Times New Roman" w:hAnsi="Times New Roman"/>
          <w:color w:val="000000" w:themeColor="text1"/>
          <w:sz w:val="24"/>
          <w:szCs w:val="24"/>
        </w:rPr>
        <w:t xml:space="preserve">, zgodne z obowiązującymi w tym zakresie przepisami prawa. </w:t>
      </w:r>
      <w:r w:rsidRPr="000E7BE9">
        <w:rPr>
          <w:rFonts w:ascii="Times New Roman" w:hAnsi="Times New Roman"/>
          <w:color w:val="000000" w:themeColor="text1"/>
          <w:sz w:val="24"/>
          <w:szCs w:val="24"/>
          <w:lang w:val="en-US"/>
        </w:rPr>
        <w:t xml:space="preserve">Instalacja </w:t>
      </w:r>
      <w:r w:rsidR="00364EDA" w:rsidRPr="000E7BE9">
        <w:rPr>
          <w:rFonts w:ascii="Times New Roman" w:hAnsi="Times New Roman"/>
          <w:color w:val="000000" w:themeColor="text1"/>
          <w:sz w:val="24"/>
          <w:szCs w:val="24"/>
          <w:lang w:val="en-US"/>
        </w:rPr>
        <w:t xml:space="preserve"> </w:t>
      </w:r>
      <w:r w:rsidRPr="000E7BE9">
        <w:rPr>
          <w:rFonts w:ascii="Times New Roman" w:hAnsi="Times New Roman"/>
          <w:color w:val="000000" w:themeColor="text1"/>
          <w:sz w:val="24"/>
          <w:szCs w:val="24"/>
          <w:lang w:val="en-US"/>
        </w:rPr>
        <w:t xml:space="preserve">trójprzewodowa </w:t>
      </w:r>
      <w:r w:rsidRPr="005F1796">
        <w:rPr>
          <w:rFonts w:ascii="Times New Roman" w:hAnsi="Times New Roman"/>
          <w:sz w:val="24"/>
          <w:szCs w:val="24"/>
          <w:lang w:val="en-US"/>
        </w:rPr>
        <w:t>z wydzielonym przewodem ochronnym PE.</w:t>
      </w:r>
    </w:p>
    <w:p w:rsidR="005F1796" w:rsidRPr="005F1796" w:rsidRDefault="005F1796" w:rsidP="00810997">
      <w:pPr>
        <w:numPr>
          <w:ilvl w:val="0"/>
          <w:numId w:val="1"/>
        </w:numPr>
        <w:tabs>
          <w:tab w:val="left" w:pos="360"/>
        </w:tabs>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Kratownica</w:t>
      </w:r>
      <w:r w:rsidRPr="005F1796">
        <w:rPr>
          <w:rFonts w:ascii="Times New Roman" w:hAnsi="Times New Roman"/>
          <w:sz w:val="24"/>
          <w:szCs w:val="24"/>
          <w:u w:val="single"/>
          <w:lang w:val="pl"/>
        </w:rPr>
        <w:t>:</w:t>
      </w:r>
      <w:r w:rsidRPr="005F1796">
        <w:rPr>
          <w:rFonts w:ascii="Times New Roman" w:hAnsi="Times New Roman"/>
          <w:sz w:val="24"/>
          <w:szCs w:val="24"/>
          <w:lang w:val="pl"/>
        </w:rPr>
        <w:t xml:space="preserve"> </w:t>
      </w:r>
      <w:r w:rsidR="00364EDA">
        <w:rPr>
          <w:rFonts w:ascii="Times New Roman" w:hAnsi="Times New Roman"/>
          <w:sz w:val="24"/>
          <w:szCs w:val="24"/>
          <w:lang w:val="pl"/>
        </w:rPr>
        <w:t xml:space="preserve"> </w:t>
      </w:r>
      <w:r w:rsidRPr="005F1796">
        <w:rPr>
          <w:rFonts w:ascii="Times New Roman" w:hAnsi="Times New Roman"/>
          <w:sz w:val="24"/>
          <w:szCs w:val="24"/>
          <w:lang w:val="pl"/>
        </w:rPr>
        <w:t>uchwyty do mocowania pręt</w:t>
      </w:r>
      <w:r w:rsidRPr="005F1796">
        <w:rPr>
          <w:rFonts w:ascii="Times New Roman" w:hAnsi="Times New Roman"/>
          <w:sz w:val="24"/>
          <w:szCs w:val="24"/>
        </w:rPr>
        <w:t>ów oraz pręty o średnicy 12 mm muszą być wykonane ze stali kwasoodpornej nie gorszej niż gatunek 00H17N14M2 (316L), nie dopuszcza się stali kwasoodpornej o gatunku 0H18N9 (304).</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Stół wagowy</w:t>
      </w:r>
      <w:r w:rsidRPr="005F1796">
        <w:rPr>
          <w:rFonts w:ascii="Times New Roman" w:hAnsi="Times New Roman"/>
          <w:sz w:val="24"/>
          <w:szCs w:val="24"/>
          <w:lang w:val="pl"/>
        </w:rPr>
        <w:t xml:space="preserve">: </w:t>
      </w:r>
      <w:r w:rsidR="00364EDA">
        <w:rPr>
          <w:rFonts w:ascii="Times New Roman" w:hAnsi="Times New Roman"/>
          <w:sz w:val="24"/>
          <w:szCs w:val="24"/>
          <w:lang w:val="pl"/>
        </w:rPr>
        <w:t xml:space="preserve"> </w:t>
      </w:r>
      <w:r w:rsidRPr="005F1796">
        <w:rPr>
          <w:rFonts w:ascii="Times New Roman" w:hAnsi="Times New Roman"/>
          <w:sz w:val="24"/>
          <w:szCs w:val="24"/>
          <w:lang w:val="pl"/>
        </w:rPr>
        <w:t>konstrukcję wsporczą stoł</w:t>
      </w:r>
      <w:r w:rsidRPr="005F1796">
        <w:rPr>
          <w:rFonts w:ascii="Times New Roman" w:hAnsi="Times New Roman"/>
          <w:sz w:val="24"/>
          <w:szCs w:val="24"/>
        </w:rPr>
        <w:t>ów stanowi stelaż wykonany wg opis</w:t>
      </w:r>
      <w:r w:rsidR="00364EDA">
        <w:rPr>
          <w:rFonts w:ascii="Times New Roman" w:hAnsi="Times New Roman"/>
          <w:sz w:val="24"/>
          <w:szCs w:val="24"/>
        </w:rPr>
        <w:t>u</w:t>
      </w:r>
      <w:r w:rsidRPr="005F1796">
        <w:rPr>
          <w:rFonts w:ascii="Times New Roman" w:hAnsi="Times New Roman"/>
          <w:sz w:val="24"/>
          <w:szCs w:val="24"/>
        </w:rPr>
        <w:t xml:space="preserve"> stelaża stanowisk laboratoryjnych (wg pkt. 1 niniejszego OPZ), dodatkowo z ramą stężającą i usztywniająca konstrukcję. Stoły wagowe mają posiadać blat zewnętrzny z </w:t>
      </w:r>
      <w:proofErr w:type="spellStart"/>
      <w:r w:rsidR="00F642C4" w:rsidRPr="00F642C4">
        <w:rPr>
          <w:rFonts w:ascii="Times New Roman" w:hAnsi="Times New Roman"/>
          <w:sz w:val="24"/>
          <w:szCs w:val="24"/>
          <w:lang w:val="pl"/>
        </w:rPr>
        <w:t>wł</w:t>
      </w:r>
      <w:r w:rsidR="00F642C4" w:rsidRPr="00F642C4">
        <w:rPr>
          <w:rFonts w:ascii="Times New Roman" w:hAnsi="Times New Roman"/>
          <w:sz w:val="24"/>
          <w:szCs w:val="24"/>
        </w:rPr>
        <w:t>ókien</w:t>
      </w:r>
      <w:proofErr w:type="spellEnd"/>
      <w:r w:rsidR="00F642C4" w:rsidRPr="00F642C4">
        <w:rPr>
          <w:rFonts w:ascii="Times New Roman" w:hAnsi="Times New Roman"/>
          <w:sz w:val="24"/>
          <w:szCs w:val="24"/>
        </w:rPr>
        <w:t xml:space="preserve"> celulozowych na bazie drewna żywicznego, wzmocnionych termoutwardzalną żywicą fenolową</w:t>
      </w:r>
      <w:r w:rsidR="00F642C4">
        <w:rPr>
          <w:rFonts w:ascii="Times New Roman" w:hAnsi="Times New Roman"/>
          <w:sz w:val="24"/>
          <w:szCs w:val="24"/>
        </w:rPr>
        <w:t>.</w:t>
      </w:r>
      <w:r w:rsidR="00F642C4" w:rsidRPr="00F642C4">
        <w:rPr>
          <w:rFonts w:ascii="Times New Roman" w:hAnsi="Times New Roman"/>
          <w:sz w:val="24"/>
          <w:szCs w:val="24"/>
        </w:rPr>
        <w:t xml:space="preserve"> </w:t>
      </w:r>
      <w:r w:rsidRPr="005F1796">
        <w:rPr>
          <w:rFonts w:ascii="Times New Roman" w:hAnsi="Times New Roman"/>
          <w:sz w:val="24"/>
          <w:szCs w:val="24"/>
        </w:rPr>
        <w:t>Blat wewnętrzny stołu stanowić ma płyta granitowa osadzona na odpowiednich, tłumiących drgania wibroizolatorach. Stoły maja posiadać stopki poziomujące, umożliwiające regulację we wszystkich płaszczyznach.</w:t>
      </w:r>
    </w:p>
    <w:p w:rsidR="005F1796" w:rsidRPr="00CD317B"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Szafki podwieszane:</w:t>
      </w:r>
      <w:r w:rsidRPr="005F1796">
        <w:rPr>
          <w:rFonts w:ascii="Times New Roman" w:hAnsi="Times New Roman"/>
          <w:sz w:val="24"/>
          <w:szCs w:val="24"/>
          <w:lang w:val="pl"/>
        </w:rPr>
        <w:t xml:space="preserve"> </w:t>
      </w:r>
      <w:r w:rsidR="00364EDA">
        <w:rPr>
          <w:rFonts w:ascii="Times New Roman" w:hAnsi="Times New Roman"/>
          <w:sz w:val="24"/>
          <w:szCs w:val="24"/>
          <w:lang w:val="pl"/>
        </w:rPr>
        <w:t xml:space="preserve"> </w:t>
      </w:r>
      <w:r w:rsidRPr="005F1796">
        <w:rPr>
          <w:rFonts w:ascii="Times New Roman" w:hAnsi="Times New Roman"/>
          <w:sz w:val="24"/>
          <w:szCs w:val="24"/>
          <w:lang w:val="pl"/>
        </w:rPr>
        <w:t>korpus szafek podwieszanych może być klejony fabrycznie lub skręcany z połączeniami kołkowymi, wykonany z płyty meblowej tr</w:t>
      </w:r>
      <w:r w:rsidRPr="005F1796">
        <w:rPr>
          <w:rFonts w:ascii="Times New Roman" w:hAnsi="Times New Roman"/>
          <w:sz w:val="24"/>
          <w:szCs w:val="24"/>
        </w:rPr>
        <w:t xml:space="preserve">ójwarstwowej o grubości nie mniejszej niż 18 mm laminowanej obustronnie (za wyjątkiem płyty tylnej - plecówki, wykonanej z płyty HDF o gr. 3÷4 mm). Fronty drzwi i szuflad szafek podwieszanych wykonane z płyty meblowej trójwarstwowej o grubości nie mniejszej niż 18 mm laminowanej obustronnie. Wszystkie krawędzie płyty laminowanej korpusu w szafce oklejone maszynowo obrzeżem twardym z PCV o gr. 1 mm a frontów o gr. 2 mm. Półki w szafach wykonane z płyty meblowej trójwarstwowej o grubości nie mniejszej niż 18 mm laminowanej obustronnie i oklejone maszynowo obrzeżem twardym z PCV o gr. 1 mm z czterech stron. Korpus i fronty szafek podwieszanych w kolorze uzgodnionym z Zamawiającym. W przypadku występowania mediów za szafką dostęp do tych mediów musi się odbywać bez odsuwania szafki. Okucia meblowe: zawiasy grzbietowe z widocznym grzbietem na zewnątrz, odlewany  zabezpieczony powłoką chromową o kącie otwarcia 270 stopni. </w:t>
      </w:r>
      <w:r w:rsidRPr="00CD317B">
        <w:rPr>
          <w:rFonts w:ascii="Times New Roman" w:hAnsi="Times New Roman"/>
          <w:sz w:val="24"/>
          <w:szCs w:val="24"/>
        </w:rPr>
        <w:t>Prowadnice do</w:t>
      </w:r>
      <w:r w:rsidR="00810997">
        <w:rPr>
          <w:rFonts w:ascii="Times New Roman" w:hAnsi="Times New Roman"/>
          <w:sz w:val="24"/>
          <w:szCs w:val="24"/>
        </w:rPr>
        <w:t> </w:t>
      </w:r>
      <w:r w:rsidRPr="00CD317B">
        <w:rPr>
          <w:rFonts w:ascii="Times New Roman" w:hAnsi="Times New Roman"/>
          <w:sz w:val="24"/>
          <w:szCs w:val="24"/>
        </w:rPr>
        <w:t>szuflad – pełnego wysuwu z samodociągiem.</w:t>
      </w:r>
      <w:r w:rsidR="009968FE" w:rsidRPr="00CD317B">
        <w:rPr>
          <w:rFonts w:ascii="Times New Roman" w:hAnsi="Times New Roman"/>
          <w:sz w:val="24"/>
          <w:szCs w:val="24"/>
        </w:rPr>
        <w:t xml:space="preserve"> Szafki wyposażone w </w:t>
      </w:r>
      <w:r w:rsidR="00A62512" w:rsidRPr="00CD317B">
        <w:rPr>
          <w:rFonts w:ascii="Times New Roman" w:hAnsi="Times New Roman"/>
          <w:sz w:val="24"/>
          <w:szCs w:val="24"/>
        </w:rPr>
        <w:t xml:space="preserve"> </w:t>
      </w:r>
      <w:r w:rsidR="00CD317B" w:rsidRPr="00CD317B">
        <w:rPr>
          <w:rFonts w:ascii="Times New Roman" w:hAnsi="Times New Roman"/>
          <w:sz w:val="24"/>
          <w:szCs w:val="24"/>
        </w:rPr>
        <w:t>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Szafki wiszące</w:t>
      </w:r>
      <w:r w:rsidRPr="005F1796">
        <w:rPr>
          <w:rFonts w:ascii="Times New Roman" w:hAnsi="Times New Roman"/>
          <w:sz w:val="24"/>
          <w:szCs w:val="24"/>
          <w:lang w:val="pl"/>
        </w:rPr>
        <w:t>: korpus szafek wiszących może być klejony fabrycznie lub skręcany z połączeniami kołkowymi, wykonany z płyty meblowej tr</w:t>
      </w:r>
      <w:r w:rsidRPr="005F1796">
        <w:rPr>
          <w:rFonts w:ascii="Times New Roman" w:hAnsi="Times New Roman"/>
          <w:sz w:val="24"/>
          <w:szCs w:val="24"/>
        </w:rPr>
        <w:t xml:space="preserve">ójwarstwowej o grubości nie mniejszej niż 18 mm laminowanej obustronnie (za wyjątkiem płyty tylnej - plecówki, wykonanej z płyty HDF o gr. 3÷4 mm). Fronty drzwi szafek wiszących wykonane z płyty meblowej trójwarstwowej o grubości nie mniejszej niż 18 mm laminowanej obustronnie. Wszystkie krawędzie płyty laminowanej korpusu w szafce oklejone maszynowo obrzeżem twardym </w:t>
      </w:r>
      <w:r w:rsidRPr="005F1796">
        <w:rPr>
          <w:rFonts w:ascii="Times New Roman" w:hAnsi="Times New Roman"/>
          <w:sz w:val="24"/>
          <w:szCs w:val="24"/>
        </w:rPr>
        <w:lastRenderedPageBreak/>
        <w:t>z</w:t>
      </w:r>
      <w:r w:rsidR="00810997">
        <w:rPr>
          <w:rFonts w:ascii="Times New Roman" w:hAnsi="Times New Roman"/>
          <w:sz w:val="24"/>
          <w:szCs w:val="24"/>
        </w:rPr>
        <w:t> </w:t>
      </w:r>
      <w:r w:rsidRPr="005F1796">
        <w:rPr>
          <w:rFonts w:ascii="Times New Roman" w:hAnsi="Times New Roman"/>
          <w:sz w:val="24"/>
          <w:szCs w:val="24"/>
        </w:rPr>
        <w:t>PCV o gr. 1 mm a frontów o gr. 2 mm. W drzwiczkach przeszklonych szyba mocowana w ramie z płyty meblowej. Półki w szafach wykonane z płyty meblowej trójwarstwowej o</w:t>
      </w:r>
      <w:r w:rsidR="00810997">
        <w:rPr>
          <w:rFonts w:ascii="Times New Roman" w:hAnsi="Times New Roman"/>
          <w:sz w:val="24"/>
          <w:szCs w:val="24"/>
        </w:rPr>
        <w:t> </w:t>
      </w:r>
      <w:r w:rsidRPr="005F1796">
        <w:rPr>
          <w:rFonts w:ascii="Times New Roman" w:hAnsi="Times New Roman"/>
          <w:sz w:val="24"/>
          <w:szCs w:val="24"/>
        </w:rPr>
        <w:t>grubości nie mniejszej niż 18 mm laminowanej obustronnie i oklejone maszynowo obrzeżem twardym z PCV o gr. min. 1 mm. z czterech stron. Szafki wiszące zawieszane na listwie montażowej. Korpus i fronty szafek wiszących w kolorze uzgodnionym z Zamawiającym. Okucia meblowe - zawiasy grzbietowe z widocznym grzbietem na zewnątrz, odlewany zabezpieczony powłoką chromową o kącie otwarcia 270 stopni.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Szafy laboratoryjne</w:t>
      </w:r>
      <w:r w:rsidRPr="005F1796">
        <w:rPr>
          <w:rFonts w:ascii="Times New Roman" w:hAnsi="Times New Roman"/>
          <w:sz w:val="24"/>
          <w:szCs w:val="24"/>
          <w:lang w:val="pl"/>
        </w:rPr>
        <w:t>: korpus szaf laboratoryjnych może być klejony fabrycznie lub skręcany z połączeniami kołkowymi, wykonany z płyty meblowej tr</w:t>
      </w:r>
      <w:r w:rsidRPr="005F1796">
        <w:rPr>
          <w:rFonts w:ascii="Times New Roman" w:hAnsi="Times New Roman"/>
          <w:sz w:val="24"/>
          <w:szCs w:val="24"/>
        </w:rPr>
        <w:t>ójwarstwowej o grubości nie mniejszej niż 18 mm laminowanej obustronnie (za wyjątkiem płyty tylnej - plecówki, wykonanej z płyty HDF o gr. 3÷4 mm). Fronty drzwi szaf laboratoryjnych wykonane z płyty meblowej trójwarstwowej o grubości nie mniejszej niż 18 mm laminowanej obustronnie. Wszystkie widoczne krawędzie płyty laminowanej korpusu w szafce oklejone maszynowo obrzeżem twardym z PCV o gr. 1 mm a frontów o gr. 2 mm. Półki w szafach wykonane z</w:t>
      </w:r>
      <w:r w:rsidR="00810997">
        <w:rPr>
          <w:rFonts w:ascii="Times New Roman" w:hAnsi="Times New Roman"/>
          <w:sz w:val="24"/>
          <w:szCs w:val="24"/>
        </w:rPr>
        <w:t> </w:t>
      </w:r>
      <w:r w:rsidRPr="005F1796">
        <w:rPr>
          <w:rFonts w:ascii="Times New Roman" w:hAnsi="Times New Roman"/>
          <w:sz w:val="24"/>
          <w:szCs w:val="24"/>
        </w:rPr>
        <w:t>płyty meblowej trójwarstwowej o grubości nie mniejszej niż 18 mm laminowanej obustronnie i oklejone maszynowo obrzeżem twardym z PCV o gr. min. 1 mm z czterech stron. Korpus i fronty szaf w kolorze uzgodnionym z Zamawiającym. Okucia meblowe - zawiasy grzbietowe z widocznym grzbietem na zewnątrz, odlewany  zabezpieczony powłoką chromową o kącie otwarcia 270 stopni.</w:t>
      </w:r>
      <w:r w:rsidR="00CD317B">
        <w:rPr>
          <w:rFonts w:ascii="Times New Roman" w:hAnsi="Times New Roman"/>
          <w:sz w:val="24"/>
          <w:szCs w:val="24"/>
        </w:rPr>
        <w:t xml:space="preserve"> Szafy wyposażone w 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 xml:space="preserve">Szafy laboratoryjne na odczynniki chemiczne </w:t>
      </w:r>
      <w:r w:rsidRPr="005F1796">
        <w:rPr>
          <w:rFonts w:ascii="Times New Roman" w:hAnsi="Times New Roman"/>
          <w:sz w:val="24"/>
          <w:szCs w:val="24"/>
          <w:lang w:val="pl"/>
        </w:rPr>
        <w:t xml:space="preserve">- </w:t>
      </w:r>
      <w:r w:rsidRPr="005F1796">
        <w:rPr>
          <w:rFonts w:ascii="Times New Roman" w:hAnsi="Times New Roman"/>
          <w:b/>
          <w:bCs/>
          <w:sz w:val="24"/>
          <w:szCs w:val="24"/>
          <w:lang w:val="pl"/>
        </w:rPr>
        <w:t>wentylowane: k</w:t>
      </w:r>
      <w:r w:rsidRPr="005F1796">
        <w:rPr>
          <w:rFonts w:ascii="Times New Roman" w:hAnsi="Times New Roman"/>
          <w:sz w:val="24"/>
          <w:szCs w:val="24"/>
          <w:lang w:val="pl"/>
        </w:rPr>
        <w:t>orpus szafy musi być fabrycznie klejony, wykonany z płyty meblowej tr</w:t>
      </w:r>
      <w:r w:rsidRPr="005F1796">
        <w:rPr>
          <w:rFonts w:ascii="Times New Roman" w:hAnsi="Times New Roman"/>
          <w:sz w:val="24"/>
          <w:szCs w:val="24"/>
        </w:rPr>
        <w:t>ójwarstwowej. Półki w szafach wykonane z płyty obustronnie oklejonych polipropylenem. Wymagane jest, aby całe wnętrze szafy i</w:t>
      </w:r>
      <w:r w:rsidR="00810997">
        <w:rPr>
          <w:rFonts w:ascii="Times New Roman" w:hAnsi="Times New Roman"/>
          <w:sz w:val="24"/>
          <w:szCs w:val="24"/>
        </w:rPr>
        <w:t> </w:t>
      </w:r>
      <w:r w:rsidRPr="005F1796">
        <w:rPr>
          <w:rFonts w:ascii="Times New Roman" w:hAnsi="Times New Roman"/>
          <w:sz w:val="24"/>
          <w:szCs w:val="24"/>
        </w:rPr>
        <w:t>fronty drzwiowe od wewnątrz wyklejone były polipropylenem. Wszystkie krawędzie płyty laminowanej korpusu oraz półek (4 strony) oklejone maszynowo obrzeżem twardym z PCV o gr. 1 mm a frontów PCV o gr. 2 mm. Fronty szaf na chemikalia muszą być wyposażone w otwory wentylacyjne fi 40. W szafach na chemikalia muszą być zawiasy grzbietowe z</w:t>
      </w:r>
      <w:r w:rsidR="00810997">
        <w:rPr>
          <w:rFonts w:ascii="Times New Roman" w:hAnsi="Times New Roman"/>
          <w:sz w:val="24"/>
          <w:szCs w:val="24"/>
        </w:rPr>
        <w:t> </w:t>
      </w:r>
      <w:r w:rsidRPr="005F1796">
        <w:rPr>
          <w:rFonts w:ascii="Times New Roman" w:hAnsi="Times New Roman"/>
          <w:sz w:val="24"/>
          <w:szCs w:val="24"/>
        </w:rPr>
        <w:t>widocznym grzbietem na zewnątrz,  zabezpieczone dodatkowo  powłoką chemoodporną o kącie otwarcia 270 stopni z blokadą zabezpieczającą przed poluzowaniem się zawiasu. U góry szafy należy umieścić króciec wylotowy fi 100 i podłączyć do niezależnej wentylacji rurą odporną chemicznie (wyklucza się rurę typu spiro).</w:t>
      </w:r>
      <w:r w:rsidR="00CD317B">
        <w:rPr>
          <w:rFonts w:ascii="Times New Roman" w:hAnsi="Times New Roman"/>
          <w:sz w:val="24"/>
          <w:szCs w:val="24"/>
        </w:rPr>
        <w:t xml:space="preserve"> Szafy wyposażone w 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Szafa bezpieczeństwa</w:t>
      </w:r>
      <w:r w:rsidRPr="005F1796">
        <w:rPr>
          <w:rFonts w:ascii="Times New Roman" w:hAnsi="Times New Roman"/>
          <w:sz w:val="24"/>
          <w:szCs w:val="24"/>
          <w:lang w:val="pl"/>
        </w:rPr>
        <w:t xml:space="preserve">: szafa bezpieczna do przechowywania łatwopalnych, niebezpiecznych substancji. Odporność ogniowa 90 minut. Wyposażenie szafy: 3 </w:t>
      </w:r>
      <w:r w:rsidR="00CD317B" w:rsidRPr="005F1796">
        <w:rPr>
          <w:rFonts w:ascii="Times New Roman" w:hAnsi="Times New Roman"/>
          <w:sz w:val="24"/>
          <w:szCs w:val="24"/>
        </w:rPr>
        <w:t>półki</w:t>
      </w:r>
      <w:r w:rsidRPr="005F1796">
        <w:rPr>
          <w:rFonts w:ascii="Times New Roman" w:hAnsi="Times New Roman"/>
          <w:sz w:val="24"/>
          <w:szCs w:val="24"/>
        </w:rPr>
        <w:t xml:space="preserve"> perforowane, listwa półkowa o wys. 30 mm, regulacja wysokości półki co 32 mm, obciążenie półki </w:t>
      </w:r>
      <w:r w:rsidRPr="005F1796">
        <w:rPr>
          <w:rFonts w:ascii="Times New Roman" w:hAnsi="Times New Roman"/>
          <w:sz w:val="24"/>
          <w:szCs w:val="24"/>
        </w:rPr>
        <w:lastRenderedPageBreak/>
        <w:t>do</w:t>
      </w:r>
      <w:r w:rsidR="00810997">
        <w:rPr>
          <w:rFonts w:ascii="Times New Roman" w:hAnsi="Times New Roman"/>
          <w:sz w:val="24"/>
          <w:szCs w:val="24"/>
        </w:rPr>
        <w:t> </w:t>
      </w:r>
      <w:r w:rsidRPr="005F1796">
        <w:rPr>
          <w:rFonts w:ascii="Times New Roman" w:hAnsi="Times New Roman"/>
          <w:sz w:val="24"/>
          <w:szCs w:val="24"/>
        </w:rPr>
        <w:t>75</w:t>
      </w:r>
      <w:r w:rsidR="00810997">
        <w:rPr>
          <w:rFonts w:ascii="Times New Roman" w:hAnsi="Times New Roman"/>
          <w:sz w:val="24"/>
          <w:szCs w:val="24"/>
        </w:rPr>
        <w:t> </w:t>
      </w:r>
      <w:r w:rsidRPr="005F1796">
        <w:rPr>
          <w:rFonts w:ascii="Times New Roman" w:hAnsi="Times New Roman"/>
          <w:sz w:val="24"/>
          <w:szCs w:val="24"/>
        </w:rPr>
        <w:t>kg. Na dnie szafy wanna zbiorcza o pojemości do 35l. Szafa ma mieć możliwość wypoziomowania na nierównym podłożu. Szafa ma posiadać wbudowane przyłącze umożliwiające podłączenie do instalacji wentylacyjnej (Ø 75 mm) i podłączyć do niezależnej wentylacji rurą odporną chemicznie (wyklucza się rurę typu spiro).</w:t>
      </w:r>
      <w:r w:rsidR="00CD317B">
        <w:rPr>
          <w:rFonts w:ascii="Times New Roman" w:hAnsi="Times New Roman"/>
          <w:sz w:val="24"/>
          <w:szCs w:val="24"/>
        </w:rPr>
        <w:t xml:space="preserve"> Szafa bezpieczeństwa wyposażona w zamki.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en-US"/>
        </w:rPr>
      </w:pPr>
      <w:r w:rsidRPr="005F1796">
        <w:rPr>
          <w:rFonts w:ascii="Times New Roman" w:hAnsi="Times New Roman"/>
          <w:b/>
          <w:bCs/>
          <w:sz w:val="24"/>
          <w:szCs w:val="24"/>
          <w:lang w:val="pl"/>
        </w:rPr>
        <w:t>Regały:</w:t>
      </w:r>
      <w:r w:rsidRPr="005F1796">
        <w:rPr>
          <w:rFonts w:ascii="Times New Roman" w:hAnsi="Times New Roman"/>
          <w:sz w:val="24"/>
          <w:szCs w:val="24"/>
          <w:lang w:val="pl"/>
        </w:rPr>
        <w:t xml:space="preserve"> regały zaczepowe z </w:t>
      </w:r>
      <w:r w:rsidR="00CD317B" w:rsidRPr="005F1796">
        <w:rPr>
          <w:rFonts w:ascii="Times New Roman" w:hAnsi="Times New Roman"/>
          <w:sz w:val="24"/>
          <w:szCs w:val="24"/>
        </w:rPr>
        <w:t>półkami</w:t>
      </w:r>
      <w:r w:rsidRPr="005F1796">
        <w:rPr>
          <w:rFonts w:ascii="Times New Roman" w:hAnsi="Times New Roman"/>
          <w:sz w:val="24"/>
          <w:szCs w:val="24"/>
        </w:rPr>
        <w:t xml:space="preserve"> metalowymi, wykonane w systemie wtykowym zapewniającym stabilność regału bez elementów usztywniających, regały sprawdzone w próbach wytrzymałościowych potwierdzających deklarowane obciążenie, regały maja spełniać wymagania normy PN - 78 M </w:t>
      </w:r>
      <w:r w:rsidR="006F7854">
        <w:rPr>
          <w:rFonts w:ascii="Times New Roman" w:hAnsi="Times New Roman"/>
          <w:sz w:val="24"/>
          <w:szCs w:val="24"/>
        </w:rPr>
        <w:t>–</w:t>
      </w:r>
      <w:r w:rsidRPr="005F1796">
        <w:rPr>
          <w:rFonts w:ascii="Times New Roman" w:hAnsi="Times New Roman"/>
          <w:sz w:val="24"/>
          <w:szCs w:val="24"/>
        </w:rPr>
        <w:t xml:space="preserve"> 78320</w:t>
      </w:r>
      <w:r w:rsidR="006F7854">
        <w:rPr>
          <w:rFonts w:ascii="Times New Roman" w:hAnsi="Times New Roman"/>
          <w:sz w:val="24"/>
          <w:szCs w:val="24"/>
        </w:rPr>
        <w:t xml:space="preserve"> (lub równoważnej)</w:t>
      </w:r>
      <w:r w:rsidRPr="005F1796">
        <w:rPr>
          <w:rFonts w:ascii="Times New Roman" w:hAnsi="Times New Roman"/>
          <w:sz w:val="24"/>
          <w:szCs w:val="24"/>
        </w:rPr>
        <w:t>. Regały wykonane są z blachy zimnowalcowanej DC01</w:t>
      </w:r>
      <w:r w:rsidR="000E7BE9">
        <w:rPr>
          <w:rFonts w:ascii="Times New Roman" w:hAnsi="Times New Roman"/>
          <w:sz w:val="24"/>
          <w:szCs w:val="24"/>
        </w:rPr>
        <w:t xml:space="preserve"> lub równoważnej</w:t>
      </w:r>
      <w:r w:rsidRPr="005F1796">
        <w:rPr>
          <w:rFonts w:ascii="Times New Roman" w:hAnsi="Times New Roman"/>
          <w:sz w:val="24"/>
          <w:szCs w:val="24"/>
        </w:rPr>
        <w:t xml:space="preserve">, malowane proszkowo na kolor RAL7035 (popiel), składane bez użycia śrub - system wtykowy. </w:t>
      </w:r>
      <w:r w:rsidRPr="005F1796">
        <w:rPr>
          <w:rFonts w:ascii="Times New Roman" w:hAnsi="Times New Roman"/>
          <w:sz w:val="24"/>
          <w:szCs w:val="24"/>
          <w:lang w:val="en-US"/>
        </w:rPr>
        <w:t>Wymiary regałów wg specyfikacji asortymentowo - cenowej.</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Armatura laboratoryjna</w:t>
      </w:r>
      <w:r w:rsidRPr="005F1796">
        <w:rPr>
          <w:rFonts w:ascii="Times New Roman" w:hAnsi="Times New Roman"/>
          <w:sz w:val="24"/>
          <w:szCs w:val="24"/>
          <w:lang w:val="pl"/>
        </w:rPr>
        <w:t>: wymagane jest, aby armatura laboratoryjna wody, gazów była usytuowana w blacie roboczym stanowiska laboratoryjnego. Wyklucza się instalowania zawor</w:t>
      </w:r>
      <w:r w:rsidRPr="005F1796">
        <w:rPr>
          <w:rFonts w:ascii="Times New Roman" w:hAnsi="Times New Roman"/>
          <w:sz w:val="24"/>
          <w:szCs w:val="24"/>
        </w:rPr>
        <w:t>ów wody i gazów w kolumnach nadstawek instalacyjnych. Zawory i armatura laboratoryjna musi spełniać wymagania pracy w laboratorium a w szczególności ich powierzchnia powinna być odporna chemicznie i odporna na działanie promieni UV. Wymagane jest, aby armatura laboratoryjna pokryta była farbą na bazie żywic poliestrowych lub farbami epoksydowymi w kolorze jasny popiel. Pokrętła zaworów muszą być oznakowane kodem barwnym zgodnie z normą PN-EN 13792:2003</w:t>
      </w:r>
      <w:r w:rsidR="000E7BE9">
        <w:rPr>
          <w:rFonts w:ascii="Times New Roman" w:hAnsi="Times New Roman"/>
          <w:sz w:val="24"/>
          <w:szCs w:val="24"/>
        </w:rPr>
        <w:t xml:space="preserve"> lub równoważną</w:t>
      </w:r>
      <w:r w:rsidRPr="005F1796">
        <w:rPr>
          <w:rFonts w:ascii="Times New Roman" w:hAnsi="Times New Roman"/>
          <w:sz w:val="24"/>
          <w:szCs w:val="24"/>
        </w:rPr>
        <w:t>.</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pl"/>
        </w:rPr>
      </w:pPr>
      <w:r w:rsidRPr="005F1796">
        <w:rPr>
          <w:rFonts w:ascii="Times New Roman" w:hAnsi="Times New Roman"/>
          <w:b/>
          <w:bCs/>
          <w:sz w:val="24"/>
          <w:szCs w:val="24"/>
          <w:lang w:val="pl"/>
        </w:rPr>
        <w:t xml:space="preserve">Zlewy i </w:t>
      </w:r>
      <w:r w:rsidR="00CD317B" w:rsidRPr="005F1796">
        <w:rPr>
          <w:rFonts w:ascii="Times New Roman" w:hAnsi="Times New Roman"/>
          <w:b/>
          <w:bCs/>
          <w:sz w:val="24"/>
          <w:szCs w:val="24"/>
          <w:lang w:val="pl"/>
        </w:rPr>
        <w:t>zlewki</w:t>
      </w:r>
      <w:r w:rsidRPr="005F1796">
        <w:rPr>
          <w:rFonts w:ascii="Times New Roman" w:hAnsi="Times New Roman"/>
          <w:b/>
          <w:bCs/>
          <w:sz w:val="24"/>
          <w:szCs w:val="24"/>
          <w:lang w:val="pl"/>
        </w:rPr>
        <w:t xml:space="preserve"> ceramiczne</w:t>
      </w:r>
      <w:r w:rsidRPr="005F1796">
        <w:rPr>
          <w:rFonts w:ascii="Times New Roman" w:hAnsi="Times New Roman"/>
          <w:sz w:val="24"/>
          <w:szCs w:val="24"/>
          <w:lang w:val="pl"/>
        </w:rPr>
        <w:t>: wykonane z ceramiki laboratoryjnej, litej odpornej na wszelkie kwasy (z wyjątkiem HF), zasady, rozpuszczalniki i barwniki w stężeniach i temperaturach stosowanych w laboratorium chemicznym.</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lang w:val="pl"/>
        </w:rPr>
      </w:pPr>
      <w:r w:rsidRPr="005F1796">
        <w:rPr>
          <w:rFonts w:ascii="Times New Roman" w:hAnsi="Times New Roman"/>
          <w:b/>
          <w:bCs/>
          <w:sz w:val="24"/>
          <w:szCs w:val="24"/>
          <w:lang w:val="pl"/>
        </w:rPr>
        <w:t>Ociekacz laboratoryjny</w:t>
      </w:r>
      <w:r w:rsidRPr="005F1796">
        <w:rPr>
          <w:rFonts w:ascii="Times New Roman" w:hAnsi="Times New Roman"/>
          <w:sz w:val="24"/>
          <w:szCs w:val="24"/>
          <w:lang w:val="pl"/>
        </w:rPr>
        <w:t xml:space="preserve">: </w:t>
      </w:r>
      <w:r w:rsidR="00CD317B">
        <w:rPr>
          <w:rFonts w:ascii="Times New Roman" w:hAnsi="Times New Roman"/>
          <w:sz w:val="24"/>
          <w:szCs w:val="24"/>
          <w:lang w:val="pl"/>
        </w:rPr>
        <w:t>o</w:t>
      </w:r>
      <w:r w:rsidR="00CD317B" w:rsidRPr="005F1796">
        <w:rPr>
          <w:rFonts w:ascii="Times New Roman" w:hAnsi="Times New Roman"/>
          <w:sz w:val="24"/>
          <w:szCs w:val="24"/>
          <w:lang w:val="pl"/>
        </w:rPr>
        <w:t>ciekacz</w:t>
      </w:r>
      <w:r w:rsidRPr="005F1796">
        <w:rPr>
          <w:rFonts w:ascii="Times New Roman" w:hAnsi="Times New Roman"/>
          <w:sz w:val="24"/>
          <w:szCs w:val="24"/>
          <w:lang w:val="pl"/>
        </w:rPr>
        <w:t xml:space="preserve"> wykonany z polipropylenu, z rynienka zbierającą i wężykiem odprowadzającym. Wymiary: wysokość min. 600 mm, szerokość min. 450 mm. Ociekacz wyposażony w 72 kołki.</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 xml:space="preserve">Krzesło laboratoryjne wysokie: </w:t>
      </w:r>
      <w:r w:rsidRPr="005F1796">
        <w:rPr>
          <w:rFonts w:ascii="Times New Roman" w:hAnsi="Times New Roman"/>
          <w:sz w:val="24"/>
          <w:szCs w:val="24"/>
          <w:lang w:val="pl"/>
        </w:rPr>
        <w:t xml:space="preserve">specjalistyczne krzesło z siedziskiem i oparciem pod plecy z miękkiego poliuretanu, posiadające antypoślizgową powierzchnię. Krzesło musi posiadać płynną regulację wysokości przy pomocy podnośnika pneumatycznego osłoniętego plastikową osłona typu harmonijką. Całkowita wysokość krzesła regulowana w zakresie 890-1200mm, wysokość siedziska regulowana w zakresie 550 </w:t>
      </w:r>
      <w:r w:rsidRPr="005F1796">
        <w:rPr>
          <w:rFonts w:ascii="Times New Roman" w:hAnsi="Times New Roman"/>
          <w:sz w:val="24"/>
          <w:szCs w:val="24"/>
        </w:rPr>
        <w:t xml:space="preserve">÷ 800 mm, szerokość siedziska 460 mm, głębokość siedziska regulowana za pomocą śruby w zakresie 440 ÷ 470 mm, </w:t>
      </w:r>
      <w:r w:rsidRPr="005F1796">
        <w:rPr>
          <w:rFonts w:ascii="Times New Roman" w:hAnsi="Times New Roman"/>
          <w:sz w:val="24"/>
          <w:szCs w:val="24"/>
        </w:rPr>
        <w:lastRenderedPageBreak/>
        <w:t xml:space="preserve">wysokość oparcia pod plecy regulowana za pomocą śruby w zakresie 350 ÷ 410 mm. Krzesło na pięcioramiennej podstawie stalowej o szer. Ø 710 mm z nakładkami z tworzywa sztucznego na plastikowych stopkach. Musi posiadać metalową lakierowaną obręcz pod stopy jako przedłużka wysokości typu Ring Base.  W górnej części oparcia uchwyt ułatwiający przenoszenie lub przesuwanie krzesła. </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Krzesło laboratoryjne niskie</w:t>
      </w:r>
      <w:r w:rsidRPr="005F1796">
        <w:rPr>
          <w:rFonts w:ascii="Times New Roman" w:hAnsi="Times New Roman"/>
          <w:sz w:val="24"/>
          <w:szCs w:val="24"/>
          <w:lang w:val="pl"/>
        </w:rPr>
        <w:t xml:space="preserve">: specjalistyczne krzesło z siedziskiem i oparciem pod plecy z miękkiego poliuretanu, posiadające antypoślizgową powierzchnię. Siedzisko i oparcie połączone za pomocą sztywnego łącznika. Podstawa krzesła stalowa pięcioramienna z nakładkami z tworzywa sztucznego na samohamownych </w:t>
      </w:r>
      <w:r w:rsidR="00CD317B" w:rsidRPr="005F1796">
        <w:rPr>
          <w:rFonts w:ascii="Times New Roman" w:hAnsi="Times New Roman"/>
          <w:sz w:val="24"/>
          <w:szCs w:val="24"/>
        </w:rPr>
        <w:t>kółkach</w:t>
      </w:r>
      <w:r w:rsidRPr="005F1796">
        <w:rPr>
          <w:rFonts w:ascii="Times New Roman" w:hAnsi="Times New Roman"/>
          <w:sz w:val="24"/>
          <w:szCs w:val="24"/>
        </w:rPr>
        <w:t xml:space="preserve"> Ø 50 mm do powierzchni twardych. Krzesło musi posiadać płynną regulację wysokości za pomocą podnośnika pneumatycznego osłoniętego plastikową osłoną typu harmonijka. Całkowita wysokość krzesła regulowana w zakresie nie mniej niż 720 ÷ 910mm. Głębokość siedziska regulowana za pomocą śruby w zakresie 440 x 470 mm, szerokość siedziska nie mniej niż 460 mm, wysokość oparcia pod plecy regulowana za pomocą śruby w zakresie 350 ÷ 410 mm. W górnej części oparcia uchwyt ułatwiający przenoszenie lub przesuwanie krzesła. </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 xml:space="preserve">Taboret laboratoryjny niski: </w:t>
      </w:r>
      <w:r w:rsidRPr="005F1796">
        <w:rPr>
          <w:rFonts w:ascii="Times New Roman" w:hAnsi="Times New Roman"/>
          <w:sz w:val="24"/>
          <w:szCs w:val="24"/>
          <w:lang w:val="pl"/>
        </w:rPr>
        <w:t xml:space="preserve">krzesło specjalistyczne, podstawa pięcioramienna wykonana z profilu stalowego 40 x 20 x 1,25 mm z nakładkami z polipropylenu, na samohamownych </w:t>
      </w:r>
      <w:r w:rsidR="00CD317B" w:rsidRPr="005F1796">
        <w:rPr>
          <w:rFonts w:ascii="Times New Roman" w:hAnsi="Times New Roman"/>
          <w:sz w:val="24"/>
          <w:szCs w:val="24"/>
        </w:rPr>
        <w:t>kółkach</w:t>
      </w:r>
      <w:r w:rsidRPr="005F1796">
        <w:rPr>
          <w:rFonts w:ascii="Times New Roman" w:hAnsi="Times New Roman"/>
          <w:sz w:val="24"/>
          <w:szCs w:val="24"/>
        </w:rPr>
        <w:t xml:space="preserve"> Ø 50</w:t>
      </w:r>
      <w:r w:rsidR="00CD317B">
        <w:rPr>
          <w:rFonts w:ascii="Times New Roman" w:hAnsi="Times New Roman"/>
          <w:sz w:val="24"/>
          <w:szCs w:val="24"/>
        </w:rPr>
        <w:t xml:space="preserve"> </w:t>
      </w:r>
      <w:r w:rsidRPr="005F1796">
        <w:rPr>
          <w:rFonts w:ascii="Times New Roman" w:hAnsi="Times New Roman"/>
          <w:sz w:val="24"/>
          <w:szCs w:val="24"/>
        </w:rPr>
        <w:t>mm do powierzchni twardych. Miękkie tapicerowane tkaniną zmywalną siedzisko wykonane ze sklejki bukowej o gr. nie mnij niż 12 mm obłożone gąbką o gęstości nie mniejszej niż 25 kg/m</w:t>
      </w:r>
      <w:r w:rsidRPr="005F1796">
        <w:rPr>
          <w:rFonts w:ascii="Times New Roman" w:hAnsi="Times New Roman"/>
          <w:sz w:val="24"/>
          <w:szCs w:val="24"/>
          <w:vertAlign w:val="superscript"/>
        </w:rPr>
        <w:t xml:space="preserve">3 </w:t>
      </w:r>
      <w:r w:rsidRPr="005F1796">
        <w:rPr>
          <w:rFonts w:ascii="Times New Roman" w:hAnsi="Times New Roman"/>
          <w:sz w:val="24"/>
          <w:szCs w:val="24"/>
        </w:rPr>
        <w:t>o grubości 40 mm, mocowane do podstawy za pomocą 4 wkrętów. Siedzisko tapicerowane tkaniną zmywalną wykonana w 100% z włókna syntetycznego pokrytego warstwą PCV. Wysokość całkowita regulowana w przedziale 395 ÷ 530 mm za</w:t>
      </w:r>
      <w:r w:rsidR="00810997">
        <w:rPr>
          <w:rFonts w:ascii="Times New Roman" w:hAnsi="Times New Roman"/>
          <w:sz w:val="24"/>
          <w:szCs w:val="24"/>
        </w:rPr>
        <w:t> </w:t>
      </w:r>
      <w:r w:rsidRPr="005F1796">
        <w:rPr>
          <w:rFonts w:ascii="Times New Roman" w:hAnsi="Times New Roman"/>
          <w:sz w:val="24"/>
          <w:szCs w:val="24"/>
        </w:rPr>
        <w:t>pomocą podnośnika pneumatycznego, średnica siedziska nie mniejsza niż Ø 360 mm, średnica podstawy nie mniejsza niż Ø 600 mm. Tapicerka musi posiadać odporność na ścieranie minimum 30 000 tys. cykli Martindala.</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sz w:val="24"/>
          <w:szCs w:val="24"/>
        </w:rPr>
      </w:pPr>
      <w:r w:rsidRPr="005F1796">
        <w:rPr>
          <w:rFonts w:ascii="Times New Roman" w:hAnsi="Times New Roman"/>
          <w:b/>
          <w:bCs/>
          <w:sz w:val="24"/>
          <w:szCs w:val="24"/>
          <w:lang w:val="pl"/>
        </w:rPr>
        <w:t>Taboret laboratoryjny wysoki</w:t>
      </w:r>
      <w:r w:rsidRPr="005F1796">
        <w:rPr>
          <w:rFonts w:ascii="Times New Roman" w:hAnsi="Times New Roman"/>
          <w:sz w:val="24"/>
          <w:szCs w:val="24"/>
          <w:lang w:val="pl"/>
        </w:rPr>
        <w:t>: krzesło specjalistyczne z siedziskiem tapicerowanym tkanina zmywalną i podn</w:t>
      </w:r>
      <w:r w:rsidRPr="005F1796">
        <w:rPr>
          <w:rFonts w:ascii="Times New Roman" w:hAnsi="Times New Roman"/>
          <w:sz w:val="24"/>
          <w:szCs w:val="24"/>
        </w:rPr>
        <w:t>óżkiem Ring Base. Siedzisko wykonane ze sklejki bukowej o grubości nie mniejszej niż 12 mm, obłożone gąbką o gęstości nie mniejszej niż 25 kg/m</w:t>
      </w:r>
      <w:r w:rsidRPr="005F1796">
        <w:rPr>
          <w:rFonts w:ascii="Times New Roman" w:hAnsi="Times New Roman"/>
          <w:sz w:val="24"/>
          <w:szCs w:val="24"/>
          <w:vertAlign w:val="superscript"/>
        </w:rPr>
        <w:t>3</w:t>
      </w:r>
      <w:r w:rsidRPr="005F1796">
        <w:rPr>
          <w:rFonts w:ascii="Times New Roman" w:hAnsi="Times New Roman"/>
          <w:sz w:val="24"/>
          <w:szCs w:val="24"/>
        </w:rPr>
        <w:t xml:space="preserve"> i grubości 40 mm. Siedzisko tapicerowane tkaniną zmywalną wykonana w 100% z włókna syntetycznego pokrytego warstwą PCV. Mocowane do podstawy za pomocą 4 wkrętów. Podstawa typu szkielet wykonany z rury stalowej z nakładkami z tworzywa sztucznego na stopkach z</w:t>
      </w:r>
      <w:r w:rsidR="00810997">
        <w:rPr>
          <w:rFonts w:ascii="Times New Roman" w:hAnsi="Times New Roman"/>
          <w:sz w:val="24"/>
          <w:szCs w:val="24"/>
        </w:rPr>
        <w:t> </w:t>
      </w:r>
      <w:r w:rsidRPr="005F1796">
        <w:rPr>
          <w:rFonts w:ascii="Times New Roman" w:hAnsi="Times New Roman"/>
          <w:sz w:val="24"/>
          <w:szCs w:val="24"/>
        </w:rPr>
        <w:t xml:space="preserve">tworzywa sztucznego. Podnóżek Ring Base wykonany z rury Ø 20 x 1,5 mm typu obręcz </w:t>
      </w:r>
      <w:r w:rsidRPr="005F1796">
        <w:rPr>
          <w:rFonts w:ascii="Times New Roman" w:hAnsi="Times New Roman"/>
          <w:sz w:val="24"/>
          <w:szCs w:val="24"/>
        </w:rPr>
        <w:lastRenderedPageBreak/>
        <w:t>oraz z rury owalnej 30 x 15 x 1,5 mm poprzeczki. Regulacja wysokości podnóżka za pomocą śruby. Tapicerka musi posiadać odporność na ścieranie minimum 30 000 tyś. cykli Martindala.</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b/>
          <w:bCs/>
          <w:sz w:val="24"/>
          <w:szCs w:val="24"/>
        </w:rPr>
      </w:pPr>
      <w:r w:rsidRPr="005F1796">
        <w:rPr>
          <w:rFonts w:ascii="Times New Roman" w:hAnsi="Times New Roman"/>
          <w:b/>
          <w:bCs/>
          <w:sz w:val="24"/>
          <w:szCs w:val="24"/>
          <w:lang w:val="pl"/>
        </w:rPr>
        <w:t>Krzesło biurowe</w:t>
      </w:r>
      <w:r w:rsidRPr="005F1796">
        <w:rPr>
          <w:rFonts w:ascii="Times New Roman" w:hAnsi="Times New Roman"/>
          <w:sz w:val="24"/>
          <w:szCs w:val="24"/>
          <w:lang w:val="pl"/>
        </w:rPr>
        <w:t>: na metalowej ramie z miękkim tapicerowanym siedziskiem i oparciem pod plecy, bez podłokietnik</w:t>
      </w:r>
      <w:r w:rsidRPr="005F1796">
        <w:rPr>
          <w:rFonts w:ascii="Times New Roman" w:hAnsi="Times New Roman"/>
          <w:sz w:val="24"/>
          <w:szCs w:val="24"/>
        </w:rPr>
        <w:t xml:space="preserve">ów. Podstawowe wymiary: szerokość siedziska nie mniejsza niż 475 mm, głębokość siedziska nie mniejsza niż 415 mm, całkowita wysokość krzesła 820 mm. Podstawowy stelaż i wsporniki wykonane ze stalowej rury owalnej o przekroju 30 x 15 x 1,3 mm, pokryte farba proszkową kolor alu. Szkielet siedziska wykonany ze sklejki bukowej 4 warstwowej gr. nie mniejszej niż 4,6 mm obłożony gąbką o grubości 30 mm. Szkielet oparcia pod plecy wykonany ze sklejki bukowej 4 warstwowej o gr.4,6 mm obłożony gąbka o gr.25 mm. Całość tapicerowana tkaniną 100% polipropylen. Osłony oparcia pod plecy i siedziska wykonane z tworzywa sztucznego. Stopki z tworzywa sztucznego zapobiegające zarysowaniu powierzchni. Musi posiadać możliwość sztaplowania. </w:t>
      </w:r>
    </w:p>
    <w:p w:rsidR="005F1796" w:rsidRPr="005F1796" w:rsidRDefault="005F1796" w:rsidP="00810997">
      <w:pPr>
        <w:numPr>
          <w:ilvl w:val="0"/>
          <w:numId w:val="1"/>
        </w:numPr>
        <w:autoSpaceDE w:val="0"/>
        <w:autoSpaceDN w:val="0"/>
        <w:adjustRightInd w:val="0"/>
        <w:spacing w:after="0" w:line="360" w:lineRule="auto"/>
        <w:ind w:left="340" w:right="616" w:hanging="340"/>
        <w:jc w:val="both"/>
        <w:rPr>
          <w:rFonts w:ascii="Times New Roman" w:hAnsi="Times New Roman"/>
          <w:b/>
          <w:bCs/>
          <w:sz w:val="24"/>
          <w:szCs w:val="24"/>
          <w:lang w:val="pl"/>
        </w:rPr>
      </w:pPr>
      <w:r w:rsidRPr="005F1796">
        <w:rPr>
          <w:rFonts w:ascii="Times New Roman" w:hAnsi="Times New Roman"/>
          <w:b/>
          <w:bCs/>
          <w:sz w:val="24"/>
          <w:szCs w:val="24"/>
          <w:lang w:val="pl"/>
        </w:rPr>
        <w:t>Dygestoria</w:t>
      </w:r>
    </w:p>
    <w:p w:rsidR="005F1796" w:rsidRPr="005F1796" w:rsidRDefault="00CD317B" w:rsidP="00810997">
      <w:pPr>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1.  </w:t>
      </w:r>
      <w:r w:rsidR="005F1796" w:rsidRPr="005F1796">
        <w:rPr>
          <w:rFonts w:ascii="Times New Roman" w:hAnsi="Times New Roman"/>
          <w:sz w:val="24"/>
          <w:szCs w:val="24"/>
          <w:lang w:val="pl"/>
        </w:rPr>
        <w:t>Wymiary zewnętrzne (szer. x głęb. x wys.):</w:t>
      </w:r>
    </w:p>
    <w:p w:rsidR="005F1796" w:rsidRPr="005F1796" w:rsidRDefault="0050582B" w:rsidP="00810997">
      <w:pPr>
        <w:autoSpaceDE w:val="0"/>
        <w:autoSpaceDN w:val="0"/>
        <w:adjustRightInd w:val="0"/>
        <w:spacing w:after="0" w:line="360" w:lineRule="auto"/>
        <w:ind w:left="360" w:right="616" w:firstLine="349"/>
        <w:jc w:val="both"/>
        <w:rPr>
          <w:rFonts w:ascii="Times New Roman" w:hAnsi="Times New Roman"/>
          <w:sz w:val="24"/>
          <w:szCs w:val="24"/>
          <w:lang w:val="pl"/>
        </w:rPr>
      </w:pPr>
      <w:r>
        <w:rPr>
          <w:rFonts w:ascii="Times New Roman" w:hAnsi="Times New Roman"/>
          <w:sz w:val="24"/>
          <w:szCs w:val="24"/>
          <w:lang w:val="pl"/>
        </w:rPr>
        <w:t>d</w:t>
      </w:r>
      <w:r w:rsidR="005F1796" w:rsidRPr="005F1796">
        <w:rPr>
          <w:rFonts w:ascii="Times New Roman" w:hAnsi="Times New Roman"/>
          <w:sz w:val="24"/>
          <w:szCs w:val="24"/>
          <w:lang w:val="pl"/>
        </w:rPr>
        <w:t xml:space="preserve">ygestorium „1200”: 1200 x 900 x 2180 </w:t>
      </w:r>
      <w:r w:rsidR="00917ADF">
        <w:rPr>
          <w:rFonts w:ascii="Times New Roman" w:hAnsi="Times New Roman"/>
          <w:sz w:val="24"/>
          <w:szCs w:val="24"/>
          <w:lang w:val="pl"/>
        </w:rPr>
        <w:t xml:space="preserve">mm </w:t>
      </w:r>
      <w:r w:rsidR="005F1796" w:rsidRPr="005F1796">
        <w:rPr>
          <w:rFonts w:ascii="Times New Roman" w:hAnsi="Times New Roman"/>
          <w:sz w:val="24"/>
          <w:szCs w:val="24"/>
          <w:lang w:val="pl"/>
        </w:rPr>
        <w:t>(+/- 5%)</w:t>
      </w:r>
    </w:p>
    <w:p w:rsidR="005F1796" w:rsidRPr="005F1796" w:rsidRDefault="0050582B" w:rsidP="00810997">
      <w:pPr>
        <w:tabs>
          <w:tab w:val="left" w:pos="4536"/>
          <w:tab w:val="left" w:pos="9072"/>
        </w:tabs>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2.   </w:t>
      </w:r>
      <w:r w:rsidR="005F1796" w:rsidRPr="005F1796">
        <w:rPr>
          <w:rFonts w:ascii="Times New Roman" w:hAnsi="Times New Roman"/>
          <w:sz w:val="24"/>
          <w:szCs w:val="24"/>
          <w:lang w:val="pl"/>
        </w:rPr>
        <w:t xml:space="preserve">Wysokość z całkowicie podniesiona szybą: max. 2660 </w:t>
      </w:r>
      <w:r w:rsidR="00917ADF">
        <w:rPr>
          <w:rFonts w:ascii="Times New Roman" w:hAnsi="Times New Roman"/>
          <w:sz w:val="24"/>
          <w:szCs w:val="24"/>
          <w:lang w:val="pl"/>
        </w:rPr>
        <w:t>mm</w:t>
      </w:r>
    </w:p>
    <w:p w:rsidR="0050582B" w:rsidRDefault="0050582B" w:rsidP="00810997">
      <w:pPr>
        <w:autoSpaceDE w:val="0"/>
        <w:autoSpaceDN w:val="0"/>
        <w:adjustRightInd w:val="0"/>
        <w:spacing w:after="0" w:line="360" w:lineRule="auto"/>
        <w:ind w:right="616"/>
        <w:jc w:val="both"/>
        <w:rPr>
          <w:rFonts w:ascii="Times New Roman" w:hAnsi="Times New Roman"/>
          <w:sz w:val="24"/>
          <w:szCs w:val="24"/>
          <w:lang w:val="pl"/>
        </w:rPr>
      </w:pPr>
      <w:r w:rsidRPr="0050582B">
        <w:rPr>
          <w:rFonts w:ascii="Times New Roman" w:hAnsi="Times New Roman"/>
          <w:sz w:val="24"/>
          <w:szCs w:val="24"/>
          <w:lang w:val="pl"/>
        </w:rPr>
        <w:t xml:space="preserve">3. </w:t>
      </w:r>
      <w:r>
        <w:rPr>
          <w:rFonts w:ascii="Times New Roman" w:hAnsi="Times New Roman"/>
          <w:sz w:val="24"/>
          <w:szCs w:val="24"/>
          <w:lang w:val="pl"/>
        </w:rPr>
        <w:t xml:space="preserve">  </w:t>
      </w:r>
      <w:r w:rsidR="005F1796" w:rsidRPr="0050582B">
        <w:rPr>
          <w:rFonts w:ascii="Times New Roman" w:hAnsi="Times New Roman"/>
          <w:sz w:val="24"/>
          <w:szCs w:val="24"/>
          <w:u w:val="single"/>
          <w:lang w:val="pl"/>
        </w:rPr>
        <w:t>Stelaż dygestorium</w:t>
      </w:r>
      <w:r w:rsidR="005F1796" w:rsidRPr="005F1796">
        <w:rPr>
          <w:rFonts w:ascii="Times New Roman" w:hAnsi="Times New Roman"/>
          <w:sz w:val="24"/>
          <w:szCs w:val="24"/>
          <w:lang w:val="pl"/>
        </w:rPr>
        <w:t xml:space="preserve">: konstrukcję wsporczą dygestorium stanowi stelaż stołu dygestoryjnego </w:t>
      </w:r>
      <w:r>
        <w:rPr>
          <w:rFonts w:ascii="Times New Roman" w:hAnsi="Times New Roman"/>
          <w:sz w:val="24"/>
          <w:szCs w:val="24"/>
          <w:lang w:val="pl"/>
        </w:rPr>
        <w:t xml:space="preserve"> </w:t>
      </w:r>
    </w:p>
    <w:p w:rsidR="0050582B" w:rsidRDefault="0050582B" w:rsidP="00810997">
      <w:pPr>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     </w:t>
      </w:r>
      <w:r w:rsidR="005F1796" w:rsidRPr="005F1796">
        <w:rPr>
          <w:rFonts w:ascii="Times New Roman" w:hAnsi="Times New Roman"/>
          <w:sz w:val="24"/>
          <w:szCs w:val="24"/>
          <w:lang w:val="pl"/>
        </w:rPr>
        <w:t xml:space="preserve">wykonany wg konstrukcji typu „A”. Stelaż wykonany w całości ze skręcanych ram płaskich, </w:t>
      </w:r>
    </w:p>
    <w:p w:rsidR="005F1796" w:rsidRPr="005F1796" w:rsidRDefault="0050582B" w:rsidP="00810997">
      <w:pPr>
        <w:autoSpaceDE w:val="0"/>
        <w:autoSpaceDN w:val="0"/>
        <w:adjustRightInd w:val="0"/>
        <w:spacing w:after="0" w:line="360" w:lineRule="auto"/>
        <w:ind w:right="616"/>
        <w:jc w:val="both"/>
        <w:rPr>
          <w:rFonts w:ascii="Times New Roman" w:hAnsi="Times New Roman"/>
          <w:sz w:val="24"/>
          <w:szCs w:val="24"/>
          <w:lang w:val="pl"/>
        </w:rPr>
      </w:pPr>
      <w:r>
        <w:rPr>
          <w:rFonts w:ascii="Times New Roman" w:hAnsi="Times New Roman"/>
          <w:sz w:val="24"/>
          <w:szCs w:val="24"/>
          <w:lang w:val="pl"/>
        </w:rPr>
        <w:t xml:space="preserve">     </w:t>
      </w:r>
      <w:r w:rsidR="005F1796" w:rsidRPr="005F1796">
        <w:rPr>
          <w:rFonts w:ascii="Times New Roman" w:hAnsi="Times New Roman"/>
          <w:sz w:val="24"/>
          <w:szCs w:val="24"/>
          <w:lang w:val="pl"/>
        </w:rPr>
        <w:t xml:space="preserve">spawanych, z atestowanych stalowych profili zamkniętych o przekroju min 40x27x2 mm. Stelaże w całości malowane farbami epoksydowymi w kolorze z katalogu RAL. Spawana rama stelaża zapewnia podparcie blatu </w:t>
      </w:r>
      <w:proofErr w:type="spellStart"/>
      <w:r w:rsidR="005F1796" w:rsidRPr="005F1796">
        <w:rPr>
          <w:rFonts w:ascii="Times New Roman" w:hAnsi="Times New Roman"/>
          <w:sz w:val="24"/>
          <w:szCs w:val="24"/>
          <w:lang w:val="pl"/>
        </w:rPr>
        <w:t>dygestoryjnego</w:t>
      </w:r>
      <w:proofErr w:type="spellEnd"/>
      <w:r w:rsidR="005F1796" w:rsidRPr="005F1796">
        <w:rPr>
          <w:rFonts w:ascii="Times New Roman" w:hAnsi="Times New Roman"/>
          <w:sz w:val="24"/>
          <w:szCs w:val="24"/>
          <w:lang w:val="pl"/>
        </w:rPr>
        <w:t xml:space="preserve"> na całym obwodzie. Nogi stelaża wyposażone w stopki umożliwiające poziomowanie w zakresie 0/+ 20 mm. Prześwit pomiędzy podłogą a</w:t>
      </w:r>
      <w:r w:rsidR="00810997">
        <w:rPr>
          <w:rFonts w:ascii="Times New Roman" w:hAnsi="Times New Roman"/>
          <w:sz w:val="24"/>
          <w:szCs w:val="24"/>
          <w:lang w:val="pl"/>
        </w:rPr>
        <w:t> </w:t>
      </w:r>
      <w:r w:rsidR="005F1796" w:rsidRPr="005F1796">
        <w:rPr>
          <w:rFonts w:ascii="Times New Roman" w:hAnsi="Times New Roman"/>
          <w:sz w:val="24"/>
          <w:szCs w:val="24"/>
          <w:lang w:val="pl"/>
        </w:rPr>
        <w:t xml:space="preserve">dolną szafką </w:t>
      </w:r>
      <w:proofErr w:type="spellStart"/>
      <w:r w:rsidR="005F1796" w:rsidRPr="005F1796">
        <w:rPr>
          <w:rFonts w:ascii="Times New Roman" w:hAnsi="Times New Roman"/>
          <w:sz w:val="24"/>
          <w:szCs w:val="24"/>
          <w:lang w:val="pl"/>
        </w:rPr>
        <w:t>dygestoryjną</w:t>
      </w:r>
      <w:proofErr w:type="spellEnd"/>
      <w:r w:rsidR="005F1796" w:rsidRPr="005F1796">
        <w:rPr>
          <w:rFonts w:ascii="Times New Roman" w:hAnsi="Times New Roman"/>
          <w:sz w:val="24"/>
          <w:szCs w:val="24"/>
          <w:lang w:val="pl"/>
        </w:rPr>
        <w:t xml:space="preserve"> podwieszaną powinien wynosić 150 mm. Wyklucza się zaślepki z</w:t>
      </w:r>
      <w:r w:rsidR="00810997">
        <w:rPr>
          <w:rFonts w:ascii="Times New Roman" w:hAnsi="Times New Roman"/>
          <w:sz w:val="24"/>
          <w:szCs w:val="24"/>
          <w:lang w:val="pl"/>
        </w:rPr>
        <w:t> </w:t>
      </w:r>
      <w:r w:rsidR="005F1796" w:rsidRPr="005F1796">
        <w:rPr>
          <w:rFonts w:ascii="Times New Roman" w:hAnsi="Times New Roman"/>
          <w:sz w:val="24"/>
          <w:szCs w:val="24"/>
          <w:lang w:val="pl"/>
        </w:rPr>
        <w:t>tworzywa sztucznego na froncie i bokach stelaża.</w:t>
      </w:r>
    </w:p>
    <w:p w:rsidR="005F1796" w:rsidRPr="005F1796" w:rsidRDefault="005F1796" w:rsidP="000E7BE9">
      <w:pPr>
        <w:tabs>
          <w:tab w:val="left" w:pos="360"/>
        </w:tabs>
        <w:autoSpaceDE w:val="0"/>
        <w:autoSpaceDN w:val="0"/>
        <w:adjustRightInd w:val="0"/>
        <w:spacing w:after="0" w:line="360" w:lineRule="auto"/>
        <w:ind w:left="340" w:right="616" w:hanging="340"/>
        <w:jc w:val="both"/>
        <w:rPr>
          <w:rFonts w:ascii="Times New Roman" w:hAnsi="Times New Roman"/>
          <w:strike/>
          <w:sz w:val="24"/>
          <w:szCs w:val="24"/>
          <w:lang w:val="pl"/>
        </w:rPr>
      </w:pPr>
      <w:r w:rsidRPr="005F1796">
        <w:rPr>
          <w:rFonts w:ascii="Times New Roman" w:hAnsi="Times New Roman"/>
          <w:sz w:val="24"/>
          <w:szCs w:val="24"/>
          <w:lang w:val="pl"/>
        </w:rPr>
        <w:t>4.</w:t>
      </w:r>
      <w:r w:rsidRPr="005F1796">
        <w:rPr>
          <w:rFonts w:ascii="Times New Roman" w:hAnsi="Times New Roman"/>
          <w:sz w:val="24"/>
          <w:szCs w:val="24"/>
          <w:lang w:val="pl"/>
        </w:rPr>
        <w:tab/>
      </w:r>
      <w:r w:rsidRPr="005F1796">
        <w:rPr>
          <w:rFonts w:ascii="Times New Roman" w:hAnsi="Times New Roman"/>
          <w:sz w:val="24"/>
          <w:szCs w:val="24"/>
          <w:u w:val="single"/>
          <w:lang w:val="pl"/>
        </w:rPr>
        <w:t>Blat roboczy</w:t>
      </w:r>
      <w:r w:rsidRPr="005F1796">
        <w:rPr>
          <w:rFonts w:ascii="Times New Roman" w:hAnsi="Times New Roman"/>
          <w:sz w:val="24"/>
          <w:szCs w:val="24"/>
          <w:lang w:val="pl"/>
        </w:rPr>
        <w:t>: wykonany z ceramiki monolitycznej jednorodnej w całym przekroju z podniesionym obrzeżem. Blat odporny na wszelkie kwasy, zasady, rozpuszczalniki, barwniki we wszelkich stężeniach oraz temperaturach stosowanych w laboratoriach (z wyjątkiem kwasu HF). Powierzchnia blatu wykonana bez sztucznych barwników, jednorodna z wnętrzem blatu, bez zastosowania tzw. glazury chemicznej, ani też wykonana z materiału innego niż wnętrze blatu. Grubość blatu powinna wynosić 33 mm 0/+2mm z podniesionym obrzeżem. Blat roboczy w części czołowej ze zintegrowany</w:t>
      </w:r>
      <w:r w:rsidR="00917ADF">
        <w:rPr>
          <w:rFonts w:ascii="Times New Roman" w:hAnsi="Times New Roman"/>
          <w:sz w:val="24"/>
          <w:szCs w:val="24"/>
          <w:lang w:val="pl"/>
        </w:rPr>
        <w:t>m</w:t>
      </w:r>
      <w:r w:rsidRPr="005F1796">
        <w:rPr>
          <w:rFonts w:ascii="Times New Roman" w:hAnsi="Times New Roman"/>
          <w:sz w:val="24"/>
          <w:szCs w:val="24"/>
          <w:lang w:val="pl"/>
        </w:rPr>
        <w:t xml:space="preserve"> obrzeżem o szer. 150 mm </w:t>
      </w:r>
      <w:r w:rsidR="000E7BE9">
        <w:rPr>
          <w:rFonts w:ascii="Times New Roman" w:hAnsi="Times New Roman"/>
          <w:sz w:val="24"/>
          <w:szCs w:val="24"/>
          <w:lang w:val="pl"/>
        </w:rPr>
        <w:t xml:space="preserve"> </w:t>
      </w:r>
      <w:r w:rsidRPr="005F1796">
        <w:rPr>
          <w:rFonts w:ascii="Times New Roman" w:hAnsi="Times New Roman"/>
          <w:sz w:val="24"/>
          <w:szCs w:val="24"/>
          <w:lang w:val="pl"/>
        </w:rPr>
        <w:lastRenderedPageBreak/>
        <w:t>(+/-5 mm). Zlewik z ceramiki litej, zamontowany w blacie roboczym dygestorium. Wymiary i położenie zlewika zgodne z wymaganiami normy PN EN 14175-2: „Wymagania bezpieczeństwa i</w:t>
      </w:r>
      <w:r w:rsidR="00810997">
        <w:rPr>
          <w:rFonts w:ascii="Times New Roman" w:hAnsi="Times New Roman"/>
          <w:sz w:val="24"/>
          <w:szCs w:val="24"/>
          <w:lang w:val="pl"/>
        </w:rPr>
        <w:t> </w:t>
      </w:r>
      <w:r w:rsidR="000E7BE9">
        <w:rPr>
          <w:rFonts w:ascii="Times New Roman" w:hAnsi="Times New Roman"/>
          <w:sz w:val="24"/>
          <w:szCs w:val="24"/>
          <w:lang w:val="pl"/>
        </w:rPr>
        <w:t>sprawności działania” lub równoważnej.</w:t>
      </w:r>
      <w:r w:rsidRPr="005F1796">
        <w:rPr>
          <w:rFonts w:ascii="Times New Roman" w:hAnsi="Times New Roman"/>
          <w:sz w:val="24"/>
          <w:szCs w:val="24"/>
          <w:lang w:val="pl"/>
        </w:rPr>
        <w:t xml:space="preserve"> </w:t>
      </w:r>
    </w:p>
    <w:p w:rsidR="005F1796" w:rsidRDefault="005F1796" w:rsidP="00810997">
      <w:pPr>
        <w:pStyle w:val="Akapitzlist"/>
        <w:numPr>
          <w:ilvl w:val="0"/>
          <w:numId w:val="3"/>
        </w:numPr>
        <w:tabs>
          <w:tab w:val="left" w:pos="9072"/>
        </w:tabs>
        <w:autoSpaceDE w:val="0"/>
        <w:autoSpaceDN w:val="0"/>
        <w:adjustRightInd w:val="0"/>
        <w:spacing w:after="0" w:line="360" w:lineRule="auto"/>
        <w:ind w:left="426" w:right="616" w:hanging="426"/>
        <w:jc w:val="both"/>
        <w:rPr>
          <w:rFonts w:ascii="Times New Roman" w:hAnsi="Times New Roman"/>
          <w:sz w:val="24"/>
          <w:szCs w:val="24"/>
        </w:rPr>
      </w:pPr>
      <w:r w:rsidRPr="00810997">
        <w:rPr>
          <w:rFonts w:ascii="Times New Roman" w:hAnsi="Times New Roman"/>
          <w:sz w:val="24"/>
          <w:szCs w:val="24"/>
          <w:u w:val="single"/>
          <w:lang w:val="pl"/>
        </w:rPr>
        <w:t>Panel sterowania mediami</w:t>
      </w:r>
      <w:r w:rsidRPr="00810997">
        <w:rPr>
          <w:rFonts w:ascii="Times New Roman" w:hAnsi="Times New Roman"/>
          <w:sz w:val="24"/>
          <w:szCs w:val="24"/>
          <w:lang w:val="pl"/>
        </w:rPr>
        <w:t xml:space="preserve">: pod blatem, a nad szafką </w:t>
      </w:r>
      <w:proofErr w:type="spellStart"/>
      <w:r w:rsidRPr="00810997">
        <w:rPr>
          <w:rFonts w:ascii="Times New Roman" w:hAnsi="Times New Roman"/>
          <w:sz w:val="24"/>
          <w:szCs w:val="24"/>
          <w:lang w:val="pl"/>
        </w:rPr>
        <w:t>dygestoryjn</w:t>
      </w:r>
      <w:r w:rsidR="00810997" w:rsidRPr="00810997">
        <w:rPr>
          <w:rFonts w:ascii="Times New Roman" w:hAnsi="Times New Roman"/>
          <w:sz w:val="24"/>
          <w:szCs w:val="24"/>
          <w:lang w:val="pl"/>
        </w:rPr>
        <w:t>ą</w:t>
      </w:r>
      <w:proofErr w:type="spellEnd"/>
      <w:r w:rsidRPr="00810997">
        <w:rPr>
          <w:rFonts w:ascii="Times New Roman" w:hAnsi="Times New Roman"/>
          <w:sz w:val="24"/>
          <w:szCs w:val="24"/>
          <w:lang w:val="pl"/>
        </w:rPr>
        <w:t xml:space="preserve"> zainstalowany panel</w:t>
      </w:r>
      <w:r w:rsidR="00810997" w:rsidRPr="00810997">
        <w:rPr>
          <w:rFonts w:ascii="Times New Roman" w:hAnsi="Times New Roman"/>
          <w:sz w:val="24"/>
          <w:szCs w:val="24"/>
          <w:lang w:val="pl"/>
        </w:rPr>
        <w:t xml:space="preserve"> s</w:t>
      </w:r>
      <w:r w:rsidRPr="00810997">
        <w:rPr>
          <w:rFonts w:ascii="Times New Roman" w:hAnsi="Times New Roman"/>
          <w:sz w:val="24"/>
          <w:szCs w:val="24"/>
          <w:lang w:val="pl"/>
        </w:rPr>
        <w:t>terowania mediami. Na panelu sterowania, umieszczony wyłącznik gł</w:t>
      </w:r>
      <w:r w:rsidRPr="00810997">
        <w:rPr>
          <w:rFonts w:ascii="Times New Roman" w:hAnsi="Times New Roman"/>
          <w:sz w:val="24"/>
          <w:szCs w:val="24"/>
        </w:rPr>
        <w:t xml:space="preserve">ówny zasilania dygestorium prądem elektrycznym, oraz zawory laboratoryjne zgodnie ze specyfikacją </w:t>
      </w:r>
      <w:r w:rsidR="00810997" w:rsidRPr="00810997">
        <w:rPr>
          <w:rFonts w:ascii="Times New Roman" w:hAnsi="Times New Roman"/>
          <w:sz w:val="24"/>
          <w:szCs w:val="24"/>
        </w:rPr>
        <w:t>t</w:t>
      </w:r>
      <w:r w:rsidRPr="00810997">
        <w:rPr>
          <w:rFonts w:ascii="Times New Roman" w:hAnsi="Times New Roman"/>
          <w:sz w:val="24"/>
          <w:szCs w:val="24"/>
        </w:rPr>
        <w:t xml:space="preserve">echniczną </w:t>
      </w:r>
      <w:r w:rsidR="0050582B" w:rsidRPr="00810997">
        <w:rPr>
          <w:rFonts w:ascii="Times New Roman" w:hAnsi="Times New Roman"/>
          <w:sz w:val="24"/>
          <w:szCs w:val="24"/>
        </w:rPr>
        <w:t xml:space="preserve"> </w:t>
      </w:r>
      <w:r w:rsidRPr="00810997">
        <w:rPr>
          <w:rFonts w:ascii="Times New Roman" w:hAnsi="Times New Roman"/>
          <w:sz w:val="24"/>
          <w:szCs w:val="24"/>
        </w:rPr>
        <w:t xml:space="preserve">dotyczącą dygestoriów. Pokrętła zaworów oznakowane kodami barwnymi zgodnie z </w:t>
      </w:r>
      <w:r w:rsidR="0050582B" w:rsidRPr="00810997">
        <w:rPr>
          <w:rFonts w:ascii="Times New Roman" w:hAnsi="Times New Roman"/>
          <w:sz w:val="24"/>
          <w:szCs w:val="24"/>
        </w:rPr>
        <w:t xml:space="preserve"> </w:t>
      </w:r>
      <w:r w:rsidRPr="00810997">
        <w:rPr>
          <w:rFonts w:ascii="Times New Roman" w:hAnsi="Times New Roman"/>
          <w:sz w:val="24"/>
          <w:szCs w:val="24"/>
        </w:rPr>
        <w:t xml:space="preserve">normą PN-EN 13792:2003 lub równoważną. </w:t>
      </w:r>
    </w:p>
    <w:p w:rsidR="005F1796" w:rsidRPr="00810997" w:rsidRDefault="005F1796" w:rsidP="00A9201D">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810997">
        <w:rPr>
          <w:rFonts w:ascii="Times New Roman" w:hAnsi="Times New Roman"/>
          <w:sz w:val="24"/>
          <w:szCs w:val="24"/>
          <w:u w:val="single"/>
          <w:lang w:val="pl"/>
        </w:rPr>
        <w:t xml:space="preserve">Szafka </w:t>
      </w:r>
      <w:proofErr w:type="spellStart"/>
      <w:r w:rsidRPr="00810997">
        <w:rPr>
          <w:rFonts w:ascii="Times New Roman" w:hAnsi="Times New Roman"/>
          <w:sz w:val="24"/>
          <w:szCs w:val="24"/>
          <w:u w:val="single"/>
          <w:lang w:val="pl"/>
        </w:rPr>
        <w:t>dygestoryjna</w:t>
      </w:r>
      <w:proofErr w:type="spellEnd"/>
      <w:r w:rsidRPr="00810997">
        <w:rPr>
          <w:rFonts w:ascii="Times New Roman" w:hAnsi="Times New Roman"/>
          <w:sz w:val="24"/>
          <w:szCs w:val="24"/>
          <w:lang w:val="pl"/>
        </w:rPr>
        <w:t xml:space="preserve">: pod stelażem zainstalowana podwieszona szafka </w:t>
      </w:r>
      <w:proofErr w:type="spellStart"/>
      <w:r w:rsidRPr="00810997">
        <w:rPr>
          <w:rFonts w:ascii="Times New Roman" w:hAnsi="Times New Roman"/>
          <w:sz w:val="24"/>
          <w:szCs w:val="24"/>
          <w:lang w:val="pl"/>
        </w:rPr>
        <w:t>dygestoryjna</w:t>
      </w:r>
      <w:proofErr w:type="spellEnd"/>
      <w:r w:rsidRPr="00810997">
        <w:rPr>
          <w:rFonts w:ascii="Times New Roman" w:hAnsi="Times New Roman"/>
          <w:sz w:val="24"/>
          <w:szCs w:val="24"/>
          <w:lang w:val="pl"/>
        </w:rPr>
        <w:t>, wentylowana przez kanał wentylacyjny komory roboczej. Szafka wykonana z płyty meblowej wyłożonej od wewnątrz w całości polipropylenem. Szafka dygestoryjna zamykana zamkiem na klucz. Dostęp</w:t>
      </w:r>
      <w:r w:rsidR="00917ADF" w:rsidRPr="00810997">
        <w:rPr>
          <w:rFonts w:ascii="Times New Roman" w:hAnsi="Times New Roman"/>
          <w:sz w:val="24"/>
          <w:szCs w:val="24"/>
          <w:lang w:val="pl"/>
        </w:rPr>
        <w:t xml:space="preserve"> </w:t>
      </w:r>
      <w:r w:rsidRPr="00810997">
        <w:rPr>
          <w:rFonts w:ascii="Times New Roman" w:hAnsi="Times New Roman"/>
          <w:sz w:val="24"/>
          <w:szCs w:val="24"/>
          <w:lang w:val="pl"/>
        </w:rPr>
        <w:t xml:space="preserve">do podłączeń </w:t>
      </w:r>
      <w:proofErr w:type="spellStart"/>
      <w:r w:rsidRPr="00810997">
        <w:rPr>
          <w:rFonts w:ascii="Times New Roman" w:hAnsi="Times New Roman"/>
          <w:sz w:val="24"/>
          <w:szCs w:val="24"/>
          <w:lang w:val="pl"/>
        </w:rPr>
        <w:t>medi</w:t>
      </w:r>
      <w:proofErr w:type="spellEnd"/>
      <w:r w:rsidRPr="00810997">
        <w:rPr>
          <w:rFonts w:ascii="Times New Roman" w:hAnsi="Times New Roman"/>
          <w:sz w:val="24"/>
          <w:szCs w:val="24"/>
        </w:rPr>
        <w:t>ów (za dygestorium) bez odsuwania szafki dygestoryjnej.</w:t>
      </w:r>
    </w:p>
    <w:p w:rsidR="00810997" w:rsidRDefault="005F1796" w:rsidP="00C85E2B">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810997">
        <w:rPr>
          <w:rFonts w:ascii="Times New Roman" w:hAnsi="Times New Roman"/>
          <w:sz w:val="24"/>
          <w:szCs w:val="24"/>
          <w:u w:val="single"/>
          <w:lang w:val="pl"/>
        </w:rPr>
        <w:t>Komora robocza</w:t>
      </w:r>
      <w:r w:rsidRPr="00810997">
        <w:rPr>
          <w:rFonts w:ascii="Times New Roman" w:hAnsi="Times New Roman"/>
          <w:sz w:val="24"/>
          <w:szCs w:val="24"/>
          <w:lang w:val="pl"/>
        </w:rPr>
        <w:t xml:space="preserve">: Komora robocza ma być trwale przymocowana do blatu </w:t>
      </w:r>
      <w:proofErr w:type="spellStart"/>
      <w:r w:rsidRPr="00810997">
        <w:rPr>
          <w:rFonts w:ascii="Times New Roman" w:hAnsi="Times New Roman"/>
          <w:sz w:val="24"/>
          <w:szCs w:val="24"/>
          <w:lang w:val="pl"/>
        </w:rPr>
        <w:t>dygestoryjnego</w:t>
      </w:r>
      <w:proofErr w:type="spellEnd"/>
      <w:r w:rsidRPr="00810997">
        <w:rPr>
          <w:rFonts w:ascii="Times New Roman" w:hAnsi="Times New Roman"/>
          <w:sz w:val="24"/>
          <w:szCs w:val="24"/>
          <w:lang w:val="pl"/>
        </w:rPr>
        <w:t xml:space="preserve"> oraz do stelaża. Komora robocza zbudowana z atestowanej stalowej blachy kwasoodpornej nie gorszej </w:t>
      </w:r>
      <w:r w:rsidR="00810997" w:rsidRPr="00810997">
        <w:rPr>
          <w:rFonts w:ascii="Times New Roman" w:hAnsi="Times New Roman"/>
          <w:sz w:val="24"/>
          <w:szCs w:val="24"/>
          <w:lang w:val="pl"/>
        </w:rPr>
        <w:t>n</w:t>
      </w:r>
      <w:r w:rsidRPr="00810997">
        <w:rPr>
          <w:rFonts w:ascii="Times New Roman" w:hAnsi="Times New Roman"/>
          <w:sz w:val="24"/>
          <w:szCs w:val="24"/>
          <w:lang w:val="pl"/>
        </w:rPr>
        <w:t xml:space="preserve">iż 0H18N9, malowanej proszkowo farbą epoksydową. Komora zbudowana na 4 kolumnach nośnych (2 kolumny tylne i 2 kolumny przednie). Przednie kolumny komory roboczej o </w:t>
      </w:r>
      <w:proofErr w:type="spellStart"/>
      <w:r w:rsidRPr="00810997">
        <w:rPr>
          <w:rFonts w:ascii="Times New Roman" w:hAnsi="Times New Roman"/>
          <w:sz w:val="24"/>
          <w:szCs w:val="24"/>
          <w:lang w:val="pl"/>
        </w:rPr>
        <w:t>tr</w:t>
      </w:r>
      <w:r w:rsidRPr="00810997">
        <w:rPr>
          <w:rFonts w:ascii="Times New Roman" w:hAnsi="Times New Roman"/>
          <w:sz w:val="24"/>
          <w:szCs w:val="24"/>
        </w:rPr>
        <w:t>ójkątnym</w:t>
      </w:r>
      <w:proofErr w:type="spellEnd"/>
      <w:r w:rsidRPr="00810997">
        <w:rPr>
          <w:rFonts w:ascii="Times New Roman" w:hAnsi="Times New Roman"/>
          <w:sz w:val="24"/>
          <w:szCs w:val="24"/>
        </w:rPr>
        <w:t xml:space="preserve"> przekroju o bokach 150</w:t>
      </w:r>
      <w:r w:rsidR="00917ADF" w:rsidRPr="00810997">
        <w:rPr>
          <w:rFonts w:ascii="Times New Roman" w:hAnsi="Times New Roman"/>
          <w:sz w:val="24"/>
          <w:szCs w:val="24"/>
        </w:rPr>
        <w:t xml:space="preserve"> </w:t>
      </w:r>
      <w:r w:rsidRPr="00810997">
        <w:rPr>
          <w:rFonts w:ascii="Times New Roman" w:hAnsi="Times New Roman"/>
          <w:sz w:val="24"/>
          <w:szCs w:val="24"/>
        </w:rPr>
        <w:t>mm x 150</w:t>
      </w:r>
      <w:r w:rsidR="00917ADF" w:rsidRPr="00810997">
        <w:rPr>
          <w:rFonts w:ascii="Times New Roman" w:hAnsi="Times New Roman"/>
          <w:sz w:val="24"/>
          <w:szCs w:val="24"/>
        </w:rPr>
        <w:t xml:space="preserve"> </w:t>
      </w:r>
      <w:r w:rsidRPr="00810997">
        <w:rPr>
          <w:rFonts w:ascii="Times New Roman" w:hAnsi="Times New Roman"/>
          <w:sz w:val="24"/>
          <w:szCs w:val="24"/>
        </w:rPr>
        <w:t>mm (+/- 1mm), z blachy o grubości min.</w:t>
      </w:r>
      <w:r w:rsidR="00917ADF" w:rsidRPr="00810997">
        <w:rPr>
          <w:rFonts w:ascii="Times New Roman" w:hAnsi="Times New Roman"/>
          <w:sz w:val="24"/>
          <w:szCs w:val="24"/>
        </w:rPr>
        <w:t xml:space="preserve"> 1 mm</w:t>
      </w:r>
      <w:r w:rsidRPr="00810997">
        <w:rPr>
          <w:rFonts w:ascii="Times New Roman" w:hAnsi="Times New Roman"/>
          <w:sz w:val="24"/>
          <w:szCs w:val="24"/>
        </w:rPr>
        <w:t xml:space="preserve"> W kolumnach przednich zastosowane wymienne panele instalacyjne i</w:t>
      </w:r>
      <w:r w:rsidR="0089592F">
        <w:rPr>
          <w:rFonts w:ascii="Times New Roman" w:hAnsi="Times New Roman"/>
          <w:sz w:val="24"/>
          <w:szCs w:val="24"/>
        </w:rPr>
        <w:t> </w:t>
      </w:r>
      <w:r w:rsidRPr="00810997">
        <w:rPr>
          <w:rFonts w:ascii="Times New Roman" w:hAnsi="Times New Roman"/>
          <w:sz w:val="24"/>
          <w:szCs w:val="24"/>
        </w:rPr>
        <w:t>osłonowe montowane bez użycia śrub, z możliwością łatwej wymiany w zależności od potrzeb użytkownika. W prawej przedniej kolumnie komory, w środkowym segmencie, na</w:t>
      </w:r>
      <w:r w:rsidR="0089592F">
        <w:rPr>
          <w:rFonts w:ascii="Times New Roman" w:hAnsi="Times New Roman"/>
          <w:sz w:val="24"/>
          <w:szCs w:val="24"/>
        </w:rPr>
        <w:t> </w:t>
      </w:r>
      <w:r w:rsidRPr="00810997">
        <w:rPr>
          <w:rFonts w:ascii="Times New Roman" w:hAnsi="Times New Roman"/>
          <w:sz w:val="24"/>
          <w:szCs w:val="24"/>
        </w:rPr>
        <w:t xml:space="preserve">wysokości ok. 160÷180 cm zamontowany panel sterowania Systemu Kontroli Przepływu Powietrza. W dolnym segmencie prawej kolumny zamontowane 2 gniazda elektryczne 230V/16A z zerowaniem ochronnym, w obudowie </w:t>
      </w:r>
      <w:proofErr w:type="spellStart"/>
      <w:r w:rsidRPr="00810997">
        <w:rPr>
          <w:rFonts w:ascii="Times New Roman" w:hAnsi="Times New Roman"/>
          <w:sz w:val="24"/>
          <w:szCs w:val="24"/>
        </w:rPr>
        <w:t>bryzgoszczelnej</w:t>
      </w:r>
      <w:proofErr w:type="spellEnd"/>
      <w:r w:rsidRPr="00810997">
        <w:rPr>
          <w:rFonts w:ascii="Times New Roman" w:hAnsi="Times New Roman"/>
          <w:sz w:val="24"/>
          <w:szCs w:val="24"/>
        </w:rPr>
        <w:t xml:space="preserve"> IP44</w:t>
      </w:r>
      <w:r w:rsidR="000E7BE9">
        <w:rPr>
          <w:rFonts w:ascii="Times New Roman" w:hAnsi="Times New Roman"/>
          <w:sz w:val="24"/>
          <w:szCs w:val="24"/>
        </w:rPr>
        <w:t xml:space="preserve"> (lub równoważne)</w:t>
      </w:r>
      <w:r w:rsidRPr="00810997">
        <w:rPr>
          <w:rFonts w:ascii="Times New Roman" w:hAnsi="Times New Roman"/>
          <w:sz w:val="24"/>
          <w:szCs w:val="24"/>
        </w:rPr>
        <w:t xml:space="preserve">. Wentylowanie komory ma być szczelinowe (bezszyberkowe). Dolna szczelina na odprowadzenie gazów ciężkich, górna szczelina gazów lekkich. W dachu komory roboczej zamontowane dwie oprawy oświetleniowe – 4x18W z wyłącznikiem w panelu sterowania Systemu Kontroli Przepływu Powietrza. W dachu komory roboczej zamontowany króciec wylotowy fi 200 mm należy podłączyć do niezależnej wentylacji rurą odporną chemicznie (wyklucza się rurę typu </w:t>
      </w:r>
      <w:proofErr w:type="spellStart"/>
      <w:r w:rsidRPr="00810997">
        <w:rPr>
          <w:rFonts w:ascii="Times New Roman" w:hAnsi="Times New Roman"/>
          <w:sz w:val="24"/>
          <w:szCs w:val="24"/>
        </w:rPr>
        <w:t>spiro</w:t>
      </w:r>
      <w:proofErr w:type="spellEnd"/>
      <w:r w:rsidRPr="00810997">
        <w:rPr>
          <w:rFonts w:ascii="Times New Roman" w:hAnsi="Times New Roman"/>
          <w:sz w:val="24"/>
          <w:szCs w:val="24"/>
        </w:rPr>
        <w:t>).</w:t>
      </w:r>
      <w:r w:rsidR="00810997" w:rsidRPr="00810997">
        <w:rPr>
          <w:rFonts w:ascii="Times New Roman" w:hAnsi="Times New Roman"/>
          <w:sz w:val="24"/>
          <w:szCs w:val="24"/>
        </w:rPr>
        <w:t xml:space="preserve"> </w:t>
      </w:r>
    </w:p>
    <w:p w:rsidR="005F1796" w:rsidRPr="00810997" w:rsidRDefault="005F1796" w:rsidP="00810997">
      <w:pPr>
        <w:pStyle w:val="Akapitzlist"/>
        <w:autoSpaceDE w:val="0"/>
        <w:autoSpaceDN w:val="0"/>
        <w:adjustRightInd w:val="0"/>
        <w:spacing w:after="0" w:line="360" w:lineRule="auto"/>
        <w:ind w:left="426" w:right="616"/>
        <w:jc w:val="both"/>
        <w:rPr>
          <w:rFonts w:ascii="Times New Roman" w:hAnsi="Times New Roman"/>
          <w:sz w:val="24"/>
          <w:szCs w:val="24"/>
        </w:rPr>
      </w:pPr>
      <w:r w:rsidRPr="00810997">
        <w:rPr>
          <w:rFonts w:ascii="Times New Roman" w:hAnsi="Times New Roman"/>
          <w:sz w:val="24"/>
          <w:szCs w:val="24"/>
          <w:lang w:val="pl"/>
        </w:rPr>
        <w:t xml:space="preserve">Na wypadek wybuchu w przestrzeni roboczej należy przewidzieć mechanizm bezpieczeństwa skutecznie zmniejszający falę ciśnienia. Wyciąg powinien być zaprojektowany w taki </w:t>
      </w:r>
      <w:r w:rsidRPr="00810997">
        <w:rPr>
          <w:rFonts w:ascii="Times New Roman" w:hAnsi="Times New Roman"/>
          <w:sz w:val="24"/>
          <w:szCs w:val="24"/>
          <w:lang w:val="pl"/>
        </w:rPr>
        <w:lastRenderedPageBreak/>
        <w:t>spos</w:t>
      </w:r>
      <w:r w:rsidRPr="00810997">
        <w:rPr>
          <w:rFonts w:ascii="Times New Roman" w:hAnsi="Times New Roman"/>
          <w:sz w:val="24"/>
          <w:szCs w:val="24"/>
        </w:rPr>
        <w:t>ób, aby dekompresja nie stanowiła zagrożenia dla obsługi ani dla innych osób znajdujących się w pobliżu.</w:t>
      </w:r>
    </w:p>
    <w:p w:rsidR="005F1796" w:rsidRPr="00516525" w:rsidRDefault="005F1796" w:rsidP="004E2FB3">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lang w:val="pl"/>
        </w:rPr>
      </w:pPr>
      <w:r w:rsidRPr="00516525">
        <w:rPr>
          <w:rFonts w:ascii="Times New Roman" w:hAnsi="Times New Roman"/>
          <w:sz w:val="24"/>
          <w:szCs w:val="24"/>
          <w:u w:val="single"/>
          <w:lang w:val="pl"/>
        </w:rPr>
        <w:t xml:space="preserve">Okno </w:t>
      </w:r>
      <w:proofErr w:type="spellStart"/>
      <w:r w:rsidRPr="00516525">
        <w:rPr>
          <w:rFonts w:ascii="Times New Roman" w:hAnsi="Times New Roman"/>
          <w:sz w:val="24"/>
          <w:szCs w:val="24"/>
          <w:u w:val="single"/>
          <w:lang w:val="pl"/>
        </w:rPr>
        <w:t>dygestoryjne</w:t>
      </w:r>
      <w:proofErr w:type="spellEnd"/>
      <w:r w:rsidRPr="00516525">
        <w:rPr>
          <w:rFonts w:ascii="Times New Roman" w:hAnsi="Times New Roman"/>
          <w:sz w:val="24"/>
          <w:szCs w:val="24"/>
          <w:lang w:val="pl"/>
        </w:rPr>
        <w:t xml:space="preserve">: okno podnoszone i opuszczane z możliwością zatrzymania </w:t>
      </w:r>
      <w:r w:rsidRPr="00516525">
        <w:rPr>
          <w:rFonts w:ascii="Times New Roman" w:hAnsi="Times New Roman"/>
          <w:sz w:val="24"/>
          <w:szCs w:val="24"/>
          <w:lang w:val="pl"/>
        </w:rPr>
        <w:br/>
        <w:t>w dowolnym miejscu. Okno dygestoryjne przesuwane w płaszczyźnie pionowej, niedzielone w płaszczyźnie pionowej i nie przesuwne na boki. Okno posiada system zabezpieczający niekontrolowany spadek okna. Szyba w oknie dygestoryjnym wykonana z bezpiecznego szkła warstwowego wg normy PN-EN 12543-1: 2000 lub r</w:t>
      </w:r>
      <w:r w:rsidRPr="00516525">
        <w:rPr>
          <w:rFonts w:ascii="Times New Roman" w:hAnsi="Times New Roman"/>
          <w:sz w:val="24"/>
          <w:szCs w:val="24"/>
        </w:rPr>
        <w:t>ównoważnej. Zgodnie z</w:t>
      </w:r>
      <w:r w:rsidR="0089592F">
        <w:rPr>
          <w:rFonts w:ascii="Times New Roman" w:hAnsi="Times New Roman"/>
          <w:sz w:val="24"/>
          <w:szCs w:val="24"/>
        </w:rPr>
        <w:t> </w:t>
      </w:r>
      <w:r w:rsidRPr="00516525">
        <w:rPr>
          <w:rFonts w:ascii="Times New Roman" w:hAnsi="Times New Roman"/>
          <w:sz w:val="24"/>
          <w:szCs w:val="24"/>
        </w:rPr>
        <w:t>normą okno wyposażone jest w mechaniczną blokadę ruchu pionowego okna na wysokości 500 mm od blatu roboczego. Wymiar ten jest oznaczony wyraźnie na oknie wyciągu. Otwarcie okna na wysokość większą niż 500 mm jest sygnalizowane za pomocą alarmu optycznego i oznaczone zgodnie z normą PN EN 14175-2</w:t>
      </w:r>
      <w:r w:rsidR="000E7BE9">
        <w:rPr>
          <w:rFonts w:ascii="Times New Roman" w:hAnsi="Times New Roman"/>
          <w:sz w:val="24"/>
          <w:szCs w:val="24"/>
        </w:rPr>
        <w:t xml:space="preserve"> lub równoważną</w:t>
      </w:r>
      <w:r w:rsidRPr="00516525">
        <w:rPr>
          <w:rFonts w:ascii="Times New Roman" w:hAnsi="Times New Roman"/>
          <w:sz w:val="24"/>
          <w:szCs w:val="24"/>
        </w:rPr>
        <w:t xml:space="preserve">. </w:t>
      </w:r>
    </w:p>
    <w:p w:rsidR="005F1796" w:rsidRPr="00516525" w:rsidRDefault="005F1796" w:rsidP="00516525">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lang w:val="pl"/>
        </w:rPr>
      </w:pPr>
      <w:r w:rsidRPr="00516525">
        <w:rPr>
          <w:rFonts w:ascii="Times New Roman" w:hAnsi="Times New Roman"/>
          <w:sz w:val="24"/>
          <w:szCs w:val="24"/>
          <w:u w:val="single"/>
          <w:lang w:val="pl"/>
        </w:rPr>
        <w:t xml:space="preserve">Armatura </w:t>
      </w:r>
      <w:proofErr w:type="spellStart"/>
      <w:r w:rsidRPr="00516525">
        <w:rPr>
          <w:rFonts w:ascii="Times New Roman" w:hAnsi="Times New Roman"/>
          <w:sz w:val="24"/>
          <w:szCs w:val="24"/>
          <w:u w:val="single"/>
          <w:lang w:val="pl"/>
        </w:rPr>
        <w:t>dygestoryjna</w:t>
      </w:r>
      <w:proofErr w:type="spellEnd"/>
      <w:r w:rsidRPr="00516525">
        <w:rPr>
          <w:rFonts w:ascii="Times New Roman" w:hAnsi="Times New Roman"/>
          <w:sz w:val="24"/>
          <w:szCs w:val="24"/>
          <w:lang w:val="pl"/>
        </w:rPr>
        <w:t xml:space="preserve">: wymagane jest aby wylewka wody usytuowana była w blacie roboczym. </w:t>
      </w:r>
    </w:p>
    <w:p w:rsidR="005F1796" w:rsidRPr="00516525" w:rsidRDefault="005F1796" w:rsidP="005D5FEC">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proofErr w:type="spellStart"/>
      <w:r w:rsidRPr="00516525">
        <w:rPr>
          <w:rFonts w:ascii="Times New Roman" w:hAnsi="Times New Roman"/>
          <w:sz w:val="24"/>
          <w:szCs w:val="24"/>
          <w:u w:val="single"/>
          <w:lang w:val="pl"/>
        </w:rPr>
        <w:t>Zlewik</w:t>
      </w:r>
      <w:proofErr w:type="spellEnd"/>
      <w:r w:rsidRPr="00516525">
        <w:rPr>
          <w:rFonts w:ascii="Times New Roman" w:hAnsi="Times New Roman"/>
          <w:sz w:val="24"/>
          <w:szCs w:val="24"/>
          <w:u w:val="single"/>
          <w:lang w:val="pl"/>
        </w:rPr>
        <w:t xml:space="preserve"> </w:t>
      </w:r>
      <w:proofErr w:type="spellStart"/>
      <w:r w:rsidRPr="00516525">
        <w:rPr>
          <w:rFonts w:ascii="Times New Roman" w:hAnsi="Times New Roman"/>
          <w:sz w:val="24"/>
          <w:szCs w:val="24"/>
          <w:u w:val="single"/>
          <w:lang w:val="pl"/>
        </w:rPr>
        <w:t>dygestoryjny</w:t>
      </w:r>
      <w:proofErr w:type="spellEnd"/>
      <w:r w:rsidRPr="00516525">
        <w:rPr>
          <w:rFonts w:ascii="Times New Roman" w:hAnsi="Times New Roman"/>
          <w:sz w:val="24"/>
          <w:szCs w:val="24"/>
          <w:lang w:val="pl"/>
        </w:rPr>
        <w:t xml:space="preserve">: </w:t>
      </w:r>
      <w:proofErr w:type="spellStart"/>
      <w:r w:rsidRPr="00516525">
        <w:rPr>
          <w:rFonts w:ascii="Times New Roman" w:hAnsi="Times New Roman"/>
          <w:sz w:val="24"/>
          <w:szCs w:val="24"/>
          <w:lang w:val="pl"/>
        </w:rPr>
        <w:t>zlewik</w:t>
      </w:r>
      <w:proofErr w:type="spellEnd"/>
      <w:r w:rsidRPr="00516525">
        <w:rPr>
          <w:rFonts w:ascii="Times New Roman" w:hAnsi="Times New Roman"/>
          <w:sz w:val="24"/>
          <w:szCs w:val="24"/>
          <w:lang w:val="pl"/>
        </w:rPr>
        <w:t xml:space="preserve"> wykonany z ceramiki litej technicznej, zamontowany w blacie roboczym dygestorium. Wymiary i położenie zlewika zgodne z wymaganiami normy PN EN 14175-2: Wymagania bezpieczeństwa i sprawności działania (lub r</w:t>
      </w:r>
      <w:r w:rsidRPr="00516525">
        <w:rPr>
          <w:rFonts w:ascii="Times New Roman" w:hAnsi="Times New Roman"/>
          <w:sz w:val="24"/>
          <w:szCs w:val="24"/>
        </w:rPr>
        <w:t>ównoważnej).</w:t>
      </w:r>
    </w:p>
    <w:p w:rsidR="005F1796" w:rsidRPr="00516525" w:rsidRDefault="005F1796" w:rsidP="00124061">
      <w:pPr>
        <w:pStyle w:val="Akapitzlist"/>
        <w:numPr>
          <w:ilvl w:val="0"/>
          <w:numId w:val="3"/>
        </w:numPr>
        <w:autoSpaceDE w:val="0"/>
        <w:autoSpaceDN w:val="0"/>
        <w:adjustRightInd w:val="0"/>
        <w:spacing w:after="0" w:line="360" w:lineRule="auto"/>
        <w:ind w:left="426" w:right="616" w:hanging="426"/>
        <w:jc w:val="both"/>
        <w:rPr>
          <w:rFonts w:ascii="Times New Roman" w:hAnsi="Times New Roman"/>
          <w:sz w:val="24"/>
          <w:szCs w:val="24"/>
        </w:rPr>
      </w:pPr>
      <w:r w:rsidRPr="00516525">
        <w:rPr>
          <w:rFonts w:ascii="Times New Roman" w:hAnsi="Times New Roman"/>
          <w:sz w:val="24"/>
          <w:szCs w:val="24"/>
          <w:u w:val="single"/>
          <w:lang w:val="pl"/>
        </w:rPr>
        <w:t>System Kontroli Przepływu Powietrza</w:t>
      </w:r>
      <w:r w:rsidRPr="00516525">
        <w:rPr>
          <w:rFonts w:ascii="Times New Roman" w:hAnsi="Times New Roman"/>
          <w:sz w:val="24"/>
          <w:szCs w:val="24"/>
          <w:lang w:val="pl"/>
        </w:rPr>
        <w:t xml:space="preserve">: System kontroli przepływu powietrza ma spełniać </w:t>
      </w:r>
      <w:r w:rsidR="005231DD" w:rsidRPr="00516525">
        <w:rPr>
          <w:rFonts w:ascii="Times New Roman" w:hAnsi="Times New Roman"/>
          <w:sz w:val="24"/>
          <w:szCs w:val="24"/>
          <w:lang w:val="pl"/>
        </w:rPr>
        <w:t xml:space="preserve">      </w:t>
      </w:r>
      <w:r w:rsidRPr="00516525">
        <w:rPr>
          <w:rFonts w:ascii="Times New Roman" w:hAnsi="Times New Roman"/>
          <w:sz w:val="24"/>
          <w:szCs w:val="24"/>
          <w:lang w:val="pl"/>
        </w:rPr>
        <w:t>wymagania normy PN-EN 14175-2 lub r</w:t>
      </w:r>
      <w:r w:rsidRPr="00516525">
        <w:rPr>
          <w:rFonts w:ascii="Times New Roman" w:hAnsi="Times New Roman"/>
          <w:sz w:val="24"/>
          <w:szCs w:val="24"/>
        </w:rPr>
        <w:t>ównoważnej. System kontroli przepływu powietrza musi posiadać:</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5F1796">
        <w:rPr>
          <w:rFonts w:ascii="Times New Roman" w:hAnsi="Times New Roman"/>
          <w:sz w:val="24"/>
          <w:szCs w:val="24"/>
          <w:lang w:val="pl"/>
        </w:rPr>
        <w:t>Wyświetlacz numeryczny wskazujący naprzemiennie wartość aktualnego przepływu powietrza i wartość aktualnej temperatury w kr</w:t>
      </w:r>
      <w:proofErr w:type="spellStart"/>
      <w:r w:rsidRPr="005F1796">
        <w:rPr>
          <w:rFonts w:ascii="Times New Roman" w:hAnsi="Times New Roman"/>
          <w:sz w:val="24"/>
          <w:szCs w:val="24"/>
        </w:rPr>
        <w:t>óćcu</w:t>
      </w:r>
      <w:proofErr w:type="spellEnd"/>
      <w:r w:rsidRPr="005F1796">
        <w:rPr>
          <w:rFonts w:ascii="Times New Roman" w:hAnsi="Times New Roman"/>
          <w:sz w:val="24"/>
          <w:szCs w:val="24"/>
        </w:rPr>
        <w:t xml:space="preserve"> przyłączeniowym dygestorium</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Wyświetlacz optyczny  – gdy jest zbyt wysoki przepływ powietrza</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Wyświetlacz optyczny oraz alarm akustyczny - gdy jest zbyt mały przepływ powietrza</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Alarm optyczny – ostrzeżenie o ustawieniu okna na poziomie większym niż 500 mm od blatu, informujący użytkownika o przekroczeniu bezpiecznego zakresu pracy w</w:t>
      </w:r>
      <w:r w:rsidR="0089592F">
        <w:rPr>
          <w:rFonts w:ascii="Times New Roman" w:hAnsi="Times New Roman"/>
          <w:sz w:val="24"/>
          <w:szCs w:val="24"/>
          <w:lang w:val="pl"/>
        </w:rPr>
        <w:t> </w:t>
      </w:r>
      <w:r w:rsidRPr="005F1796">
        <w:rPr>
          <w:rFonts w:ascii="Times New Roman" w:hAnsi="Times New Roman"/>
          <w:sz w:val="24"/>
          <w:szCs w:val="24"/>
          <w:lang w:val="pl"/>
        </w:rPr>
        <w:t>dygestorium.</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5F1796">
        <w:rPr>
          <w:rFonts w:ascii="Times New Roman" w:hAnsi="Times New Roman"/>
          <w:sz w:val="24"/>
          <w:szCs w:val="24"/>
          <w:lang w:val="pl"/>
        </w:rPr>
        <w:t>RESET – przycisk do kasowania alarmu akustycznego, gdy jest zbyt mały przepływ powietrza, przy założeniu, że alarm optyczny pozostaje aktywny do momentu przywr</w:t>
      </w:r>
      <w:r w:rsidRPr="005F1796">
        <w:rPr>
          <w:rFonts w:ascii="Times New Roman" w:hAnsi="Times New Roman"/>
          <w:sz w:val="24"/>
          <w:szCs w:val="24"/>
        </w:rPr>
        <w:t>ócenia prawidłowej wentylacji dygestorium.</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Przycisk zał</w:t>
      </w:r>
      <w:r w:rsidR="005231DD">
        <w:rPr>
          <w:rFonts w:ascii="Times New Roman" w:hAnsi="Times New Roman"/>
          <w:sz w:val="24"/>
          <w:szCs w:val="24"/>
          <w:lang w:val="pl"/>
        </w:rPr>
        <w:t>.</w:t>
      </w:r>
      <w:r w:rsidRPr="005F1796">
        <w:rPr>
          <w:rFonts w:ascii="Times New Roman" w:hAnsi="Times New Roman"/>
          <w:sz w:val="24"/>
          <w:szCs w:val="24"/>
          <w:lang w:val="pl"/>
        </w:rPr>
        <w:t>/wył</w:t>
      </w:r>
      <w:r w:rsidR="005231DD">
        <w:rPr>
          <w:rFonts w:ascii="Times New Roman" w:hAnsi="Times New Roman"/>
          <w:sz w:val="24"/>
          <w:szCs w:val="24"/>
          <w:lang w:val="pl"/>
        </w:rPr>
        <w:t>.</w:t>
      </w:r>
      <w:r w:rsidRPr="005F1796">
        <w:rPr>
          <w:rFonts w:ascii="Times New Roman" w:hAnsi="Times New Roman"/>
          <w:sz w:val="24"/>
          <w:szCs w:val="24"/>
          <w:lang w:val="pl"/>
        </w:rPr>
        <w:t xml:space="preserve"> oświetlenia wnętrza komory wyciągu.</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F1796">
        <w:rPr>
          <w:rFonts w:ascii="Times New Roman" w:hAnsi="Times New Roman"/>
          <w:sz w:val="24"/>
          <w:szCs w:val="24"/>
          <w:lang w:val="pl"/>
        </w:rPr>
        <w:t>Zabezpieczenie wszystkich parametrów systemu kontroli przed zanikiem napięcia zasilania (zapamiętanie w pamięci)</w:t>
      </w:r>
    </w:p>
    <w:p w:rsidR="005F1796" w:rsidRPr="005F1796" w:rsidRDefault="005F1796" w:rsidP="00516525">
      <w:pPr>
        <w:tabs>
          <w:tab w:val="left" w:pos="426"/>
        </w:tabs>
        <w:autoSpaceDE w:val="0"/>
        <w:autoSpaceDN w:val="0"/>
        <w:adjustRightInd w:val="0"/>
        <w:spacing w:after="0" w:line="360" w:lineRule="auto"/>
        <w:ind w:left="426" w:right="616"/>
        <w:jc w:val="both"/>
        <w:rPr>
          <w:rFonts w:ascii="Times New Roman" w:hAnsi="Times New Roman"/>
          <w:sz w:val="24"/>
          <w:szCs w:val="24"/>
          <w:lang w:val="pl"/>
        </w:rPr>
      </w:pPr>
      <w:r w:rsidRPr="005F1796">
        <w:rPr>
          <w:rFonts w:ascii="Times New Roman" w:hAnsi="Times New Roman"/>
          <w:sz w:val="24"/>
          <w:szCs w:val="24"/>
          <w:lang w:val="pl"/>
        </w:rPr>
        <w:lastRenderedPageBreak/>
        <w:t>Panel systemu monitorującego przepływ powietrza powinien być zamontowany w  prawej kolumnie dygestorium na wysokości oczu 160 -180 cm.</w:t>
      </w:r>
    </w:p>
    <w:p w:rsidR="005F1796" w:rsidRPr="005F1796" w:rsidRDefault="005F1796" w:rsidP="00810997">
      <w:pPr>
        <w:tabs>
          <w:tab w:val="left" w:pos="360"/>
        </w:tabs>
        <w:autoSpaceDE w:val="0"/>
        <w:autoSpaceDN w:val="0"/>
        <w:adjustRightInd w:val="0"/>
        <w:spacing w:after="0" w:line="360" w:lineRule="auto"/>
        <w:ind w:left="1418" w:right="616"/>
        <w:jc w:val="both"/>
        <w:rPr>
          <w:rFonts w:ascii="Times New Roman" w:hAnsi="Times New Roman"/>
          <w:sz w:val="24"/>
          <w:szCs w:val="24"/>
          <w:lang w:val="pl"/>
        </w:rPr>
      </w:pPr>
    </w:p>
    <w:p w:rsidR="005F1796" w:rsidRPr="005F1796" w:rsidRDefault="005F1796" w:rsidP="00810997">
      <w:pPr>
        <w:tabs>
          <w:tab w:val="left" w:pos="360"/>
        </w:tabs>
        <w:autoSpaceDE w:val="0"/>
        <w:autoSpaceDN w:val="0"/>
        <w:adjustRightInd w:val="0"/>
        <w:spacing w:after="0" w:line="360" w:lineRule="auto"/>
        <w:ind w:right="616"/>
        <w:jc w:val="both"/>
        <w:rPr>
          <w:rFonts w:ascii="Times New Roman" w:hAnsi="Times New Roman"/>
          <w:sz w:val="24"/>
          <w:szCs w:val="24"/>
          <w:lang w:val="pl"/>
        </w:rPr>
      </w:pPr>
      <w:r w:rsidRPr="005F1796">
        <w:rPr>
          <w:rFonts w:ascii="Times New Roman" w:hAnsi="Times New Roman"/>
          <w:sz w:val="24"/>
          <w:szCs w:val="24"/>
          <w:lang w:val="pl"/>
        </w:rPr>
        <w:t>Dygestorium należy wykonać w oparciu o następujące normy i dokumenty:</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PN-EN 61140:2005 Ochrona przed porażeniem prądem elektrycznym - Wsp</w:t>
      </w:r>
      <w:r w:rsidRPr="005F1796">
        <w:rPr>
          <w:rFonts w:ascii="Times New Roman" w:hAnsi="Times New Roman"/>
          <w:sz w:val="24"/>
          <w:szCs w:val="24"/>
          <w:highlight w:val="white"/>
        </w:rPr>
        <w:t>ólne aspekty instalacji i urządzeń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PN-EN 61010:2004 </w:t>
      </w:r>
      <w:r w:rsidRPr="005F1796">
        <w:rPr>
          <w:rFonts w:ascii="Times New Roman" w:hAnsi="Times New Roman"/>
          <w:spacing w:val="-1"/>
          <w:sz w:val="24"/>
          <w:szCs w:val="24"/>
          <w:highlight w:val="white"/>
          <w:lang w:val="pl"/>
        </w:rPr>
        <w:t>Wymagania bezpieczeństwa dotyczące elektrycznych przyrząd</w:t>
      </w:r>
      <w:r w:rsidRPr="005F1796">
        <w:rPr>
          <w:rFonts w:ascii="Times New Roman" w:hAnsi="Times New Roman"/>
          <w:spacing w:val="-1"/>
          <w:sz w:val="24"/>
          <w:szCs w:val="24"/>
          <w:highlight w:val="white"/>
        </w:rPr>
        <w:t>ów pomiarowych, automatyki i</w:t>
      </w:r>
      <w:r w:rsidRPr="005F1796">
        <w:rPr>
          <w:rFonts w:ascii="Times New Roman" w:hAnsi="Times New Roman"/>
          <w:sz w:val="24"/>
          <w:szCs w:val="24"/>
          <w:highlight w:val="white"/>
        </w:rPr>
        <w:t xml:space="preserve"> urządzeń laboratoryjnych - część 1 Wymagania ogólne,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PN-EN 61293: 2000 Znakowanie urządzeń elektrycznych danymi znamionowymi dotyczącymi zasilania elektrycznego - Wymagania bezpieczeństwa, lub </w:t>
      </w:r>
      <w:r w:rsidR="005231DD" w:rsidRPr="005F1796">
        <w:rPr>
          <w:rFonts w:ascii="Times New Roman" w:hAnsi="Times New Roman"/>
          <w:sz w:val="24"/>
          <w:szCs w:val="24"/>
          <w:highlight w:val="white"/>
        </w:rPr>
        <w:t>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lang w:val="pl"/>
        </w:rPr>
      </w:pPr>
      <w:r w:rsidRPr="005F1796">
        <w:rPr>
          <w:rFonts w:ascii="Times New Roman" w:hAnsi="Times New Roman"/>
          <w:sz w:val="24"/>
          <w:szCs w:val="24"/>
          <w:highlight w:val="white"/>
          <w:lang w:val="pl"/>
        </w:rPr>
        <w:t>PN-EN 60529:2003 Stopnie ochrony zapewnianej przez obudowy. (Kod IP),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PN-EN 60446:2004 </w:t>
      </w:r>
      <w:r w:rsidRPr="005F1796">
        <w:rPr>
          <w:rFonts w:ascii="Times New Roman" w:hAnsi="Times New Roman"/>
          <w:spacing w:val="-1"/>
          <w:sz w:val="24"/>
          <w:szCs w:val="24"/>
          <w:highlight w:val="white"/>
          <w:lang w:val="pl"/>
        </w:rPr>
        <w:t>Zasady podstawowe i bezpieczeństwa przy wsp</w:t>
      </w:r>
      <w:r w:rsidRPr="005F1796">
        <w:rPr>
          <w:rFonts w:ascii="Times New Roman" w:hAnsi="Times New Roman"/>
          <w:spacing w:val="-1"/>
          <w:sz w:val="24"/>
          <w:szCs w:val="24"/>
          <w:highlight w:val="white"/>
        </w:rPr>
        <w:t>ółdziałaniu człowieka   z maszyną, oznaczanie i</w:t>
      </w:r>
      <w:r w:rsidRPr="005F1796">
        <w:rPr>
          <w:rFonts w:ascii="Times New Roman" w:hAnsi="Times New Roman"/>
          <w:sz w:val="24"/>
          <w:szCs w:val="24"/>
          <w:highlight w:val="white"/>
        </w:rPr>
        <w:t xml:space="preserve"> identyfikacja - Oznaczenia identyfikacyjne przewodów barwami albo cyframi,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lang w:val="pl"/>
        </w:rPr>
      </w:pPr>
      <w:r w:rsidRPr="005F1796">
        <w:rPr>
          <w:rFonts w:ascii="Times New Roman" w:hAnsi="Times New Roman"/>
          <w:sz w:val="24"/>
          <w:szCs w:val="24"/>
          <w:highlight w:val="white"/>
          <w:lang w:val="pl"/>
        </w:rPr>
        <w:t xml:space="preserve">PN-EN 14175: 2006 Dygestoria, część 2, </w:t>
      </w:r>
      <w:r w:rsidR="000E7BE9">
        <w:rPr>
          <w:rFonts w:ascii="Times New Roman" w:hAnsi="Times New Roman"/>
          <w:sz w:val="24"/>
          <w:szCs w:val="24"/>
          <w:highlight w:val="white"/>
          <w:lang w:val="pl"/>
        </w:rPr>
        <w:t>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PN-EN 13150:2004 Stoły robocze dla laboratori</w:t>
      </w:r>
      <w:r w:rsidRPr="005F1796">
        <w:rPr>
          <w:rFonts w:ascii="Times New Roman" w:hAnsi="Times New Roman"/>
          <w:sz w:val="24"/>
          <w:szCs w:val="24"/>
          <w:highlight w:val="white"/>
        </w:rPr>
        <w:t>ów. Wymiary, wymagania bezpieczeństwa i metody badań, lub równoważną</w:t>
      </w:r>
    </w:p>
    <w:p w:rsidR="005F1796" w:rsidRPr="005F1796" w:rsidRDefault="005F1796" w:rsidP="00516525">
      <w:pPr>
        <w:numPr>
          <w:ilvl w:val="0"/>
          <w:numId w:val="1"/>
        </w:numPr>
        <w:tabs>
          <w:tab w:val="left" w:pos="851"/>
        </w:tabs>
        <w:autoSpaceDE w:val="0"/>
        <w:autoSpaceDN w:val="0"/>
        <w:adjustRightInd w:val="0"/>
        <w:spacing w:after="0" w:line="360" w:lineRule="auto"/>
        <w:ind w:left="851" w:right="616" w:hanging="425"/>
        <w:jc w:val="both"/>
        <w:rPr>
          <w:rFonts w:ascii="Times New Roman" w:hAnsi="Times New Roman"/>
          <w:sz w:val="24"/>
          <w:szCs w:val="24"/>
          <w:highlight w:val="white"/>
        </w:rPr>
      </w:pPr>
      <w:r w:rsidRPr="005F1796">
        <w:rPr>
          <w:rFonts w:ascii="Times New Roman" w:hAnsi="Times New Roman"/>
          <w:sz w:val="24"/>
          <w:szCs w:val="24"/>
          <w:highlight w:val="white"/>
          <w:lang w:val="pl"/>
        </w:rPr>
        <w:t>PN-EN 13792:2003 Kod barwny do oznaczania zaworów w obsłudze laboratori</w:t>
      </w:r>
      <w:r w:rsidRPr="005F1796">
        <w:rPr>
          <w:rFonts w:ascii="Times New Roman" w:hAnsi="Times New Roman"/>
          <w:sz w:val="24"/>
          <w:szCs w:val="24"/>
          <w:highlight w:val="white"/>
        </w:rPr>
        <w:t>ów lub równoważną.</w:t>
      </w:r>
    </w:p>
    <w:p w:rsidR="005F1796" w:rsidRPr="005F1796" w:rsidRDefault="005F1796" w:rsidP="00810997">
      <w:pPr>
        <w:autoSpaceDE w:val="0"/>
        <w:autoSpaceDN w:val="0"/>
        <w:adjustRightInd w:val="0"/>
        <w:spacing w:line="360" w:lineRule="auto"/>
        <w:ind w:right="616"/>
        <w:jc w:val="both"/>
        <w:rPr>
          <w:rFonts w:ascii="Times New Roman" w:hAnsi="Times New Roman"/>
          <w:sz w:val="24"/>
          <w:szCs w:val="24"/>
          <w:highlight w:val="white"/>
        </w:rPr>
      </w:pPr>
      <w:r w:rsidRPr="005F1796">
        <w:rPr>
          <w:rFonts w:ascii="Times New Roman" w:hAnsi="Times New Roman"/>
          <w:sz w:val="24"/>
          <w:szCs w:val="24"/>
          <w:highlight w:val="white"/>
          <w:lang w:val="pl"/>
        </w:rPr>
        <w:t xml:space="preserve">Dygestorium musi posiadać znak bezpieczeństwa CE producenta lub </w:t>
      </w:r>
      <w:r w:rsidR="005231DD" w:rsidRPr="005F1796">
        <w:rPr>
          <w:rFonts w:ascii="Times New Roman" w:hAnsi="Times New Roman"/>
          <w:sz w:val="24"/>
          <w:szCs w:val="24"/>
          <w:highlight w:val="white"/>
        </w:rPr>
        <w:t>równoważny</w:t>
      </w:r>
      <w:r w:rsidRPr="005F1796">
        <w:rPr>
          <w:rFonts w:ascii="Times New Roman" w:hAnsi="Times New Roman"/>
          <w:sz w:val="24"/>
          <w:szCs w:val="24"/>
          <w:highlight w:val="white"/>
        </w:rPr>
        <w:t>.</w:t>
      </w:r>
    </w:p>
    <w:p w:rsidR="0089592F" w:rsidRDefault="0089592F" w:rsidP="00810997">
      <w:pPr>
        <w:autoSpaceDE w:val="0"/>
        <w:autoSpaceDN w:val="0"/>
        <w:adjustRightInd w:val="0"/>
        <w:spacing w:after="0" w:line="360" w:lineRule="auto"/>
        <w:ind w:right="616"/>
        <w:jc w:val="center"/>
        <w:rPr>
          <w:rFonts w:ascii="Times New Roman" w:hAnsi="Times New Roman"/>
          <w:b/>
          <w:bCs/>
          <w:sz w:val="24"/>
          <w:szCs w:val="24"/>
          <w:lang w:val="pl"/>
        </w:rPr>
      </w:pPr>
    </w:p>
    <w:p w:rsidR="0089592F" w:rsidRDefault="00BD72BD" w:rsidP="00BD72BD">
      <w:pPr>
        <w:autoSpaceDE w:val="0"/>
        <w:autoSpaceDN w:val="0"/>
        <w:adjustRightInd w:val="0"/>
        <w:spacing w:after="0" w:line="360" w:lineRule="auto"/>
        <w:ind w:right="616"/>
        <w:jc w:val="both"/>
        <w:rPr>
          <w:rFonts w:ascii="Times New Roman" w:hAnsi="Times New Roman"/>
          <w:b/>
          <w:bCs/>
          <w:sz w:val="24"/>
          <w:szCs w:val="24"/>
        </w:rPr>
      </w:pPr>
      <w:r w:rsidRPr="00BD72BD">
        <w:rPr>
          <w:rFonts w:ascii="Times New Roman" w:hAnsi="Times New Roman"/>
          <w:b/>
          <w:bCs/>
          <w:sz w:val="24"/>
          <w:szCs w:val="24"/>
        </w:rPr>
        <w:t xml:space="preserve">Zamawiający przed udzieleniem zamówienia, </w:t>
      </w:r>
      <w:r w:rsidRPr="00BD72BD">
        <w:rPr>
          <w:rFonts w:ascii="Times New Roman" w:hAnsi="Times New Roman"/>
          <w:b/>
          <w:bCs/>
          <w:sz w:val="24"/>
          <w:szCs w:val="24"/>
          <w:u w:val="single"/>
        </w:rPr>
        <w:t>wezwie Wykonawcę</w:t>
      </w:r>
      <w:r w:rsidRPr="00BD72BD">
        <w:rPr>
          <w:rFonts w:ascii="Times New Roman" w:hAnsi="Times New Roman"/>
          <w:b/>
          <w:bCs/>
          <w:sz w:val="24"/>
          <w:szCs w:val="24"/>
        </w:rPr>
        <w:t xml:space="preserve">, którego oferta została najwyżej oceniona, do złożenia w wyznaczonym, nie krótszym niż 5 dni, terminie aktualnych na dzień złożenia oświadczeń lub dokumentów potwierdzających spełnianie przez oferowane dostawy </w:t>
      </w:r>
      <w:r w:rsidRPr="00BD72BD">
        <w:rPr>
          <w:rFonts w:ascii="Times New Roman" w:hAnsi="Times New Roman"/>
          <w:b/>
          <w:bCs/>
          <w:sz w:val="24"/>
          <w:szCs w:val="24"/>
          <w:u w:val="single"/>
        </w:rPr>
        <w:t>wymagań</w:t>
      </w:r>
      <w:r w:rsidRPr="00BD72BD">
        <w:rPr>
          <w:rFonts w:ascii="Times New Roman" w:hAnsi="Times New Roman"/>
          <w:b/>
          <w:bCs/>
          <w:sz w:val="24"/>
          <w:szCs w:val="24"/>
        </w:rPr>
        <w:t xml:space="preserve"> określonych przez Zamawiającego,</w:t>
      </w:r>
      <w:r>
        <w:rPr>
          <w:rFonts w:ascii="Times New Roman" w:hAnsi="Times New Roman"/>
          <w:b/>
          <w:bCs/>
          <w:sz w:val="24"/>
          <w:szCs w:val="24"/>
        </w:rPr>
        <w:t xml:space="preserve"> </w:t>
      </w:r>
      <w:proofErr w:type="spellStart"/>
      <w:r>
        <w:rPr>
          <w:rFonts w:ascii="Times New Roman" w:hAnsi="Times New Roman"/>
          <w:b/>
          <w:bCs/>
          <w:sz w:val="24"/>
          <w:szCs w:val="24"/>
        </w:rPr>
        <w:t>tj</w:t>
      </w:r>
      <w:proofErr w:type="spellEnd"/>
      <w:r>
        <w:rPr>
          <w:rFonts w:ascii="Times New Roman" w:hAnsi="Times New Roman"/>
          <w:b/>
          <w:bCs/>
          <w:sz w:val="24"/>
          <w:szCs w:val="24"/>
        </w:rPr>
        <w:t>:</w:t>
      </w:r>
    </w:p>
    <w:p w:rsidR="00BD72BD" w:rsidRDefault="00BD72BD" w:rsidP="00BD72BD">
      <w:pPr>
        <w:autoSpaceDE w:val="0"/>
        <w:autoSpaceDN w:val="0"/>
        <w:adjustRightInd w:val="0"/>
        <w:spacing w:after="0" w:line="360" w:lineRule="auto"/>
        <w:ind w:right="616"/>
        <w:jc w:val="both"/>
        <w:rPr>
          <w:rFonts w:ascii="Times New Roman" w:hAnsi="Times New Roman"/>
          <w:b/>
          <w:bCs/>
          <w:sz w:val="24"/>
          <w:szCs w:val="24"/>
          <w:lang w:val="pl"/>
        </w:rPr>
      </w:pPr>
      <w:bookmarkStart w:id="0" w:name="_GoBack"/>
      <w:bookmarkEnd w:id="0"/>
    </w:p>
    <w:p w:rsidR="005231DD" w:rsidRPr="00516525" w:rsidRDefault="005F1796" w:rsidP="00516525">
      <w:pPr>
        <w:pStyle w:val="Akapitzlist"/>
        <w:numPr>
          <w:ilvl w:val="0"/>
          <w:numId w:val="6"/>
        </w:numPr>
        <w:autoSpaceDE w:val="0"/>
        <w:autoSpaceDN w:val="0"/>
        <w:adjustRightInd w:val="0"/>
        <w:spacing w:after="0" w:line="360" w:lineRule="auto"/>
        <w:ind w:left="426" w:right="616" w:hanging="426"/>
        <w:jc w:val="both"/>
        <w:rPr>
          <w:rFonts w:ascii="Times New Roman" w:hAnsi="Times New Roman"/>
          <w:bCs/>
          <w:sz w:val="24"/>
          <w:szCs w:val="24"/>
          <w:lang w:val="pl"/>
        </w:rPr>
      </w:pPr>
      <w:r w:rsidRPr="00516525">
        <w:rPr>
          <w:rFonts w:ascii="Times New Roman" w:hAnsi="Times New Roman"/>
          <w:sz w:val="24"/>
          <w:szCs w:val="24"/>
          <w:lang w:val="pl"/>
        </w:rPr>
        <w:t>Meble laboratoryjne muszą posiadać atest higieniczności na meble, jako wyr</w:t>
      </w:r>
      <w:r w:rsidRPr="00516525">
        <w:rPr>
          <w:rFonts w:ascii="Times New Roman" w:hAnsi="Times New Roman"/>
          <w:sz w:val="24"/>
          <w:szCs w:val="24"/>
        </w:rPr>
        <w:t xml:space="preserve">ób kompletny, nie dopuszcza się składania atestów higienicznych na poszczególne elementy składowe mebli. Atest musi być wystawiony przez uprawnioną, akredytowaną instytucję. </w:t>
      </w:r>
    </w:p>
    <w:p w:rsidR="005231DD" w:rsidRPr="00516525" w:rsidRDefault="005F1796" w:rsidP="00D43AE5">
      <w:pPr>
        <w:pStyle w:val="Akapitzlist"/>
        <w:numPr>
          <w:ilvl w:val="0"/>
          <w:numId w:val="6"/>
        </w:numPr>
        <w:autoSpaceDE w:val="0"/>
        <w:autoSpaceDN w:val="0"/>
        <w:adjustRightInd w:val="0"/>
        <w:spacing w:after="0" w:line="360" w:lineRule="auto"/>
        <w:ind w:left="426" w:right="616" w:hanging="426"/>
        <w:jc w:val="both"/>
        <w:rPr>
          <w:rFonts w:ascii="Times New Roman" w:hAnsi="Times New Roman"/>
          <w:b/>
          <w:bCs/>
          <w:sz w:val="24"/>
          <w:szCs w:val="24"/>
          <w:lang w:val="pl"/>
        </w:rPr>
      </w:pPr>
      <w:r w:rsidRPr="00516525">
        <w:rPr>
          <w:rFonts w:ascii="Times New Roman" w:hAnsi="Times New Roman"/>
          <w:sz w:val="24"/>
          <w:szCs w:val="24"/>
          <w:lang w:val="pl"/>
        </w:rPr>
        <w:lastRenderedPageBreak/>
        <w:t>Deklaracja zgodności potwierdzająca zgodność oferowanych mebli laboratoryjnych z</w:t>
      </w:r>
      <w:r w:rsidR="0089592F">
        <w:rPr>
          <w:rFonts w:ascii="Times New Roman" w:hAnsi="Times New Roman"/>
          <w:sz w:val="24"/>
          <w:szCs w:val="24"/>
          <w:lang w:val="pl"/>
        </w:rPr>
        <w:t> </w:t>
      </w:r>
      <w:r w:rsidRPr="00516525">
        <w:rPr>
          <w:rFonts w:ascii="Times New Roman" w:hAnsi="Times New Roman"/>
          <w:sz w:val="24"/>
          <w:szCs w:val="24"/>
          <w:lang w:val="pl"/>
        </w:rPr>
        <w:t xml:space="preserve">normą </w:t>
      </w:r>
      <w:r w:rsidRPr="00516525">
        <w:rPr>
          <w:rFonts w:ascii="Times New Roman" w:hAnsi="Times New Roman"/>
          <w:b/>
          <w:bCs/>
          <w:sz w:val="24"/>
          <w:szCs w:val="24"/>
          <w:lang w:val="pl"/>
        </w:rPr>
        <w:t xml:space="preserve">PN-EN 13150:2004 </w:t>
      </w:r>
      <w:r w:rsidRPr="00516525">
        <w:rPr>
          <w:rFonts w:ascii="Times New Roman" w:hAnsi="Times New Roman"/>
          <w:sz w:val="24"/>
          <w:szCs w:val="24"/>
          <w:lang w:val="pl"/>
        </w:rPr>
        <w:t>Stoły robocze dla laboratori</w:t>
      </w:r>
      <w:r w:rsidRPr="00516525">
        <w:rPr>
          <w:rFonts w:ascii="Times New Roman" w:hAnsi="Times New Roman"/>
          <w:sz w:val="24"/>
          <w:szCs w:val="24"/>
        </w:rPr>
        <w:t>ów - Wymiary, wymagania bezpieczeństwa i metody badań</w:t>
      </w:r>
      <w:r w:rsidR="000E7BE9">
        <w:rPr>
          <w:rFonts w:ascii="Times New Roman" w:hAnsi="Times New Roman"/>
          <w:sz w:val="24"/>
          <w:szCs w:val="24"/>
        </w:rPr>
        <w:t>, lub równoważną</w:t>
      </w:r>
      <w:r w:rsidRPr="00516525">
        <w:rPr>
          <w:rFonts w:ascii="Times New Roman" w:hAnsi="Times New Roman"/>
          <w:sz w:val="24"/>
          <w:szCs w:val="24"/>
        </w:rPr>
        <w:t>.</w:t>
      </w:r>
    </w:p>
    <w:p w:rsidR="005F1796" w:rsidRPr="00516525" w:rsidRDefault="005F1796" w:rsidP="00F820AF">
      <w:pPr>
        <w:pStyle w:val="Akapitzlist"/>
        <w:numPr>
          <w:ilvl w:val="0"/>
          <w:numId w:val="6"/>
        </w:numPr>
        <w:autoSpaceDE w:val="0"/>
        <w:autoSpaceDN w:val="0"/>
        <w:adjustRightInd w:val="0"/>
        <w:spacing w:after="0" w:line="360" w:lineRule="auto"/>
        <w:ind w:left="426" w:right="616" w:hanging="426"/>
        <w:jc w:val="both"/>
        <w:rPr>
          <w:rFonts w:ascii="Times New Roman" w:hAnsi="Times New Roman"/>
          <w:b/>
          <w:bCs/>
          <w:sz w:val="24"/>
          <w:szCs w:val="24"/>
          <w:lang w:val="pl"/>
        </w:rPr>
      </w:pPr>
      <w:r w:rsidRPr="00516525">
        <w:rPr>
          <w:rFonts w:ascii="Times New Roman" w:hAnsi="Times New Roman"/>
          <w:sz w:val="24"/>
          <w:szCs w:val="24"/>
          <w:lang w:val="pl"/>
        </w:rPr>
        <w:t>Deklaracja zgodności potwierdzająca zgodność oferowanych mebli laboratoryjnych z</w:t>
      </w:r>
      <w:r w:rsidR="0089592F">
        <w:rPr>
          <w:rFonts w:ascii="Times New Roman" w:hAnsi="Times New Roman"/>
          <w:sz w:val="24"/>
          <w:szCs w:val="24"/>
          <w:lang w:val="pl"/>
        </w:rPr>
        <w:t> </w:t>
      </w:r>
      <w:r w:rsidRPr="00516525">
        <w:rPr>
          <w:rFonts w:ascii="Times New Roman" w:hAnsi="Times New Roman"/>
          <w:sz w:val="24"/>
          <w:szCs w:val="24"/>
          <w:lang w:val="pl"/>
        </w:rPr>
        <w:t>normą</w:t>
      </w:r>
      <w:r w:rsidRPr="00516525">
        <w:rPr>
          <w:rFonts w:ascii="Times New Roman" w:hAnsi="Times New Roman"/>
          <w:b/>
          <w:bCs/>
          <w:sz w:val="24"/>
          <w:szCs w:val="24"/>
          <w:lang w:val="pl"/>
        </w:rPr>
        <w:t xml:space="preserve"> PN-EN 14727:2006</w:t>
      </w:r>
      <w:r w:rsidRPr="00516525">
        <w:rPr>
          <w:rFonts w:ascii="Times New Roman" w:hAnsi="Times New Roman"/>
          <w:sz w:val="24"/>
          <w:szCs w:val="24"/>
          <w:lang w:val="pl"/>
        </w:rPr>
        <w:t xml:space="preserve"> Meble laboratoryjne - Segmenty do magazynowania dla </w:t>
      </w:r>
      <w:proofErr w:type="spellStart"/>
      <w:r w:rsidRPr="00516525">
        <w:rPr>
          <w:rFonts w:ascii="Times New Roman" w:hAnsi="Times New Roman"/>
          <w:sz w:val="24"/>
          <w:szCs w:val="24"/>
          <w:lang w:val="pl"/>
        </w:rPr>
        <w:t>laboratori</w:t>
      </w:r>
      <w:proofErr w:type="spellEnd"/>
      <w:r w:rsidRPr="00516525">
        <w:rPr>
          <w:rFonts w:ascii="Times New Roman" w:hAnsi="Times New Roman"/>
          <w:sz w:val="24"/>
          <w:szCs w:val="24"/>
        </w:rPr>
        <w:t xml:space="preserve">ów </w:t>
      </w:r>
      <w:r w:rsidR="005231DD" w:rsidRPr="00516525">
        <w:rPr>
          <w:rFonts w:ascii="Times New Roman" w:hAnsi="Times New Roman"/>
          <w:sz w:val="24"/>
          <w:szCs w:val="24"/>
        </w:rPr>
        <w:t>–</w:t>
      </w:r>
      <w:r w:rsidRPr="00516525">
        <w:rPr>
          <w:rFonts w:ascii="Times New Roman" w:hAnsi="Times New Roman"/>
          <w:sz w:val="24"/>
          <w:szCs w:val="24"/>
        </w:rPr>
        <w:t xml:space="preserve"> Wymagania i metody badań</w:t>
      </w:r>
      <w:r w:rsidR="000E7BE9">
        <w:rPr>
          <w:rFonts w:ascii="Times New Roman" w:hAnsi="Times New Roman"/>
          <w:sz w:val="24"/>
          <w:szCs w:val="24"/>
        </w:rPr>
        <w:t xml:space="preserve"> , lub równoważną</w:t>
      </w:r>
      <w:r w:rsidRPr="00516525">
        <w:rPr>
          <w:rFonts w:ascii="Times New Roman" w:hAnsi="Times New Roman"/>
          <w:sz w:val="24"/>
          <w:szCs w:val="24"/>
        </w:rPr>
        <w:t>.</w:t>
      </w:r>
    </w:p>
    <w:p w:rsidR="00C8081F" w:rsidRPr="00516525" w:rsidRDefault="00C8081F" w:rsidP="00516525">
      <w:pPr>
        <w:pStyle w:val="Akapitzlist"/>
        <w:numPr>
          <w:ilvl w:val="0"/>
          <w:numId w:val="6"/>
        </w:numPr>
        <w:autoSpaceDE w:val="0"/>
        <w:autoSpaceDN w:val="0"/>
        <w:adjustRightInd w:val="0"/>
        <w:spacing w:after="0" w:line="360" w:lineRule="auto"/>
        <w:ind w:left="426" w:right="616" w:hanging="426"/>
        <w:jc w:val="both"/>
        <w:rPr>
          <w:rFonts w:ascii="Times New Roman" w:hAnsi="Times New Roman"/>
          <w:bCs/>
          <w:sz w:val="24"/>
          <w:szCs w:val="24"/>
          <w:lang w:val="pl"/>
        </w:rPr>
      </w:pPr>
      <w:r w:rsidRPr="00516525">
        <w:rPr>
          <w:rFonts w:ascii="Times New Roman" w:hAnsi="Times New Roman"/>
          <w:bCs/>
          <w:sz w:val="24"/>
          <w:szCs w:val="24"/>
          <w:lang w:val="pl"/>
        </w:rPr>
        <w:t>Stelaże</w:t>
      </w:r>
    </w:p>
    <w:p w:rsidR="00C8081F" w:rsidRPr="00516525" w:rsidRDefault="005F1796" w:rsidP="008C5998">
      <w:pPr>
        <w:pStyle w:val="Akapitzlist"/>
        <w:numPr>
          <w:ilvl w:val="0"/>
          <w:numId w:val="9"/>
        </w:numPr>
        <w:autoSpaceDE w:val="0"/>
        <w:autoSpaceDN w:val="0"/>
        <w:adjustRightInd w:val="0"/>
        <w:spacing w:after="0" w:line="360" w:lineRule="auto"/>
        <w:ind w:left="851" w:right="616" w:hanging="425"/>
        <w:jc w:val="both"/>
        <w:rPr>
          <w:rFonts w:ascii="Times New Roman" w:hAnsi="Times New Roman"/>
          <w:b/>
          <w:bCs/>
          <w:sz w:val="24"/>
          <w:szCs w:val="24"/>
          <w:lang w:val="pl"/>
        </w:rPr>
      </w:pPr>
      <w:r w:rsidRPr="00516525">
        <w:rPr>
          <w:rFonts w:ascii="Times New Roman" w:hAnsi="Times New Roman"/>
          <w:sz w:val="24"/>
          <w:szCs w:val="24"/>
          <w:lang w:val="pl"/>
        </w:rPr>
        <w:t>Raport z badań wydany przez akredytowaną jednostkę badawczą w celu potwierdzenia</w:t>
      </w:r>
      <w:r w:rsidR="00516525" w:rsidRPr="00516525">
        <w:rPr>
          <w:rFonts w:ascii="Times New Roman" w:hAnsi="Times New Roman"/>
          <w:sz w:val="24"/>
          <w:szCs w:val="24"/>
          <w:lang w:val="pl"/>
        </w:rPr>
        <w:t xml:space="preserve"> </w:t>
      </w:r>
      <w:r w:rsidRPr="00516525">
        <w:rPr>
          <w:rFonts w:ascii="Times New Roman" w:hAnsi="Times New Roman"/>
          <w:sz w:val="24"/>
          <w:szCs w:val="24"/>
          <w:lang w:val="pl"/>
        </w:rPr>
        <w:t>odpowiedniego zabezpieczenia przed korozją stelaży, kt</w:t>
      </w:r>
      <w:r w:rsidRPr="00516525">
        <w:rPr>
          <w:rFonts w:ascii="Times New Roman" w:hAnsi="Times New Roman"/>
          <w:sz w:val="24"/>
          <w:szCs w:val="24"/>
        </w:rPr>
        <w:t xml:space="preserve">óre muszą spełniać warunki zgodnie z normą PN - EN ISO 9227:2012, </w:t>
      </w:r>
      <w:r w:rsidR="000E7BE9">
        <w:rPr>
          <w:rFonts w:ascii="Times New Roman" w:hAnsi="Times New Roman"/>
          <w:sz w:val="24"/>
          <w:szCs w:val="24"/>
        </w:rPr>
        <w:t xml:space="preserve">lub równoważną, </w:t>
      </w:r>
      <w:r w:rsidRPr="00516525">
        <w:rPr>
          <w:rFonts w:ascii="Times New Roman" w:hAnsi="Times New Roman"/>
          <w:sz w:val="24"/>
          <w:szCs w:val="24"/>
        </w:rPr>
        <w:t>gdzie wskaźnik wyglądu wszystkich badanych próbek, zgodnie z normą PN - EN ISO 4628:2016 wynosi „0” przy badaniu próbek w komorze solnej przez minimum 120 godzin.</w:t>
      </w:r>
    </w:p>
    <w:p w:rsidR="005F1796" w:rsidRPr="00516525" w:rsidRDefault="005F1796" w:rsidP="00153171">
      <w:pPr>
        <w:pStyle w:val="Akapitzlist"/>
        <w:numPr>
          <w:ilvl w:val="0"/>
          <w:numId w:val="9"/>
        </w:numPr>
        <w:autoSpaceDE w:val="0"/>
        <w:autoSpaceDN w:val="0"/>
        <w:adjustRightInd w:val="0"/>
        <w:spacing w:after="0" w:line="360" w:lineRule="auto"/>
        <w:ind w:left="851" w:right="616" w:hanging="425"/>
        <w:jc w:val="both"/>
        <w:rPr>
          <w:rFonts w:ascii="Times New Roman" w:hAnsi="Times New Roman"/>
          <w:b/>
          <w:bCs/>
          <w:sz w:val="24"/>
          <w:szCs w:val="24"/>
          <w:lang w:val="pl"/>
        </w:rPr>
      </w:pPr>
      <w:r w:rsidRPr="00516525">
        <w:rPr>
          <w:rFonts w:ascii="Times New Roman" w:hAnsi="Times New Roman"/>
          <w:sz w:val="24"/>
          <w:szCs w:val="24"/>
          <w:lang w:val="pl"/>
        </w:rPr>
        <w:t>Raport z badań wydany przez akredytowaną jednostkę badawczą potwierdzającą minimum 200 mikrometr</w:t>
      </w:r>
      <w:r w:rsidRPr="00516525">
        <w:rPr>
          <w:rFonts w:ascii="Times New Roman" w:hAnsi="Times New Roman"/>
          <w:sz w:val="24"/>
          <w:szCs w:val="24"/>
        </w:rPr>
        <w:t>ów grubości powłoki epoksydowej zgodnie z normą PN-EN ISO 2178:1998.</w:t>
      </w:r>
    </w:p>
    <w:p w:rsidR="00C8081F" w:rsidRPr="00516525" w:rsidRDefault="005F1796" w:rsidP="00516525">
      <w:pPr>
        <w:pStyle w:val="Akapitzlist"/>
        <w:numPr>
          <w:ilvl w:val="0"/>
          <w:numId w:val="6"/>
        </w:numPr>
        <w:autoSpaceDE w:val="0"/>
        <w:autoSpaceDN w:val="0"/>
        <w:adjustRightInd w:val="0"/>
        <w:spacing w:line="256" w:lineRule="atLeast"/>
        <w:ind w:left="426" w:right="616" w:hanging="426"/>
        <w:rPr>
          <w:rFonts w:ascii="Times New Roman" w:hAnsi="Times New Roman"/>
          <w:bCs/>
          <w:sz w:val="24"/>
          <w:szCs w:val="24"/>
          <w:lang w:val="pl"/>
        </w:rPr>
      </w:pPr>
      <w:r w:rsidRPr="00516525">
        <w:rPr>
          <w:rFonts w:ascii="Times New Roman" w:hAnsi="Times New Roman"/>
          <w:bCs/>
          <w:sz w:val="24"/>
          <w:szCs w:val="24"/>
          <w:lang w:val="pl"/>
        </w:rPr>
        <w:t>Bla</w:t>
      </w:r>
      <w:r w:rsidR="00C8081F" w:rsidRPr="00516525">
        <w:rPr>
          <w:rFonts w:ascii="Times New Roman" w:hAnsi="Times New Roman"/>
          <w:bCs/>
          <w:sz w:val="24"/>
          <w:szCs w:val="24"/>
          <w:lang w:val="pl"/>
        </w:rPr>
        <w:t>ty z żywicy fenolowej</w:t>
      </w:r>
    </w:p>
    <w:p w:rsidR="005F1796" w:rsidRPr="00516525" w:rsidRDefault="005F1796" w:rsidP="00516525">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Poniższe odporności należy potwierdzić atestem lub certyfikatem, lub raportem z badań, wydanym przez niezależną, uprawnioną instytucję badawczą:</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kwas azotowy 30% -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kwas siarkowy 33% -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kwas siarkowy 98% -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zieleń malachitowa-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błękit metylenowy-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fiolet metylenowy 6B-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aceton-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keton metylowo-etylowy- brak widocznych zmian po działaniu przez 24 godziny</w:t>
      </w:r>
    </w:p>
    <w:p w:rsidR="005F1796" w:rsidRPr="005F1796" w:rsidRDefault="005F1796" w:rsidP="00516525">
      <w:pPr>
        <w:numPr>
          <w:ilvl w:val="0"/>
          <w:numId w:val="2"/>
        </w:numPr>
        <w:autoSpaceDE w:val="0"/>
        <w:autoSpaceDN w:val="0"/>
        <w:adjustRightInd w:val="0"/>
        <w:spacing w:after="0" w:line="360"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toluen- brak widocznych zmian po działaniu przez 24 godziny</w:t>
      </w:r>
    </w:p>
    <w:p w:rsidR="005F1796" w:rsidRPr="005F1796" w:rsidRDefault="005F1796" w:rsidP="00516525">
      <w:pPr>
        <w:numPr>
          <w:ilvl w:val="0"/>
          <w:numId w:val="2"/>
        </w:numPr>
        <w:tabs>
          <w:tab w:val="left" w:pos="360"/>
          <w:tab w:val="left" w:pos="722"/>
        </w:tabs>
        <w:autoSpaceDE w:val="0"/>
        <w:autoSpaceDN w:val="0"/>
        <w:adjustRightInd w:val="0"/>
        <w:spacing w:after="0" w:line="276" w:lineRule="auto"/>
        <w:ind w:left="1276" w:right="616" w:hanging="425"/>
        <w:jc w:val="both"/>
        <w:rPr>
          <w:rFonts w:ascii="Times New Roman" w:hAnsi="Times New Roman"/>
          <w:sz w:val="24"/>
          <w:szCs w:val="24"/>
          <w:lang w:val="pl"/>
        </w:rPr>
      </w:pPr>
      <w:r w:rsidRPr="005F1796">
        <w:rPr>
          <w:rFonts w:ascii="Times New Roman" w:hAnsi="Times New Roman"/>
          <w:sz w:val="24"/>
          <w:szCs w:val="24"/>
          <w:lang w:val="pl"/>
        </w:rPr>
        <w:t>nadmanganian potasu- brak widocznych zmian po działaniu przez 24 godziny</w:t>
      </w:r>
    </w:p>
    <w:p w:rsidR="005F1796" w:rsidRPr="005F1796" w:rsidRDefault="005F1796" w:rsidP="00810997">
      <w:pPr>
        <w:tabs>
          <w:tab w:val="left" w:pos="360"/>
          <w:tab w:val="left" w:pos="722"/>
        </w:tabs>
        <w:autoSpaceDE w:val="0"/>
        <w:autoSpaceDN w:val="0"/>
        <w:adjustRightInd w:val="0"/>
        <w:spacing w:after="0" w:line="276" w:lineRule="auto"/>
        <w:ind w:right="616"/>
        <w:jc w:val="both"/>
        <w:rPr>
          <w:rFonts w:ascii="Times New Roman" w:hAnsi="Times New Roman"/>
          <w:sz w:val="24"/>
          <w:szCs w:val="24"/>
          <w:lang w:val="pl"/>
        </w:rPr>
      </w:pPr>
    </w:p>
    <w:p w:rsidR="00C8081F" w:rsidRPr="00516525" w:rsidRDefault="005F1796" w:rsidP="00516525">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516525">
        <w:rPr>
          <w:rFonts w:ascii="Times New Roman" w:hAnsi="Times New Roman"/>
          <w:sz w:val="24"/>
          <w:szCs w:val="24"/>
          <w:lang w:val="pl"/>
        </w:rPr>
        <w:t>Blaty z żywicy fenolowej mają posiadać minimum 10 letnią gwarancję producenta blat</w:t>
      </w:r>
      <w:r w:rsidRPr="00516525">
        <w:rPr>
          <w:rFonts w:ascii="Times New Roman" w:hAnsi="Times New Roman"/>
          <w:sz w:val="24"/>
          <w:szCs w:val="24"/>
        </w:rPr>
        <w:t>ów</w:t>
      </w:r>
      <w:r w:rsidR="00516525" w:rsidRPr="00516525">
        <w:rPr>
          <w:rFonts w:ascii="Times New Roman" w:hAnsi="Times New Roman"/>
          <w:sz w:val="24"/>
          <w:szCs w:val="24"/>
        </w:rPr>
        <w:t xml:space="preserve"> </w:t>
      </w:r>
      <w:r w:rsidRPr="00516525">
        <w:rPr>
          <w:rFonts w:ascii="Times New Roman" w:hAnsi="Times New Roman"/>
          <w:sz w:val="24"/>
          <w:szCs w:val="24"/>
        </w:rPr>
        <w:t>obejmującą nas</w:t>
      </w:r>
      <w:r w:rsidR="00C8081F" w:rsidRPr="00516525">
        <w:rPr>
          <w:rFonts w:ascii="Times New Roman" w:hAnsi="Times New Roman"/>
          <w:sz w:val="24"/>
          <w:szCs w:val="24"/>
        </w:rPr>
        <w:t>tępujące właściwości materiału:</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odporność na uderzenia: odporność na uderzenia oznacza, że powierzchnia blatu </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rPr>
      </w:pPr>
      <w:r w:rsidRPr="00516525">
        <w:rPr>
          <w:rFonts w:ascii="Times New Roman" w:hAnsi="Times New Roman"/>
          <w:sz w:val="24"/>
          <w:szCs w:val="24"/>
          <w:lang w:val="pl"/>
        </w:rPr>
        <w:t>wytrzymuje ciężar 40 N mierzony zgodnie z normą EN438</w:t>
      </w:r>
      <w:r w:rsidR="006F7854" w:rsidRPr="00516525">
        <w:rPr>
          <w:rFonts w:ascii="Times New Roman" w:hAnsi="Times New Roman"/>
          <w:sz w:val="24"/>
          <w:szCs w:val="24"/>
          <w:lang w:val="pl"/>
        </w:rPr>
        <w:t xml:space="preserve"> </w:t>
      </w:r>
      <w:r w:rsidR="006F7854" w:rsidRPr="00516525">
        <w:rPr>
          <w:rFonts w:ascii="Times New Roman" w:hAnsi="Times New Roman"/>
          <w:sz w:val="24"/>
          <w:szCs w:val="24"/>
        </w:rPr>
        <w:t>lub równoważną</w:t>
      </w:r>
      <w:r w:rsidRPr="00516525">
        <w:rPr>
          <w:rFonts w:ascii="Times New Roman" w:hAnsi="Times New Roman"/>
          <w:sz w:val="24"/>
          <w:szCs w:val="24"/>
          <w:lang w:val="pl"/>
        </w:rPr>
        <w:t>,</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rPr>
      </w:pPr>
      <w:r w:rsidRPr="00516525">
        <w:rPr>
          <w:rFonts w:ascii="Times New Roman" w:hAnsi="Times New Roman"/>
          <w:sz w:val="24"/>
          <w:szCs w:val="24"/>
          <w:lang w:val="pl"/>
        </w:rPr>
        <w:t>odporność na wilgoć oznacza, że wilgoć nie ma wpływu na blat</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lastRenderedPageBreak/>
        <w:t xml:space="preserve">powierzchnia blatu jest odporna przez co najmniej 24 godziny na: stężony kwas </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chlorowodorowy (37%), stężony kwas fosforowy (85%), stężony kwas siarkowy (33%), </w:t>
      </w:r>
    </w:p>
    <w:p w:rsidR="00C8081F"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lang w:val="pl"/>
        </w:rPr>
      </w:pPr>
      <w:r w:rsidRPr="00516525">
        <w:rPr>
          <w:rFonts w:ascii="Times New Roman" w:hAnsi="Times New Roman"/>
          <w:sz w:val="24"/>
          <w:szCs w:val="24"/>
          <w:lang w:val="pl"/>
        </w:rPr>
        <w:t xml:space="preserve">nadtlenek wodoru, stężoną sodę kaustyczną (10%), keton metylenowo-etylenowy bez szkody </w:t>
      </w:r>
    </w:p>
    <w:p w:rsidR="005F1796" w:rsidRPr="00516525" w:rsidRDefault="005F1796" w:rsidP="00516525">
      <w:pPr>
        <w:pStyle w:val="Akapitzlist"/>
        <w:numPr>
          <w:ilvl w:val="0"/>
          <w:numId w:val="12"/>
        </w:numPr>
        <w:tabs>
          <w:tab w:val="left" w:pos="360"/>
          <w:tab w:val="left" w:pos="722"/>
        </w:tabs>
        <w:autoSpaceDE w:val="0"/>
        <w:autoSpaceDN w:val="0"/>
        <w:adjustRightInd w:val="0"/>
        <w:spacing w:after="0" w:line="360" w:lineRule="auto"/>
        <w:ind w:left="1276" w:right="616" w:hanging="425"/>
        <w:jc w:val="both"/>
        <w:rPr>
          <w:rFonts w:ascii="Times New Roman" w:hAnsi="Times New Roman"/>
          <w:sz w:val="24"/>
          <w:szCs w:val="24"/>
        </w:rPr>
      </w:pPr>
      <w:r w:rsidRPr="00516525">
        <w:rPr>
          <w:rFonts w:ascii="Times New Roman" w:hAnsi="Times New Roman"/>
          <w:sz w:val="24"/>
          <w:szCs w:val="24"/>
          <w:lang w:val="pl"/>
        </w:rPr>
        <w:t>w funkcjonalności i estetyce materiału</w:t>
      </w:r>
      <w:r w:rsidR="00516525">
        <w:rPr>
          <w:rFonts w:ascii="Times New Roman" w:hAnsi="Times New Roman"/>
          <w:sz w:val="24"/>
          <w:szCs w:val="24"/>
          <w:lang w:val="pl"/>
        </w:rPr>
        <w:t>,</w:t>
      </w:r>
    </w:p>
    <w:p w:rsidR="005F1796" w:rsidRPr="00516525" w:rsidRDefault="005F1796" w:rsidP="00516525">
      <w:pPr>
        <w:pStyle w:val="Akapitzlist"/>
        <w:numPr>
          <w:ilvl w:val="0"/>
          <w:numId w:val="9"/>
        </w:numPr>
        <w:tabs>
          <w:tab w:val="left" w:pos="360"/>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Certyfikat wydany przez niezależną instytucję badawczą, potwierdzający łatwość odkażania na poziomie nie niższym niż doskonały.</w:t>
      </w:r>
    </w:p>
    <w:p w:rsidR="005F1796" w:rsidRPr="00516525" w:rsidRDefault="005F1796" w:rsidP="00516525">
      <w:pPr>
        <w:pStyle w:val="Akapitzlist"/>
        <w:numPr>
          <w:ilvl w:val="0"/>
          <w:numId w:val="9"/>
        </w:numPr>
        <w:tabs>
          <w:tab w:val="left" w:pos="360"/>
        </w:tabs>
        <w:autoSpaceDE w:val="0"/>
        <w:autoSpaceDN w:val="0"/>
        <w:adjustRightInd w:val="0"/>
        <w:spacing w:after="0" w:line="360" w:lineRule="auto"/>
        <w:ind w:left="851" w:right="616" w:hanging="425"/>
        <w:jc w:val="both"/>
        <w:rPr>
          <w:rFonts w:ascii="Times New Roman" w:hAnsi="Times New Roman"/>
          <w:sz w:val="24"/>
          <w:szCs w:val="24"/>
        </w:rPr>
      </w:pPr>
      <w:r w:rsidRPr="00516525">
        <w:rPr>
          <w:rFonts w:ascii="Times New Roman" w:hAnsi="Times New Roman"/>
          <w:sz w:val="24"/>
          <w:szCs w:val="24"/>
          <w:lang w:val="pl"/>
        </w:rPr>
        <w:t>Certyfikat wydany przez niezależną od producenta instytucję badawczą potwierdzający redukcję kolonii mikroorganizm</w:t>
      </w:r>
      <w:r w:rsidRPr="00516525">
        <w:rPr>
          <w:rFonts w:ascii="Times New Roman" w:hAnsi="Times New Roman"/>
          <w:sz w:val="24"/>
          <w:szCs w:val="24"/>
        </w:rPr>
        <w:t xml:space="preserve">ów, na poziomie nie niższym niż 99.99% po 24 godzinach przynajmniej na mikroorganizmy </w:t>
      </w:r>
      <w:r w:rsidR="001F3330" w:rsidRPr="00516525">
        <w:rPr>
          <w:rFonts w:ascii="Times New Roman" w:hAnsi="Times New Roman"/>
          <w:sz w:val="24"/>
          <w:szCs w:val="24"/>
        </w:rPr>
        <w:t>Pałeczki</w:t>
      </w:r>
      <w:r w:rsidRPr="00516525">
        <w:rPr>
          <w:rFonts w:ascii="Times New Roman" w:hAnsi="Times New Roman"/>
          <w:sz w:val="24"/>
          <w:szCs w:val="24"/>
        </w:rPr>
        <w:t xml:space="preserve"> okrężnicy i Gronkowca złocistego.</w:t>
      </w:r>
    </w:p>
    <w:p w:rsidR="005F1796" w:rsidRPr="00516525" w:rsidRDefault="005F1796" w:rsidP="00516525">
      <w:pPr>
        <w:pStyle w:val="Akapitzlist"/>
        <w:numPr>
          <w:ilvl w:val="0"/>
          <w:numId w:val="9"/>
        </w:numPr>
        <w:tabs>
          <w:tab w:val="left" w:pos="360"/>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 xml:space="preserve">Świadectwo z zakresu Higieny </w:t>
      </w:r>
      <w:r w:rsidR="001F3330" w:rsidRPr="00516525">
        <w:rPr>
          <w:rFonts w:ascii="Times New Roman" w:hAnsi="Times New Roman"/>
          <w:sz w:val="24"/>
          <w:szCs w:val="24"/>
          <w:lang w:val="pl"/>
        </w:rPr>
        <w:t>Radiacyjnej</w:t>
      </w:r>
    </w:p>
    <w:p w:rsidR="005F1796" w:rsidRPr="00516525" w:rsidRDefault="006F7854" w:rsidP="00516525">
      <w:pPr>
        <w:pStyle w:val="Akapitzlist"/>
        <w:numPr>
          <w:ilvl w:val="0"/>
          <w:numId w:val="9"/>
        </w:numPr>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Atest higieniczny PZH</w:t>
      </w:r>
    </w:p>
    <w:p w:rsidR="005F1796" w:rsidRPr="00516525" w:rsidRDefault="005F1796" w:rsidP="00516525">
      <w:pPr>
        <w:pStyle w:val="Akapitzlist"/>
        <w:numPr>
          <w:ilvl w:val="0"/>
          <w:numId w:val="6"/>
        </w:numPr>
        <w:tabs>
          <w:tab w:val="left" w:pos="426"/>
        </w:tabs>
        <w:autoSpaceDE w:val="0"/>
        <w:autoSpaceDN w:val="0"/>
        <w:adjustRightInd w:val="0"/>
        <w:spacing w:after="0" w:line="360" w:lineRule="auto"/>
        <w:ind w:left="426" w:right="616" w:hanging="426"/>
        <w:jc w:val="both"/>
        <w:rPr>
          <w:rFonts w:ascii="Times New Roman" w:hAnsi="Times New Roman"/>
          <w:bCs/>
          <w:sz w:val="24"/>
          <w:szCs w:val="24"/>
          <w:lang w:val="pl"/>
        </w:rPr>
      </w:pPr>
      <w:r w:rsidRPr="00516525">
        <w:rPr>
          <w:rFonts w:ascii="Times New Roman" w:hAnsi="Times New Roman"/>
          <w:bCs/>
          <w:sz w:val="24"/>
          <w:szCs w:val="24"/>
          <w:lang w:val="pl"/>
        </w:rPr>
        <w:t>Blaty z c</w:t>
      </w:r>
      <w:r w:rsidR="001F3330" w:rsidRPr="00516525">
        <w:rPr>
          <w:rFonts w:ascii="Times New Roman" w:hAnsi="Times New Roman"/>
          <w:bCs/>
          <w:sz w:val="24"/>
          <w:szCs w:val="24"/>
          <w:lang w:val="pl"/>
        </w:rPr>
        <w:t>eramiki monolitycznej</w:t>
      </w:r>
    </w:p>
    <w:p w:rsidR="001F3330" w:rsidRPr="00516525" w:rsidRDefault="005F1796" w:rsidP="0089592F">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516525">
        <w:rPr>
          <w:rFonts w:ascii="Times New Roman" w:hAnsi="Times New Roman"/>
          <w:sz w:val="24"/>
          <w:szCs w:val="24"/>
          <w:lang w:val="pl"/>
        </w:rPr>
        <w:t xml:space="preserve">Raport z badań wydany przez niezależną instytucję badawczą potwierdzający poniższe </w:t>
      </w:r>
    </w:p>
    <w:p w:rsidR="005F1796" w:rsidRPr="00516525" w:rsidRDefault="005F1796" w:rsidP="0089592F">
      <w:pPr>
        <w:pStyle w:val="Akapitzlist"/>
        <w:tabs>
          <w:tab w:val="left" w:pos="360"/>
          <w:tab w:val="left" w:pos="851"/>
        </w:tabs>
        <w:autoSpaceDE w:val="0"/>
        <w:autoSpaceDN w:val="0"/>
        <w:adjustRightInd w:val="0"/>
        <w:spacing w:after="0" w:line="360" w:lineRule="auto"/>
        <w:ind w:left="851" w:right="616"/>
        <w:jc w:val="both"/>
        <w:rPr>
          <w:rFonts w:ascii="Times New Roman" w:hAnsi="Times New Roman"/>
          <w:sz w:val="24"/>
          <w:szCs w:val="24"/>
          <w:lang w:val="pl"/>
        </w:rPr>
      </w:pPr>
      <w:r w:rsidRPr="00516525">
        <w:rPr>
          <w:rFonts w:ascii="Times New Roman" w:hAnsi="Times New Roman"/>
          <w:sz w:val="24"/>
          <w:szCs w:val="24"/>
          <w:lang w:val="pl"/>
        </w:rPr>
        <w:t>parametry:</w:t>
      </w:r>
    </w:p>
    <w:p w:rsidR="005F1796" w:rsidRPr="0089592F" w:rsidRDefault="005F1796" w:rsidP="007A0982">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lang w:val="pl"/>
        </w:rPr>
      </w:pPr>
      <w:r w:rsidRPr="0089592F">
        <w:rPr>
          <w:rFonts w:ascii="Times New Roman" w:hAnsi="Times New Roman"/>
          <w:sz w:val="24"/>
          <w:szCs w:val="24"/>
          <w:lang w:val="pl"/>
        </w:rPr>
        <w:t xml:space="preserve">odporność chemiczna- przynajmniej „ brak widocznego efektu” wg normy EN 10545-13 lub równoważnej, </w:t>
      </w:r>
    </w:p>
    <w:p w:rsidR="005F1796" w:rsidRPr="0089592F" w:rsidRDefault="005F1796" w:rsidP="0089592F">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rPr>
      </w:pPr>
      <w:r w:rsidRPr="0089592F">
        <w:rPr>
          <w:rFonts w:ascii="Times New Roman" w:hAnsi="Times New Roman"/>
          <w:sz w:val="24"/>
          <w:szCs w:val="24"/>
          <w:lang w:val="pl"/>
        </w:rPr>
        <w:t>odporność na plamienie- przynajmniej klasa 5 według normy 10545-14 lub r</w:t>
      </w:r>
      <w:r w:rsidRPr="0089592F">
        <w:rPr>
          <w:rFonts w:ascii="Times New Roman" w:hAnsi="Times New Roman"/>
          <w:sz w:val="24"/>
          <w:szCs w:val="24"/>
        </w:rPr>
        <w:t>ównoważnej,</w:t>
      </w:r>
    </w:p>
    <w:p w:rsidR="005F1796" w:rsidRPr="0089592F" w:rsidRDefault="005F1796" w:rsidP="0089592F">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rPr>
      </w:pPr>
      <w:r w:rsidRPr="0089592F">
        <w:rPr>
          <w:rFonts w:ascii="Times New Roman" w:hAnsi="Times New Roman"/>
          <w:sz w:val="24"/>
          <w:szCs w:val="24"/>
          <w:lang w:val="pl"/>
        </w:rPr>
        <w:t xml:space="preserve">odporność na pękanie włoskowate Metodą </w:t>
      </w:r>
      <w:proofErr w:type="spellStart"/>
      <w:r w:rsidRPr="0089592F">
        <w:rPr>
          <w:rFonts w:ascii="Times New Roman" w:hAnsi="Times New Roman"/>
          <w:sz w:val="24"/>
          <w:szCs w:val="24"/>
          <w:lang w:val="pl"/>
        </w:rPr>
        <w:t>Harkorta</w:t>
      </w:r>
      <w:proofErr w:type="spellEnd"/>
      <w:r w:rsidRPr="0089592F">
        <w:rPr>
          <w:rFonts w:ascii="Times New Roman" w:hAnsi="Times New Roman"/>
          <w:sz w:val="24"/>
          <w:szCs w:val="24"/>
          <w:lang w:val="pl"/>
        </w:rPr>
        <w:t xml:space="preserve"> do temperatury 170</w:t>
      </w:r>
      <w:r w:rsidRPr="0089592F">
        <w:rPr>
          <w:rFonts w:ascii="Times New Roman" w:hAnsi="Times New Roman"/>
          <w:sz w:val="24"/>
          <w:szCs w:val="24"/>
        </w:rPr>
        <w:t>ºC,</w:t>
      </w:r>
    </w:p>
    <w:p w:rsidR="005F1796" w:rsidRPr="0089592F" w:rsidRDefault="005F1796" w:rsidP="00E75D9B">
      <w:pPr>
        <w:pStyle w:val="Akapitzlist"/>
        <w:numPr>
          <w:ilvl w:val="0"/>
          <w:numId w:val="13"/>
        </w:numPr>
        <w:tabs>
          <w:tab w:val="left" w:pos="360"/>
        </w:tabs>
        <w:autoSpaceDE w:val="0"/>
        <w:autoSpaceDN w:val="0"/>
        <w:adjustRightInd w:val="0"/>
        <w:spacing w:after="0" w:line="360" w:lineRule="auto"/>
        <w:ind w:left="1276" w:right="616" w:hanging="425"/>
        <w:jc w:val="both"/>
        <w:rPr>
          <w:rFonts w:ascii="Times New Roman" w:hAnsi="Times New Roman"/>
          <w:sz w:val="24"/>
          <w:szCs w:val="24"/>
        </w:rPr>
      </w:pPr>
      <w:r w:rsidRPr="0089592F">
        <w:rPr>
          <w:rFonts w:ascii="Times New Roman" w:hAnsi="Times New Roman"/>
          <w:sz w:val="24"/>
          <w:szCs w:val="24"/>
          <w:lang w:val="pl"/>
        </w:rPr>
        <w:t>twardość powierzchni, wg normy DIN 101 lub r</w:t>
      </w:r>
      <w:r w:rsidRPr="0089592F">
        <w:rPr>
          <w:rFonts w:ascii="Times New Roman" w:hAnsi="Times New Roman"/>
          <w:sz w:val="24"/>
          <w:szCs w:val="24"/>
        </w:rPr>
        <w:t xml:space="preserve">ównoważnej klasyfikacja: minimum 8 w </w:t>
      </w:r>
      <w:r w:rsidR="001F3330" w:rsidRPr="0089592F">
        <w:rPr>
          <w:rFonts w:ascii="Times New Roman" w:hAnsi="Times New Roman"/>
          <w:sz w:val="24"/>
          <w:szCs w:val="24"/>
        </w:rPr>
        <w:t>skali Mohsa.</w:t>
      </w:r>
    </w:p>
    <w:p w:rsidR="005F1796" w:rsidRPr="0089592F" w:rsidRDefault="005F1796" w:rsidP="0089592F">
      <w:pPr>
        <w:pStyle w:val="Akapitzlist"/>
        <w:numPr>
          <w:ilvl w:val="1"/>
          <w:numId w:val="6"/>
        </w:numPr>
        <w:tabs>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89592F">
        <w:rPr>
          <w:rFonts w:ascii="Times New Roman" w:hAnsi="Times New Roman"/>
          <w:sz w:val="24"/>
          <w:szCs w:val="24"/>
          <w:lang w:val="pl"/>
        </w:rPr>
        <w:t>Atest higieniczny PZH,</w:t>
      </w:r>
    </w:p>
    <w:p w:rsidR="005F1796" w:rsidRPr="0089592F" w:rsidRDefault="005F1796" w:rsidP="0089592F">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lang w:val="pl"/>
        </w:rPr>
      </w:pPr>
      <w:r w:rsidRPr="0089592F">
        <w:rPr>
          <w:rFonts w:ascii="Times New Roman" w:hAnsi="Times New Roman"/>
          <w:sz w:val="24"/>
          <w:szCs w:val="24"/>
          <w:lang w:val="pl"/>
        </w:rPr>
        <w:t>Świadectwo Jakości Zdrowotnej PZH,</w:t>
      </w:r>
    </w:p>
    <w:p w:rsidR="001F3330" w:rsidRPr="0089592F" w:rsidRDefault="005F1796" w:rsidP="0089592F">
      <w:pPr>
        <w:pStyle w:val="Akapitzlist"/>
        <w:numPr>
          <w:ilvl w:val="1"/>
          <w:numId w:val="6"/>
        </w:numPr>
        <w:tabs>
          <w:tab w:val="left" w:pos="360"/>
          <w:tab w:val="left" w:pos="851"/>
        </w:tabs>
        <w:autoSpaceDE w:val="0"/>
        <w:autoSpaceDN w:val="0"/>
        <w:adjustRightInd w:val="0"/>
        <w:spacing w:after="0" w:line="360" w:lineRule="auto"/>
        <w:ind w:left="851" w:right="616" w:hanging="425"/>
        <w:jc w:val="both"/>
        <w:rPr>
          <w:rFonts w:ascii="Times New Roman" w:hAnsi="Times New Roman"/>
          <w:sz w:val="24"/>
          <w:szCs w:val="24"/>
        </w:rPr>
      </w:pPr>
      <w:r w:rsidRPr="0089592F">
        <w:rPr>
          <w:rFonts w:ascii="Times New Roman" w:hAnsi="Times New Roman"/>
          <w:sz w:val="24"/>
          <w:szCs w:val="24"/>
          <w:lang w:val="pl"/>
        </w:rPr>
        <w:t>Świadectwo z Zakresu Higieny radiacyjnej o spełnianiu wymog</w:t>
      </w:r>
      <w:r w:rsidRPr="0089592F">
        <w:rPr>
          <w:rFonts w:ascii="Times New Roman" w:hAnsi="Times New Roman"/>
          <w:sz w:val="24"/>
          <w:szCs w:val="24"/>
        </w:rPr>
        <w:t xml:space="preserve">ów z zakresu higieny </w:t>
      </w:r>
    </w:p>
    <w:p w:rsidR="005F1796" w:rsidRPr="0089592F" w:rsidRDefault="0089592F" w:rsidP="0089592F">
      <w:pPr>
        <w:pStyle w:val="Akapitzlist"/>
        <w:tabs>
          <w:tab w:val="left" w:pos="360"/>
          <w:tab w:val="left" w:pos="851"/>
        </w:tabs>
        <w:autoSpaceDE w:val="0"/>
        <w:autoSpaceDN w:val="0"/>
        <w:adjustRightInd w:val="0"/>
        <w:spacing w:after="0" w:line="360" w:lineRule="auto"/>
        <w:ind w:left="851" w:right="616"/>
        <w:jc w:val="both"/>
        <w:rPr>
          <w:rFonts w:ascii="Times New Roman" w:hAnsi="Times New Roman"/>
          <w:sz w:val="24"/>
          <w:szCs w:val="24"/>
        </w:rPr>
      </w:pPr>
      <w:r>
        <w:rPr>
          <w:rFonts w:ascii="Times New Roman" w:hAnsi="Times New Roman"/>
          <w:sz w:val="24"/>
          <w:szCs w:val="24"/>
        </w:rPr>
        <w:t>radiacyjnej</w:t>
      </w:r>
      <w:r w:rsidR="005F1796" w:rsidRPr="0089592F">
        <w:rPr>
          <w:rFonts w:ascii="Times New Roman" w:hAnsi="Times New Roman"/>
          <w:sz w:val="24"/>
          <w:szCs w:val="24"/>
        </w:rPr>
        <w:t>,</w:t>
      </w:r>
    </w:p>
    <w:p w:rsidR="000001BD" w:rsidRPr="0089592F" w:rsidRDefault="005F1796" w:rsidP="00065757">
      <w:pPr>
        <w:pStyle w:val="Akapitzlist"/>
        <w:numPr>
          <w:ilvl w:val="0"/>
          <w:numId w:val="6"/>
        </w:numPr>
        <w:tabs>
          <w:tab w:val="left" w:pos="426"/>
        </w:tabs>
        <w:autoSpaceDE w:val="0"/>
        <w:autoSpaceDN w:val="0"/>
        <w:adjustRightInd w:val="0"/>
        <w:spacing w:after="0" w:line="360" w:lineRule="auto"/>
        <w:ind w:left="426" w:right="616" w:hanging="426"/>
        <w:jc w:val="both"/>
        <w:rPr>
          <w:rFonts w:ascii="Times New Roman" w:hAnsi="Times New Roman"/>
          <w:sz w:val="24"/>
          <w:szCs w:val="24"/>
          <w:lang w:val="pl"/>
        </w:rPr>
      </w:pPr>
      <w:r w:rsidRPr="0089592F">
        <w:rPr>
          <w:rFonts w:ascii="Times New Roman" w:hAnsi="Times New Roman"/>
          <w:sz w:val="24"/>
          <w:szCs w:val="24"/>
          <w:lang w:val="pl"/>
        </w:rPr>
        <w:t>Gwarancja na blaty z ceramiki litej udzielana przez producenta blatów na okres minimum 30 lat.</w:t>
      </w:r>
    </w:p>
    <w:sectPr w:rsidR="000001BD" w:rsidRPr="0089592F" w:rsidSect="0089592F">
      <w:footerReference w:type="default" r:id="rId7"/>
      <w:pgSz w:w="12240" w:h="15840"/>
      <w:pgMar w:top="851" w:right="1134" w:bottom="851"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B12" w:rsidRDefault="00CF4B12" w:rsidP="005F1796">
      <w:pPr>
        <w:spacing w:after="0" w:line="240" w:lineRule="auto"/>
      </w:pPr>
      <w:r>
        <w:separator/>
      </w:r>
    </w:p>
  </w:endnote>
  <w:endnote w:type="continuationSeparator" w:id="0">
    <w:p w:rsidR="00CF4B12" w:rsidRDefault="00CF4B12" w:rsidP="005F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96" w:rsidRDefault="005F1796">
    <w:pPr>
      <w:pStyle w:val="Stopka"/>
      <w:jc w:val="right"/>
    </w:pPr>
    <w:r>
      <w:fldChar w:fldCharType="begin"/>
    </w:r>
    <w:r>
      <w:instrText>PAGE   \* MERGEFORMAT</w:instrText>
    </w:r>
    <w:r>
      <w:fldChar w:fldCharType="separate"/>
    </w:r>
    <w:r w:rsidR="00BD72BD">
      <w:rPr>
        <w:noProof/>
      </w:rPr>
      <w:t>11</w:t>
    </w:r>
    <w:r>
      <w:fldChar w:fldCharType="end"/>
    </w:r>
  </w:p>
  <w:p w:rsidR="005F1796" w:rsidRDefault="005F17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B12" w:rsidRDefault="00CF4B12" w:rsidP="005F1796">
      <w:pPr>
        <w:spacing w:after="0" w:line="240" w:lineRule="auto"/>
      </w:pPr>
      <w:r>
        <w:separator/>
      </w:r>
    </w:p>
  </w:footnote>
  <w:footnote w:type="continuationSeparator" w:id="0">
    <w:p w:rsidR="00CF4B12" w:rsidRDefault="00CF4B12" w:rsidP="005F1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A0EF4AA"/>
    <w:lvl w:ilvl="0">
      <w:numFmt w:val="bullet"/>
      <w:lvlText w:val="*"/>
      <w:lvlJc w:val="left"/>
    </w:lvl>
  </w:abstractNum>
  <w:abstractNum w:abstractNumId="1" w15:restartNumberingAfterBreak="0">
    <w:nsid w:val="2C7C47F7"/>
    <w:multiLevelType w:val="hybridMultilevel"/>
    <w:tmpl w:val="3F0C39FA"/>
    <w:lvl w:ilvl="0" w:tplc="D1C61342">
      <w:start w:val="2"/>
      <w:numFmt w:val="bullet"/>
      <w:lvlText w:val="-"/>
      <w:lvlJc w:val="left"/>
      <w:pPr>
        <w:ind w:left="940" w:hanging="360"/>
      </w:pPr>
      <w:rPr>
        <w:rFonts w:ascii="Times New Roman" w:eastAsia="Calibri" w:hAnsi="Times New Roman" w:cs="Times New Roman"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2" w15:restartNumberingAfterBreak="0">
    <w:nsid w:val="2DB111B1"/>
    <w:multiLevelType w:val="hybridMultilevel"/>
    <w:tmpl w:val="D03E8DC6"/>
    <w:lvl w:ilvl="0" w:tplc="BD0CF9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B24D49"/>
    <w:multiLevelType w:val="hybridMultilevel"/>
    <w:tmpl w:val="7022493C"/>
    <w:lvl w:ilvl="0" w:tplc="D1C61342">
      <w:start w:val="2"/>
      <w:numFmt w:val="bullet"/>
      <w:lvlText w:val="-"/>
      <w:lvlJc w:val="left"/>
      <w:pPr>
        <w:ind w:left="1060" w:hanging="360"/>
      </w:pPr>
      <w:rPr>
        <w:rFonts w:ascii="Times New Roman" w:eastAsia="Calibri"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33852BCE"/>
    <w:multiLevelType w:val="hybridMultilevel"/>
    <w:tmpl w:val="5CC457F6"/>
    <w:lvl w:ilvl="0" w:tplc="76D2CB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B30D5"/>
    <w:multiLevelType w:val="hybridMultilevel"/>
    <w:tmpl w:val="761ED7F2"/>
    <w:lvl w:ilvl="0" w:tplc="655612EE">
      <w:start w:val="1"/>
      <w:numFmt w:val="decimal"/>
      <w:lvlText w:val="%1."/>
      <w:lvlJc w:val="left"/>
      <w:pPr>
        <w:ind w:left="720" w:hanging="360"/>
      </w:pPr>
      <w:rPr>
        <w:rFonts w:hint="default"/>
      </w:rPr>
    </w:lvl>
    <w:lvl w:ilvl="1" w:tplc="FC5A8F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7D0EC6"/>
    <w:multiLevelType w:val="hybridMultilevel"/>
    <w:tmpl w:val="DBC82B46"/>
    <w:lvl w:ilvl="0" w:tplc="655612EE">
      <w:start w:val="1"/>
      <w:numFmt w:val="decimal"/>
      <w:lvlText w:val="%1."/>
      <w:lvlJc w:val="left"/>
      <w:pPr>
        <w:ind w:left="962" w:hanging="360"/>
      </w:pPr>
      <w:rPr>
        <w:rFonts w:hint="default"/>
      </w:rPr>
    </w:lvl>
    <w:lvl w:ilvl="1" w:tplc="04150019" w:tentative="1">
      <w:start w:val="1"/>
      <w:numFmt w:val="lowerLetter"/>
      <w:lvlText w:val="%2."/>
      <w:lvlJc w:val="left"/>
      <w:pPr>
        <w:ind w:left="1682" w:hanging="360"/>
      </w:pPr>
    </w:lvl>
    <w:lvl w:ilvl="2" w:tplc="0415001B" w:tentative="1">
      <w:start w:val="1"/>
      <w:numFmt w:val="lowerRoman"/>
      <w:lvlText w:val="%3."/>
      <w:lvlJc w:val="right"/>
      <w:pPr>
        <w:ind w:left="2402" w:hanging="180"/>
      </w:pPr>
    </w:lvl>
    <w:lvl w:ilvl="3" w:tplc="0415000F" w:tentative="1">
      <w:start w:val="1"/>
      <w:numFmt w:val="decimal"/>
      <w:lvlText w:val="%4."/>
      <w:lvlJc w:val="left"/>
      <w:pPr>
        <w:ind w:left="3122" w:hanging="360"/>
      </w:pPr>
    </w:lvl>
    <w:lvl w:ilvl="4" w:tplc="04150019" w:tentative="1">
      <w:start w:val="1"/>
      <w:numFmt w:val="lowerLetter"/>
      <w:lvlText w:val="%5."/>
      <w:lvlJc w:val="left"/>
      <w:pPr>
        <w:ind w:left="3842" w:hanging="360"/>
      </w:pPr>
    </w:lvl>
    <w:lvl w:ilvl="5" w:tplc="0415001B" w:tentative="1">
      <w:start w:val="1"/>
      <w:numFmt w:val="lowerRoman"/>
      <w:lvlText w:val="%6."/>
      <w:lvlJc w:val="right"/>
      <w:pPr>
        <w:ind w:left="4562" w:hanging="180"/>
      </w:pPr>
    </w:lvl>
    <w:lvl w:ilvl="6" w:tplc="0415000F" w:tentative="1">
      <w:start w:val="1"/>
      <w:numFmt w:val="decimal"/>
      <w:lvlText w:val="%7."/>
      <w:lvlJc w:val="left"/>
      <w:pPr>
        <w:ind w:left="5282" w:hanging="360"/>
      </w:pPr>
    </w:lvl>
    <w:lvl w:ilvl="7" w:tplc="04150019" w:tentative="1">
      <w:start w:val="1"/>
      <w:numFmt w:val="lowerLetter"/>
      <w:lvlText w:val="%8."/>
      <w:lvlJc w:val="left"/>
      <w:pPr>
        <w:ind w:left="6002" w:hanging="360"/>
      </w:pPr>
    </w:lvl>
    <w:lvl w:ilvl="8" w:tplc="0415001B" w:tentative="1">
      <w:start w:val="1"/>
      <w:numFmt w:val="lowerRoman"/>
      <w:lvlText w:val="%9."/>
      <w:lvlJc w:val="right"/>
      <w:pPr>
        <w:ind w:left="6722" w:hanging="180"/>
      </w:pPr>
    </w:lvl>
  </w:abstractNum>
  <w:abstractNum w:abstractNumId="7" w15:restartNumberingAfterBreak="0">
    <w:nsid w:val="540B7B0A"/>
    <w:multiLevelType w:val="hybridMultilevel"/>
    <w:tmpl w:val="159662F2"/>
    <w:lvl w:ilvl="0" w:tplc="D1C61342">
      <w:start w:val="2"/>
      <w:numFmt w:val="bullet"/>
      <w:lvlText w:val="-"/>
      <w:lvlJc w:val="left"/>
      <w:pPr>
        <w:ind w:left="962" w:hanging="360"/>
      </w:pPr>
      <w:rPr>
        <w:rFonts w:ascii="Times New Roman" w:eastAsia="Calibri" w:hAnsi="Times New Roman" w:cs="Times New Roman" w:hint="default"/>
      </w:rPr>
    </w:lvl>
    <w:lvl w:ilvl="1" w:tplc="04150003" w:tentative="1">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8" w15:restartNumberingAfterBreak="0">
    <w:nsid w:val="5A6D4C0D"/>
    <w:multiLevelType w:val="hybridMultilevel"/>
    <w:tmpl w:val="8AB4C586"/>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231370"/>
    <w:multiLevelType w:val="hybridMultilevel"/>
    <w:tmpl w:val="D81AF042"/>
    <w:lvl w:ilvl="0" w:tplc="04150001">
      <w:start w:val="1"/>
      <w:numFmt w:val="bullet"/>
      <w:lvlText w:val=""/>
      <w:lvlJc w:val="left"/>
      <w:pPr>
        <w:ind w:left="962" w:hanging="360"/>
      </w:pPr>
      <w:rPr>
        <w:rFonts w:ascii="Symbol" w:hAnsi="Symbol" w:hint="default"/>
      </w:rPr>
    </w:lvl>
    <w:lvl w:ilvl="1" w:tplc="04150003" w:tentative="1">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10" w15:restartNumberingAfterBreak="0">
    <w:nsid w:val="66CD01FE"/>
    <w:multiLevelType w:val="hybridMultilevel"/>
    <w:tmpl w:val="C5FAA152"/>
    <w:lvl w:ilvl="0" w:tplc="76D2CB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836B2C"/>
    <w:multiLevelType w:val="hybridMultilevel"/>
    <w:tmpl w:val="DEE801B0"/>
    <w:lvl w:ilvl="0" w:tplc="5C0A594C">
      <w:start w:val="1"/>
      <w:numFmt w:val="lowerLetter"/>
      <w:lvlText w:val="%1)"/>
      <w:lvlJc w:val="left"/>
      <w:pPr>
        <w:ind w:left="720" w:hanging="360"/>
      </w:pPr>
      <w:rPr>
        <w:rFonts w:ascii="Times New Roman" w:hAnsi="Times New Roman" w:cs="Times New Roman" w:hint="default"/>
        <w:b w:val="0"/>
        <w:i w:val="0"/>
        <w:color w:val="000000" w:themeColor="text1"/>
        <w:sz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71321"/>
    <w:multiLevelType w:val="hybridMultilevel"/>
    <w:tmpl w:val="97EA95C8"/>
    <w:lvl w:ilvl="0" w:tplc="76D2C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0"/>
  </w:num>
  <w:num w:numId="4">
    <w:abstractNumId w:val="4"/>
  </w:num>
  <w:num w:numId="5">
    <w:abstractNumId w:val="12"/>
  </w:num>
  <w:num w:numId="6">
    <w:abstractNumId w:val="5"/>
  </w:num>
  <w:num w:numId="7">
    <w:abstractNumId w:val="2"/>
  </w:num>
  <w:num w:numId="8">
    <w:abstractNumId w:val="8"/>
  </w:num>
  <w:num w:numId="9">
    <w:abstractNumId w:val="11"/>
  </w:num>
  <w:num w:numId="10">
    <w:abstractNumId w:val="6"/>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6"/>
    <w:rsid w:val="000001BD"/>
    <w:rsid w:val="00065757"/>
    <w:rsid w:val="000910F7"/>
    <w:rsid w:val="000944AA"/>
    <w:rsid w:val="000E7BE9"/>
    <w:rsid w:val="000F0B98"/>
    <w:rsid w:val="00130D09"/>
    <w:rsid w:val="001F3330"/>
    <w:rsid w:val="00364EDA"/>
    <w:rsid w:val="003D26AE"/>
    <w:rsid w:val="00410169"/>
    <w:rsid w:val="004227D4"/>
    <w:rsid w:val="00494BCC"/>
    <w:rsid w:val="0050582B"/>
    <w:rsid w:val="00516525"/>
    <w:rsid w:val="005231DD"/>
    <w:rsid w:val="005F1796"/>
    <w:rsid w:val="006F7854"/>
    <w:rsid w:val="00746A70"/>
    <w:rsid w:val="00810997"/>
    <w:rsid w:val="0086783A"/>
    <w:rsid w:val="0089592F"/>
    <w:rsid w:val="009108BC"/>
    <w:rsid w:val="00917ADF"/>
    <w:rsid w:val="009968FE"/>
    <w:rsid w:val="00A62512"/>
    <w:rsid w:val="00A70861"/>
    <w:rsid w:val="00B64A9A"/>
    <w:rsid w:val="00BD72BD"/>
    <w:rsid w:val="00C35515"/>
    <w:rsid w:val="00C5506B"/>
    <w:rsid w:val="00C8081F"/>
    <w:rsid w:val="00CD317B"/>
    <w:rsid w:val="00CF4B12"/>
    <w:rsid w:val="00E627F7"/>
    <w:rsid w:val="00F203E7"/>
    <w:rsid w:val="00F642C4"/>
    <w:rsid w:val="00FD6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F291-B716-423E-AF72-1297577D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17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796"/>
  </w:style>
  <w:style w:type="paragraph" w:styleId="Stopka">
    <w:name w:val="footer"/>
    <w:basedOn w:val="Normalny"/>
    <w:link w:val="StopkaZnak"/>
    <w:uiPriority w:val="99"/>
    <w:unhideWhenUsed/>
    <w:rsid w:val="005F17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796"/>
  </w:style>
  <w:style w:type="paragraph" w:styleId="Akapitzlist">
    <w:name w:val="List Paragraph"/>
    <w:basedOn w:val="Normalny"/>
    <w:uiPriority w:val="34"/>
    <w:qFormat/>
    <w:rsid w:val="0081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3622</Words>
  <Characters>21734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Tomek</cp:lastModifiedBy>
  <cp:revision>7</cp:revision>
  <dcterms:created xsi:type="dcterms:W3CDTF">2018-09-10T11:21:00Z</dcterms:created>
  <dcterms:modified xsi:type="dcterms:W3CDTF">2018-09-14T13:00:00Z</dcterms:modified>
</cp:coreProperties>
</file>