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92E" w:rsidRPr="007751FB" w:rsidRDefault="000A792E" w:rsidP="009E3C77">
      <w:pPr>
        <w:pStyle w:val="Nagwek1"/>
        <w:ind w:left="3969"/>
        <w:jc w:val="both"/>
        <w:rPr>
          <w:rFonts w:ascii="Calibri" w:hAnsi="Calibri" w:cs="Calibri"/>
          <w:b w:val="0"/>
          <w:sz w:val="16"/>
          <w:szCs w:val="16"/>
        </w:rPr>
      </w:pPr>
      <w:r w:rsidRPr="007751FB">
        <w:rPr>
          <w:rFonts w:ascii="Calibri" w:hAnsi="Calibri" w:cs="Calibri"/>
          <w:b w:val="0"/>
          <w:sz w:val="16"/>
          <w:szCs w:val="16"/>
        </w:rPr>
        <w:t>Załącznik nr 3</w:t>
      </w:r>
    </w:p>
    <w:p w:rsidR="00161C54" w:rsidRPr="00416258" w:rsidRDefault="00161C54" w:rsidP="009E3C77">
      <w:pPr>
        <w:ind w:left="3969"/>
        <w:jc w:val="both"/>
        <w:rPr>
          <w:rFonts w:ascii="Calibri" w:hAnsi="Calibri" w:cs="Calibri"/>
          <w:sz w:val="16"/>
          <w:szCs w:val="16"/>
          <w:lang w:eastAsia="ar-SA"/>
        </w:rPr>
      </w:pPr>
      <w:r w:rsidRPr="00416258">
        <w:rPr>
          <w:rFonts w:ascii="Calibri" w:hAnsi="Calibri" w:cs="Calibri"/>
          <w:sz w:val="16"/>
          <w:szCs w:val="16"/>
          <w:lang w:eastAsia="ar-SA"/>
        </w:rPr>
        <w:t>do „Regulaminu udzielania zamówień publicznych w Uniwersytecie Medycznym we Wrocławiu z wyłączeniem stosowania przepisów ustawy z  </w:t>
      </w:r>
      <w:r w:rsidR="009A0030" w:rsidRPr="00416258">
        <w:rPr>
          <w:rFonts w:ascii="Calibri" w:hAnsi="Calibri" w:cs="Calibri"/>
          <w:sz w:val="16"/>
          <w:szCs w:val="16"/>
          <w:lang w:eastAsia="ar-SA"/>
        </w:rPr>
        <w:t>d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nia </w:t>
      </w:r>
      <w:r w:rsidR="00DE0098" w:rsidRPr="00416258">
        <w:rPr>
          <w:rFonts w:ascii="Calibri" w:hAnsi="Calibri" w:cs="Calibri"/>
          <w:sz w:val="16"/>
          <w:szCs w:val="16"/>
          <w:lang w:eastAsia="ar-SA"/>
        </w:rPr>
        <w:t>11 września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2019 r. Prawo zamówień publicznych (Dz. U. z 2019 r., poz. 2019, z </w:t>
      </w:r>
      <w:proofErr w:type="spellStart"/>
      <w:r w:rsidRPr="00416258">
        <w:rPr>
          <w:rFonts w:ascii="Calibri" w:hAnsi="Calibri" w:cs="Calibri"/>
          <w:sz w:val="16"/>
          <w:szCs w:val="16"/>
          <w:lang w:eastAsia="ar-SA"/>
        </w:rPr>
        <w:t>późn</w:t>
      </w:r>
      <w:proofErr w:type="spellEnd"/>
      <w:r w:rsidRPr="00416258">
        <w:rPr>
          <w:rFonts w:ascii="Calibri" w:hAnsi="Calibri" w:cs="Calibri"/>
          <w:sz w:val="16"/>
          <w:szCs w:val="16"/>
          <w:lang w:eastAsia="ar-SA"/>
        </w:rPr>
        <w:t xml:space="preserve">. zm.), o którym mowa w art. 2 ust. 1 pkt 1 tej ustawy, ze względu na wartość szacunkową netto zamówienia mniejszą niż 130 000 złotych” (zarządzenie </w:t>
      </w:r>
      <w:r w:rsidR="009E3C77">
        <w:rPr>
          <w:rFonts w:ascii="Calibri" w:hAnsi="Calibri" w:cs="Calibri"/>
          <w:color w:val="000000"/>
          <w:sz w:val="16"/>
          <w:szCs w:val="16"/>
          <w:lang w:eastAsia="ar-SA"/>
        </w:rPr>
        <w:t xml:space="preserve">nr 57 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/XVII R/2021 z dnia </w:t>
      </w:r>
      <w:r w:rsidR="009E3C77">
        <w:rPr>
          <w:rFonts w:ascii="Calibri" w:hAnsi="Calibri" w:cs="Calibri"/>
          <w:sz w:val="16"/>
          <w:szCs w:val="16"/>
          <w:lang w:eastAsia="ar-SA"/>
        </w:rPr>
        <w:t>8 marca</w:t>
      </w:r>
      <w:r w:rsidRPr="00416258">
        <w:rPr>
          <w:rFonts w:ascii="Calibri" w:hAnsi="Calibri" w:cs="Calibri"/>
          <w:sz w:val="16"/>
          <w:szCs w:val="16"/>
          <w:lang w:eastAsia="ar-SA"/>
        </w:rPr>
        <w:t xml:space="preserve"> 2021 r.)</w:t>
      </w:r>
    </w:p>
    <w:p w:rsidR="008A063A" w:rsidRPr="00416258" w:rsidRDefault="008A063A">
      <w:pPr>
        <w:rPr>
          <w:rFonts w:ascii="Calibri" w:hAnsi="Calibri" w:cs="Calibri"/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9"/>
        <w:gridCol w:w="4551"/>
      </w:tblGrid>
      <w:tr w:rsidR="008A063A" w:rsidRPr="00416258">
        <w:trPr>
          <w:jc w:val="center"/>
        </w:trPr>
        <w:tc>
          <w:tcPr>
            <w:tcW w:w="4606" w:type="dxa"/>
          </w:tcPr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………………………………………………………….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pieczęć wykonawcy lub wykonawców</w:t>
            </w:r>
          </w:p>
          <w:p w:rsidR="008A063A" w:rsidRPr="00416258" w:rsidRDefault="008A063A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416258" w:rsidRDefault="008A063A">
            <w:pPr>
              <w:jc w:val="right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……………………………………..</w:t>
            </w:r>
          </w:p>
          <w:p w:rsidR="008A063A" w:rsidRPr="00416258" w:rsidRDefault="00161C54">
            <w:pPr>
              <w:ind w:firstLine="2444"/>
              <w:jc w:val="both"/>
              <w:rPr>
                <w:rFonts w:ascii="Calibri" w:hAnsi="Calibri" w:cs="Calibri"/>
                <w:sz w:val="18"/>
                <w:szCs w:val="20"/>
              </w:rPr>
            </w:pPr>
            <w:r w:rsidRPr="00416258">
              <w:rPr>
                <w:rFonts w:ascii="Calibri" w:hAnsi="Calibri" w:cs="Calibri"/>
                <w:sz w:val="18"/>
                <w:szCs w:val="20"/>
              </w:rPr>
              <w:t>miejscowość</w:t>
            </w:r>
            <w:r w:rsidR="008A063A" w:rsidRPr="00416258">
              <w:rPr>
                <w:rFonts w:ascii="Calibri" w:hAnsi="Calibri" w:cs="Calibri"/>
                <w:sz w:val="18"/>
                <w:szCs w:val="20"/>
              </w:rPr>
              <w:t xml:space="preserve"> i data</w:t>
            </w:r>
          </w:p>
        </w:tc>
      </w:tr>
    </w:tbl>
    <w:p w:rsidR="008A063A" w:rsidRPr="00416258" w:rsidRDefault="008A063A">
      <w:pPr>
        <w:ind w:firstLine="180"/>
        <w:rPr>
          <w:rFonts w:ascii="Calibri" w:hAnsi="Calibri" w:cs="Calibri"/>
          <w:sz w:val="18"/>
        </w:rPr>
      </w:pP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  <w:r w:rsidRPr="00416258">
        <w:rPr>
          <w:rFonts w:ascii="Calibri" w:hAnsi="Calibri" w:cs="Calibri"/>
          <w:sz w:val="18"/>
        </w:rPr>
        <w:tab/>
      </w:r>
    </w:p>
    <w:p w:rsidR="008A063A" w:rsidRPr="00416258" w:rsidRDefault="008A063A">
      <w:pPr>
        <w:rPr>
          <w:rFonts w:ascii="Calibri" w:hAnsi="Calibri" w:cs="Calibri"/>
          <w:sz w:val="16"/>
          <w:szCs w:val="16"/>
          <w:lang w:val="de-DE"/>
        </w:rPr>
      </w:pPr>
    </w:p>
    <w:p w:rsidR="008A063A" w:rsidRPr="00416258" w:rsidRDefault="008A063A">
      <w:pPr>
        <w:spacing w:after="80"/>
        <w:rPr>
          <w:rFonts w:ascii="Calibri" w:hAnsi="Calibri" w:cs="Calibri"/>
          <w:sz w:val="18"/>
          <w:lang w:val="de-DE"/>
        </w:rPr>
      </w:pPr>
      <w:proofErr w:type="spellStart"/>
      <w:r w:rsidRPr="00416258">
        <w:rPr>
          <w:rFonts w:ascii="Calibri" w:hAnsi="Calibri" w:cs="Calibri"/>
          <w:sz w:val="18"/>
          <w:lang w:val="de-DE"/>
        </w:rPr>
        <w:t>nr</w:t>
      </w:r>
      <w:proofErr w:type="spellEnd"/>
      <w:r w:rsidRPr="00416258">
        <w:rPr>
          <w:rFonts w:ascii="Calibri" w:hAnsi="Calibri" w:cs="Calibri"/>
          <w:sz w:val="18"/>
          <w:lang w:val="de-DE"/>
        </w:rPr>
        <w:t xml:space="preserve"> tel./</w:t>
      </w:r>
      <w:proofErr w:type="spellStart"/>
      <w:r w:rsidRPr="00416258">
        <w:rPr>
          <w:rFonts w:ascii="Calibri" w:hAnsi="Calibri" w:cs="Calibri"/>
          <w:sz w:val="18"/>
          <w:lang w:val="de-DE"/>
        </w:rPr>
        <w:t>faksu</w:t>
      </w:r>
      <w:proofErr w:type="spellEnd"/>
    </w:p>
    <w:p w:rsidR="008A063A" w:rsidRPr="00416258" w:rsidRDefault="008A063A">
      <w:pPr>
        <w:spacing w:after="80"/>
        <w:rPr>
          <w:rFonts w:ascii="Calibri" w:hAnsi="Calibri" w:cs="Calibri"/>
          <w:sz w:val="20"/>
          <w:lang w:val="de-DE"/>
        </w:rPr>
      </w:pPr>
      <w:r w:rsidRPr="00416258">
        <w:rPr>
          <w:rFonts w:ascii="Calibri" w:hAnsi="Calibri" w:cs="Calibri"/>
          <w:sz w:val="18"/>
          <w:lang w:val="de-DE"/>
        </w:rPr>
        <w:t>REGON                             NIP</w:t>
      </w:r>
    </w:p>
    <w:p w:rsidR="008A063A" w:rsidRPr="007751FB" w:rsidRDefault="008A063A">
      <w:pPr>
        <w:spacing w:after="80"/>
        <w:rPr>
          <w:rFonts w:ascii="Calibri" w:hAnsi="Calibri" w:cs="Calibri"/>
          <w:sz w:val="18"/>
          <w:lang w:val="pt-BR"/>
        </w:rPr>
      </w:pPr>
      <w:r w:rsidRPr="00416258">
        <w:rPr>
          <w:rFonts w:ascii="Calibri" w:hAnsi="Calibri" w:cs="Calibri"/>
          <w:sz w:val="18"/>
          <w:lang w:val="de-DE"/>
        </w:rPr>
        <w:t xml:space="preserve">http                                     </w:t>
      </w:r>
      <w:r w:rsidRPr="00416258">
        <w:rPr>
          <w:rFonts w:ascii="Calibri" w:hAnsi="Calibri" w:cs="Calibri"/>
          <w:sz w:val="18"/>
          <w:lang w:val="pt-BR"/>
        </w:rPr>
        <w:t>e-mail</w:t>
      </w:r>
    </w:p>
    <w:p w:rsidR="008A063A" w:rsidRPr="007751FB" w:rsidRDefault="008A063A">
      <w:pPr>
        <w:rPr>
          <w:rFonts w:ascii="Calibri" w:hAnsi="Calibri" w:cs="Calibri"/>
          <w:sz w:val="16"/>
          <w:lang w:val="pt-BR"/>
        </w:rPr>
      </w:pPr>
    </w:p>
    <w:p w:rsidR="008A063A" w:rsidRPr="007751FB" w:rsidRDefault="008A063A">
      <w:pPr>
        <w:pStyle w:val="Nagwek1"/>
        <w:rPr>
          <w:rFonts w:ascii="Calibri" w:hAnsi="Calibri" w:cs="Calibri"/>
          <w:lang w:val="pt-BR"/>
        </w:rPr>
      </w:pPr>
      <w:r w:rsidRPr="007751FB">
        <w:rPr>
          <w:rFonts w:ascii="Calibri" w:hAnsi="Calibri" w:cs="Calibri"/>
          <w:lang w:val="pt-BR"/>
        </w:rPr>
        <w:t>O F E R T A</w:t>
      </w:r>
    </w:p>
    <w:p w:rsidR="008A063A" w:rsidRPr="007751FB" w:rsidRDefault="008A063A">
      <w:pPr>
        <w:pStyle w:val="Tekstpodstawowy2"/>
        <w:rPr>
          <w:rFonts w:ascii="Calibri" w:hAnsi="Calibri" w:cs="Calibri"/>
          <w:lang w:val="en-US"/>
        </w:rPr>
      </w:pP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Nawiązując do zaproszenia z dnia …………… na: ……………………………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(nazwa zadania)</w:t>
      </w:r>
    </w:p>
    <w:p w:rsidR="008A063A" w:rsidRPr="007751FB" w:rsidRDefault="008A063A">
      <w:pPr>
        <w:pStyle w:val="Tekstpodstawowy2"/>
        <w:rPr>
          <w:rFonts w:ascii="Calibri" w:hAnsi="Calibri" w:cs="Calibri"/>
          <w:sz w:val="20"/>
        </w:rPr>
      </w:pPr>
      <w:r w:rsidRPr="007751FB">
        <w:rPr>
          <w:rFonts w:ascii="Calibri" w:hAnsi="Calibri" w:cs="Calibri"/>
          <w:sz w:val="20"/>
        </w:rPr>
        <w:t>……………………………………………………………………………………</w:t>
      </w:r>
    </w:p>
    <w:p w:rsidR="008A063A" w:rsidRPr="007751FB" w:rsidRDefault="008A063A">
      <w:pPr>
        <w:jc w:val="both"/>
        <w:rPr>
          <w:rFonts w:ascii="Calibri" w:hAnsi="Calibri" w:cs="Calibri"/>
          <w:sz w:val="22"/>
        </w:rPr>
      </w:pPr>
    </w:p>
    <w:p w:rsidR="008A063A" w:rsidRPr="007751FB" w:rsidRDefault="008A063A">
      <w:pPr>
        <w:ind w:right="-650"/>
        <w:jc w:val="both"/>
        <w:rPr>
          <w:rFonts w:ascii="Calibri" w:hAnsi="Calibri" w:cs="Calibri"/>
          <w:sz w:val="20"/>
          <w:szCs w:val="22"/>
        </w:rPr>
      </w:pPr>
      <w:r w:rsidRPr="007751FB">
        <w:rPr>
          <w:rFonts w:ascii="Calibri" w:hAnsi="Calibri" w:cs="Calibri"/>
          <w:sz w:val="22"/>
        </w:rPr>
        <w:t>oferujemy wykonanie wyżej wymienionych dostaw/usług/robót budowlanych</w:t>
      </w:r>
      <w:r w:rsidRPr="007751FB">
        <w:rPr>
          <w:rFonts w:ascii="Calibri" w:hAnsi="Calibri" w:cs="Calibri"/>
          <w:color w:val="000000"/>
          <w:sz w:val="22"/>
        </w:rPr>
        <w:t xml:space="preserve">* </w:t>
      </w:r>
      <w:r w:rsidRPr="007751FB">
        <w:rPr>
          <w:rFonts w:ascii="Calibri" w:hAnsi="Calibri" w:cs="Calibri"/>
          <w:color w:val="000000"/>
          <w:sz w:val="20"/>
        </w:rPr>
        <w:t>(</w:t>
      </w:r>
      <w:r w:rsidRPr="007751FB">
        <w:rPr>
          <w:rFonts w:ascii="Calibri" w:hAnsi="Calibri" w:cs="Calibri"/>
          <w:sz w:val="20"/>
          <w:szCs w:val="16"/>
        </w:rPr>
        <w:t>niewłaściwe skreślić)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1800"/>
        <w:gridCol w:w="720"/>
        <w:gridCol w:w="2838"/>
      </w:tblGrid>
      <w:tr w:rsidR="008A063A" w:rsidRPr="007751FB" w:rsidTr="00623A50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1.</w:t>
            </w: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w w:val="90"/>
                <w:sz w:val="20"/>
                <w:szCs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72"/>
                <w:tab w:val="left" w:pos="9072"/>
              </w:tabs>
              <w:ind w:right="-650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VAT 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  <w:r w:rsidRPr="007751FB">
              <w:rPr>
                <w:rFonts w:ascii="Calibri" w:hAnsi="Calibri" w:cs="Calibri"/>
                <w:color w:val="000000"/>
                <w:sz w:val="16"/>
              </w:rPr>
              <w:t>Cena Brutto PLN</w:t>
            </w:r>
          </w:p>
        </w:tc>
      </w:tr>
      <w:tr w:rsidR="008A063A" w:rsidRPr="007751FB" w:rsidTr="00623A50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  <w:p w:rsidR="008A063A" w:rsidRPr="007751FB" w:rsidRDefault="008A063A">
            <w:pPr>
              <w:tabs>
                <w:tab w:val="left" w:pos="44"/>
                <w:tab w:val="left" w:pos="9072"/>
              </w:tabs>
              <w:rPr>
                <w:rFonts w:ascii="Calibri" w:hAnsi="Calibri" w:cs="Calibri"/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/>
              <w:rPr>
                <w:rFonts w:ascii="Calibri" w:hAnsi="Calibri" w:cs="Calibri"/>
                <w:color w:val="000000"/>
                <w:sz w:val="32"/>
              </w:rPr>
            </w:pPr>
          </w:p>
        </w:tc>
      </w:tr>
      <w:tr w:rsidR="008A063A" w:rsidRPr="007751FB" w:rsidTr="00623A50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7751FB">
              <w:rPr>
                <w:rFonts w:ascii="Calibri" w:hAnsi="Calibri" w:cs="Calibri"/>
                <w:color w:val="000000"/>
                <w:sz w:val="20"/>
                <w:szCs w:val="22"/>
              </w:rPr>
              <w:t>Słownie brutto  PLN</w:t>
            </w:r>
          </w:p>
          <w:p w:rsidR="008A063A" w:rsidRPr="007751FB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Pr="007751FB" w:rsidRDefault="008A063A">
            <w:pPr>
              <w:ind w:right="-65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rFonts w:ascii="Calibri" w:hAnsi="Calibri" w:cs="Calibri"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Termin </w:t>
            </w:r>
            <w:r w:rsidR="00C160A4" w:rsidRPr="007751FB">
              <w:rPr>
                <w:rFonts w:ascii="Calibri" w:hAnsi="Calibri" w:cs="Calibri"/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A063A" w:rsidRPr="007751FB" w:rsidRDefault="008A063A">
            <w:pPr>
              <w:ind w:left="-180" w:right="-650" w:firstLine="166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8A063A" w:rsidRPr="007751FB" w:rsidTr="00623A50">
        <w:trPr>
          <w:cantSplit/>
          <w:trHeight w:val="36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    3.</w:t>
            </w:r>
          </w:p>
          <w:p w:rsidR="008A063A" w:rsidRPr="007751FB" w:rsidRDefault="008A063A">
            <w:pPr>
              <w:ind w:left="-180" w:right="-650" w:hanging="70"/>
              <w:jc w:val="center"/>
              <w:rPr>
                <w:rFonts w:ascii="Calibri" w:hAnsi="Calibri" w:cs="Calibri"/>
                <w:sz w:val="22"/>
              </w:rPr>
            </w:pPr>
          </w:p>
          <w:p w:rsidR="008A063A" w:rsidRPr="007751FB" w:rsidRDefault="008A063A">
            <w:pPr>
              <w:ind w:left="-180" w:right="-650" w:hanging="70"/>
              <w:rPr>
                <w:rFonts w:ascii="Calibri" w:hAnsi="Calibri" w:cs="Calibri"/>
                <w:color w:val="000000"/>
                <w:sz w:val="22"/>
              </w:rPr>
            </w:pPr>
          </w:p>
          <w:p w:rsidR="008A063A" w:rsidRPr="007751FB" w:rsidRDefault="008A063A">
            <w:pPr>
              <w:ind w:right="-650"/>
              <w:rPr>
                <w:rFonts w:ascii="Calibri" w:hAnsi="Calibri" w:cs="Calibri"/>
                <w:sz w:val="22"/>
              </w:rPr>
            </w:pPr>
            <w:r w:rsidRPr="007751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A063A" w:rsidRPr="007751FB" w:rsidRDefault="008A063A">
            <w:pPr>
              <w:tabs>
                <w:tab w:val="left" w:pos="44"/>
              </w:tabs>
              <w:rPr>
                <w:rFonts w:ascii="Calibri" w:hAnsi="Calibri" w:cs="Calibri"/>
                <w:bCs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t xml:space="preserve">Warunki gwarancyjne </w:t>
            </w:r>
            <w:r w:rsidRPr="007751FB">
              <w:rPr>
                <w:rFonts w:ascii="Calibri" w:hAnsi="Calibri" w:cs="Calibri"/>
                <w:bCs/>
                <w:color w:val="000000"/>
                <w:w w:val="90"/>
                <w:sz w:val="20"/>
              </w:rPr>
              <w:br/>
              <w:t>i serwisowe ustalone przez Zamawiającego</w:t>
            </w:r>
          </w:p>
          <w:p w:rsidR="00304F8D" w:rsidRPr="007751FB" w:rsidRDefault="00304F8D">
            <w:pPr>
              <w:tabs>
                <w:tab w:val="left" w:pos="44"/>
              </w:tabs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</w:pPr>
            <w:r w:rsidRPr="007751FB">
              <w:rPr>
                <w:rFonts w:ascii="Calibri" w:hAnsi="Calibri" w:cs="Calibri"/>
                <w:bCs/>
                <w:i/>
                <w:color w:val="000000"/>
                <w:w w:val="90"/>
                <w:sz w:val="20"/>
              </w:rPr>
              <w:t>(jeżeli dotyczy)</w:t>
            </w:r>
          </w:p>
          <w:p w:rsidR="008A063A" w:rsidRPr="007751FB" w:rsidRDefault="008A063A">
            <w:pPr>
              <w:tabs>
                <w:tab w:val="left" w:pos="44"/>
              </w:tabs>
              <w:ind w:left="-180" w:firstLine="180"/>
              <w:rPr>
                <w:rFonts w:ascii="Calibri" w:hAnsi="Calibri" w:cs="Calibri"/>
                <w:bCs/>
                <w:color w:val="000000"/>
                <w:w w:val="90"/>
              </w:rPr>
            </w:pPr>
          </w:p>
        </w:tc>
        <w:tc>
          <w:tcPr>
            <w:tcW w:w="751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15EB6" w:rsidRPr="00315EB6" w:rsidRDefault="00315EB6" w:rsidP="00315EB6">
            <w:pPr>
              <w:pStyle w:val="Tekstblokowy"/>
              <w:numPr>
                <w:ilvl w:val="0"/>
                <w:numId w:val="3"/>
              </w:numPr>
              <w:tabs>
                <w:tab w:val="left" w:pos="260"/>
              </w:tabs>
              <w:ind w:right="214"/>
              <w:rPr>
                <w:rFonts w:ascii="Calibri" w:hAnsi="Calibri" w:cs="Calibri"/>
                <w:sz w:val="16"/>
                <w:szCs w:val="16"/>
              </w:rPr>
            </w:pPr>
            <w:r w:rsidRPr="00315EB6">
              <w:rPr>
                <w:rFonts w:ascii="Calibri" w:hAnsi="Calibri" w:cs="Calibri"/>
                <w:sz w:val="16"/>
                <w:szCs w:val="16"/>
              </w:rPr>
              <w:t>1.Okres gwarancji przedmiotów jest liczony od daty podpisania protokołu odbioru dostarczonego sprzętu i wynosi min. 12 miesięcy.</w:t>
            </w:r>
          </w:p>
          <w:p w:rsidR="008A063A" w:rsidRPr="007751FB" w:rsidRDefault="00315EB6" w:rsidP="00315EB6">
            <w:pPr>
              <w:numPr>
                <w:ilvl w:val="0"/>
                <w:numId w:val="3"/>
              </w:numPr>
              <w:tabs>
                <w:tab w:val="left" w:pos="190"/>
              </w:tabs>
              <w:ind w:right="214"/>
              <w:rPr>
                <w:rFonts w:ascii="Calibri" w:hAnsi="Calibri" w:cs="Calibri"/>
                <w:color w:val="000000"/>
                <w:w w:val="95"/>
                <w:sz w:val="21"/>
                <w:szCs w:val="21"/>
              </w:rPr>
            </w:pPr>
            <w:r w:rsidRPr="00315EB6">
              <w:rPr>
                <w:rFonts w:ascii="Calibri" w:hAnsi="Calibri" w:cs="Calibri"/>
                <w:sz w:val="16"/>
                <w:szCs w:val="16"/>
              </w:rPr>
              <w:t>2. Serwis gwarancyjny, wykonywany będzie w miejscu użytkowania urządzenia lub w serwisie Wykonawcy po transporcie na koszt Wykonawcy</w:t>
            </w:r>
            <w:r w:rsidRPr="00315EB6">
              <w:rPr>
                <w:rFonts w:ascii="Calibri" w:hAnsi="Calibri" w:cs="Calibri"/>
                <w:color w:val="000000"/>
                <w:w w:val="95"/>
                <w:sz w:val="16"/>
                <w:szCs w:val="16"/>
              </w:rPr>
              <w:t xml:space="preserve"> </w:t>
            </w:r>
          </w:p>
          <w:p w:rsidR="008A063A" w:rsidRPr="007751FB" w:rsidRDefault="008A063A">
            <w:pPr>
              <w:tabs>
                <w:tab w:val="left" w:pos="190"/>
              </w:tabs>
              <w:ind w:left="218" w:right="110" w:hanging="218"/>
              <w:rPr>
                <w:rFonts w:ascii="Calibri" w:hAnsi="Calibri" w:cs="Calibri"/>
                <w:color w:val="000000"/>
              </w:rPr>
            </w:pPr>
          </w:p>
        </w:tc>
      </w:tr>
    </w:tbl>
    <w:p w:rsidR="008A063A" w:rsidRPr="007751FB" w:rsidRDefault="008A063A">
      <w:pPr>
        <w:jc w:val="both"/>
        <w:rPr>
          <w:rFonts w:ascii="Calibri" w:hAnsi="Calibri" w:cs="Calibri"/>
          <w:sz w:val="16"/>
          <w:szCs w:val="16"/>
        </w:rPr>
      </w:pPr>
      <w:r w:rsidRPr="007751FB">
        <w:rPr>
          <w:rFonts w:ascii="Calibri" w:hAnsi="Calibri" w:cs="Calibri"/>
          <w:sz w:val="16"/>
          <w:szCs w:val="16"/>
        </w:rPr>
        <w:t xml:space="preserve">        * Rozmiary tabeli powiększyć stosownie do potrzeb</w:t>
      </w: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ind w:left="3540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>Podpisy osób uprawnionych do składania</w:t>
      </w:r>
    </w:p>
    <w:p w:rsidR="00387531" w:rsidRDefault="008A063A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t xml:space="preserve">Data                                           </w:t>
      </w:r>
      <w:r w:rsidR="007751FB">
        <w:rPr>
          <w:rFonts w:ascii="Calibri" w:hAnsi="Calibri" w:cs="Calibri"/>
          <w:sz w:val="22"/>
          <w:szCs w:val="22"/>
        </w:rPr>
        <w:t xml:space="preserve">        </w:t>
      </w:r>
      <w:r w:rsidRPr="007751FB">
        <w:rPr>
          <w:rFonts w:ascii="Calibri" w:hAnsi="Calibri" w:cs="Calibri"/>
          <w:sz w:val="22"/>
          <w:szCs w:val="22"/>
        </w:rPr>
        <w:t xml:space="preserve">       oświadczeń woli w imieniu wykonawcy  </w:t>
      </w:r>
    </w:p>
    <w:p w:rsidR="00387531" w:rsidRDefault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</w:p>
    <w:p w:rsidR="00387531" w:rsidRDefault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</w:p>
    <w:p w:rsidR="00387531" w:rsidRDefault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</w:p>
    <w:p w:rsidR="00387531" w:rsidRDefault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</w:p>
    <w:p w:rsidR="00387531" w:rsidRDefault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</w:p>
    <w:p w:rsidR="00387531" w:rsidRDefault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</w:p>
    <w:p w:rsidR="00387531" w:rsidRDefault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</w:p>
    <w:p w:rsidR="00387531" w:rsidRDefault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</w:p>
    <w:p w:rsidR="00387531" w:rsidRPr="00387531" w:rsidRDefault="008A063A" w:rsidP="00387531">
      <w:pPr>
        <w:pStyle w:val="Tekstpodstawowywcity2"/>
        <w:rPr>
          <w:rFonts w:ascii="Calibri" w:hAnsi="Calibri" w:cs="Calibri"/>
          <w:sz w:val="22"/>
          <w:szCs w:val="22"/>
        </w:rPr>
      </w:pPr>
      <w:r w:rsidRPr="007751FB">
        <w:rPr>
          <w:rFonts w:ascii="Calibri" w:hAnsi="Calibri" w:cs="Calibri"/>
          <w:sz w:val="22"/>
          <w:szCs w:val="22"/>
        </w:rPr>
        <w:lastRenderedPageBreak/>
        <w:t xml:space="preserve"> </w:t>
      </w:r>
      <w:r w:rsidR="00387531" w:rsidRPr="00387531">
        <w:rPr>
          <w:rFonts w:ascii="Calibri" w:hAnsi="Calibri" w:cs="Calibri"/>
          <w:sz w:val="22"/>
          <w:szCs w:val="22"/>
        </w:rPr>
        <w:t>Zał. nr 1 – Arkusz specyfikacji.</w:t>
      </w:r>
    </w:p>
    <w:p w:rsidR="00387531" w:rsidRPr="00387531" w:rsidRDefault="00387531" w:rsidP="00387531">
      <w:pPr>
        <w:pStyle w:val="Tekstpodstawowywcity2"/>
        <w:rPr>
          <w:rFonts w:ascii="Calibri" w:hAnsi="Calibri" w:cs="Calibri"/>
          <w:sz w:val="22"/>
          <w:szCs w:val="22"/>
        </w:rPr>
      </w:pPr>
    </w:p>
    <w:p w:rsidR="00387531" w:rsidRPr="00387531" w:rsidRDefault="00387531" w:rsidP="00387531">
      <w:pPr>
        <w:pStyle w:val="Tekstpodstawowywcity2"/>
        <w:rPr>
          <w:rFonts w:ascii="Calibri" w:hAnsi="Calibri" w:cs="Calibri"/>
          <w:sz w:val="22"/>
          <w:szCs w:val="22"/>
        </w:rPr>
      </w:pPr>
    </w:p>
    <w:p w:rsidR="00387531" w:rsidRPr="00387531" w:rsidRDefault="00387531" w:rsidP="00387531">
      <w:pPr>
        <w:pStyle w:val="Tekstpodstawowywcity2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 xml:space="preserve">Notebook 1 szt.  </w:t>
      </w:r>
    </w:p>
    <w:p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 xml:space="preserve">Dostawa: </w:t>
      </w:r>
    </w:p>
    <w:p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>Uniwersytet Medyczny im. Piastów Śląskich we Wrocławiu</w:t>
      </w:r>
    </w:p>
    <w:p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>II Klinika Chirurgii Ogólnej i Chirurgii Onkologicznej</w:t>
      </w:r>
    </w:p>
    <w:p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>ul. Borowska 213, 50-556 Wrocław</w:t>
      </w:r>
    </w:p>
    <w:p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>tel. 71 734 35 00, 71 734 35 20</w:t>
      </w:r>
    </w:p>
    <w:p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>prof. Wojciech Kielan</w:t>
      </w:r>
    </w:p>
    <w:p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780"/>
        <w:gridCol w:w="3837"/>
        <w:gridCol w:w="3592"/>
      </w:tblGrid>
      <w:tr w:rsidR="00387531" w:rsidRPr="00387531" w:rsidTr="00E412DB">
        <w:tc>
          <w:tcPr>
            <w:tcW w:w="1529" w:type="dxa"/>
          </w:tcPr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Parametr</w:t>
            </w:r>
          </w:p>
        </w:tc>
        <w:tc>
          <w:tcPr>
            <w:tcW w:w="3955" w:type="dxa"/>
          </w:tcPr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Parametry graniczny</w:t>
            </w:r>
          </w:p>
        </w:tc>
        <w:tc>
          <w:tcPr>
            <w:tcW w:w="3725" w:type="dxa"/>
          </w:tcPr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Parametr oferowany opisać</w:t>
            </w:r>
          </w:p>
        </w:tc>
      </w:tr>
      <w:tr w:rsidR="00387531" w:rsidRPr="00387531" w:rsidTr="00E412DB">
        <w:tc>
          <w:tcPr>
            <w:tcW w:w="1529" w:type="dxa"/>
          </w:tcPr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Procesor:</w:t>
            </w:r>
          </w:p>
        </w:tc>
        <w:tc>
          <w:tcPr>
            <w:tcW w:w="3955" w:type="dxa"/>
          </w:tcPr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2 rdzenie</w:t>
            </w:r>
          </w:p>
        </w:tc>
        <w:tc>
          <w:tcPr>
            <w:tcW w:w="3725" w:type="dxa"/>
          </w:tcPr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:rsidTr="00E412DB">
        <w:tc>
          <w:tcPr>
            <w:tcW w:w="1529" w:type="dxa"/>
          </w:tcPr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Ekran:</w:t>
            </w:r>
          </w:p>
        </w:tc>
        <w:tc>
          <w:tcPr>
            <w:tcW w:w="3955" w:type="dxa"/>
          </w:tcPr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Przekątna 13,3 cali z podświetleniem min. LED, w technologii  min. IPS; Rozdzielczość natywna min. 2560 na 1600 przy min. 227 pikselach na cal, z możliwością wyświetlania milionów kolorów;</w:t>
            </w:r>
          </w:p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Współczynnik kształtu obrazu 16:10</w:t>
            </w:r>
          </w:p>
        </w:tc>
        <w:tc>
          <w:tcPr>
            <w:tcW w:w="3725" w:type="dxa"/>
          </w:tcPr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:rsidTr="00E412DB">
        <w:tc>
          <w:tcPr>
            <w:tcW w:w="1529" w:type="dxa"/>
          </w:tcPr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Pamięć RAM:</w:t>
            </w:r>
          </w:p>
        </w:tc>
        <w:tc>
          <w:tcPr>
            <w:tcW w:w="3955" w:type="dxa"/>
          </w:tcPr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 xml:space="preserve">min. 8 GB </w:t>
            </w:r>
          </w:p>
        </w:tc>
        <w:tc>
          <w:tcPr>
            <w:tcW w:w="3725" w:type="dxa"/>
          </w:tcPr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:rsidTr="00E412DB">
        <w:tc>
          <w:tcPr>
            <w:tcW w:w="1529" w:type="dxa"/>
          </w:tcPr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Pamięć masowa:</w:t>
            </w:r>
          </w:p>
        </w:tc>
        <w:tc>
          <w:tcPr>
            <w:tcW w:w="3955" w:type="dxa"/>
          </w:tcPr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 xml:space="preserve">min. 256 GB SSD </w:t>
            </w:r>
          </w:p>
        </w:tc>
        <w:tc>
          <w:tcPr>
            <w:tcW w:w="3725" w:type="dxa"/>
          </w:tcPr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:rsidTr="00E412DB">
        <w:tc>
          <w:tcPr>
            <w:tcW w:w="1529" w:type="dxa"/>
          </w:tcPr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Kamera:</w:t>
            </w:r>
          </w:p>
        </w:tc>
        <w:tc>
          <w:tcPr>
            <w:tcW w:w="3955" w:type="dxa"/>
          </w:tcPr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Wbudowana</w:t>
            </w:r>
            <w:r w:rsidRPr="0038753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r w:rsidRPr="00387531">
              <w:rPr>
                <w:rFonts w:ascii="Calibri" w:hAnsi="Calibri" w:cs="Calibri"/>
                <w:sz w:val="22"/>
                <w:szCs w:val="22"/>
              </w:rPr>
              <w:t xml:space="preserve">min. </w:t>
            </w:r>
            <w:r w:rsidRPr="00387531">
              <w:rPr>
                <w:rFonts w:ascii="Calibri" w:hAnsi="Calibri" w:cs="Calibri"/>
                <w:sz w:val="22"/>
                <w:szCs w:val="22"/>
                <w:lang w:val="en-US"/>
              </w:rPr>
              <w:t>HD 720p</w:t>
            </w:r>
          </w:p>
        </w:tc>
        <w:tc>
          <w:tcPr>
            <w:tcW w:w="3725" w:type="dxa"/>
          </w:tcPr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87531" w:rsidRPr="00387531" w:rsidTr="00E412DB">
        <w:tc>
          <w:tcPr>
            <w:tcW w:w="1529" w:type="dxa"/>
          </w:tcPr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Komunikacja:</w:t>
            </w:r>
          </w:p>
        </w:tc>
        <w:tc>
          <w:tcPr>
            <w:tcW w:w="3955" w:type="dxa"/>
          </w:tcPr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min. Wi-Fi 802.11ac;</w:t>
            </w:r>
          </w:p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min. Bluetooth 5.0</w:t>
            </w:r>
          </w:p>
        </w:tc>
        <w:tc>
          <w:tcPr>
            <w:tcW w:w="3725" w:type="dxa"/>
          </w:tcPr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87531" w:rsidRPr="00387531" w:rsidTr="00E412DB">
        <w:tc>
          <w:tcPr>
            <w:tcW w:w="1529" w:type="dxa"/>
          </w:tcPr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Porty:</w:t>
            </w:r>
          </w:p>
        </w:tc>
        <w:tc>
          <w:tcPr>
            <w:tcW w:w="3955" w:type="dxa"/>
          </w:tcPr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min. 2x USB-C</w:t>
            </w:r>
          </w:p>
        </w:tc>
        <w:tc>
          <w:tcPr>
            <w:tcW w:w="3725" w:type="dxa"/>
          </w:tcPr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:rsidTr="00E412DB">
        <w:tc>
          <w:tcPr>
            <w:tcW w:w="1529" w:type="dxa"/>
          </w:tcPr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Waga:</w:t>
            </w:r>
          </w:p>
        </w:tc>
        <w:tc>
          <w:tcPr>
            <w:tcW w:w="3955" w:type="dxa"/>
          </w:tcPr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maks. 1,30 kg</w:t>
            </w:r>
          </w:p>
        </w:tc>
        <w:tc>
          <w:tcPr>
            <w:tcW w:w="3725" w:type="dxa"/>
          </w:tcPr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:rsidTr="00E412DB">
        <w:tc>
          <w:tcPr>
            <w:tcW w:w="1529" w:type="dxa"/>
          </w:tcPr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Wymiary:</w:t>
            </w:r>
          </w:p>
        </w:tc>
        <w:tc>
          <w:tcPr>
            <w:tcW w:w="3955" w:type="dxa"/>
          </w:tcPr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 xml:space="preserve">Wysokość: maks. 1,65 cm </w:t>
            </w:r>
          </w:p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 xml:space="preserve">Szerokość: maks. 31 cm </w:t>
            </w:r>
          </w:p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Głębokość: maks. 22 cm</w:t>
            </w:r>
          </w:p>
        </w:tc>
        <w:tc>
          <w:tcPr>
            <w:tcW w:w="3725" w:type="dxa"/>
          </w:tcPr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:rsidTr="00E412DB">
        <w:tc>
          <w:tcPr>
            <w:tcW w:w="1529" w:type="dxa"/>
          </w:tcPr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Dźwięk</w:t>
            </w:r>
          </w:p>
        </w:tc>
        <w:tc>
          <w:tcPr>
            <w:tcW w:w="3955" w:type="dxa"/>
          </w:tcPr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Głośniki stereofoniczne;</w:t>
            </w:r>
            <w:r w:rsidRPr="00387531">
              <w:rPr>
                <w:rFonts w:ascii="Calibri" w:hAnsi="Calibri" w:cs="Calibri"/>
                <w:sz w:val="22"/>
                <w:szCs w:val="22"/>
              </w:rPr>
              <w:br/>
              <w:t>Układ trzech mikrofonów z możliwością kierunkowego kształtowania wiązki akustycznej;</w:t>
            </w:r>
            <w:r w:rsidRPr="00387531">
              <w:rPr>
                <w:rFonts w:ascii="Calibri" w:hAnsi="Calibri" w:cs="Calibri"/>
                <w:sz w:val="22"/>
                <w:szCs w:val="22"/>
              </w:rPr>
              <w:br/>
              <w:t>Gniazdo słuchawkowe 3,5 mm</w:t>
            </w:r>
          </w:p>
        </w:tc>
        <w:tc>
          <w:tcPr>
            <w:tcW w:w="3725" w:type="dxa"/>
          </w:tcPr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:rsidTr="00E412DB">
        <w:tc>
          <w:tcPr>
            <w:tcW w:w="1529" w:type="dxa"/>
          </w:tcPr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Klawiatura</w:t>
            </w:r>
          </w:p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i gładzik</w:t>
            </w:r>
          </w:p>
        </w:tc>
        <w:tc>
          <w:tcPr>
            <w:tcW w:w="3955" w:type="dxa"/>
          </w:tcPr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Podświetlana klawiatura wyposażona w:</w:t>
            </w:r>
          </w:p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79 (ISO) klawiszy, w tym 12 klawiszy funkcyjnych i 4 klawisze strzałek w układzie odwróconego „T”;</w:t>
            </w:r>
          </w:p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Czujnik oświetlenia zewnętrznego;</w:t>
            </w:r>
          </w:p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Gładzik wyczuwający siłę nacisku i umożliwiający precyzyjne sterowanie kursorem; obsługuje mocne kliknięcia, akcelerację, rysowanie z gradacją nacisku oraz gesty Multi-</w:t>
            </w:r>
            <w:proofErr w:type="spellStart"/>
            <w:r w:rsidRPr="00387531">
              <w:rPr>
                <w:rFonts w:ascii="Calibri" w:hAnsi="Calibri" w:cs="Calibri"/>
                <w:sz w:val="22"/>
                <w:szCs w:val="22"/>
              </w:rPr>
              <w:t>Touch</w:t>
            </w:r>
            <w:proofErr w:type="spellEnd"/>
          </w:p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5" w:type="dxa"/>
          </w:tcPr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:rsidTr="00E412DB">
        <w:tc>
          <w:tcPr>
            <w:tcW w:w="1529" w:type="dxa"/>
          </w:tcPr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 xml:space="preserve">System </w:t>
            </w:r>
          </w:p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operacyjny</w:t>
            </w:r>
          </w:p>
        </w:tc>
        <w:tc>
          <w:tcPr>
            <w:tcW w:w="3955" w:type="dxa"/>
          </w:tcPr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Producenta sprzętu</w:t>
            </w:r>
          </w:p>
        </w:tc>
        <w:tc>
          <w:tcPr>
            <w:tcW w:w="3725" w:type="dxa"/>
          </w:tcPr>
          <w:p w:rsidR="00387531" w:rsidRPr="00387531" w:rsidRDefault="00387531" w:rsidP="00387531">
            <w:pPr>
              <w:pStyle w:val="Tekstpodstawowywcity2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</w:p>
    <w:p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</w:p>
    <w:p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</w:p>
    <w:p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</w:p>
    <w:p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</w:p>
    <w:p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</w:p>
    <w:p w:rsidR="00387531" w:rsidRPr="00387531" w:rsidRDefault="00387531" w:rsidP="00387531">
      <w:pPr>
        <w:pStyle w:val="Tekstpodstawowywcity2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 xml:space="preserve">Notebook 1 szt.  </w:t>
      </w:r>
    </w:p>
    <w:p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 xml:space="preserve">Dostawa: </w:t>
      </w:r>
    </w:p>
    <w:p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>Uniwersytet Medyczny im. Piastów Śląskich we Wrocławiu</w:t>
      </w:r>
    </w:p>
    <w:p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>Zakład Medycyny Społecznej</w:t>
      </w:r>
    </w:p>
    <w:p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>ul. Bujwida 44, 50-345 Wrocław</w:t>
      </w:r>
    </w:p>
    <w:p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>tel. 71 328 21 45</w:t>
      </w:r>
    </w:p>
    <w:p w:rsid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>Agnieszka Cieślak</w:t>
      </w:r>
    </w:p>
    <w:p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bCs/>
          <w:sz w:val="22"/>
          <w:szCs w:val="22"/>
        </w:rPr>
      </w:pPr>
    </w:p>
    <w:p w:rsidR="00387531" w:rsidRPr="00387531" w:rsidRDefault="00387531" w:rsidP="00387531">
      <w:pPr>
        <w:pStyle w:val="Tekstpodstawowywcity2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780"/>
        <w:gridCol w:w="3837"/>
        <w:gridCol w:w="3592"/>
      </w:tblGrid>
      <w:tr w:rsidR="00387531" w:rsidRPr="00387531" w:rsidTr="00E412DB">
        <w:tc>
          <w:tcPr>
            <w:tcW w:w="1529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Parametr</w:t>
            </w:r>
          </w:p>
        </w:tc>
        <w:tc>
          <w:tcPr>
            <w:tcW w:w="395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Parametry graniczny</w:t>
            </w:r>
          </w:p>
        </w:tc>
        <w:tc>
          <w:tcPr>
            <w:tcW w:w="372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Parametr oferowany opisać</w:t>
            </w:r>
          </w:p>
        </w:tc>
      </w:tr>
      <w:tr w:rsidR="00387531" w:rsidRPr="00387531" w:rsidTr="00E412DB">
        <w:tc>
          <w:tcPr>
            <w:tcW w:w="1529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Procesor:</w:t>
            </w:r>
          </w:p>
        </w:tc>
        <w:tc>
          <w:tcPr>
            <w:tcW w:w="395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8 rdzeni</w:t>
            </w:r>
          </w:p>
        </w:tc>
        <w:tc>
          <w:tcPr>
            <w:tcW w:w="372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:rsidTr="00E412DB">
        <w:tc>
          <w:tcPr>
            <w:tcW w:w="1529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Ekran:</w:t>
            </w:r>
          </w:p>
        </w:tc>
        <w:tc>
          <w:tcPr>
            <w:tcW w:w="395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Przekątna 13,3 cali z podświetleniem min. LED, w technologii  min. IPS; Rozdzielczość natywna min. 2560 na 1600 przy min. 227 pikselach na cal, z możliwością wyświetlania milionów kolorów;</w:t>
            </w:r>
          </w:p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Jasność min. 400 nitów</w:t>
            </w:r>
          </w:p>
        </w:tc>
        <w:tc>
          <w:tcPr>
            <w:tcW w:w="372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:rsidTr="00E412DB">
        <w:tc>
          <w:tcPr>
            <w:tcW w:w="1529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Pamięć RAM:</w:t>
            </w:r>
          </w:p>
        </w:tc>
        <w:tc>
          <w:tcPr>
            <w:tcW w:w="395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 xml:space="preserve">min. 8 GB </w:t>
            </w:r>
          </w:p>
        </w:tc>
        <w:tc>
          <w:tcPr>
            <w:tcW w:w="372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:rsidTr="00E412DB">
        <w:tc>
          <w:tcPr>
            <w:tcW w:w="1529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Pamięć masowa:</w:t>
            </w:r>
          </w:p>
        </w:tc>
        <w:tc>
          <w:tcPr>
            <w:tcW w:w="395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 xml:space="preserve">min. 512 GB SSD </w:t>
            </w:r>
          </w:p>
        </w:tc>
        <w:tc>
          <w:tcPr>
            <w:tcW w:w="372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:rsidTr="00E412DB">
        <w:tc>
          <w:tcPr>
            <w:tcW w:w="1529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Kamera:</w:t>
            </w:r>
          </w:p>
        </w:tc>
        <w:tc>
          <w:tcPr>
            <w:tcW w:w="395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Wbudowana</w:t>
            </w:r>
            <w:r w:rsidRPr="0038753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r w:rsidRPr="00387531">
              <w:rPr>
                <w:rFonts w:ascii="Calibri" w:hAnsi="Calibri" w:cs="Calibri"/>
                <w:sz w:val="22"/>
                <w:szCs w:val="22"/>
              </w:rPr>
              <w:t xml:space="preserve">min. </w:t>
            </w:r>
            <w:r w:rsidRPr="00387531">
              <w:rPr>
                <w:rFonts w:ascii="Calibri" w:hAnsi="Calibri" w:cs="Calibri"/>
                <w:sz w:val="22"/>
                <w:szCs w:val="22"/>
                <w:lang w:val="en-US"/>
              </w:rPr>
              <w:t>HD 720p</w:t>
            </w:r>
          </w:p>
        </w:tc>
        <w:tc>
          <w:tcPr>
            <w:tcW w:w="372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87531" w:rsidRPr="00387531" w:rsidTr="00E412DB">
        <w:tc>
          <w:tcPr>
            <w:tcW w:w="1529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Komunikacja:</w:t>
            </w:r>
          </w:p>
        </w:tc>
        <w:tc>
          <w:tcPr>
            <w:tcW w:w="395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min. Wi</w:t>
            </w:r>
            <w:r w:rsidRPr="00387531">
              <w:rPr>
                <w:rFonts w:ascii="MS Gothic" w:eastAsia="MS Gothic" w:hAnsi="MS Gothic" w:cs="MS Gothic" w:hint="eastAsia"/>
                <w:sz w:val="22"/>
                <w:szCs w:val="22"/>
              </w:rPr>
              <w:t>‑</w:t>
            </w:r>
            <w:r w:rsidRPr="00387531">
              <w:rPr>
                <w:rFonts w:ascii="Calibri" w:hAnsi="Calibri" w:cs="Calibri"/>
                <w:sz w:val="22"/>
                <w:szCs w:val="22"/>
              </w:rPr>
              <w:t>Fi 6 802.11ax;</w:t>
            </w:r>
          </w:p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min. Bluetooth 5.0</w:t>
            </w:r>
          </w:p>
        </w:tc>
        <w:tc>
          <w:tcPr>
            <w:tcW w:w="372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87531" w:rsidRPr="00387531" w:rsidTr="00E412DB">
        <w:tc>
          <w:tcPr>
            <w:tcW w:w="1529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Porty:</w:t>
            </w:r>
          </w:p>
        </w:tc>
        <w:tc>
          <w:tcPr>
            <w:tcW w:w="395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min. 2x USB4</w:t>
            </w:r>
          </w:p>
        </w:tc>
        <w:tc>
          <w:tcPr>
            <w:tcW w:w="372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:rsidTr="00E412DB">
        <w:tc>
          <w:tcPr>
            <w:tcW w:w="1529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Waga:</w:t>
            </w:r>
          </w:p>
        </w:tc>
        <w:tc>
          <w:tcPr>
            <w:tcW w:w="395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maks. 1,30 kg</w:t>
            </w:r>
          </w:p>
        </w:tc>
        <w:tc>
          <w:tcPr>
            <w:tcW w:w="372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:rsidTr="00E412DB">
        <w:tc>
          <w:tcPr>
            <w:tcW w:w="1529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Wymiary:</w:t>
            </w:r>
          </w:p>
        </w:tc>
        <w:tc>
          <w:tcPr>
            <w:tcW w:w="395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 xml:space="preserve">Wysokość: maks. 1,65 cm </w:t>
            </w:r>
          </w:p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 xml:space="preserve">Szerokość: maks. 31 cm </w:t>
            </w:r>
          </w:p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Głębokość: maks. 22 cm</w:t>
            </w:r>
          </w:p>
        </w:tc>
        <w:tc>
          <w:tcPr>
            <w:tcW w:w="372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:rsidTr="00E412DB">
        <w:tc>
          <w:tcPr>
            <w:tcW w:w="1529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Dźwięk</w:t>
            </w:r>
          </w:p>
        </w:tc>
        <w:tc>
          <w:tcPr>
            <w:tcW w:w="395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Przestrzenny dźwięk stereo;</w:t>
            </w:r>
          </w:p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Układ trzech mikrofonów z technologią kierunkowego kształtowania wiązki akustycznej;</w:t>
            </w:r>
          </w:p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Gniazdo słuchawkowe 3,5 mm</w:t>
            </w:r>
          </w:p>
        </w:tc>
        <w:tc>
          <w:tcPr>
            <w:tcW w:w="372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:rsidTr="00E412DB">
        <w:tc>
          <w:tcPr>
            <w:tcW w:w="1529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Klawiatura i gładzik</w:t>
            </w:r>
          </w:p>
        </w:tc>
        <w:tc>
          <w:tcPr>
            <w:tcW w:w="395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Podświetlana klawiatura wyposażona w:</w:t>
            </w:r>
          </w:p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79 (ISO) klawiszy, w tym 12 klawiszy funkcyjnych i 4 klawisze strzałek w układzie odwróconego „T”;</w:t>
            </w:r>
          </w:p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Czujnik oświetlenia zewnętrznego;</w:t>
            </w:r>
          </w:p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Gładzik wyczuwający siłę nacisku i umożliwiający precyzyjne sterowanie kursorem; obsługuje mocne kliknięcia, akcelerację, rysowanie z gradacją nacisku oraz gesty Multi-</w:t>
            </w:r>
            <w:proofErr w:type="spellStart"/>
            <w:r w:rsidRPr="00387531">
              <w:rPr>
                <w:rFonts w:ascii="Calibri" w:hAnsi="Calibri" w:cs="Calibri"/>
                <w:sz w:val="22"/>
                <w:szCs w:val="22"/>
              </w:rPr>
              <w:t>Touch</w:t>
            </w:r>
            <w:proofErr w:type="spellEnd"/>
          </w:p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2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:rsidTr="00E412DB">
        <w:tc>
          <w:tcPr>
            <w:tcW w:w="1529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System operacyjny</w:t>
            </w:r>
          </w:p>
        </w:tc>
        <w:tc>
          <w:tcPr>
            <w:tcW w:w="395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Producenta sprzętu</w:t>
            </w:r>
          </w:p>
        </w:tc>
        <w:tc>
          <w:tcPr>
            <w:tcW w:w="372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87531" w:rsidRPr="00387531" w:rsidRDefault="00387531" w:rsidP="00387531">
      <w:pPr>
        <w:pStyle w:val="Tekstpodstawowywcity2"/>
        <w:rPr>
          <w:rFonts w:ascii="Calibri" w:hAnsi="Calibri" w:cs="Calibri"/>
          <w:sz w:val="22"/>
          <w:szCs w:val="22"/>
        </w:rPr>
      </w:pPr>
    </w:p>
    <w:p w:rsidR="00387531" w:rsidRDefault="00387531" w:rsidP="00387531">
      <w:pPr>
        <w:pStyle w:val="Tekstpodstawowywcity2"/>
        <w:rPr>
          <w:rFonts w:ascii="Calibri" w:hAnsi="Calibri" w:cs="Calibri"/>
          <w:sz w:val="22"/>
          <w:szCs w:val="22"/>
        </w:rPr>
      </w:pPr>
    </w:p>
    <w:p w:rsidR="00387531" w:rsidRDefault="00387531" w:rsidP="00387531">
      <w:pPr>
        <w:pStyle w:val="Tekstpodstawowywcity2"/>
        <w:rPr>
          <w:rFonts w:ascii="Calibri" w:hAnsi="Calibri" w:cs="Calibri"/>
          <w:sz w:val="22"/>
          <w:szCs w:val="22"/>
        </w:rPr>
      </w:pPr>
    </w:p>
    <w:p w:rsidR="00387531" w:rsidRDefault="00387531" w:rsidP="00387531">
      <w:pPr>
        <w:pStyle w:val="Tekstpodstawowywcity2"/>
        <w:rPr>
          <w:rFonts w:ascii="Calibri" w:hAnsi="Calibri" w:cs="Calibri"/>
          <w:sz w:val="22"/>
          <w:szCs w:val="22"/>
        </w:rPr>
      </w:pPr>
    </w:p>
    <w:p w:rsidR="00387531" w:rsidRDefault="00387531" w:rsidP="00387531">
      <w:pPr>
        <w:pStyle w:val="Tekstpodstawowywcity2"/>
        <w:rPr>
          <w:rFonts w:ascii="Calibri" w:hAnsi="Calibri" w:cs="Calibri"/>
          <w:sz w:val="22"/>
          <w:szCs w:val="22"/>
        </w:rPr>
      </w:pPr>
    </w:p>
    <w:p w:rsidR="00387531" w:rsidRDefault="00387531" w:rsidP="00387531">
      <w:pPr>
        <w:pStyle w:val="Tekstpodstawowywcity2"/>
        <w:rPr>
          <w:rFonts w:ascii="Calibri" w:hAnsi="Calibri" w:cs="Calibri"/>
          <w:sz w:val="22"/>
          <w:szCs w:val="22"/>
        </w:rPr>
      </w:pPr>
    </w:p>
    <w:p w:rsidR="00387531" w:rsidRDefault="00387531" w:rsidP="00387531">
      <w:pPr>
        <w:pStyle w:val="Tekstpodstawowywcity2"/>
        <w:rPr>
          <w:rFonts w:ascii="Calibri" w:hAnsi="Calibri" w:cs="Calibri"/>
          <w:sz w:val="22"/>
          <w:szCs w:val="22"/>
        </w:rPr>
      </w:pPr>
    </w:p>
    <w:p w:rsidR="00387531" w:rsidRPr="00387531" w:rsidRDefault="00387531" w:rsidP="00387531">
      <w:pPr>
        <w:pStyle w:val="Tekstpodstawowywcity2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lastRenderedPageBreak/>
        <w:t>Tablet 1 szt.</w:t>
      </w:r>
    </w:p>
    <w:p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 xml:space="preserve">Dostawa: </w:t>
      </w:r>
    </w:p>
    <w:p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>Uniwersytet Medyczny im. Piastów Śląskich we Wrocławiu</w:t>
      </w:r>
    </w:p>
    <w:p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>Klinika Dermatologii, Wenerologii i Alergologii</w:t>
      </w:r>
    </w:p>
    <w:p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>ul. Chałubińskiego 1, 50-368 Wrocław</w:t>
      </w:r>
    </w:p>
    <w:p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>tel. 783 783 181</w:t>
      </w:r>
    </w:p>
    <w:p w:rsidR="00387531" w:rsidRDefault="00387531" w:rsidP="00387531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  <w:r w:rsidRPr="00387531">
        <w:rPr>
          <w:rFonts w:ascii="Calibri" w:hAnsi="Calibri" w:cs="Calibri"/>
          <w:sz w:val="22"/>
          <w:szCs w:val="22"/>
        </w:rPr>
        <w:t>Piotr Krajewski</w:t>
      </w:r>
    </w:p>
    <w:p w:rsidR="00387531" w:rsidRPr="00387531" w:rsidRDefault="00387531" w:rsidP="00387531">
      <w:pPr>
        <w:pStyle w:val="Tekstpodstawowywcity2"/>
        <w:jc w:val="left"/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</w:p>
    <w:p w:rsidR="00387531" w:rsidRPr="00387531" w:rsidRDefault="00387531" w:rsidP="00387531">
      <w:pPr>
        <w:pStyle w:val="Tekstpodstawowywcity2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780"/>
        <w:gridCol w:w="3866"/>
        <w:gridCol w:w="3563"/>
      </w:tblGrid>
      <w:tr w:rsidR="00387531" w:rsidRPr="00387531" w:rsidTr="00E412DB">
        <w:tc>
          <w:tcPr>
            <w:tcW w:w="1529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Parametr</w:t>
            </w:r>
          </w:p>
        </w:tc>
        <w:tc>
          <w:tcPr>
            <w:tcW w:w="395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Parametry graniczny</w:t>
            </w:r>
          </w:p>
        </w:tc>
        <w:tc>
          <w:tcPr>
            <w:tcW w:w="372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Parametr oferowany opisać</w:t>
            </w:r>
          </w:p>
        </w:tc>
      </w:tr>
      <w:tr w:rsidR="00387531" w:rsidRPr="00387531" w:rsidTr="00E412DB">
        <w:tc>
          <w:tcPr>
            <w:tcW w:w="1529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Procesor:</w:t>
            </w:r>
          </w:p>
        </w:tc>
        <w:tc>
          <w:tcPr>
            <w:tcW w:w="395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64-bit z wbudowanym koprocesorem</w:t>
            </w:r>
          </w:p>
        </w:tc>
        <w:tc>
          <w:tcPr>
            <w:tcW w:w="372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:rsidTr="00E412DB">
        <w:tc>
          <w:tcPr>
            <w:tcW w:w="1529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Ekran:</w:t>
            </w:r>
          </w:p>
        </w:tc>
        <w:tc>
          <w:tcPr>
            <w:tcW w:w="395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Przekątna 11 cali z podświetleniem min. LED, w technologii  min. IPS; Rozdzielczość natywna min. 2388 na 1668 przy min. 264 pikselach na cal, z możliwością wyświetlania milionów kolorów;</w:t>
            </w:r>
          </w:p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Jasność min. 600 nitów;</w:t>
            </w:r>
          </w:p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 xml:space="preserve">Powłoka </w:t>
            </w:r>
            <w:proofErr w:type="spellStart"/>
            <w:r w:rsidRPr="00387531">
              <w:rPr>
                <w:rFonts w:ascii="Calibri" w:hAnsi="Calibri" w:cs="Calibri"/>
                <w:sz w:val="22"/>
                <w:szCs w:val="22"/>
              </w:rPr>
              <w:t>oleofobowa</w:t>
            </w:r>
            <w:proofErr w:type="spellEnd"/>
            <w:r w:rsidRPr="00387531">
              <w:rPr>
                <w:rFonts w:ascii="Calibri" w:hAnsi="Calibri" w:cs="Calibri"/>
                <w:sz w:val="22"/>
                <w:szCs w:val="22"/>
              </w:rPr>
              <w:t xml:space="preserve"> odporna na odciski palców;</w:t>
            </w:r>
          </w:p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Pełna laminacja wyświetlacza;</w:t>
            </w:r>
          </w:p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Powłoka antyodblaskowa.</w:t>
            </w:r>
          </w:p>
        </w:tc>
        <w:tc>
          <w:tcPr>
            <w:tcW w:w="372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:rsidTr="00E412DB">
        <w:tc>
          <w:tcPr>
            <w:tcW w:w="1529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Pamięć masowa:</w:t>
            </w:r>
          </w:p>
        </w:tc>
        <w:tc>
          <w:tcPr>
            <w:tcW w:w="395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 xml:space="preserve">min. 256 GB </w:t>
            </w:r>
          </w:p>
        </w:tc>
        <w:tc>
          <w:tcPr>
            <w:tcW w:w="372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:rsidTr="00E412DB">
        <w:tc>
          <w:tcPr>
            <w:tcW w:w="1529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Aparat:</w:t>
            </w:r>
          </w:p>
        </w:tc>
        <w:tc>
          <w:tcPr>
            <w:tcW w:w="395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Wbudowana</w:t>
            </w:r>
            <w:r w:rsidRPr="0038753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, </w:t>
            </w:r>
            <w:r w:rsidRPr="00387531">
              <w:rPr>
                <w:rFonts w:ascii="Calibri" w:hAnsi="Calibri" w:cs="Calibri"/>
                <w:sz w:val="22"/>
                <w:szCs w:val="22"/>
              </w:rPr>
              <w:t xml:space="preserve">min. </w:t>
            </w:r>
            <w:r w:rsidRPr="00387531">
              <w:rPr>
                <w:rFonts w:ascii="Calibri" w:hAnsi="Calibri" w:cs="Calibri"/>
                <w:sz w:val="22"/>
                <w:szCs w:val="22"/>
                <w:lang w:val="en-US"/>
              </w:rPr>
              <w:t>HD 720p</w:t>
            </w:r>
          </w:p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387531">
              <w:rPr>
                <w:rFonts w:ascii="Calibri" w:hAnsi="Calibri" w:cs="Calibri"/>
                <w:sz w:val="22"/>
                <w:szCs w:val="22"/>
                <w:lang w:val="en-US"/>
              </w:rPr>
              <w:t>Obiektyw</w:t>
            </w:r>
            <w:proofErr w:type="spellEnd"/>
            <w:r w:rsidRPr="0038753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7531">
              <w:rPr>
                <w:rFonts w:ascii="Calibri" w:hAnsi="Calibri" w:cs="Calibri"/>
                <w:sz w:val="22"/>
                <w:szCs w:val="22"/>
                <w:lang w:val="en-US"/>
              </w:rPr>
              <w:t>szerokokątny</w:t>
            </w:r>
            <w:proofErr w:type="spellEnd"/>
            <w:r w:rsidRPr="0038753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: 12 MP, </w:t>
            </w:r>
            <w:proofErr w:type="spellStart"/>
            <w:r w:rsidRPr="00387531">
              <w:rPr>
                <w:rFonts w:ascii="Calibri" w:hAnsi="Calibri" w:cs="Calibri"/>
                <w:sz w:val="22"/>
                <w:szCs w:val="22"/>
                <w:lang w:val="en-US"/>
              </w:rPr>
              <w:t>przysłona</w:t>
            </w:r>
            <w:proofErr w:type="spellEnd"/>
            <w:r w:rsidRPr="0038753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ƒ/1,8;</w:t>
            </w:r>
          </w:p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387531">
              <w:rPr>
                <w:rFonts w:ascii="Calibri" w:hAnsi="Calibri" w:cs="Calibri"/>
                <w:sz w:val="22"/>
                <w:szCs w:val="22"/>
                <w:lang w:val="en-US"/>
              </w:rPr>
              <w:t>Obiektyw</w:t>
            </w:r>
            <w:proofErr w:type="spellEnd"/>
            <w:r w:rsidRPr="0038753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87531">
              <w:rPr>
                <w:rFonts w:ascii="Calibri" w:hAnsi="Calibri" w:cs="Calibri"/>
                <w:sz w:val="22"/>
                <w:szCs w:val="22"/>
                <w:lang w:val="en-US"/>
              </w:rPr>
              <w:t>ultraszerokokątny</w:t>
            </w:r>
            <w:proofErr w:type="spellEnd"/>
            <w:r w:rsidRPr="0038753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: 10 MP, </w:t>
            </w:r>
            <w:proofErr w:type="spellStart"/>
            <w:r w:rsidRPr="00387531">
              <w:rPr>
                <w:rFonts w:ascii="Calibri" w:hAnsi="Calibri" w:cs="Calibri"/>
                <w:sz w:val="22"/>
                <w:szCs w:val="22"/>
                <w:lang w:val="en-US"/>
              </w:rPr>
              <w:t>przysłona</w:t>
            </w:r>
            <w:proofErr w:type="spellEnd"/>
            <w:r w:rsidRPr="0038753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ƒ/2,4 </w:t>
            </w:r>
            <w:proofErr w:type="spellStart"/>
            <w:r w:rsidRPr="00387531">
              <w:rPr>
                <w:rFonts w:ascii="Calibri" w:hAnsi="Calibri" w:cs="Calibri"/>
                <w:sz w:val="22"/>
                <w:szCs w:val="22"/>
                <w:lang w:val="en-US"/>
              </w:rPr>
              <w:t>i</w:t>
            </w:r>
            <w:proofErr w:type="spellEnd"/>
            <w:r w:rsidRPr="0038753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pole </w:t>
            </w:r>
            <w:proofErr w:type="spellStart"/>
            <w:r w:rsidRPr="00387531">
              <w:rPr>
                <w:rFonts w:ascii="Calibri" w:hAnsi="Calibri" w:cs="Calibri"/>
                <w:sz w:val="22"/>
                <w:szCs w:val="22"/>
                <w:lang w:val="en-US"/>
              </w:rPr>
              <w:t>widzenia</w:t>
            </w:r>
            <w:proofErr w:type="spellEnd"/>
            <w:r w:rsidRPr="0038753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125°;</w:t>
            </w:r>
          </w:p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8753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2-krotny zoom </w:t>
            </w:r>
            <w:proofErr w:type="spellStart"/>
            <w:r w:rsidRPr="00387531">
              <w:rPr>
                <w:rFonts w:ascii="Calibri" w:hAnsi="Calibri" w:cs="Calibri"/>
                <w:sz w:val="22"/>
                <w:szCs w:val="22"/>
                <w:lang w:val="en-US"/>
              </w:rPr>
              <w:t>optyczny</w:t>
            </w:r>
            <w:proofErr w:type="spellEnd"/>
            <w:r w:rsidRPr="0038753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387531">
              <w:rPr>
                <w:rFonts w:ascii="Calibri" w:hAnsi="Calibri" w:cs="Calibri"/>
                <w:sz w:val="22"/>
                <w:szCs w:val="22"/>
                <w:lang w:val="en-US"/>
              </w:rPr>
              <w:t>oddalanie</w:t>
            </w:r>
            <w:proofErr w:type="spellEnd"/>
            <w:r w:rsidRPr="0038753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) 5-krotny zoom </w:t>
            </w:r>
            <w:proofErr w:type="spellStart"/>
            <w:r w:rsidRPr="00387531">
              <w:rPr>
                <w:rFonts w:ascii="Calibri" w:hAnsi="Calibri" w:cs="Calibri"/>
                <w:sz w:val="22"/>
                <w:szCs w:val="22"/>
                <w:lang w:val="en-US"/>
              </w:rPr>
              <w:t>cyfrowy</w:t>
            </w:r>
            <w:proofErr w:type="spellEnd"/>
            <w:r w:rsidRPr="00387531">
              <w:rPr>
                <w:rFonts w:ascii="Calibri" w:hAnsi="Calibri" w:cs="Calibri"/>
                <w:sz w:val="22"/>
                <w:szCs w:val="22"/>
                <w:lang w:val="en-US"/>
              </w:rPr>
              <w:t>;</w:t>
            </w:r>
          </w:p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387531">
              <w:rPr>
                <w:rFonts w:ascii="Calibri" w:hAnsi="Calibri" w:cs="Calibri"/>
                <w:sz w:val="22"/>
                <w:szCs w:val="22"/>
                <w:lang w:val="en-US"/>
              </w:rPr>
              <w:t>Matryca</w:t>
            </w:r>
            <w:proofErr w:type="spellEnd"/>
            <w:r w:rsidRPr="0038753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 BSI.</w:t>
            </w:r>
          </w:p>
        </w:tc>
        <w:tc>
          <w:tcPr>
            <w:tcW w:w="372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87531" w:rsidRPr="00387531" w:rsidTr="00E412DB">
        <w:tc>
          <w:tcPr>
            <w:tcW w:w="1529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Komunikacja:</w:t>
            </w:r>
          </w:p>
        </w:tc>
        <w:tc>
          <w:tcPr>
            <w:tcW w:w="395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min. Wi</w:t>
            </w:r>
            <w:r w:rsidRPr="00387531">
              <w:rPr>
                <w:rFonts w:ascii="MS Gothic" w:eastAsia="MS Gothic" w:hAnsi="MS Gothic" w:cs="MS Gothic" w:hint="eastAsia"/>
                <w:sz w:val="22"/>
                <w:szCs w:val="22"/>
              </w:rPr>
              <w:t>‑</w:t>
            </w:r>
            <w:r w:rsidRPr="00387531">
              <w:rPr>
                <w:rFonts w:ascii="Calibri" w:hAnsi="Calibri" w:cs="Calibri"/>
                <w:sz w:val="22"/>
                <w:szCs w:val="22"/>
              </w:rPr>
              <w:t>Fi 6 (802.11ax); dwa zakresy (2,4 GHz i 5 GHz); HT80 z technologią MIMO;</w:t>
            </w:r>
          </w:p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min. Bluetooth 5.0;</w:t>
            </w:r>
          </w:p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UMTS/HSPA/HSPA+/DC-HSDPA (850, 900, 1700/2100, 1900, 2100 MHz); GSM/EDGE (850, 900, 1800, 1900 MHz).</w:t>
            </w:r>
          </w:p>
        </w:tc>
        <w:tc>
          <w:tcPr>
            <w:tcW w:w="372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387531" w:rsidRPr="00387531" w:rsidTr="00E412DB">
        <w:tc>
          <w:tcPr>
            <w:tcW w:w="1529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Lokalizacja:</w:t>
            </w:r>
          </w:p>
        </w:tc>
        <w:tc>
          <w:tcPr>
            <w:tcW w:w="395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Kompas cyfrowy;</w:t>
            </w:r>
          </w:p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Wi-Fi;</w:t>
            </w:r>
          </w:p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Wbudowany GPS/GNSS;</w:t>
            </w:r>
          </w:p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Sieć komórkowa.</w:t>
            </w:r>
          </w:p>
        </w:tc>
        <w:tc>
          <w:tcPr>
            <w:tcW w:w="372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:rsidTr="00E412DB">
        <w:tc>
          <w:tcPr>
            <w:tcW w:w="1529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Waga:</w:t>
            </w:r>
          </w:p>
        </w:tc>
        <w:tc>
          <w:tcPr>
            <w:tcW w:w="395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maks. 500 g</w:t>
            </w:r>
          </w:p>
        </w:tc>
        <w:tc>
          <w:tcPr>
            <w:tcW w:w="372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:rsidTr="00E412DB">
        <w:tc>
          <w:tcPr>
            <w:tcW w:w="1529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Wymiary:</w:t>
            </w:r>
          </w:p>
        </w:tc>
        <w:tc>
          <w:tcPr>
            <w:tcW w:w="395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 xml:space="preserve">Wysokość: maks. 250 mm </w:t>
            </w:r>
          </w:p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 xml:space="preserve">Szerokość: maks. 200 mm </w:t>
            </w:r>
          </w:p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Grubość: maks. 6 mm</w:t>
            </w:r>
          </w:p>
        </w:tc>
        <w:tc>
          <w:tcPr>
            <w:tcW w:w="372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:rsidTr="00E412DB">
        <w:tc>
          <w:tcPr>
            <w:tcW w:w="1529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Dźwięk</w:t>
            </w:r>
          </w:p>
        </w:tc>
        <w:tc>
          <w:tcPr>
            <w:tcW w:w="395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Cztery głośniki;</w:t>
            </w:r>
          </w:p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Pięć mikrofonów studyjnej jakości do rozmów oraz rejestrowania dźwięku i wideo;</w:t>
            </w:r>
          </w:p>
        </w:tc>
        <w:tc>
          <w:tcPr>
            <w:tcW w:w="372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:rsidTr="00E412DB">
        <w:tc>
          <w:tcPr>
            <w:tcW w:w="1529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Czujniki</w:t>
            </w:r>
          </w:p>
        </w:tc>
        <w:tc>
          <w:tcPr>
            <w:tcW w:w="395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 xml:space="preserve">Skaner </w:t>
            </w:r>
            <w:proofErr w:type="spellStart"/>
            <w:r w:rsidRPr="00387531">
              <w:rPr>
                <w:rFonts w:ascii="Calibri" w:hAnsi="Calibri" w:cs="Calibri"/>
                <w:sz w:val="22"/>
                <w:szCs w:val="22"/>
              </w:rPr>
              <w:t>lidar</w:t>
            </w:r>
            <w:proofErr w:type="spellEnd"/>
            <w:r w:rsidRPr="00387531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Żyroskop trójosiowy;</w:t>
            </w:r>
          </w:p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Przyspieszeniomierz;</w:t>
            </w:r>
          </w:p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Barometr;</w:t>
            </w:r>
          </w:p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lastRenderedPageBreak/>
              <w:t>Czujnik oświetlenia zewnętrznego.</w:t>
            </w:r>
          </w:p>
        </w:tc>
        <w:tc>
          <w:tcPr>
            <w:tcW w:w="372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7531" w:rsidRPr="00387531" w:rsidTr="00E412DB">
        <w:tc>
          <w:tcPr>
            <w:tcW w:w="1529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System operacyjny</w:t>
            </w:r>
          </w:p>
        </w:tc>
        <w:tc>
          <w:tcPr>
            <w:tcW w:w="395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  <w:r w:rsidRPr="00387531">
              <w:rPr>
                <w:rFonts w:ascii="Calibri" w:hAnsi="Calibri" w:cs="Calibri"/>
                <w:sz w:val="22"/>
                <w:szCs w:val="22"/>
              </w:rPr>
              <w:t>Producenta sprzętu</w:t>
            </w:r>
          </w:p>
        </w:tc>
        <w:tc>
          <w:tcPr>
            <w:tcW w:w="3725" w:type="dxa"/>
          </w:tcPr>
          <w:p w:rsidR="00387531" w:rsidRPr="00387531" w:rsidRDefault="00387531" w:rsidP="00387531">
            <w:pPr>
              <w:pStyle w:val="Tekstpodstawowywcity2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87531" w:rsidRPr="00387531" w:rsidRDefault="00387531" w:rsidP="00387531">
      <w:pPr>
        <w:pStyle w:val="Tekstpodstawowywcity2"/>
        <w:rPr>
          <w:rFonts w:ascii="Calibri" w:hAnsi="Calibri" w:cs="Calibri"/>
          <w:sz w:val="22"/>
          <w:szCs w:val="22"/>
        </w:rPr>
      </w:pPr>
    </w:p>
    <w:p w:rsidR="008A063A" w:rsidRPr="007751FB" w:rsidRDefault="008A063A">
      <w:pPr>
        <w:pStyle w:val="Tekstpodstawowywcity2"/>
        <w:jc w:val="left"/>
        <w:rPr>
          <w:rFonts w:ascii="Calibri" w:hAnsi="Calibri" w:cs="Calibri"/>
          <w:sz w:val="22"/>
          <w:szCs w:val="22"/>
        </w:rPr>
      </w:pPr>
    </w:p>
    <w:sectPr w:rsidR="008A063A" w:rsidRPr="007751FB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F1B97"/>
    <w:multiLevelType w:val="hybridMultilevel"/>
    <w:tmpl w:val="22F8F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2A"/>
    <w:rsid w:val="000A792E"/>
    <w:rsid w:val="000C43C6"/>
    <w:rsid w:val="00161C54"/>
    <w:rsid w:val="002B3222"/>
    <w:rsid w:val="00304F8D"/>
    <w:rsid w:val="00315EB6"/>
    <w:rsid w:val="00387531"/>
    <w:rsid w:val="00416258"/>
    <w:rsid w:val="00452910"/>
    <w:rsid w:val="00566DEC"/>
    <w:rsid w:val="00623A50"/>
    <w:rsid w:val="007751FB"/>
    <w:rsid w:val="007C1D4D"/>
    <w:rsid w:val="007F2993"/>
    <w:rsid w:val="0086640F"/>
    <w:rsid w:val="008A063A"/>
    <w:rsid w:val="009A0030"/>
    <w:rsid w:val="009E3C77"/>
    <w:rsid w:val="00B95603"/>
    <w:rsid w:val="00BE5231"/>
    <w:rsid w:val="00C160A4"/>
    <w:rsid w:val="00DA562A"/>
    <w:rsid w:val="00DE0098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95465F-3285-485E-819F-3AC725D3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87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785</Words>
  <Characters>5224</Characters>
  <Application>Microsoft Office Word</Application>
  <DocSecurity>0</DocSecurity>
  <Lines>43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WuPe</cp:lastModifiedBy>
  <cp:revision>4</cp:revision>
  <cp:lastPrinted>2021-03-03T10:04:00Z</cp:lastPrinted>
  <dcterms:created xsi:type="dcterms:W3CDTF">2021-03-17T14:17:00Z</dcterms:created>
  <dcterms:modified xsi:type="dcterms:W3CDTF">2021-03-19T12:29:00Z</dcterms:modified>
</cp:coreProperties>
</file>