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3D2450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3D2450">
              <w:rPr>
                <w:rFonts w:ascii="Verdana" w:hAnsi="Verdana"/>
                <w:sz w:val="18"/>
                <w:szCs w:val="18"/>
                <w:lang w:val="de-DE" w:eastAsia="en-US"/>
              </w:rPr>
              <w:t>joanna.czopik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8514B2" w:rsidRDefault="008B396E" w:rsidP="008514B2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UMW/AZ/</w:t>
      </w:r>
      <w:r w:rsidR="00B423A9">
        <w:rPr>
          <w:rFonts w:ascii="Verdana" w:hAnsi="Verdana"/>
          <w:b/>
          <w:color w:val="000000" w:themeColor="text1"/>
          <w:sz w:val="18"/>
          <w:szCs w:val="18"/>
        </w:rPr>
        <w:t>PN-</w:t>
      </w:r>
      <w:r w:rsidR="003D2450">
        <w:rPr>
          <w:rFonts w:ascii="Verdana" w:hAnsi="Verdana"/>
          <w:b/>
          <w:color w:val="000000" w:themeColor="text1"/>
          <w:sz w:val="18"/>
          <w:szCs w:val="18"/>
        </w:rPr>
        <w:t>71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>/1</w:t>
      </w:r>
      <w:r w:rsidR="00D56358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8514B2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7A0318">
        <w:rPr>
          <w:rFonts w:ascii="Verdana" w:hAnsi="Verdana"/>
          <w:b/>
          <w:color w:val="auto"/>
          <w:sz w:val="18"/>
          <w:szCs w:val="18"/>
        </w:rPr>
        <w:t>0</w:t>
      </w:r>
      <w:r w:rsidR="003D2450">
        <w:rPr>
          <w:rFonts w:ascii="Verdana" w:hAnsi="Verdana"/>
          <w:b/>
          <w:color w:val="auto"/>
          <w:sz w:val="18"/>
          <w:szCs w:val="18"/>
        </w:rPr>
        <w:t>3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.0</w:t>
      </w:r>
      <w:r w:rsidR="007A0318">
        <w:rPr>
          <w:rFonts w:ascii="Verdana" w:hAnsi="Verdana"/>
          <w:b/>
          <w:color w:val="auto"/>
          <w:sz w:val="18"/>
          <w:szCs w:val="18"/>
        </w:rPr>
        <w:t>9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8514B2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Default="00F24831" w:rsidP="008514B2">
      <w:pPr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9658D0" w:rsidRDefault="009658D0" w:rsidP="008514B2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B423A9" w:rsidRPr="00B423A9" w:rsidRDefault="00B423A9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3D2450" w:rsidRDefault="003D2450" w:rsidP="003D2450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D2450">
        <w:rPr>
          <w:rFonts w:ascii="Verdana" w:hAnsi="Verdana"/>
          <w:b/>
          <w:bCs/>
          <w:color w:val="auto"/>
          <w:sz w:val="18"/>
          <w:szCs w:val="18"/>
        </w:rPr>
        <w:t xml:space="preserve">Dostawa urządzeń do analiz chromatograficznych dla Jednostek Wydziału Farmaceutycznego z Oddziałem Analityki Medycznej Uniwersytetu Medycznego we Wrocławiu (UMW). </w:t>
      </w:r>
    </w:p>
    <w:p w:rsidR="003D2450" w:rsidRPr="003D2450" w:rsidRDefault="003D2450" w:rsidP="003D2450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D2450">
        <w:rPr>
          <w:rFonts w:ascii="Verdana" w:hAnsi="Verdana"/>
          <w:b/>
          <w:bCs/>
          <w:color w:val="auto"/>
          <w:sz w:val="18"/>
          <w:szCs w:val="18"/>
        </w:rPr>
        <w:t>Przedmiot zamówienia podzielono na 2 (dwie) części osobno oceniane:</w:t>
      </w:r>
    </w:p>
    <w:p w:rsidR="003D2450" w:rsidRPr="003D2450" w:rsidRDefault="003D2450" w:rsidP="003D2450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D2450">
        <w:rPr>
          <w:rFonts w:ascii="Verdana" w:hAnsi="Verdana"/>
          <w:b/>
          <w:bCs/>
          <w:color w:val="auto"/>
          <w:sz w:val="18"/>
          <w:szCs w:val="18"/>
        </w:rPr>
        <w:t>Część A – Wysokosprawny chromatograf cieczowy HPLC dla Katedry i Zakładu Chemii Leków UMW przy ul. Borowskiej 211 we Wrocławiu;</w:t>
      </w:r>
    </w:p>
    <w:p w:rsidR="003D2450" w:rsidRPr="003D2450" w:rsidRDefault="003D2450" w:rsidP="003D2450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D2450">
        <w:rPr>
          <w:rFonts w:ascii="Verdana" w:hAnsi="Verdana"/>
          <w:b/>
          <w:bCs/>
          <w:color w:val="auto"/>
          <w:sz w:val="18"/>
          <w:szCs w:val="18"/>
        </w:rPr>
        <w:t>Część B – Zestaw spektrometru mas GC/MS z wysokosprawnym chromatografem cieczowym dla Katedry i Zakładu Bromatologii i Dietetyki UMW przy ul. Borowskiej 211 we Wrocławiu</w:t>
      </w:r>
    </w:p>
    <w:p w:rsidR="0028288D" w:rsidRDefault="0028288D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sz w:val="18"/>
          <w:szCs w:val="18"/>
        </w:rPr>
      </w:pPr>
    </w:p>
    <w:p w:rsidR="00B423A9" w:rsidRPr="00B423A9" w:rsidRDefault="00B423A9" w:rsidP="00B423A9">
      <w:pPr>
        <w:tabs>
          <w:tab w:val="right" w:pos="9356"/>
        </w:tabs>
        <w:ind w:left="426" w:right="470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B423A9">
        <w:rPr>
          <w:rFonts w:ascii="Verdana" w:hAnsi="Verdana"/>
          <w:bCs/>
          <w:noProof/>
          <w:color w:val="auto"/>
          <w:sz w:val="18"/>
          <w:szCs w:val="18"/>
        </w:rPr>
        <w:t>Kryteria</w:t>
      </w:r>
      <w:r w:rsidR="007E019E">
        <w:rPr>
          <w:rFonts w:ascii="Verdana" w:hAnsi="Verdana"/>
          <w:bCs/>
          <w:noProof/>
          <w:color w:val="auto"/>
          <w:sz w:val="18"/>
          <w:szCs w:val="18"/>
        </w:rPr>
        <w:t>mi</w:t>
      </w:r>
      <w:r w:rsidRPr="00B423A9">
        <w:rPr>
          <w:rFonts w:ascii="Verdana" w:hAnsi="Verdana"/>
          <w:bCs/>
          <w:noProof/>
          <w:color w:val="auto"/>
          <w:sz w:val="18"/>
          <w:szCs w:val="18"/>
        </w:rPr>
        <w:t xml:space="preserve"> oceny ofert</w:t>
      </w:r>
      <w:r w:rsidR="007E019E"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B423A9">
        <w:rPr>
          <w:rFonts w:ascii="Verdana" w:hAnsi="Verdana"/>
          <w:bCs/>
          <w:noProof/>
          <w:color w:val="auto"/>
          <w:sz w:val="18"/>
          <w:szCs w:val="18"/>
        </w:rPr>
        <w:t xml:space="preserve">: </w:t>
      </w:r>
    </w:p>
    <w:p w:rsidR="00982077" w:rsidRPr="00982077" w:rsidRDefault="00982077" w:rsidP="00982077">
      <w:pPr>
        <w:numPr>
          <w:ilvl w:val="0"/>
          <w:numId w:val="19"/>
        </w:numPr>
        <w:tabs>
          <w:tab w:val="left" w:pos="284"/>
        </w:tabs>
        <w:ind w:right="350" w:hanging="1440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982077">
        <w:rPr>
          <w:rFonts w:ascii="Verdana" w:hAnsi="Verdana"/>
          <w:color w:val="000000" w:themeColor="text1"/>
          <w:sz w:val="18"/>
          <w:szCs w:val="18"/>
        </w:rPr>
        <w:t>Cena realizacji danej części przedmiotu zamówienia – 60 %,</w:t>
      </w:r>
    </w:p>
    <w:p w:rsidR="00982077" w:rsidRPr="00982077" w:rsidRDefault="00982077" w:rsidP="00982077">
      <w:pPr>
        <w:numPr>
          <w:ilvl w:val="0"/>
          <w:numId w:val="19"/>
        </w:numPr>
        <w:tabs>
          <w:tab w:val="left" w:pos="284"/>
        </w:tabs>
        <w:ind w:right="350" w:hanging="1440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982077">
        <w:rPr>
          <w:rFonts w:ascii="Verdana" w:hAnsi="Verdana"/>
          <w:color w:val="000000" w:themeColor="text1"/>
          <w:sz w:val="18"/>
          <w:szCs w:val="18"/>
        </w:rPr>
        <w:t>Parametry techniczne - 30 %,</w:t>
      </w:r>
    </w:p>
    <w:p w:rsidR="00982077" w:rsidRPr="00982077" w:rsidRDefault="00982077" w:rsidP="00982077">
      <w:pPr>
        <w:numPr>
          <w:ilvl w:val="0"/>
          <w:numId w:val="19"/>
        </w:numPr>
        <w:tabs>
          <w:tab w:val="left" w:pos="284"/>
        </w:tabs>
        <w:ind w:right="350" w:hanging="1440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982077">
        <w:rPr>
          <w:rFonts w:ascii="Verdana" w:hAnsi="Verdana"/>
          <w:color w:val="000000" w:themeColor="text1"/>
          <w:sz w:val="18"/>
          <w:szCs w:val="18"/>
        </w:rPr>
        <w:t>Termin gwarancji – 10%.</w:t>
      </w:r>
    </w:p>
    <w:p w:rsidR="009658D0" w:rsidRDefault="009658D0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</w:p>
    <w:p w:rsidR="00693E01" w:rsidRPr="008514B2" w:rsidRDefault="00693E01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8514B2">
        <w:rPr>
          <w:rFonts w:ascii="Verdana" w:hAnsi="Verdana"/>
          <w:b/>
          <w:color w:val="auto"/>
          <w:sz w:val="22"/>
          <w:szCs w:val="22"/>
        </w:rPr>
        <w:t>WYNIK</w:t>
      </w:r>
      <w:r w:rsidR="008514B2" w:rsidRPr="008514B2">
        <w:rPr>
          <w:rFonts w:ascii="Verdana" w:hAnsi="Verdana"/>
          <w:b/>
          <w:color w:val="auto"/>
          <w:sz w:val="22"/>
          <w:szCs w:val="22"/>
        </w:rPr>
        <w:t xml:space="preserve"> </w:t>
      </w:r>
    </w:p>
    <w:p w:rsidR="00693E01" w:rsidRPr="003213E3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93E01" w:rsidRPr="003213E3" w:rsidRDefault="00693E01" w:rsidP="00693E01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>dziękuje Wykonawcy za udział w ww. postępowaniu.</w:t>
      </w:r>
    </w:p>
    <w:p w:rsidR="00693E01" w:rsidRPr="003213E3" w:rsidRDefault="00693E01" w:rsidP="00693E0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93E01" w:rsidRDefault="00693E01" w:rsidP="00693E01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A76F2D" w:rsidRDefault="00A76F2D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B423A9" w:rsidRDefault="00982077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82077">
        <w:rPr>
          <w:rFonts w:ascii="Verdana" w:hAnsi="Verdana"/>
          <w:b/>
          <w:bCs/>
          <w:color w:val="auto"/>
          <w:sz w:val="18"/>
          <w:szCs w:val="18"/>
        </w:rPr>
        <w:t>Część A – Wysokosprawny chromatograf cieczowy HPLC dla Katedry i Zakładu Chemii Leków UMW przy ul. Borowskiej 211 we Wrocławiu</w:t>
      </w:r>
    </w:p>
    <w:p w:rsidR="00982077" w:rsidRDefault="00982077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3D43EC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28288D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</w:t>
      </w:r>
      <w:r w:rsidR="008514B2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następujący Wykonawc</w:t>
      </w:r>
      <w:r w:rsidR="008514B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wymieni</w:t>
      </w:r>
      <w:r w:rsidR="008514B2">
        <w:rPr>
          <w:rFonts w:ascii="Verdana" w:hAnsi="Verdana"/>
          <w:sz w:val="18"/>
          <w:szCs w:val="18"/>
        </w:rPr>
        <w:t>ony</w:t>
      </w:r>
      <w:r w:rsidR="00403D2F">
        <w:rPr>
          <w:rFonts w:ascii="Verdana" w:hAnsi="Verdana"/>
          <w:sz w:val="18"/>
          <w:szCs w:val="18"/>
        </w:rPr>
        <w:t xml:space="preserve"> w Tabeli: </w:t>
      </w:r>
    </w:p>
    <w:p w:rsidR="0028288D" w:rsidRDefault="0028288D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85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850"/>
        <w:gridCol w:w="1842"/>
        <w:gridCol w:w="1560"/>
        <w:gridCol w:w="1701"/>
        <w:gridCol w:w="1559"/>
      </w:tblGrid>
      <w:tr w:rsidR="00982077" w:rsidTr="00B3012E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352EA1" w:rsidRDefault="00982077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352EA1" w:rsidRDefault="00982077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352EA1" w:rsidRDefault="00982077" w:rsidP="00B128E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realizacji 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przedmiotu zamówienia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w PLN</w:t>
            </w:r>
            <w:r w:rsidR="00E822A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="00E822A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982077" w:rsidRDefault="00982077" w:rsidP="008514B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Parametry techniczne</w:t>
            </w:r>
            <w:r w:rsidR="00E822A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="00E822A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077" w:rsidRPr="00352EA1" w:rsidRDefault="00982077" w:rsidP="008514B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Termin gwarancji</w:t>
            </w:r>
            <w:r w:rsidR="00E822A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="00E822A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82077" w:rsidRDefault="00982077" w:rsidP="009658D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Łączna punktacja </w:t>
            </w:r>
          </w:p>
        </w:tc>
      </w:tr>
      <w:tr w:rsidR="00982077" w:rsidTr="00B3012E">
        <w:trPr>
          <w:trHeight w:val="1236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E36230" w:rsidRDefault="00982077">
            <w:pPr>
              <w:ind w:right="-97"/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5E7E91" w:rsidRDefault="00982077" w:rsidP="00DA1A8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Pr="00982077" w:rsidRDefault="00982077" w:rsidP="00982077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8207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Perlan Technologies Polska Sp. z o.o.</w:t>
            </w:r>
          </w:p>
          <w:p w:rsidR="00982077" w:rsidRPr="00982077" w:rsidRDefault="00982077" w:rsidP="00982077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8207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ul. Puławska 303</w:t>
            </w:r>
          </w:p>
          <w:p w:rsidR="00982077" w:rsidRPr="00982077" w:rsidRDefault="00982077" w:rsidP="00982077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8207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02-785 Warszawa</w:t>
            </w:r>
          </w:p>
          <w:p w:rsidR="00982077" w:rsidRPr="005E7E91" w:rsidRDefault="00982077" w:rsidP="00B423A9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5E7E91" w:rsidRDefault="00982077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982077" w:rsidRDefault="00982077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8207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149 499,12</w:t>
            </w:r>
          </w:p>
          <w:p w:rsidR="00982077" w:rsidRDefault="00982077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82077" w:rsidRPr="00090CCE" w:rsidRDefault="00E822AA" w:rsidP="008514B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090CCE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B3012E" w:rsidRPr="00446033" w:rsidRDefault="00B3012E" w:rsidP="00B3012E">
            <w:pPr>
              <w:pStyle w:val="Gwka"/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446033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>15 pkt. oceny wg Arkusza inf. techn.</w:t>
            </w:r>
          </w:p>
          <w:p w:rsidR="00090CCE" w:rsidRPr="00B3012E" w:rsidRDefault="00090CCE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0"/>
                <w:szCs w:val="10"/>
              </w:rPr>
            </w:pPr>
          </w:p>
          <w:p w:rsidR="00C2277B" w:rsidRPr="005E7E91" w:rsidRDefault="00090CCE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E822AA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077" w:rsidRPr="005E7E91" w:rsidRDefault="00982077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Pr="005E7E91" w:rsidRDefault="00982077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12 miesięcy</w:t>
            </w:r>
          </w:p>
          <w:p w:rsidR="00982077" w:rsidRPr="005E7E91" w:rsidRDefault="00982077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Pr="00E822AA" w:rsidRDefault="00E822AA" w:rsidP="00E822A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E822AA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82077" w:rsidRPr="005E7E91" w:rsidRDefault="00982077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Pr="005E7E91" w:rsidRDefault="00982077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Pr="005E7E91" w:rsidRDefault="00982077" w:rsidP="00BB165B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Pr="00B3012E" w:rsidRDefault="00B3012E" w:rsidP="008514B2">
            <w:pPr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B3012E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Niepunktowana</w:t>
            </w:r>
          </w:p>
        </w:tc>
      </w:tr>
    </w:tbl>
    <w:p w:rsidR="0043200C" w:rsidRPr="00C740D8" w:rsidRDefault="0043200C">
      <w:pPr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p w:rsidR="00F638D4" w:rsidRPr="00577DDE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577DDE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Default="00682787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>
        <w:rPr>
          <w:rFonts w:ascii="Verdana" w:hAnsi="Verdana"/>
          <w:color w:val="auto"/>
          <w:sz w:val="18"/>
          <w:szCs w:val="18"/>
        </w:rPr>
        <w:t>, który złoży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ę</w:t>
      </w:r>
      <w:r w:rsidR="009658D0">
        <w:rPr>
          <w:rFonts w:ascii="Verdana" w:hAnsi="Verdana"/>
          <w:color w:val="auto"/>
          <w:sz w:val="18"/>
          <w:szCs w:val="18"/>
        </w:rPr>
        <w:t>,</w:t>
      </w:r>
      <w:r>
        <w:rPr>
          <w:rFonts w:ascii="Verdana" w:hAnsi="Verdana"/>
          <w:color w:val="auto"/>
          <w:sz w:val="18"/>
          <w:szCs w:val="18"/>
        </w:rPr>
        <w:t xml:space="preserve"> nie zosta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wyklucz</w:t>
      </w:r>
      <w:r w:rsidR="008514B2">
        <w:rPr>
          <w:rFonts w:ascii="Verdana" w:hAnsi="Verdana"/>
          <w:color w:val="auto"/>
          <w:sz w:val="18"/>
          <w:szCs w:val="18"/>
        </w:rPr>
        <w:t xml:space="preserve">ony </w:t>
      </w:r>
      <w:r>
        <w:rPr>
          <w:rFonts w:ascii="Verdana" w:hAnsi="Verdana"/>
          <w:color w:val="auto"/>
          <w:sz w:val="18"/>
          <w:szCs w:val="18"/>
        </w:rPr>
        <w:t>z postępowania</w:t>
      </w:r>
      <w:r w:rsidR="007C5EC1" w:rsidRPr="009C15D1">
        <w:rPr>
          <w:rFonts w:ascii="Verdana" w:hAnsi="Verdana"/>
          <w:color w:val="auto"/>
          <w:sz w:val="18"/>
          <w:szCs w:val="18"/>
        </w:rPr>
        <w:t>.</w:t>
      </w:r>
    </w:p>
    <w:p w:rsidR="00D7058E" w:rsidRPr="00DA1A87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F158B3" w:rsidRPr="00E6395F" w:rsidRDefault="00F158B3" w:rsidP="00290DDC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C15D1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9C15D1">
        <w:rPr>
          <w:rFonts w:ascii="Verdana" w:hAnsi="Verdana"/>
          <w:b/>
          <w:color w:val="auto"/>
          <w:sz w:val="18"/>
          <w:szCs w:val="18"/>
        </w:rPr>
        <w:t xml:space="preserve">zostały odrzucone i o powodach odrzucenia </w:t>
      </w:r>
      <w:r w:rsidR="00C77C19" w:rsidRPr="00E6395F">
        <w:rPr>
          <w:rFonts w:ascii="Verdana" w:hAnsi="Verdana"/>
          <w:b/>
          <w:color w:val="auto"/>
          <w:sz w:val="18"/>
          <w:szCs w:val="18"/>
        </w:rPr>
        <w:t>oferty.</w:t>
      </w:r>
    </w:p>
    <w:p w:rsidR="00446033" w:rsidRPr="00446033" w:rsidRDefault="00446033" w:rsidP="00362C23">
      <w:pPr>
        <w:pStyle w:val="Akapitzlist"/>
        <w:numPr>
          <w:ilvl w:val="1"/>
          <w:numId w:val="21"/>
        </w:numPr>
        <w:ind w:left="709" w:right="-227" w:hanging="283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446033">
        <w:rPr>
          <w:rFonts w:ascii="Verdana" w:hAnsi="Verdana"/>
          <w:sz w:val="18"/>
          <w:szCs w:val="18"/>
          <w:lang w:eastAsia="en-US"/>
        </w:rPr>
        <w:t xml:space="preserve">Oferta Wykonawcy </w:t>
      </w:r>
      <w:r w:rsidRPr="00446033">
        <w:rPr>
          <w:rFonts w:ascii="Verdana" w:hAnsi="Verdana"/>
          <w:bCs/>
          <w:iCs/>
          <w:sz w:val="18"/>
          <w:szCs w:val="18"/>
          <w:lang w:eastAsia="en-US"/>
        </w:rPr>
        <w:t>Perlan Technologies Polska Sp. z o.o.</w:t>
      </w:r>
      <w:r w:rsidRPr="00446033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 </w:t>
      </w:r>
      <w:r w:rsidRPr="00446033">
        <w:rPr>
          <w:rFonts w:ascii="Verdana" w:hAnsi="Verdana"/>
          <w:bCs/>
          <w:sz w:val="18"/>
          <w:szCs w:val="18"/>
          <w:lang w:eastAsia="en-US"/>
        </w:rPr>
        <w:t>została odrzucona na podstawie art. 89 ust. 1 pkt. 2 Pzp.: „Zamawiający odrzuca ofertę, jeżeli jej treść nie odpowiada treści specyfikacji istotnych warunków zamówienia z zastrzeżeniem art. 87 ust. 2 pkt. 3”.</w:t>
      </w:r>
    </w:p>
    <w:p w:rsidR="00446033" w:rsidRDefault="00446033" w:rsidP="00446033">
      <w:pPr>
        <w:pStyle w:val="Akapitzlist"/>
        <w:ind w:left="709" w:right="-227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446033" w:rsidRDefault="00446033" w:rsidP="00446033">
      <w:pPr>
        <w:pStyle w:val="Akapitzlist"/>
        <w:ind w:left="709" w:right="-227"/>
        <w:jc w:val="both"/>
        <w:rPr>
          <w:rFonts w:ascii="Verdana" w:hAnsi="Verdana"/>
          <w:bCs/>
          <w:sz w:val="18"/>
          <w:szCs w:val="18"/>
          <w:lang w:eastAsia="en-US"/>
        </w:rPr>
      </w:pPr>
    </w:p>
    <w:p w:rsidR="00446033" w:rsidRPr="001D2C62" w:rsidRDefault="00446033" w:rsidP="00446033">
      <w:pPr>
        <w:pStyle w:val="Akapitzlist"/>
        <w:ind w:left="709" w:right="-227"/>
        <w:jc w:val="both"/>
        <w:rPr>
          <w:rFonts w:ascii="Verdana" w:hAnsi="Verdana"/>
          <w:b/>
          <w:bCs/>
          <w:sz w:val="18"/>
          <w:szCs w:val="18"/>
          <w:lang w:eastAsia="en-US"/>
        </w:rPr>
      </w:pPr>
      <w:r w:rsidRPr="001D2C62">
        <w:rPr>
          <w:rFonts w:ascii="Verdana" w:hAnsi="Verdana"/>
          <w:b/>
          <w:bCs/>
          <w:sz w:val="18"/>
          <w:szCs w:val="18"/>
          <w:lang w:eastAsia="en-US"/>
        </w:rPr>
        <w:lastRenderedPageBreak/>
        <w:t>UZASADNIENIE:</w:t>
      </w:r>
    </w:p>
    <w:p w:rsidR="00A66A53" w:rsidRDefault="00AD6BBC" w:rsidP="00A66A53">
      <w:pPr>
        <w:pStyle w:val="Akapitzlist"/>
        <w:numPr>
          <w:ilvl w:val="0"/>
          <w:numId w:val="23"/>
        </w:numPr>
        <w:ind w:left="709" w:right="-97" w:hanging="283"/>
        <w:jc w:val="both"/>
        <w:rPr>
          <w:rFonts w:ascii="Verdana" w:hAnsi="Verdana"/>
          <w:sz w:val="18"/>
          <w:szCs w:val="18"/>
          <w:lang w:eastAsia="en-US"/>
        </w:rPr>
      </w:pPr>
      <w:r w:rsidRPr="00AD6BBC">
        <w:rPr>
          <w:rFonts w:ascii="Verdana" w:hAnsi="Verdana"/>
          <w:sz w:val="18"/>
          <w:szCs w:val="18"/>
          <w:lang w:eastAsia="en-US"/>
        </w:rPr>
        <w:t xml:space="preserve">Zgodnie z treścią SIWZ (Rozdział XI ppkt. 4.2) oferta powinna zawierać Arkusz informacji technicznej (wzór – załącznik nr 2A i 2B do SIWZ), dla części, na którą Wykonawca składa ofertę – wypełniony przez Wykonawcę. </w:t>
      </w:r>
    </w:p>
    <w:p w:rsidR="00A66A53" w:rsidRPr="00A66A53" w:rsidRDefault="00A66A53" w:rsidP="00A66A53">
      <w:pPr>
        <w:pStyle w:val="Akapitzlist"/>
        <w:numPr>
          <w:ilvl w:val="0"/>
          <w:numId w:val="23"/>
        </w:numPr>
        <w:ind w:left="709" w:right="-97" w:hanging="283"/>
        <w:jc w:val="both"/>
        <w:rPr>
          <w:rFonts w:ascii="Verdana" w:hAnsi="Verdana"/>
          <w:sz w:val="18"/>
          <w:szCs w:val="18"/>
          <w:lang w:eastAsia="en-US"/>
        </w:rPr>
      </w:pPr>
      <w:r w:rsidRPr="00A66A53">
        <w:rPr>
          <w:rFonts w:ascii="Verdana" w:hAnsi="Verdana"/>
          <w:sz w:val="18"/>
          <w:szCs w:val="18"/>
          <w:lang w:eastAsia="en-US"/>
        </w:rPr>
        <w:t>W Arkuszu informacji technicznej do części A, dla Pompy gradientowej, w kolumnie „Parametry wymagane aparatu”, Zamawiający wymagał: „Precyzja przepływu poniżej 0,07% RSD, zakres przepływu min. od 0,001 do 10,000 ml/min.”. Wykonawca w tym punkcie Arkusza informacji technicznej, w kolumnie „Odpowiedź Wykonawcy: podać parametry oferowane”, wpisał: „Precyzja przepływu 0,07% RSD, zakres przepływu od 0,001 do 10,000 ml/min.”.</w:t>
      </w:r>
    </w:p>
    <w:p w:rsidR="00D27A81" w:rsidRPr="00D27A81" w:rsidRDefault="005741C4" w:rsidP="00A66A53">
      <w:pPr>
        <w:pStyle w:val="Akapitzlist"/>
        <w:numPr>
          <w:ilvl w:val="0"/>
          <w:numId w:val="23"/>
        </w:numPr>
        <w:ind w:left="709" w:right="-97" w:hanging="283"/>
        <w:jc w:val="both"/>
        <w:rPr>
          <w:rFonts w:ascii="Verdana" w:hAnsi="Verdana"/>
          <w:sz w:val="18"/>
          <w:szCs w:val="18"/>
          <w:lang w:eastAsia="en-US"/>
        </w:rPr>
      </w:pPr>
      <w:r w:rsidRPr="005741C4">
        <w:rPr>
          <w:rFonts w:ascii="Verdana" w:hAnsi="Verdana"/>
          <w:bCs/>
          <w:sz w:val="18"/>
          <w:szCs w:val="18"/>
          <w:lang w:eastAsia="en-US"/>
        </w:rPr>
        <w:t xml:space="preserve">Zamawiający, zgodnie z art. 87 ust. 1 </w:t>
      </w:r>
      <w:r>
        <w:rPr>
          <w:rFonts w:ascii="Verdana" w:hAnsi="Verdana"/>
          <w:bCs/>
          <w:sz w:val="18"/>
          <w:szCs w:val="18"/>
          <w:lang w:eastAsia="en-US"/>
        </w:rPr>
        <w:t>Pzp</w:t>
      </w:r>
      <w:r w:rsidRPr="005741C4">
        <w:rPr>
          <w:rFonts w:ascii="Verdana" w:hAnsi="Verdana"/>
          <w:bCs/>
          <w:sz w:val="18"/>
          <w:szCs w:val="18"/>
          <w:lang w:eastAsia="en-US"/>
        </w:rPr>
        <w:t>, zwr</w:t>
      </w:r>
      <w:r>
        <w:rPr>
          <w:rFonts w:ascii="Verdana" w:hAnsi="Verdana"/>
          <w:bCs/>
          <w:sz w:val="18"/>
          <w:szCs w:val="18"/>
          <w:lang w:eastAsia="en-US"/>
        </w:rPr>
        <w:t xml:space="preserve">ócił </w:t>
      </w:r>
      <w:r w:rsidRPr="005741C4">
        <w:rPr>
          <w:rFonts w:ascii="Verdana" w:hAnsi="Verdana"/>
          <w:bCs/>
          <w:sz w:val="18"/>
          <w:szCs w:val="18"/>
          <w:lang w:eastAsia="en-US"/>
        </w:rPr>
        <w:t>się do Wykonawcy o wyjaśnienie treści złożonej oferty poprzez udzielenie odpowiedzi na pytanie</w:t>
      </w:r>
      <w:r w:rsidR="00A66A53">
        <w:rPr>
          <w:rFonts w:ascii="Verdana" w:hAnsi="Verdana"/>
          <w:bCs/>
          <w:sz w:val="18"/>
          <w:szCs w:val="18"/>
          <w:lang w:eastAsia="en-US"/>
        </w:rPr>
        <w:t>, c</w:t>
      </w:r>
      <w:r w:rsidR="00A66A53" w:rsidRPr="00A66A53">
        <w:rPr>
          <w:rFonts w:ascii="Verdana" w:hAnsi="Verdana"/>
          <w:bCs/>
          <w:sz w:val="18"/>
          <w:szCs w:val="18"/>
          <w:lang w:eastAsia="en-US"/>
        </w:rPr>
        <w:t>zy Wykonawca potwierdza, iż precyzja przepływu oferowanej pompy gradientowej wynosi 0,07% RSD, podczas gdy Zamawiający wymagał precyzji przepływu poniżej 0,07% RSD</w:t>
      </w:r>
      <w:r w:rsidRPr="005741C4">
        <w:rPr>
          <w:rFonts w:ascii="Verdana" w:hAnsi="Verdana"/>
          <w:bCs/>
          <w:sz w:val="18"/>
          <w:szCs w:val="18"/>
          <w:lang w:eastAsia="en-US"/>
        </w:rPr>
        <w:t>?</w:t>
      </w:r>
    </w:p>
    <w:p w:rsidR="00A66A53" w:rsidRDefault="00FB6027" w:rsidP="00A66A53">
      <w:pPr>
        <w:pStyle w:val="Akapitzlist"/>
        <w:numPr>
          <w:ilvl w:val="0"/>
          <w:numId w:val="23"/>
        </w:numPr>
        <w:ind w:left="709" w:right="-97" w:hanging="283"/>
        <w:jc w:val="both"/>
        <w:rPr>
          <w:rFonts w:ascii="Verdana" w:hAnsi="Verdana"/>
          <w:sz w:val="18"/>
          <w:szCs w:val="18"/>
          <w:lang w:eastAsia="en-US"/>
        </w:rPr>
      </w:pPr>
      <w:r w:rsidRPr="00FB6027">
        <w:rPr>
          <w:rFonts w:ascii="Verdana" w:hAnsi="Verdana"/>
          <w:sz w:val="18"/>
          <w:szCs w:val="18"/>
          <w:lang w:eastAsia="en-US"/>
        </w:rPr>
        <w:t xml:space="preserve">W odpowiedzi na wezwanie Zamawiającego, Wykonawca napisał, iż </w:t>
      </w:r>
      <w:r>
        <w:rPr>
          <w:rFonts w:ascii="Verdana" w:hAnsi="Verdana"/>
          <w:sz w:val="18"/>
          <w:szCs w:val="18"/>
          <w:lang w:eastAsia="en-US"/>
        </w:rPr>
        <w:t>precyzja przepływu zaoferowanej pompy gradientowej Agilent G7111B zgodnie ze specyfikacją producenta wynosi ≤0,07% RSD</w:t>
      </w:r>
      <w:r w:rsidRPr="00FB6027">
        <w:rPr>
          <w:rFonts w:ascii="Verdana" w:hAnsi="Verdana"/>
          <w:bCs/>
          <w:sz w:val="18"/>
          <w:szCs w:val="18"/>
          <w:lang w:eastAsia="en-US"/>
        </w:rPr>
        <w:t>.</w:t>
      </w:r>
      <w:r w:rsidRPr="00FB6027">
        <w:rPr>
          <w:rFonts w:ascii="Verdana" w:hAnsi="Verdana"/>
          <w:sz w:val="18"/>
          <w:szCs w:val="18"/>
          <w:lang w:eastAsia="en-US"/>
        </w:rPr>
        <w:t xml:space="preserve"> Wykonawca załączył również specyfikację producenta, potwierdzającą ten parametr</w:t>
      </w:r>
      <w:r w:rsidR="00446033" w:rsidRPr="00D27A81">
        <w:rPr>
          <w:rFonts w:ascii="Verdana" w:hAnsi="Verdana"/>
          <w:sz w:val="18"/>
          <w:szCs w:val="18"/>
          <w:lang w:eastAsia="en-US"/>
        </w:rPr>
        <w:t>.</w:t>
      </w:r>
    </w:p>
    <w:p w:rsidR="00446033" w:rsidRPr="00A66A53" w:rsidRDefault="00A66A53" w:rsidP="00A66A53">
      <w:pPr>
        <w:pStyle w:val="Akapitzlist"/>
        <w:numPr>
          <w:ilvl w:val="0"/>
          <w:numId w:val="23"/>
        </w:numPr>
        <w:ind w:left="709" w:right="-97" w:hanging="283"/>
        <w:jc w:val="both"/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t xml:space="preserve">Zamawiający stwierdza, że </w:t>
      </w:r>
      <w:r w:rsidRPr="00A66A53">
        <w:rPr>
          <w:rFonts w:ascii="Verdana" w:hAnsi="Verdana"/>
          <w:sz w:val="18"/>
          <w:szCs w:val="18"/>
          <w:lang w:eastAsia="en-US"/>
        </w:rPr>
        <w:t xml:space="preserve">precyzja przepływu zaoferowanej pompy gradientowej </w:t>
      </w:r>
      <w:r>
        <w:rPr>
          <w:rFonts w:ascii="Verdana" w:hAnsi="Verdana"/>
          <w:sz w:val="18"/>
          <w:szCs w:val="18"/>
          <w:lang w:eastAsia="en-US"/>
        </w:rPr>
        <w:t xml:space="preserve">jest niezgodna </w:t>
      </w:r>
      <w:r>
        <w:rPr>
          <w:rFonts w:ascii="Verdana" w:hAnsi="Verdana"/>
          <w:sz w:val="18"/>
          <w:szCs w:val="18"/>
          <w:lang w:eastAsia="en-US"/>
        </w:rPr>
        <w:br/>
        <w:t xml:space="preserve">z wymaganiami Arkusza informacji technicznej, ponieważ może ona osiągnąć wartość 0,07% RSD, podczas gdy Zamawiający wymagał wartości poniżej </w:t>
      </w:r>
      <w:r w:rsidRPr="00A66A53">
        <w:rPr>
          <w:rFonts w:ascii="Verdana" w:hAnsi="Verdana"/>
          <w:sz w:val="18"/>
          <w:szCs w:val="18"/>
          <w:lang w:eastAsia="en-US"/>
        </w:rPr>
        <w:t>0,07%</w:t>
      </w:r>
      <w:r w:rsidR="00C56AC7">
        <w:rPr>
          <w:rFonts w:ascii="Verdana" w:hAnsi="Verdana"/>
          <w:sz w:val="18"/>
          <w:szCs w:val="18"/>
          <w:lang w:eastAsia="en-US"/>
        </w:rPr>
        <w:t xml:space="preserve"> RSD</w:t>
      </w:r>
      <w:r>
        <w:rPr>
          <w:rFonts w:ascii="Verdana" w:hAnsi="Verdana"/>
          <w:sz w:val="18"/>
          <w:szCs w:val="18"/>
          <w:lang w:eastAsia="en-US"/>
        </w:rPr>
        <w:t>.</w:t>
      </w:r>
      <w:r w:rsidR="00446033" w:rsidRPr="00A66A53">
        <w:rPr>
          <w:rFonts w:ascii="Verdana" w:hAnsi="Verdana"/>
          <w:sz w:val="18"/>
          <w:szCs w:val="18"/>
          <w:lang w:eastAsia="en-US"/>
        </w:rPr>
        <w:t xml:space="preserve"> W związku z powyższym oferta Wykonawcy</w:t>
      </w:r>
      <w:r w:rsidR="00446033" w:rsidRPr="00A66A53">
        <w:rPr>
          <w:rFonts w:ascii="Verdana" w:hAnsi="Verdana"/>
          <w:bCs/>
          <w:sz w:val="18"/>
          <w:szCs w:val="18"/>
          <w:lang w:eastAsia="en-US"/>
        </w:rPr>
        <w:t xml:space="preserve"> zostaje odrzucona na podstawie art. 89 ust. 1 pkt. 2 Pzp.</w:t>
      </w:r>
    </w:p>
    <w:p w:rsidR="00C77C19" w:rsidRDefault="00C77C19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A66A53" w:rsidRPr="00A66A53" w:rsidRDefault="00A66A53" w:rsidP="00A66A53">
      <w:pPr>
        <w:pStyle w:val="Akapitzlist"/>
        <w:numPr>
          <w:ilvl w:val="0"/>
          <w:numId w:val="11"/>
        </w:numPr>
        <w:tabs>
          <w:tab w:val="center" w:pos="4536"/>
          <w:tab w:val="right" w:pos="9180"/>
        </w:tabs>
        <w:ind w:left="567" w:right="-97" w:hanging="567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A66A53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Unieważnienie postępowania</w:t>
      </w:r>
    </w:p>
    <w:p w:rsidR="00A66A53" w:rsidRPr="00A66A53" w:rsidRDefault="00A66A53" w:rsidP="00A66A53">
      <w:pPr>
        <w:tabs>
          <w:tab w:val="center" w:pos="4536"/>
          <w:tab w:val="right" w:pos="9180"/>
        </w:tabs>
        <w:ind w:left="426" w:right="-97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</w:p>
    <w:p w:rsidR="00A66A53" w:rsidRPr="00A66A53" w:rsidRDefault="00A66A53" w:rsidP="00A66A53">
      <w:pPr>
        <w:spacing w:after="60" w:line="240" w:lineRule="exact"/>
        <w:ind w:left="426" w:right="-97"/>
        <w:jc w:val="both"/>
        <w:rPr>
          <w:rFonts w:ascii="Verdana" w:hAnsi="Verdana"/>
          <w:color w:val="auto"/>
          <w:sz w:val="18"/>
          <w:szCs w:val="18"/>
        </w:rPr>
      </w:pPr>
      <w:r w:rsidRPr="00A66A53">
        <w:rPr>
          <w:rFonts w:ascii="Verdana" w:hAnsi="Verdana"/>
          <w:color w:val="auto"/>
          <w:sz w:val="18"/>
          <w:szCs w:val="18"/>
        </w:rPr>
        <w:t xml:space="preserve">Zamawiający niniejszym unieważnia </w:t>
      </w:r>
      <w:r w:rsidR="00F936B9">
        <w:rPr>
          <w:rFonts w:ascii="Verdana" w:hAnsi="Verdana"/>
          <w:color w:val="auto"/>
          <w:sz w:val="18"/>
          <w:szCs w:val="18"/>
        </w:rPr>
        <w:t>część A ww. postępowania</w:t>
      </w:r>
      <w:r w:rsidRPr="00A66A53">
        <w:rPr>
          <w:rFonts w:ascii="Verdana" w:hAnsi="Verdana"/>
          <w:color w:val="auto"/>
          <w:sz w:val="18"/>
          <w:szCs w:val="18"/>
        </w:rPr>
        <w:t xml:space="preserve"> o udzielenie zamówienia na podstawie art. 93 ust. 1 pkt. 1 Pzp, ponieważ nie złożono żadnej oferty niepodlegającej odrzuceniu.</w:t>
      </w:r>
    </w:p>
    <w:p w:rsidR="0043200C" w:rsidRPr="00366CC1" w:rsidRDefault="0043200C" w:rsidP="009F1FE7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82077" w:rsidRPr="00982077" w:rsidRDefault="00982077" w:rsidP="00982077">
      <w:pPr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82077">
        <w:rPr>
          <w:rFonts w:ascii="Verdana" w:hAnsi="Verdana"/>
          <w:b/>
          <w:bCs/>
          <w:color w:val="auto"/>
          <w:sz w:val="18"/>
          <w:szCs w:val="18"/>
        </w:rPr>
        <w:t>Część B – Zestaw spektrometru mas GC/MS z wysokosprawnym chromatografem cieczowym dla Katedry i Zakładu Bromatologii i Dietetyki UMW przy ul. Borowskiej 211 we Wrocławiu</w:t>
      </w:r>
    </w:p>
    <w:p w:rsidR="008514B2" w:rsidRDefault="008514B2" w:rsidP="009F1FE7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2077" w:rsidRDefault="00982077" w:rsidP="00982077">
      <w:pPr>
        <w:pStyle w:val="Akapitzlist"/>
        <w:numPr>
          <w:ilvl w:val="0"/>
          <w:numId w:val="20"/>
        </w:numPr>
        <w:tabs>
          <w:tab w:val="left" w:pos="567"/>
          <w:tab w:val="right" w:pos="9356"/>
        </w:tabs>
        <w:ind w:right="-97" w:hanging="213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982077" w:rsidRDefault="00982077" w:rsidP="00982077">
      <w:pPr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p w:rsidR="00982077" w:rsidRPr="00C740D8" w:rsidRDefault="00982077" w:rsidP="00982077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8"/>
          <w:szCs w:val="8"/>
          <w:lang w:val="de-DE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850"/>
        <w:gridCol w:w="1842"/>
        <w:gridCol w:w="1560"/>
        <w:gridCol w:w="1701"/>
        <w:gridCol w:w="1417"/>
      </w:tblGrid>
      <w:tr w:rsidR="00982077" w:rsidTr="0088187E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352EA1" w:rsidRDefault="00982077" w:rsidP="0088187E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352EA1" w:rsidRDefault="00982077" w:rsidP="0088187E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352EA1" w:rsidRDefault="00982077" w:rsidP="0088187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realizacji 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przedmiotu zamówienia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C03E2A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w PLN</w:t>
            </w:r>
            <w:r w:rsidR="00C03E2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="00C03E2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982077" w:rsidRDefault="00982077" w:rsidP="0088187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Parametry techniczne</w:t>
            </w:r>
            <w:r w:rsidR="00C03E2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="00C03E2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077" w:rsidRPr="00352EA1" w:rsidRDefault="00982077" w:rsidP="0088187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Termin gwarancji</w:t>
            </w:r>
            <w:r w:rsidR="00C03E2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="00C03E2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82077" w:rsidRDefault="00982077" w:rsidP="0088187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Łączna punktacja </w:t>
            </w:r>
          </w:p>
        </w:tc>
      </w:tr>
      <w:tr w:rsidR="00982077" w:rsidTr="0088187E">
        <w:trPr>
          <w:trHeight w:val="1236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E36230" w:rsidRDefault="00982077" w:rsidP="0088187E">
            <w:pPr>
              <w:ind w:right="-97"/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5E7E91" w:rsidRDefault="00982077" w:rsidP="0088187E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Pr="00982077" w:rsidRDefault="00982077" w:rsidP="0088187E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8207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Perlan Technologies Polska Sp. z o.o.</w:t>
            </w:r>
          </w:p>
          <w:p w:rsidR="00982077" w:rsidRPr="00982077" w:rsidRDefault="00982077" w:rsidP="0088187E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8207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ul. Puławska 303</w:t>
            </w:r>
          </w:p>
          <w:p w:rsidR="00982077" w:rsidRPr="00982077" w:rsidRDefault="00982077" w:rsidP="0088187E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8207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02-785 Warszawa</w:t>
            </w:r>
          </w:p>
          <w:p w:rsidR="00982077" w:rsidRPr="005E7E91" w:rsidRDefault="00982077" w:rsidP="0088187E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077" w:rsidRPr="005E7E91" w:rsidRDefault="00982077" w:rsidP="0088187E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982077" w:rsidRDefault="00C61B46" w:rsidP="0088187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61B4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999 999,84</w:t>
            </w:r>
          </w:p>
          <w:p w:rsidR="00C61B46" w:rsidRPr="005E7E91" w:rsidRDefault="00C61B46" w:rsidP="0088187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7218B" w:rsidRPr="00D7218B" w:rsidRDefault="00D7218B" w:rsidP="0088187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982077" w:rsidRPr="005E7E91" w:rsidRDefault="00982077" w:rsidP="0088187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</w:t>
            </w: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734F3B" w:rsidRPr="00734F3B" w:rsidRDefault="00D7218B" w:rsidP="00734F3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 xml:space="preserve">15 </w:t>
            </w:r>
            <w:r w:rsidR="00734F3B" w:rsidRPr="00734F3B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>pkt. oceny wg Arkusza inf. techn.</w:t>
            </w:r>
          </w:p>
          <w:p w:rsidR="00D7218B" w:rsidRPr="00F936B9" w:rsidRDefault="00D7218B" w:rsidP="0088187E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  <w:p w:rsidR="00982077" w:rsidRPr="005E7E91" w:rsidRDefault="00D7218B" w:rsidP="0088187E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22,50</w:t>
            </w:r>
            <w:r w:rsidR="00C03E2A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077" w:rsidRPr="005E7E91" w:rsidRDefault="00982077" w:rsidP="0088187E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Default="00C61B46" w:rsidP="0088187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61B4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 miesiące</w:t>
            </w:r>
            <w:r w:rsidRPr="00C61B46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  <w:p w:rsidR="00C61B46" w:rsidRPr="00D7218B" w:rsidRDefault="00C61B46" w:rsidP="0088187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D7218B" w:rsidRPr="00D7218B" w:rsidRDefault="00D7218B" w:rsidP="0088187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82077" w:rsidRPr="005E7E91" w:rsidRDefault="00C61B46" w:rsidP="0088187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</w:t>
            </w:r>
            <w:r w:rsidR="00982077"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 w:rsidR="0098207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="00982077"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82077" w:rsidRPr="005E7E91" w:rsidRDefault="00982077" w:rsidP="0088187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Default="00982077" w:rsidP="0088187E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936B9" w:rsidRPr="00F936B9" w:rsidRDefault="00F936B9" w:rsidP="0088187E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734F3B" w:rsidRPr="005E7E91" w:rsidRDefault="00734F3B" w:rsidP="0088187E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077" w:rsidRPr="005E7E91" w:rsidRDefault="00D7218B" w:rsidP="00D7218B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92,50 </w:t>
            </w:r>
            <w:r w:rsidR="00982077"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pkt</w:t>
            </w:r>
          </w:p>
        </w:tc>
      </w:tr>
    </w:tbl>
    <w:p w:rsidR="00982077" w:rsidRPr="009C15D1" w:rsidRDefault="00982077" w:rsidP="00982077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2077" w:rsidRPr="00577DDE" w:rsidRDefault="00982077" w:rsidP="00A575A6">
      <w:pPr>
        <w:pStyle w:val="Akapitzlist"/>
        <w:numPr>
          <w:ilvl w:val="0"/>
          <w:numId w:val="20"/>
        </w:numPr>
        <w:tabs>
          <w:tab w:val="left" w:pos="567"/>
        </w:tabs>
        <w:ind w:right="-97" w:hanging="2138"/>
        <w:rPr>
          <w:rFonts w:ascii="Verdana" w:hAnsi="Verdana"/>
          <w:b/>
          <w:color w:val="auto"/>
          <w:sz w:val="18"/>
          <w:szCs w:val="18"/>
        </w:rPr>
      </w:pPr>
      <w:r w:rsidRPr="00577DDE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982077" w:rsidRDefault="00982077" w:rsidP="0098207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Wykonawca, który złożył ofertę, nie został wykluczony z postępowania</w:t>
      </w:r>
      <w:r w:rsidRPr="009C15D1">
        <w:rPr>
          <w:rFonts w:ascii="Verdana" w:hAnsi="Verdana"/>
          <w:color w:val="auto"/>
          <w:sz w:val="18"/>
          <w:szCs w:val="18"/>
        </w:rPr>
        <w:t>.</w:t>
      </w:r>
    </w:p>
    <w:p w:rsidR="00982077" w:rsidRPr="00DA1A87" w:rsidRDefault="00982077" w:rsidP="0098207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982077" w:rsidRPr="00E6395F" w:rsidRDefault="00982077" w:rsidP="00982077">
      <w:pPr>
        <w:pStyle w:val="Akapitzlist"/>
        <w:numPr>
          <w:ilvl w:val="0"/>
          <w:numId w:val="20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C15D1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zostały odrzucone i o powodach odrzucenia </w:t>
      </w:r>
      <w:r w:rsidRPr="00E6395F">
        <w:rPr>
          <w:rFonts w:ascii="Verdana" w:hAnsi="Verdana"/>
          <w:b/>
          <w:color w:val="auto"/>
          <w:sz w:val="18"/>
          <w:szCs w:val="18"/>
        </w:rPr>
        <w:t>oferty.</w:t>
      </w:r>
    </w:p>
    <w:p w:rsidR="00982077" w:rsidRDefault="00982077" w:rsidP="0098207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Treść złożonej</w:t>
      </w:r>
      <w:r w:rsidRPr="00E6395F">
        <w:rPr>
          <w:rFonts w:ascii="Verdana" w:hAnsi="Verdana"/>
          <w:color w:val="auto"/>
          <w:sz w:val="18"/>
          <w:szCs w:val="18"/>
        </w:rPr>
        <w:t xml:space="preserve"> ofert</w:t>
      </w:r>
      <w:r>
        <w:rPr>
          <w:rFonts w:ascii="Verdana" w:hAnsi="Verdana"/>
          <w:color w:val="auto"/>
          <w:sz w:val="18"/>
          <w:szCs w:val="18"/>
        </w:rPr>
        <w:t xml:space="preserve">y odpowiada treści Siwz; </w:t>
      </w:r>
      <w:r w:rsidRPr="00E6395F">
        <w:rPr>
          <w:rFonts w:ascii="Verdana" w:hAnsi="Verdana"/>
          <w:color w:val="auto"/>
          <w:sz w:val="18"/>
          <w:szCs w:val="18"/>
        </w:rPr>
        <w:t>ofert</w:t>
      </w:r>
      <w:r>
        <w:rPr>
          <w:rFonts w:ascii="Verdana" w:hAnsi="Verdana"/>
          <w:color w:val="auto"/>
          <w:sz w:val="18"/>
          <w:szCs w:val="18"/>
        </w:rPr>
        <w:t>a</w:t>
      </w:r>
      <w:r w:rsidRPr="00E6395F">
        <w:rPr>
          <w:rFonts w:ascii="Verdana" w:hAnsi="Verdana"/>
          <w:color w:val="auto"/>
          <w:sz w:val="18"/>
          <w:szCs w:val="18"/>
        </w:rPr>
        <w:t xml:space="preserve"> nie podlega odrzuceniu.</w:t>
      </w:r>
    </w:p>
    <w:p w:rsidR="00982077" w:rsidRDefault="00982077" w:rsidP="00982077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2077" w:rsidRPr="00E6395F" w:rsidRDefault="00982077" w:rsidP="00771766">
      <w:pPr>
        <w:pStyle w:val="Akapitzlist"/>
        <w:numPr>
          <w:ilvl w:val="0"/>
          <w:numId w:val="20"/>
        </w:numPr>
        <w:tabs>
          <w:tab w:val="left" w:pos="567"/>
        </w:tabs>
        <w:ind w:right="-97" w:hanging="2138"/>
        <w:jc w:val="both"/>
        <w:rPr>
          <w:rFonts w:ascii="Verdana" w:hAnsi="Verdana"/>
          <w:b/>
          <w:color w:val="auto"/>
          <w:sz w:val="18"/>
          <w:szCs w:val="18"/>
        </w:rPr>
      </w:pPr>
      <w:r w:rsidRPr="00E6395F">
        <w:rPr>
          <w:rFonts w:ascii="Verdana" w:hAnsi="Verdana"/>
          <w:b/>
          <w:color w:val="auto"/>
          <w:sz w:val="18"/>
          <w:szCs w:val="18"/>
        </w:rPr>
        <w:t>Informacja o wyborze najkorzystniejszej oferty.</w:t>
      </w:r>
    </w:p>
    <w:p w:rsidR="00982077" w:rsidRPr="00E6395F" w:rsidRDefault="00982077" w:rsidP="0098207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E6395F">
        <w:rPr>
          <w:rFonts w:ascii="Verdana" w:hAnsi="Verdana"/>
          <w:color w:val="auto"/>
          <w:sz w:val="18"/>
          <w:szCs w:val="18"/>
        </w:rPr>
        <w:t>Jako najkorzystniejszą wybrano ofertę Wykonawcy:</w:t>
      </w:r>
    </w:p>
    <w:p w:rsidR="00982077" w:rsidRPr="00E6395F" w:rsidRDefault="00982077" w:rsidP="00982077">
      <w:pPr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395D9E" w:rsidRPr="00395D9E" w:rsidRDefault="00395D9E" w:rsidP="00395D9E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395D9E">
        <w:rPr>
          <w:rFonts w:ascii="Verdana" w:hAnsi="Verdana" w:cs="Verdana"/>
          <w:b/>
          <w:bCs/>
          <w:iCs/>
          <w:color w:val="auto"/>
          <w:sz w:val="18"/>
          <w:szCs w:val="18"/>
        </w:rPr>
        <w:t>Perlan Technologies Polska Sp. z o.o.</w:t>
      </w:r>
    </w:p>
    <w:p w:rsidR="00395D9E" w:rsidRPr="00395D9E" w:rsidRDefault="00395D9E" w:rsidP="00395D9E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395D9E">
        <w:rPr>
          <w:rFonts w:ascii="Verdana" w:hAnsi="Verdana" w:cs="Verdana"/>
          <w:b/>
          <w:bCs/>
          <w:iCs/>
          <w:color w:val="auto"/>
          <w:sz w:val="18"/>
          <w:szCs w:val="18"/>
        </w:rPr>
        <w:t>ul. Puławska 303</w:t>
      </w:r>
    </w:p>
    <w:p w:rsidR="00395D9E" w:rsidRPr="00395D9E" w:rsidRDefault="00395D9E" w:rsidP="00395D9E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395D9E">
        <w:rPr>
          <w:rFonts w:ascii="Verdana" w:hAnsi="Verdana" w:cs="Verdana"/>
          <w:b/>
          <w:bCs/>
          <w:iCs/>
          <w:color w:val="auto"/>
          <w:sz w:val="18"/>
          <w:szCs w:val="18"/>
        </w:rPr>
        <w:t>02-785 Warszawa</w:t>
      </w:r>
    </w:p>
    <w:p w:rsidR="00982077" w:rsidRDefault="00982077" w:rsidP="00982077">
      <w:pPr>
        <w:snapToGrid w:val="0"/>
        <w:ind w:left="567" w:right="-97"/>
        <w:rPr>
          <w:rFonts w:ascii="Verdana" w:hAnsi="Verdana" w:cs="Verdana"/>
          <w:color w:val="000000"/>
          <w:sz w:val="18"/>
          <w:szCs w:val="18"/>
        </w:rPr>
      </w:pPr>
    </w:p>
    <w:p w:rsidR="00982077" w:rsidRPr="008514B2" w:rsidRDefault="00982077" w:rsidP="00982077">
      <w:pPr>
        <w:snapToGrid w:val="0"/>
        <w:ind w:left="567" w:right="-97"/>
        <w:rPr>
          <w:rFonts w:ascii="Verdana" w:hAnsi="Verdana" w:cs="Verdana"/>
          <w:color w:val="auto"/>
          <w:sz w:val="18"/>
          <w:szCs w:val="18"/>
        </w:rPr>
      </w:pPr>
      <w:r w:rsidRPr="008514B2">
        <w:rPr>
          <w:rFonts w:ascii="Verdana" w:hAnsi="Verdana" w:cs="Verdana"/>
          <w:color w:val="auto"/>
          <w:sz w:val="18"/>
          <w:szCs w:val="18"/>
        </w:rPr>
        <w:t xml:space="preserve">Treść oferty </w:t>
      </w:r>
      <w:r>
        <w:rPr>
          <w:rFonts w:ascii="Verdana" w:hAnsi="Verdana" w:cs="Verdana"/>
          <w:color w:val="auto"/>
          <w:sz w:val="18"/>
          <w:szCs w:val="18"/>
        </w:rPr>
        <w:t xml:space="preserve">ww. </w:t>
      </w:r>
      <w:r w:rsidRPr="008514B2">
        <w:rPr>
          <w:rFonts w:ascii="Verdana" w:hAnsi="Verdana" w:cs="Verdana"/>
          <w:color w:val="auto"/>
          <w:sz w:val="18"/>
          <w:szCs w:val="18"/>
        </w:rPr>
        <w:t>Wykonawcy odpowiada treści Siwz, oferta nie podlega odrzuceniu, a Wykonawca nie został wykluczony z postępowania.</w:t>
      </w:r>
    </w:p>
    <w:p w:rsidR="00982077" w:rsidRPr="00366CC1" w:rsidRDefault="00982077" w:rsidP="00982077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95D9E" w:rsidRPr="00C740D8" w:rsidRDefault="00395D9E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C740D8">
        <w:rPr>
          <w:rFonts w:ascii="Verdana" w:hAnsi="Verdana"/>
          <w:bCs/>
          <w:color w:val="000000" w:themeColor="text1"/>
          <w:sz w:val="18"/>
          <w:szCs w:val="18"/>
        </w:rPr>
        <w:t>Z upoważnienia Rektora</w:t>
      </w:r>
    </w:p>
    <w:p w:rsidR="00395D9E" w:rsidRPr="00C740D8" w:rsidRDefault="00395D9E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8"/>
          <w:szCs w:val="8"/>
        </w:rPr>
      </w:pPr>
    </w:p>
    <w:p w:rsidR="00DA1A87" w:rsidRPr="00C740D8" w:rsidRDefault="00020CE5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C740D8"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="00DA1A87" w:rsidRPr="00C740D8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</w:p>
    <w:p w:rsidR="008514B2" w:rsidRPr="00C740D8" w:rsidRDefault="008514B2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C740D8" w:rsidRDefault="00DA1A87" w:rsidP="00DA1A8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C740D8" w:rsidRDefault="00DA1A87" w:rsidP="00C740D8">
      <w:pPr>
        <w:spacing w:line="280" w:lineRule="exact"/>
        <w:ind w:left="1134" w:firstLine="4678"/>
        <w:jc w:val="both"/>
        <w:rPr>
          <w:rFonts w:ascii="Verdana" w:hAnsi="Verdana"/>
          <w:sz w:val="18"/>
          <w:szCs w:val="18"/>
        </w:rPr>
      </w:pPr>
      <w:r w:rsidRPr="00C740D8">
        <w:rPr>
          <w:rFonts w:ascii="Verdana" w:hAnsi="Verdana"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C740D8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40" w:rsidRDefault="00062040">
      <w:r>
        <w:separator/>
      </w:r>
    </w:p>
  </w:endnote>
  <w:endnote w:type="continuationSeparator" w:id="0">
    <w:p w:rsidR="00062040" w:rsidRDefault="0006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40" w:rsidRDefault="00062040">
      <w:r>
        <w:separator/>
      </w:r>
    </w:p>
  </w:footnote>
  <w:footnote w:type="continuationSeparator" w:id="0">
    <w:p w:rsidR="00062040" w:rsidRDefault="0006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014"/>
    <w:multiLevelType w:val="hybridMultilevel"/>
    <w:tmpl w:val="FB744544"/>
    <w:lvl w:ilvl="0" w:tplc="8714B14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305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F84BDB"/>
    <w:multiLevelType w:val="hybridMultilevel"/>
    <w:tmpl w:val="C00C4692"/>
    <w:lvl w:ilvl="0" w:tplc="EF36B2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94010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2D37B47"/>
    <w:multiLevelType w:val="hybridMultilevel"/>
    <w:tmpl w:val="66868D08"/>
    <w:lvl w:ilvl="0" w:tplc="4B14C4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3"/>
  </w:num>
  <w:num w:numId="5">
    <w:abstractNumId w:val="23"/>
  </w:num>
  <w:num w:numId="6">
    <w:abstractNumId w:val="4"/>
  </w:num>
  <w:num w:numId="7">
    <w:abstractNumId w:val="1"/>
  </w:num>
  <w:num w:numId="8">
    <w:abstractNumId w:val="21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16"/>
  </w:num>
  <w:num w:numId="15">
    <w:abstractNumId w:val="5"/>
  </w:num>
  <w:num w:numId="16">
    <w:abstractNumId w:val="11"/>
  </w:num>
  <w:num w:numId="17">
    <w:abstractNumId w:val="18"/>
  </w:num>
  <w:num w:numId="18">
    <w:abstractNumId w:val="14"/>
  </w:num>
  <w:num w:numId="19">
    <w:abstractNumId w:val="20"/>
  </w:num>
  <w:num w:numId="20">
    <w:abstractNumId w:val="2"/>
  </w:num>
  <w:num w:numId="21">
    <w:abstractNumId w:val="17"/>
  </w:num>
  <w:num w:numId="22">
    <w:abstractNumId w:val="22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2040"/>
    <w:rsid w:val="00065C49"/>
    <w:rsid w:val="000763CF"/>
    <w:rsid w:val="00090CCE"/>
    <w:rsid w:val="000B5625"/>
    <w:rsid w:val="000B7A8A"/>
    <w:rsid w:val="000D2184"/>
    <w:rsid w:val="000E48C5"/>
    <w:rsid w:val="00110EA0"/>
    <w:rsid w:val="001177F0"/>
    <w:rsid w:val="0012084F"/>
    <w:rsid w:val="00126704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05F9"/>
    <w:rsid w:val="002C7082"/>
    <w:rsid w:val="002C79EA"/>
    <w:rsid w:val="002D56A1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95D9E"/>
    <w:rsid w:val="003A1AC0"/>
    <w:rsid w:val="003B1748"/>
    <w:rsid w:val="003C612B"/>
    <w:rsid w:val="003D2450"/>
    <w:rsid w:val="003D34A6"/>
    <w:rsid w:val="003D43EC"/>
    <w:rsid w:val="00403D2F"/>
    <w:rsid w:val="00412470"/>
    <w:rsid w:val="00417ED4"/>
    <w:rsid w:val="004257F6"/>
    <w:rsid w:val="00427E34"/>
    <w:rsid w:val="0043200C"/>
    <w:rsid w:val="00446033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41C4"/>
    <w:rsid w:val="005755BC"/>
    <w:rsid w:val="00577DDE"/>
    <w:rsid w:val="00595DAD"/>
    <w:rsid w:val="005A4F5A"/>
    <w:rsid w:val="005B3355"/>
    <w:rsid w:val="005D480C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D5F08"/>
    <w:rsid w:val="006D7265"/>
    <w:rsid w:val="00700B16"/>
    <w:rsid w:val="00710120"/>
    <w:rsid w:val="00714F9F"/>
    <w:rsid w:val="007331A7"/>
    <w:rsid w:val="00734F3B"/>
    <w:rsid w:val="00737415"/>
    <w:rsid w:val="00754D62"/>
    <w:rsid w:val="00755376"/>
    <w:rsid w:val="007567A0"/>
    <w:rsid w:val="007601C1"/>
    <w:rsid w:val="007629FB"/>
    <w:rsid w:val="007632F9"/>
    <w:rsid w:val="00764C6D"/>
    <w:rsid w:val="00771766"/>
    <w:rsid w:val="0078358B"/>
    <w:rsid w:val="007A0318"/>
    <w:rsid w:val="007C5EC1"/>
    <w:rsid w:val="007E019E"/>
    <w:rsid w:val="007F0D75"/>
    <w:rsid w:val="007F5525"/>
    <w:rsid w:val="008256A2"/>
    <w:rsid w:val="00834F21"/>
    <w:rsid w:val="008365B7"/>
    <w:rsid w:val="008514B2"/>
    <w:rsid w:val="008536AF"/>
    <w:rsid w:val="00861A14"/>
    <w:rsid w:val="00867846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2141F"/>
    <w:rsid w:val="00933CDD"/>
    <w:rsid w:val="00944436"/>
    <w:rsid w:val="0094443B"/>
    <w:rsid w:val="009658D0"/>
    <w:rsid w:val="00970721"/>
    <w:rsid w:val="009725BF"/>
    <w:rsid w:val="00982077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A031E4"/>
    <w:rsid w:val="00A22CB3"/>
    <w:rsid w:val="00A42139"/>
    <w:rsid w:val="00A511FE"/>
    <w:rsid w:val="00A575A6"/>
    <w:rsid w:val="00A578AC"/>
    <w:rsid w:val="00A60A8F"/>
    <w:rsid w:val="00A66A53"/>
    <w:rsid w:val="00A75176"/>
    <w:rsid w:val="00A75EB0"/>
    <w:rsid w:val="00A76F2D"/>
    <w:rsid w:val="00A87D79"/>
    <w:rsid w:val="00AB187D"/>
    <w:rsid w:val="00AB4F43"/>
    <w:rsid w:val="00AC0CD8"/>
    <w:rsid w:val="00AD6BBC"/>
    <w:rsid w:val="00AE5967"/>
    <w:rsid w:val="00AF210B"/>
    <w:rsid w:val="00AF64CC"/>
    <w:rsid w:val="00B128EC"/>
    <w:rsid w:val="00B13549"/>
    <w:rsid w:val="00B13911"/>
    <w:rsid w:val="00B218F5"/>
    <w:rsid w:val="00B2331A"/>
    <w:rsid w:val="00B3012E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C03E2A"/>
    <w:rsid w:val="00C04219"/>
    <w:rsid w:val="00C135E7"/>
    <w:rsid w:val="00C2277B"/>
    <w:rsid w:val="00C36881"/>
    <w:rsid w:val="00C43D99"/>
    <w:rsid w:val="00C52504"/>
    <w:rsid w:val="00C557CE"/>
    <w:rsid w:val="00C56AC7"/>
    <w:rsid w:val="00C61B46"/>
    <w:rsid w:val="00C740D8"/>
    <w:rsid w:val="00C77C19"/>
    <w:rsid w:val="00C82607"/>
    <w:rsid w:val="00C92FB3"/>
    <w:rsid w:val="00C97042"/>
    <w:rsid w:val="00CA0B69"/>
    <w:rsid w:val="00CB0FA0"/>
    <w:rsid w:val="00CB241E"/>
    <w:rsid w:val="00CC1598"/>
    <w:rsid w:val="00CC71C1"/>
    <w:rsid w:val="00CD47D3"/>
    <w:rsid w:val="00CE12BA"/>
    <w:rsid w:val="00CE7477"/>
    <w:rsid w:val="00CF28A2"/>
    <w:rsid w:val="00D049DC"/>
    <w:rsid w:val="00D068C4"/>
    <w:rsid w:val="00D25498"/>
    <w:rsid w:val="00D27A81"/>
    <w:rsid w:val="00D31278"/>
    <w:rsid w:val="00D472B3"/>
    <w:rsid w:val="00D54B9B"/>
    <w:rsid w:val="00D56358"/>
    <w:rsid w:val="00D7058E"/>
    <w:rsid w:val="00D7218B"/>
    <w:rsid w:val="00D87CE8"/>
    <w:rsid w:val="00D949A0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822AA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936B9"/>
    <w:rsid w:val="00FA0C10"/>
    <w:rsid w:val="00FA4597"/>
    <w:rsid w:val="00FA6A9C"/>
    <w:rsid w:val="00FA751C"/>
    <w:rsid w:val="00FB6027"/>
    <w:rsid w:val="00FD1A6C"/>
    <w:rsid w:val="00FD36B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8B6B-49E5-4316-A8C3-055CFED5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2</cp:revision>
  <cp:lastPrinted>2018-08-31T06:46:00Z</cp:lastPrinted>
  <dcterms:created xsi:type="dcterms:W3CDTF">2018-08-31T08:45:00Z</dcterms:created>
  <dcterms:modified xsi:type="dcterms:W3CDTF">2018-08-31T08:45:00Z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