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F4" w:rsidRPr="0035733E" w:rsidRDefault="008F58F4" w:rsidP="008F58F4">
      <w:pPr>
        <w:keepNext/>
        <w:suppressAutoHyphens/>
        <w:spacing w:after="120"/>
        <w:jc w:val="both"/>
        <w:rPr>
          <w:rFonts w:asciiTheme="minorHAnsi" w:hAnsiTheme="minorHAnsi" w:cs="Arial"/>
          <w:bCs/>
          <w:sz w:val="22"/>
          <w:szCs w:val="22"/>
          <w:lang w:eastAsia="ar-SA"/>
        </w:rPr>
      </w:pPr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 xml:space="preserve">Przetarg nr UMW / AZ / PN – 81 / 18                                                                                                                                                                                Załącznik nr 2 A do </w:t>
      </w:r>
      <w:proofErr w:type="spellStart"/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>Siwz</w:t>
      </w:r>
      <w:proofErr w:type="spellEnd"/>
      <w:r w:rsidRPr="0035733E">
        <w:rPr>
          <w:rFonts w:asciiTheme="minorHAnsi" w:hAnsiTheme="minorHAnsi" w:cs="Arial"/>
          <w:bCs/>
          <w:sz w:val="22"/>
          <w:szCs w:val="22"/>
          <w:lang w:eastAsia="ar-SA"/>
        </w:rPr>
        <w:t xml:space="preserve"> </w:t>
      </w:r>
    </w:p>
    <w:p w:rsidR="00911738" w:rsidRPr="00AD4743" w:rsidRDefault="00A5336C" w:rsidP="00AD4743">
      <w:pPr>
        <w:jc w:val="right"/>
        <w:rPr>
          <w:rFonts w:asciiTheme="minorHAnsi" w:hAnsiTheme="minorHAnsi"/>
          <w:i/>
          <w:color w:val="0070C0"/>
        </w:rPr>
      </w:pPr>
      <w:r>
        <w:rPr>
          <w:rFonts w:asciiTheme="minorHAnsi" w:hAnsiTheme="minorHAnsi"/>
          <w:i/>
          <w:color w:val="0070C0"/>
        </w:rPr>
        <w:t>(po korekcie – 24</w:t>
      </w:r>
      <w:r w:rsidR="00AD4743" w:rsidRPr="00AD4743">
        <w:rPr>
          <w:rFonts w:asciiTheme="minorHAnsi" w:hAnsiTheme="minorHAnsi"/>
          <w:i/>
          <w:color w:val="0070C0"/>
        </w:rPr>
        <w:t>. 08. 2018 r.)</w:t>
      </w:r>
    </w:p>
    <w:p w:rsidR="00911738" w:rsidRPr="0035733E" w:rsidRDefault="00911738" w:rsidP="00911738">
      <w:pPr>
        <w:jc w:val="center"/>
        <w:rPr>
          <w:rFonts w:asciiTheme="minorHAnsi" w:hAnsiTheme="minorHAnsi"/>
          <w:b/>
        </w:rPr>
      </w:pPr>
      <w:r w:rsidRPr="0035733E">
        <w:rPr>
          <w:rFonts w:asciiTheme="minorHAnsi" w:hAnsiTheme="minorHAnsi"/>
          <w:b/>
        </w:rPr>
        <w:t>ARKUSZ INFORMACJI TECHNICZNEJ</w:t>
      </w:r>
    </w:p>
    <w:p w:rsidR="00EB2112" w:rsidRPr="0035733E" w:rsidRDefault="00EB2112" w:rsidP="00911738">
      <w:pPr>
        <w:jc w:val="center"/>
        <w:rPr>
          <w:rFonts w:asciiTheme="minorHAnsi" w:hAnsiTheme="minorHAnsi"/>
          <w:b/>
        </w:rPr>
      </w:pPr>
    </w:p>
    <w:p w:rsidR="00EB2112" w:rsidRPr="0035733E" w:rsidRDefault="00EB2112" w:rsidP="00911738">
      <w:pPr>
        <w:jc w:val="center"/>
        <w:rPr>
          <w:rFonts w:asciiTheme="minorHAnsi" w:hAnsiTheme="minorHAnsi"/>
          <w:b/>
        </w:rPr>
      </w:pPr>
    </w:p>
    <w:p w:rsidR="00911738" w:rsidRPr="0035733E" w:rsidRDefault="00911738" w:rsidP="00911738">
      <w:pPr>
        <w:rPr>
          <w:rFonts w:asciiTheme="minorHAnsi" w:hAnsiTheme="minorHAnsi"/>
          <w:b/>
        </w:rPr>
      </w:pPr>
      <w:r w:rsidRPr="0035733E">
        <w:rPr>
          <w:rFonts w:asciiTheme="minorHAnsi" w:hAnsiTheme="minorHAnsi"/>
          <w:b/>
        </w:rPr>
        <w:t>Poz. 1</w:t>
      </w:r>
    </w:p>
    <w:p w:rsidR="00911738" w:rsidRPr="0035733E" w:rsidRDefault="00911738" w:rsidP="00911738">
      <w:pPr>
        <w:rPr>
          <w:rFonts w:ascii="Verdana" w:hAnsi="Verdana"/>
          <w:sz w:val="20"/>
          <w:szCs w:val="20"/>
        </w:rPr>
      </w:pPr>
    </w:p>
    <w:tbl>
      <w:tblPr>
        <w:tblW w:w="1431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582"/>
        <w:gridCol w:w="4372"/>
        <w:gridCol w:w="3183"/>
        <w:gridCol w:w="4394"/>
      </w:tblGrid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C9614D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 xml:space="preserve">Młotek neurologiczny </w:t>
            </w:r>
          </w:p>
        </w:tc>
      </w:tr>
      <w:tr w:rsidR="002E49A7" w:rsidRPr="0035733E" w:rsidTr="004716B9">
        <w:trPr>
          <w:trHeight w:val="300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trHeight w:val="147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CB4C5E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12</w:t>
            </w:r>
          </w:p>
        </w:tc>
      </w:tr>
      <w:tr w:rsidR="002E49A7" w:rsidRPr="0035733E" w:rsidTr="0028134A">
        <w:trPr>
          <w:trHeight w:val="284"/>
        </w:trPr>
        <w:tc>
          <w:tcPr>
            <w:tcW w:w="23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9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01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A125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394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DC20A0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Młotek neurologiczny z igłą do badania głębokich odruchów ścięgnistych.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B07862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Młotek neurologiczny</w:t>
            </w:r>
          </w:p>
          <w:p w:rsidR="002E49A7" w:rsidRPr="0035733E" w:rsidRDefault="002E49A7" w:rsidP="00FC7EE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Końcówka Babińskiego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CB4C5E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FC7EE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Metalowa rękojeść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5C3C23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49A7" w:rsidRPr="0035733E" w:rsidRDefault="002E49A7" w:rsidP="00CB4C5E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E49A7" w:rsidRPr="0035733E" w:rsidRDefault="002E49A7" w:rsidP="00911738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left" w:pos="2613"/>
              </w:tabs>
              <w:spacing w:line="360" w:lineRule="auto"/>
              <w:ind w:right="-40"/>
              <w:jc w:val="both"/>
              <w:outlineLvl w:val="0"/>
              <w:rPr>
                <w:rFonts w:asciiTheme="minorHAnsi" w:hAnsiTheme="minorHAnsi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8F58F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3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left" w:pos="2613"/>
              </w:tabs>
              <w:spacing w:line="360" w:lineRule="auto"/>
              <w:ind w:right="-40"/>
              <w:jc w:val="both"/>
              <w:outlineLvl w:val="0"/>
              <w:rPr>
                <w:rFonts w:asciiTheme="minorHAnsi" w:hAnsiTheme="minorHAnsi"/>
              </w:rPr>
            </w:pPr>
          </w:p>
        </w:tc>
      </w:tr>
    </w:tbl>
    <w:p w:rsidR="00910C18" w:rsidRPr="0035733E" w:rsidRDefault="00910C1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10C18" w:rsidRPr="0035733E" w:rsidRDefault="00910C1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10C18" w:rsidRPr="0035733E" w:rsidRDefault="00911738" w:rsidP="009A5429">
      <w:pPr>
        <w:spacing w:line="276" w:lineRule="auto"/>
        <w:rPr>
          <w:rFonts w:ascii="Verdana" w:hAnsi="Verdana" w:cs="Calibri"/>
          <w:b/>
          <w:sz w:val="20"/>
          <w:szCs w:val="20"/>
        </w:rPr>
      </w:pPr>
      <w:r w:rsidRPr="0035733E">
        <w:rPr>
          <w:rFonts w:ascii="Verdana" w:hAnsi="Verdana" w:cs="Calibri"/>
          <w:b/>
          <w:sz w:val="20"/>
          <w:szCs w:val="20"/>
        </w:rPr>
        <w:lastRenderedPageBreak/>
        <w:t>Poz. 2</w:t>
      </w:r>
    </w:p>
    <w:p w:rsidR="00911738" w:rsidRPr="0035733E" w:rsidRDefault="0091173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4317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640"/>
        <w:gridCol w:w="4314"/>
        <w:gridCol w:w="3183"/>
        <w:gridCol w:w="4394"/>
      </w:tblGrid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WAGA</w:t>
            </w: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911738" w:rsidRPr="0035733E" w:rsidTr="0028134A">
        <w:trPr>
          <w:trHeight w:val="321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4</w:t>
            </w:r>
          </w:p>
        </w:tc>
      </w:tr>
      <w:tr w:rsidR="00911738" w:rsidRPr="0035733E" w:rsidTr="0028134A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8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11738" w:rsidRPr="0035733E" w:rsidRDefault="00911738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490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394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shd w:val="clear" w:color="auto" w:fill="FFFFFF"/>
              <w:spacing w:before="319" w:after="319"/>
              <w:outlineLvl w:val="3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Waga elektroniczna z miernikiem BMI i wzrostomierzem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Waga z miernikiem BMI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Ładowarka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Kółka do transportu</w:t>
            </w:r>
          </w:p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Poziomica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4317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Funkcje wagi: ważenie, tarowanie, BMI, automatyczny wyłącznik, zatrzymanie wyniku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Ciężar wagi do 10 kg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Wyświetlacz LCD</w:t>
            </w:r>
          </w:p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- Max wymiary wyświetlacza </w:t>
            </w:r>
            <w:r w:rsidR="00810E31" w:rsidRP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250x210</w:t>
            </w:r>
            <w:r w:rsid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mm</w:t>
            </w:r>
          </w:p>
          <w:p w:rsidR="00911738" w:rsidRPr="00C26362" w:rsidRDefault="00911738" w:rsidP="006935C6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  <w:color w:val="000000" w:themeColor="text1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Manualny teleskopowy, mech</w:t>
            </w:r>
            <w:r w:rsidR="00AD4743">
              <w:rPr>
                <w:rFonts w:asciiTheme="minorHAnsi" w:hAnsiTheme="minorHAnsi"/>
                <w:b/>
                <w:sz w:val="22"/>
                <w:szCs w:val="22"/>
              </w:rPr>
              <w:t xml:space="preserve">aniczny </w:t>
            </w:r>
            <w:r w:rsidR="00AD4743"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wzrostomierz (pomiar   w zakresie min 60-</w:t>
            </w:r>
            <w:r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200 cm)</w:t>
            </w:r>
          </w:p>
          <w:p w:rsidR="00911738" w:rsidRPr="0035733E" w:rsidRDefault="00911738" w:rsidP="0005733E">
            <w:pPr>
              <w:tabs>
                <w:tab w:val="num" w:pos="720"/>
              </w:tabs>
              <w:ind w:left="113" w:hanging="113"/>
              <w:rPr>
                <w:rFonts w:asciiTheme="minorHAnsi" w:hAnsiTheme="minorHAnsi"/>
                <w:b/>
              </w:rPr>
            </w:pPr>
            <w:r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- Zakres ważenia do min 200 kg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4.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</w:t>
            </w:r>
          </w:p>
          <w:p w:rsidR="00911738" w:rsidRPr="0035733E" w:rsidRDefault="00911738" w:rsidP="00EF7F6D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- Akumulatory</w:t>
            </w:r>
            <w:r w:rsidR="001C2960"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,</w:t>
            </w:r>
            <w:r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sieciowe</w:t>
            </w:r>
            <w:r w:rsidR="001C2960"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 xml:space="preserve"> lub bateryjne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11738" w:rsidRPr="0035733E" w:rsidRDefault="00911738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11738" w:rsidRPr="0035733E" w:rsidRDefault="00911738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911738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11738" w:rsidRPr="0035733E" w:rsidRDefault="00911738" w:rsidP="002E49A7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8F58F4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miesięcy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3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911738" w:rsidRPr="0035733E" w:rsidRDefault="00911738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EB2112" w:rsidRPr="0035733E" w:rsidRDefault="00EB211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Pr="0035733E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Pr="0035733E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F58F4" w:rsidRDefault="008F58F4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3</w:t>
      </w:r>
    </w:p>
    <w:tbl>
      <w:tblPr>
        <w:tblW w:w="14106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4253"/>
      </w:tblGrid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TERMOMETR</w:t>
            </w:r>
          </w:p>
        </w:tc>
      </w:tr>
      <w:tr w:rsidR="002E49A7" w:rsidRPr="0035733E" w:rsidTr="004716B9">
        <w:trPr>
          <w:gridBefore w:val="2"/>
          <w:wBefore w:w="68" w:type="dxa"/>
          <w:trHeight w:val="181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77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Cenna / szt. 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17</w:t>
            </w:r>
          </w:p>
        </w:tc>
      </w:tr>
      <w:tr w:rsidR="002E49A7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E49A7" w:rsidRPr="0035733E" w:rsidTr="008F5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887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425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27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Automatyczny termometr laserowy bezdotykowy na podczerwień 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termometr</w:t>
            </w:r>
          </w:p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baterie</w:t>
            </w:r>
          </w:p>
          <w:p w:rsidR="002E49A7" w:rsidRPr="0035733E" w:rsidRDefault="002E49A7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w języku polskim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4093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2E49A7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E49A7" w:rsidRPr="0035733E" w:rsidRDefault="004B243F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- Trójkolorowa funkcja pomiaru temperatury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Urządzenie służące do pomiaru temperatury ciała  lub powierzchni wybranego przedmiotu.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- Pomiary przeprowadzane są wyłącznie przy użyciu sondy na podczerwień  do pomiaru temperatury, o wysokim stopniu dokładności pomiaru i stabilnym działaniu.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Funkcja alarmu w przypadku podwyższonej temperatury ciała.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Podświetlany wyświetlacz cyfrowy LCD.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Dwa tryby pomiaru temperatury: skala Fahrenheita i Celsjusza, do wyboru.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Tryb automatycznego oszczędzania energii; termometr wyłąc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za się, jeśli nie jest używany.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Czas pomiaru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1 sek.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pomiaru: temperatura ciała: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32°C – 42,9°C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/ 89,6°F – 109,2°F.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Pobór mocy: ≤ 300mW.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Masa netto: </w:t>
            </w:r>
            <w:r w:rsidR="008F58F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75 g (bez baterii).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2E49A7" w:rsidRPr="0035733E" w:rsidRDefault="002E49A7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E49A7" w:rsidRPr="0035733E" w:rsidTr="008F58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4"/>
        </w:trPr>
        <w:tc>
          <w:tcPr>
            <w:tcW w:w="141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E49A7" w:rsidRPr="0035733E" w:rsidRDefault="002E49A7" w:rsidP="002E49A7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5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4B243F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8F58F4">
            <w:pPr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5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4B243F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8F58F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4</w:t>
      </w: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84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67"/>
        <w:gridCol w:w="11577"/>
      </w:tblGrid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8"/>
                <w:szCs w:val="28"/>
                <w:u w:color="0070C0"/>
              </w:rPr>
              <w:t>Rolki do przekładania pacjenta</w:t>
            </w:r>
          </w:p>
        </w:tc>
      </w:tr>
      <w:tr w:rsidR="002E49A7" w:rsidRPr="0035733E" w:rsidTr="004716B9">
        <w:trPr>
          <w:trHeight w:val="20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E49A7" w:rsidRPr="0035733E" w:rsidTr="004716B9">
        <w:trPr>
          <w:trHeight w:val="266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E49A7" w:rsidRPr="0035733E" w:rsidTr="0028134A">
        <w:trPr>
          <w:trHeight w:val="321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 / szt. 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</w:p>
        </w:tc>
      </w:tr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</w:tr>
      <w:tr w:rsidR="002E49A7" w:rsidRPr="0035733E" w:rsidTr="0028134A">
        <w:trPr>
          <w:trHeight w:val="284"/>
        </w:trPr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49A7" w:rsidRPr="0035733E" w:rsidRDefault="002E49A7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</w:tbl>
    <w:tbl>
      <w:tblPr>
        <w:tblStyle w:val="TableNormal"/>
        <w:tblW w:w="1375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3118"/>
        <w:gridCol w:w="4125"/>
      </w:tblGrid>
      <w:tr w:rsidR="006E79EC" w:rsidRPr="0035733E" w:rsidTr="00211D9D">
        <w:trPr>
          <w:trHeight w:val="138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L.p.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Specyfikacja techniczna.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2A1256" w:rsidP="002A1256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Wymagania graniczne</w:t>
            </w:r>
            <w:r w:rsidR="006E79EC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.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Parametry oferowane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br/>
              <w:t xml:space="preserve">(Proszę opisać oraz podać zakresy, jeśli dotyczy. 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br/>
              <w:t>W przypadku, jeśli Zamawiający podaje wartości minimalne lub dopuszczalny zakres, proszę podać dokładną wartość oferowanych parametr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s-ES_tradnl"/>
              </w:rPr>
              <w:t>ó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w).</w:t>
            </w: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DANE PODSTAWOWE</w:t>
            </w:r>
          </w:p>
        </w:tc>
      </w:tr>
      <w:tr w:rsidR="006E79EC" w:rsidRPr="0035733E" w:rsidTr="00211D9D">
        <w:trPr>
          <w:trHeight w:val="12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1.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both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Rolki przeznaczone są do transportu pacjenta z łóżek na inne miejsce przeznaczone do leżenia. Transport pacjenta odbywa się w pozycji leżącej, co znacząco obniża wysiłek fizyczny, jak</w:t>
            </w:r>
            <w:r w:rsidR="0077314A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r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s-ES_tradnl"/>
              </w:rPr>
              <w:t>ó</w:t>
            </w:r>
            <w:proofErr w:type="spellStart"/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wnież</w:t>
            </w:r>
            <w:proofErr w:type="spellEnd"/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 xml:space="preserve"> zwiększa komfort pacjenta.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SKŁ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t>AD ZESTAWU</w:t>
            </w:r>
          </w:p>
        </w:tc>
      </w:tr>
      <w:tr w:rsidR="006E79EC" w:rsidRPr="0035733E" w:rsidTr="00211D9D">
        <w:trPr>
          <w:trHeight w:val="4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2.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530EF7">
            <w:pPr>
              <w:tabs>
                <w:tab w:val="left" w:pos="720"/>
              </w:tabs>
              <w:jc w:val="both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- przenośnik taśmowo-rolkowy do przekładania pacjent</w:t>
            </w:r>
            <w:r w:rsidR="00530EF7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de-DE"/>
              </w:rPr>
              <w:t>DANE TECHNICZNE</w:t>
            </w:r>
          </w:p>
        </w:tc>
      </w:tr>
      <w:tr w:rsidR="006E79EC" w:rsidRPr="0035733E" w:rsidTr="00211D9D">
        <w:trPr>
          <w:trHeight w:val="672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3.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1150"/>
              </w:tabs>
              <w:rPr>
                <w:rFonts w:asciiTheme="minorHAnsi" w:hAnsiTheme="minorHAnsi" w:cs="Arial Unicode MS"/>
                <w:caps/>
                <w:sz w:val="22"/>
                <w:szCs w:val="22"/>
              </w:rPr>
            </w:pPr>
            <w:r w:rsidRPr="0035733E">
              <w:rPr>
                <w:rFonts w:asciiTheme="minorHAnsi" w:hAnsiTheme="minorHAnsi" w:cs="Arial Unicode MS"/>
                <w:b/>
                <w:bCs/>
                <w:caps/>
                <w:sz w:val="22"/>
                <w:szCs w:val="22"/>
              </w:rPr>
              <w:t xml:space="preserve">• </w:t>
            </w:r>
            <w:r w:rsidR="004716B9" w:rsidRPr="0035733E">
              <w:rPr>
                <w:rFonts w:asciiTheme="minorHAnsi" w:hAnsiTheme="minorHAnsi" w:cs="Arial Unicode MS"/>
                <w:b/>
                <w:bCs/>
                <w:sz w:val="22"/>
                <w:szCs w:val="22"/>
              </w:rPr>
              <w:t>Wymiary max – 1100x600 mm;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</w:rPr>
              <w:t>TAK</w:t>
            </w:r>
          </w:p>
        </w:tc>
        <w:tc>
          <w:tcPr>
            <w:tcW w:w="4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E46A0B">
            <w:pPr>
              <w:jc w:val="center"/>
              <w:rPr>
                <w:rFonts w:eastAsia="Times New Roman"/>
                <w:u w:color="000000"/>
              </w:rPr>
            </w:pPr>
          </w:p>
        </w:tc>
      </w:tr>
      <w:tr w:rsidR="006E79EC" w:rsidRPr="0035733E" w:rsidTr="006E79EC">
        <w:trPr>
          <w:trHeight w:val="250"/>
          <w:jc w:val="center"/>
        </w:trPr>
        <w:tc>
          <w:tcPr>
            <w:tcW w:w="137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E79EC" w:rsidRPr="0035733E" w:rsidRDefault="006E79EC" w:rsidP="006E79EC">
            <w:pPr>
              <w:tabs>
                <w:tab w:val="left" w:pos="720"/>
              </w:tabs>
              <w:spacing w:line="256" w:lineRule="auto"/>
              <w:jc w:val="center"/>
              <w:rPr>
                <w:rFonts w:eastAsia="Times New Roman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color="000000"/>
                <w:lang w:val="en-US"/>
              </w:rPr>
              <w:lastRenderedPageBreak/>
              <w:t xml:space="preserve">GWARANCJA </w:t>
            </w:r>
          </w:p>
        </w:tc>
      </w:tr>
      <w:tr w:rsidR="00211D9D" w:rsidRPr="0035733E" w:rsidTr="00211D9D">
        <w:trPr>
          <w:trHeight w:val="42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7E755A">
            <w:pPr>
              <w:pStyle w:val="Akapitzlist"/>
              <w:numPr>
                <w:ilvl w:val="0"/>
                <w:numId w:val="6"/>
              </w:numPr>
              <w:jc w:val="center"/>
              <w:rPr>
                <w:strike/>
                <w:u w:color="000000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="Calibri" w:eastAsia="Calibri" w:hAnsi="Calibri" w:cs="Calibri"/>
                <w:b/>
                <w:bCs/>
                <w:strike/>
                <w:sz w:val="22"/>
                <w:szCs w:val="22"/>
                <w:u w:color="000000"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  <w:u w:color="000000"/>
              </w:rPr>
              <w:t>TAK , PODAĆ</w:t>
            </w:r>
          </w:p>
        </w:tc>
        <w:tc>
          <w:tcPr>
            <w:tcW w:w="4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rPr>
                <w:rFonts w:eastAsia="Times New Roman"/>
                <w:b/>
                <w:u w:color="000000"/>
              </w:rPr>
            </w:pPr>
          </w:p>
        </w:tc>
      </w:tr>
      <w:tr w:rsidR="00211D9D" w:rsidRPr="0035733E" w:rsidTr="00211D9D">
        <w:trPr>
          <w:trHeight w:val="42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7E755A">
            <w:pPr>
              <w:pStyle w:val="Akapitzlist"/>
              <w:numPr>
                <w:ilvl w:val="0"/>
                <w:numId w:val="6"/>
              </w:numPr>
              <w:jc w:val="center"/>
              <w:rPr>
                <w:strike/>
                <w:u w:color="00000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="Calibri" w:eastAsia="Times New Roman" w:hAnsi="Calibri" w:cs="Calibri"/>
                <w:b/>
                <w:sz w:val="22"/>
                <w:szCs w:val="22"/>
                <w:u w:color="000000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41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11D9D" w:rsidRPr="0035733E" w:rsidRDefault="00211D9D" w:rsidP="002A1256">
            <w:pPr>
              <w:rPr>
                <w:rFonts w:eastAsia="Times New Roman"/>
                <w:b/>
                <w:u w:color="000000"/>
              </w:rPr>
            </w:pPr>
          </w:p>
        </w:tc>
      </w:tr>
    </w:tbl>
    <w:p w:rsidR="006E79EC" w:rsidRPr="0035733E" w:rsidRDefault="006E79EC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2E49A7" w:rsidRPr="0035733E" w:rsidRDefault="002E49A7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5</w:t>
      </w: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79"/>
        <w:gridCol w:w="3118"/>
        <w:gridCol w:w="3969"/>
      </w:tblGrid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</w:rPr>
              <w:t>PODGRZEWACZ PŁYNÓW INFUZYJNYCH</w:t>
            </w: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395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316373" w:rsidP="008E723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</w:t>
            </w:r>
          </w:p>
        </w:tc>
      </w:tr>
      <w:tr w:rsidR="008E7236" w:rsidRPr="0035733E" w:rsidTr="0028134A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7236" w:rsidRPr="0035733E" w:rsidRDefault="008E7236" w:rsidP="008E723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26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</w:t>
            </w:r>
            <w:r w:rsidR="002A1256" w:rsidRPr="0035733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33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Urządzenie do podgrzewania płynów infuzyjnych i krwi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DANE TECHNICZNE</w:t>
            </w: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użytkowania standardowych drenów do przetoczeń o średnicy 4,1-5,0 mm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6019" w:type="dxa"/>
            <w:gridSpan w:val="2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Przepływ </w:t>
            </w:r>
            <w:r w:rsidR="004716B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1-20 ml/min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Regulacja temperatury w przedziale </w:t>
            </w:r>
            <w:r w:rsidR="004716B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36-39 </w:t>
            </w:r>
            <w:r w:rsidRPr="0035733E">
              <w:rPr>
                <w:rFonts w:asciiTheme="minorHAnsi" w:hAnsiTheme="minorHAnsi" w:cs="Cambria Math"/>
                <w:b/>
                <w:sz w:val="22"/>
                <w:szCs w:val="22"/>
              </w:rPr>
              <w:t>⁰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C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5.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pracy ciągłej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Wyświetlacz umożliwiający kontrolę temperatury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7.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Alarm dźwiękowy i wizualny zbyt wysokiej temperatury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17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8.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 230V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3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8E7236" w:rsidRPr="0035733E" w:rsidRDefault="0005733E" w:rsidP="008E7236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8E7236"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6019" w:type="dxa"/>
            <w:gridSpan w:val="2"/>
            <w:shd w:val="clear" w:color="auto" w:fill="FFFFFF" w:themeFill="background1"/>
          </w:tcPr>
          <w:p w:rsidR="008E7236" w:rsidRPr="0035733E" w:rsidRDefault="008E7236" w:rsidP="008E7236">
            <w:pPr>
              <w:tabs>
                <w:tab w:val="left" w:pos="1770"/>
              </w:tabs>
              <w:spacing w:after="160" w:line="259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Możliwość mocowania za pomocą uchwytu do stojaków kroplówek oraz możliwość zawieszenia za pomocą paska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8E7236" w:rsidRPr="0035733E" w:rsidRDefault="008E7236" w:rsidP="008E723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8E7236" w:rsidRPr="0035733E" w:rsidTr="002813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8E7236" w:rsidRPr="0035733E" w:rsidRDefault="008E7236" w:rsidP="008E723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7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7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B55B2D" w:rsidRPr="0035733E" w:rsidRDefault="00B55B2D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6</w:t>
      </w:r>
    </w:p>
    <w:p w:rsidR="0018510D" w:rsidRPr="0035733E" w:rsidRDefault="0018510D" w:rsidP="008E7236"/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4"/>
        <w:gridCol w:w="642"/>
        <w:gridCol w:w="1646"/>
        <w:gridCol w:w="4380"/>
        <w:gridCol w:w="3118"/>
        <w:gridCol w:w="3969"/>
      </w:tblGrid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36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lang w:eastAsia="en-US"/>
              </w:rPr>
              <w:t>OTOSKOP</w:t>
            </w:r>
            <w:r w:rsidR="00A72BA7" w:rsidRPr="0035733E">
              <w:rPr>
                <w:rFonts w:ascii="Calibri" w:eastAsia="Calibri" w:hAnsi="Calibri" w:cs="Calibri"/>
                <w:b/>
                <w:lang w:eastAsia="en-US"/>
              </w:rPr>
              <w:t xml:space="preserve"> I OFTALMOSKOP</w:t>
            </w:r>
          </w:p>
        </w:tc>
      </w:tr>
      <w:tr w:rsidR="0018510D" w:rsidRPr="0035733E" w:rsidTr="00D131D9">
        <w:trPr>
          <w:gridBefore w:val="2"/>
          <w:wBefore w:w="67" w:type="dxa"/>
          <w:trHeight w:val="350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7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Typ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lang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Producent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lang w:val="en-US"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395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18510D">
            <w:pPr>
              <w:shd w:val="clear" w:color="auto" w:fill="FFFFFF"/>
              <w:spacing w:after="160" w:line="276" w:lineRule="auto"/>
              <w:ind w:left="22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 xml:space="preserve">Cena / szt. 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316373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14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Liczba sztuk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6</w:t>
            </w:r>
          </w:p>
        </w:tc>
      </w:tr>
      <w:tr w:rsidR="0018510D" w:rsidRPr="0035733E" w:rsidTr="00D131D9">
        <w:trPr>
          <w:gridBefore w:val="2"/>
          <w:wBefore w:w="67" w:type="dxa"/>
          <w:trHeight w:val="284"/>
        </w:trPr>
        <w:tc>
          <w:tcPr>
            <w:tcW w:w="2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ind w:left="14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Rok produkcji:</w:t>
            </w:r>
          </w:p>
        </w:tc>
        <w:tc>
          <w:tcPr>
            <w:tcW w:w="1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after="160" w:line="276" w:lineRule="auto"/>
              <w:rPr>
                <w:rFonts w:ascii="Calibri" w:eastAsia="Calibri" w:hAnsi="Calibri" w:cs="Calibri"/>
                <w:b/>
                <w:lang w:eastAsia="en-US"/>
              </w:rPr>
            </w:pPr>
            <w:r w:rsidRPr="0035733E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2017 lub 2018</w:t>
            </w: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11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602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8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1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Otoskop światłowodowy z wytrzymałą rękojeścią wykonaną z metalu oraz obudowa optyki odporna na zabrudzenia wykonana z wytrzymałego plastiku.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rPr>
                <w:rFonts w:asciiTheme="minorHAnsi" w:hAnsiTheme="minorHAnsi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15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A72BA7" w:rsidP="00D131D9">
            <w:pPr>
              <w:shd w:val="clear" w:color="auto" w:fill="FFFFFF"/>
              <w:ind w:right="-70" w:hanging="10"/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- Oświetlenie światłowodowe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Głowice ze śrubą w obudowie, wymienne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Pierścień regulujący z metalową śrubą pozwalający na ustawienie głowicy w odpowiedniej pozycji na rękojeści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Rękojeść bateryjna AA na dwie baterie typu AA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Wykonany z utwardzonego tworzywa w kolorze czarnym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Ergonomiczny kształt głowicy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- W zestawie wielorazowe wzierniki uszne w rozmiarach 2,5mm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5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szt., 4mm - 5 szt.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Opakowanie zestawu w formie twardej walizki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rPr>
                <w:rFonts w:asciiTheme="minorHAnsi" w:hAnsiTheme="minorHAnsi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</w:tcPr>
          <w:p w:rsidR="00D131D9" w:rsidRPr="0035733E" w:rsidRDefault="00D131D9" w:rsidP="00D131D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D131D9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21"/>
        </w:trPr>
        <w:tc>
          <w:tcPr>
            <w:tcW w:w="69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7E755A">
            <w:pPr>
              <w:numPr>
                <w:ilvl w:val="0"/>
                <w:numId w:val="4"/>
              </w:num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60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Futerał do przechowywania urządzenia.</w:t>
            </w:r>
          </w:p>
        </w:tc>
        <w:tc>
          <w:tcPr>
            <w:tcW w:w="3118" w:type="dxa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tcMar>
              <w:top w:w="113" w:type="dxa"/>
              <w:bottom w:w="113" w:type="dxa"/>
            </w:tcMar>
            <w:vAlign w:val="center"/>
          </w:tcPr>
          <w:p w:rsidR="00D131D9" w:rsidRPr="0035733E" w:rsidRDefault="00D131D9" w:rsidP="00D131D9">
            <w:pPr>
              <w:shd w:val="clear" w:color="auto" w:fill="FFFFFF"/>
              <w:ind w:right="-70" w:hanging="10"/>
              <w:rPr>
                <w:rFonts w:asciiTheme="minorHAnsi" w:hAnsiTheme="minorHAnsi" w:cs="Calibri"/>
                <w:b/>
              </w:rPr>
            </w:pPr>
          </w:p>
        </w:tc>
      </w:tr>
      <w:tr w:rsidR="00D131D9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"/>
        </w:trPr>
        <w:tc>
          <w:tcPr>
            <w:tcW w:w="13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D131D9" w:rsidRPr="0035733E" w:rsidRDefault="00D131D9" w:rsidP="00E46A0B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D131D9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4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60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D131D9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18510D" w:rsidRPr="0035733E" w:rsidRDefault="0018510D" w:rsidP="008E7236"/>
    <w:p w:rsidR="00D131D9" w:rsidRPr="0035733E" w:rsidRDefault="00D131D9" w:rsidP="008E7236"/>
    <w:p w:rsidR="00D131D9" w:rsidRPr="0035733E" w:rsidRDefault="00D131D9" w:rsidP="008E7236"/>
    <w:p w:rsidR="00D131D9" w:rsidRPr="0035733E" w:rsidRDefault="00D131D9" w:rsidP="008E7236"/>
    <w:p w:rsidR="00D131D9" w:rsidRPr="0035733E" w:rsidRDefault="00D131D9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B55B2D" w:rsidRPr="0035733E" w:rsidRDefault="00B55B2D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7</w:t>
      </w:r>
    </w:p>
    <w:p w:rsidR="0018510D" w:rsidRPr="0035733E" w:rsidRDefault="0018510D" w:rsidP="008E7236"/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969"/>
      </w:tblGrid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Zestaw do szybkiej infuzji/przetoczeń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355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18510D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7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18510D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97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18510D" w:rsidRPr="0035733E" w:rsidTr="00B31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291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Zestaw do szybkiej infuzji lub przetoczeń do podawania roztworów w elastycznym opakowaniu, bez wykorzystania siły grawitacji.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SKŁAD ZESTAWU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- manometr </w:t>
            </w:r>
          </w:p>
          <w:p w:rsidR="0018510D" w:rsidRPr="0035733E" w:rsidRDefault="0018510D" w:rsidP="0018510D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- mankiet</w:t>
            </w:r>
          </w:p>
          <w:p w:rsidR="0018510D" w:rsidRPr="0035733E" w:rsidRDefault="001135D6" w:rsidP="001135D6">
            <w:pPr>
              <w:tabs>
                <w:tab w:val="num" w:pos="720"/>
              </w:tabs>
              <w:jc w:val="both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- gruszka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1135D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  <w:strike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t>DANE TECHNICZNE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135D6" w:rsidP="001135D6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pojemność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>–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0,5L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manometr z dużą skalą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ochrona manometru gumową obręczą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gruszka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ciśnienia wspomagania przetoczeń: </w:t>
            </w:r>
            <w:r w:rsidR="004716B9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0-450 mmHg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18510D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652476">
            <w:pPr>
              <w:tabs>
                <w:tab w:val="num" w:pos="720"/>
              </w:tabs>
              <w:rPr>
                <w:rFonts w:asciiTheme="minorHAnsi" w:hAnsiTheme="minorHAnsi"/>
                <w:b/>
                <w:strike/>
              </w:rPr>
            </w:pPr>
          </w:p>
        </w:tc>
      </w:tr>
      <w:tr w:rsidR="0018510D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18510D" w:rsidRPr="0035733E" w:rsidRDefault="0018510D" w:rsidP="0018510D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35733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GWARANCJA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8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8"/>
              </w:numPr>
              <w:snapToGrid w:val="0"/>
              <w:spacing w:line="256" w:lineRule="auto"/>
              <w:jc w:val="center"/>
              <w:rPr>
                <w:rFonts w:asciiTheme="minorHAnsi" w:hAnsiTheme="minorHAnsi" w:cs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4716B9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18510D" w:rsidRPr="0035733E" w:rsidRDefault="0018510D" w:rsidP="008E7236"/>
    <w:p w:rsidR="00B55B2D" w:rsidRPr="0035733E" w:rsidRDefault="00B55B2D" w:rsidP="008E7236"/>
    <w:p w:rsidR="0018510D" w:rsidRPr="0035733E" w:rsidRDefault="0018510D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552222" w:rsidRPr="0035733E" w:rsidRDefault="00552222" w:rsidP="008E7236"/>
    <w:p w:rsidR="0018510D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8</w:t>
      </w:r>
      <w:r w:rsidR="0018510D" w:rsidRPr="0035733E">
        <w:rPr>
          <w:rFonts w:asciiTheme="minorHAnsi" w:hAnsiTheme="minorHAnsi"/>
          <w:b/>
          <w:sz w:val="22"/>
          <w:szCs w:val="22"/>
        </w:rPr>
        <w:t xml:space="preserve"> </w:t>
      </w:r>
    </w:p>
    <w:p w:rsidR="0018510D" w:rsidRPr="0035733E" w:rsidRDefault="0018510D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822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969"/>
      </w:tblGrid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36"/>
              <w:jc w:val="both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Fonendoskop pediatryczny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5D2D74">
        <w:trPr>
          <w:gridBefore w:val="2"/>
          <w:wBefore w:w="68" w:type="dxa"/>
          <w:trHeight w:val="322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10</w:t>
            </w:r>
          </w:p>
        </w:tc>
      </w:tr>
      <w:tr w:rsidR="0018510D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510D" w:rsidRPr="0035733E" w:rsidRDefault="0018510D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18510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18510D" w:rsidRPr="0035733E" w:rsidRDefault="0018510D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pediatryczny służący do osłuchiwania pacjenta pediatrycznego, głównie jego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18510D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18510D" w:rsidRPr="0035733E" w:rsidRDefault="0018510D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pediatryczny składający się z oliwek, liry, przewodu oraz głowicy wraz z pierścieniami otaczającymi głowicę,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809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- materiał, z którego wykonana jest </w:t>
            </w:r>
            <w:r w:rsidR="00810E31">
              <w:rPr>
                <w:rFonts w:asciiTheme="minorHAnsi" w:hAnsiTheme="minorHAnsi"/>
                <w:b/>
                <w:sz w:val="22"/>
                <w:szCs w:val="22"/>
              </w:rPr>
              <w:t xml:space="preserve">głowica: stal nierdzewna </w:t>
            </w:r>
            <w:r w:rsidR="00810E31" w:rsidRP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lub aluminium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produkt niezawierający lateksu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47596" w:rsidRPr="0035733E" w:rsidRDefault="00947596" w:rsidP="0094759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9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94759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9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t>Poz. 9</w:t>
      </w: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p w:rsidR="006935C6" w:rsidRPr="0035733E" w:rsidRDefault="006935C6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892" w:type="dxa"/>
        <w:tblInd w:w="-15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9"/>
        <w:gridCol w:w="7"/>
        <w:gridCol w:w="1640"/>
        <w:gridCol w:w="4314"/>
        <w:gridCol w:w="3183"/>
        <w:gridCol w:w="3969"/>
      </w:tblGrid>
      <w:tr w:rsidR="006935C6" w:rsidRPr="0035733E" w:rsidTr="003D6884">
        <w:trPr>
          <w:trHeight w:val="337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 xml:space="preserve">Fonendoskop neonatologiczny </w:t>
            </w:r>
          </w:p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5D2D74">
        <w:trPr>
          <w:trHeight w:val="192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5D2D74">
        <w:trPr>
          <w:trHeight w:val="202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316373" w:rsidP="006935C6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12</w:t>
            </w:r>
          </w:p>
        </w:tc>
      </w:tr>
      <w:tr w:rsidR="006935C6" w:rsidRPr="0035733E" w:rsidTr="003D6884">
        <w:trPr>
          <w:trHeight w:val="284"/>
        </w:trPr>
        <w:tc>
          <w:tcPr>
            <w:tcW w:w="2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35C6" w:rsidRPr="0035733E" w:rsidRDefault="006935C6" w:rsidP="006935C6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233"/>
        </w:trPr>
        <w:tc>
          <w:tcPr>
            <w:tcW w:w="77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96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9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6935C6" w:rsidRPr="0035733E" w:rsidRDefault="006935C6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neonatologiczny do osłuchiwania noworodków i najmłodszych dzieci, głównie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bookmarkStart w:id="0" w:name="_GoBack"/>
            <w:bookmarkEnd w:id="0"/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6935C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06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neonatologiczny składający się z oliwek, liry, przewodu oraz głowicy wraz z pierścieniami otaczającymi głowicę,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6935C6" w:rsidRPr="0035733E" w:rsidRDefault="006935C6" w:rsidP="006935C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6935C6" w:rsidRPr="0035733E" w:rsidRDefault="006935C6" w:rsidP="00590602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6935C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389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6935C6" w:rsidRPr="0035733E" w:rsidRDefault="006935C6" w:rsidP="006935C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947596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0"/>
        </w:trPr>
        <w:tc>
          <w:tcPr>
            <w:tcW w:w="786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47596" w:rsidRPr="00C26362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  <w:color w:val="000000" w:themeColor="text1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- materiał, z którego wykonana jest głowica: stal nierdzewna </w:t>
            </w:r>
            <w:r w:rsidR="00810E31" w:rsidRPr="00C26362"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lub aluminium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47596" w:rsidRPr="0035733E" w:rsidRDefault="00947596" w:rsidP="00947596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947596" w:rsidRPr="0035733E" w:rsidRDefault="00947596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wypukła</w:t>
            </w:r>
            <w:r w:rsidR="00193B65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193B65" w:rsidRPr="00193B6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lub płaska, przylegająca do ciała</w:t>
            </w:r>
            <w:r w:rsidRPr="00193B65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 xml:space="preserve">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membrana 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47596" w:rsidRPr="0035733E" w:rsidRDefault="00947596" w:rsidP="00947596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947596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947596" w:rsidRPr="0035733E" w:rsidRDefault="00947596" w:rsidP="00947596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0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94759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0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94759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10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8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827"/>
      </w:tblGrid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jc w:val="center"/>
              <w:rPr>
                <w:rFonts w:asciiTheme="minorHAnsi" w:hAnsiTheme="minorHAnsi" w:cs="Calibri"/>
              </w:rPr>
            </w:pPr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Fonendoskop internistyczny</w:t>
            </w:r>
          </w:p>
        </w:tc>
      </w:tr>
      <w:tr w:rsidR="0028134A" w:rsidRPr="0035733E" w:rsidTr="005D2D74">
        <w:trPr>
          <w:gridBefore w:val="2"/>
          <w:wBefore w:w="68" w:type="dxa"/>
          <w:trHeight w:val="312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8134A" w:rsidRPr="0035733E" w:rsidTr="005D2D74">
        <w:trPr>
          <w:gridBefore w:val="2"/>
          <w:wBefore w:w="68" w:type="dxa"/>
          <w:trHeight w:val="180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316373" w:rsidP="00E46A0B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35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E46A0B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271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Fonendoskop do osłuchiwania pacjenta, głównie jego płuc, serca i jamy brzusznej.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fonendoskop internistyczny składający się z oliwek, liry, przewodu oraz głowicy wraz z pierścieniami otaczającymi głowicę,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komplet zapasowych oliwek,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zapasowa membrana,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instrukcja użytkowania fonendoskopu,</w:t>
            </w:r>
          </w:p>
          <w:p w:rsidR="0028134A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karta gwarancyjna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764911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DANE TECHNICZNE</w:t>
            </w:r>
          </w:p>
        </w:tc>
      </w:tr>
      <w:tr w:rsidR="0028134A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materiał, z którego wykonana jest głowica: stal nierdzewna</w:t>
            </w:r>
            <w:r w:rsidR="00810E31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810E31" w:rsidRPr="00810E31">
              <w:rPr>
                <w:rFonts w:asciiTheme="minorHAnsi" w:hAnsiTheme="minorHAnsi"/>
                <w:b/>
                <w:color w:val="0070C0"/>
                <w:sz w:val="22"/>
                <w:szCs w:val="22"/>
              </w:rPr>
              <w:t>lub aluminium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oliwek: miękkie, samouszczelniające się,</w:t>
            </w:r>
          </w:p>
          <w:p w:rsidR="00976F61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rodzaj głowicy: dwustronna,</w:t>
            </w:r>
          </w:p>
          <w:p w:rsidR="0028134A" w:rsidRPr="0035733E" w:rsidRDefault="00976F61" w:rsidP="00976F61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produkt niezawierający lateksu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28134A" w:rsidRPr="0035733E" w:rsidRDefault="0028134A" w:rsidP="00E46A0B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764911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8134A" w:rsidRPr="0035733E" w:rsidRDefault="0028134A" w:rsidP="0028134A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1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90602" w:rsidRPr="0035733E" w:rsidRDefault="0059060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DD6FA1" w:rsidRPr="0035733E" w:rsidRDefault="00DD6FA1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t>Poz. 11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80" w:type="dxa"/>
        <w:tblInd w:w="-8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"/>
        <w:gridCol w:w="55"/>
        <w:gridCol w:w="641"/>
        <w:gridCol w:w="7"/>
        <w:gridCol w:w="1640"/>
        <w:gridCol w:w="4314"/>
        <w:gridCol w:w="3183"/>
        <w:gridCol w:w="3827"/>
      </w:tblGrid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Nazwa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6D5D1C" w:rsidP="006D5D1C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</w:rPr>
              <w:t>CIŚNIENIOMIERZ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Typ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Producent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  <w:lang w:val="en-US"/>
              </w:rPr>
            </w:pPr>
          </w:p>
        </w:tc>
      </w:tr>
      <w:tr w:rsidR="0028134A" w:rsidRPr="0035733E" w:rsidTr="005D2D74">
        <w:trPr>
          <w:gridBefore w:val="2"/>
          <w:wBefore w:w="68" w:type="dxa"/>
          <w:trHeight w:val="207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Liczba sztuk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18</w:t>
            </w:r>
          </w:p>
        </w:tc>
      </w:tr>
      <w:tr w:rsidR="0028134A" w:rsidRPr="0035733E" w:rsidTr="003D6884">
        <w:trPr>
          <w:gridBefore w:val="2"/>
          <w:wBefore w:w="68" w:type="dxa"/>
          <w:trHeight w:val="284"/>
        </w:trPr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Rok produkcji:</w:t>
            </w:r>
          </w:p>
        </w:tc>
        <w:tc>
          <w:tcPr>
            <w:tcW w:w="113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2017 lub 2018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1490"/>
        </w:trPr>
        <w:tc>
          <w:tcPr>
            <w:tcW w:w="696" w:type="dxa"/>
            <w:gridSpan w:val="2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1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83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9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3D6884" w:rsidRPr="0035733E" w:rsidRDefault="003D6884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Ciśnieniomierz </w:t>
            </w:r>
            <w:r w:rsidR="0005733E" w:rsidRPr="0035733E">
              <w:rPr>
                <w:rFonts w:asciiTheme="minorHAnsi" w:hAnsiTheme="minorHAnsi"/>
                <w:b/>
                <w:sz w:val="22"/>
                <w:szCs w:val="22"/>
              </w:rPr>
              <w:t>do pomiaru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poziomu ciśnienia tętniczego krwi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</w:trPr>
        <w:tc>
          <w:tcPr>
            <w:tcW w:w="13667" w:type="dxa"/>
            <w:gridSpan w:val="7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TECHNICZNE</w:t>
            </w:r>
          </w:p>
        </w:tc>
      </w:tr>
      <w:tr w:rsidR="003D6884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3" w:type="dxa"/>
          <w:trHeight w:val="30"/>
        </w:trPr>
        <w:tc>
          <w:tcPr>
            <w:tcW w:w="703" w:type="dxa"/>
            <w:gridSpan w:val="3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3D6884" w:rsidRPr="00DD6FA1" w:rsidRDefault="003D6884" w:rsidP="007E755A">
            <w:pPr>
              <w:pStyle w:val="Akapitzlist"/>
              <w:numPr>
                <w:ilvl w:val="0"/>
                <w:numId w:val="12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  <w:r w:rsidRPr="00DD6FA1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954" w:type="dxa"/>
            <w:gridSpan w:val="2"/>
            <w:shd w:val="clear" w:color="auto" w:fill="FFFFFF" w:themeFill="background1"/>
            <w:vAlign w:val="center"/>
          </w:tcPr>
          <w:p w:rsidR="003D6884" w:rsidRPr="0035733E" w:rsidRDefault="0077314A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• Zakres pomiarowy: 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0-300 mmHg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Metalowa obudowa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Czytelna tarcza o średnicy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50 mm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Estetyczne wykonanie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• Stetoskop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•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Mankiet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dla dorosłych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5D2D74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23-32cm)</w:t>
            </w:r>
          </w:p>
        </w:tc>
        <w:tc>
          <w:tcPr>
            <w:tcW w:w="3183" w:type="dxa"/>
            <w:shd w:val="clear" w:color="auto" w:fill="FFFFFF" w:themeFill="background1"/>
            <w:vAlign w:val="center"/>
          </w:tcPr>
          <w:p w:rsidR="003D6884" w:rsidRPr="0035733E" w:rsidRDefault="003D6884" w:rsidP="003D6884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3D6884" w:rsidRPr="0035733E" w:rsidRDefault="003D6884" w:rsidP="00EF781D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3D6884" w:rsidRPr="0035733E" w:rsidTr="003D68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3D6884" w:rsidRPr="0035733E" w:rsidRDefault="003D6884" w:rsidP="003D6884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2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2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D2D74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133793" w:rsidRPr="0035733E" w:rsidRDefault="00133793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5D2D74" w:rsidRPr="0035733E" w:rsidRDefault="005D2D74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p w:rsidR="0028134A" w:rsidRPr="0035733E" w:rsidRDefault="006D5D1C" w:rsidP="008E7236">
      <w:pPr>
        <w:rPr>
          <w:rFonts w:asciiTheme="minorHAnsi" w:hAnsiTheme="minorHAnsi"/>
          <w:b/>
          <w:sz w:val="22"/>
          <w:szCs w:val="22"/>
        </w:rPr>
      </w:pPr>
      <w:r w:rsidRPr="0035733E">
        <w:rPr>
          <w:rFonts w:asciiTheme="minorHAnsi" w:hAnsiTheme="minorHAnsi"/>
          <w:b/>
          <w:sz w:val="22"/>
          <w:szCs w:val="22"/>
        </w:rPr>
        <w:lastRenderedPageBreak/>
        <w:t>Poz. 12</w:t>
      </w:r>
    </w:p>
    <w:p w:rsidR="0028134A" w:rsidRPr="0035733E" w:rsidRDefault="0028134A" w:rsidP="008E7236">
      <w:pPr>
        <w:rPr>
          <w:rFonts w:asciiTheme="minorHAnsi" w:hAnsiTheme="minorHAnsi"/>
          <w:b/>
          <w:sz w:val="22"/>
          <w:szCs w:val="22"/>
        </w:rPr>
      </w:pPr>
    </w:p>
    <w:tbl>
      <w:tblPr>
        <w:tblW w:w="1361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"/>
        <w:gridCol w:w="6"/>
        <w:gridCol w:w="696"/>
        <w:gridCol w:w="7"/>
        <w:gridCol w:w="1671"/>
        <w:gridCol w:w="4282"/>
        <w:gridCol w:w="3119"/>
        <w:gridCol w:w="3827"/>
      </w:tblGrid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35733E">
              <w:rPr>
                <w:rFonts w:asciiTheme="minorHAnsi" w:hAnsiTheme="minorHAnsi"/>
                <w:b/>
                <w:sz w:val="28"/>
                <w:szCs w:val="28"/>
              </w:rPr>
              <w:t>Glukometr</w:t>
            </w:r>
            <w:proofErr w:type="spellEnd"/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36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  <w:lang w:val="en-GB"/>
              </w:rPr>
            </w:pPr>
          </w:p>
        </w:tc>
      </w:tr>
      <w:tr w:rsidR="0028134A" w:rsidRPr="0035733E" w:rsidTr="005D2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06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7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Typ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</w:rPr>
            </w:pP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Producent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lang w:val="en-US"/>
              </w:rPr>
            </w:pPr>
          </w:p>
        </w:tc>
      </w:tr>
      <w:tr w:rsidR="0028134A" w:rsidRPr="0035733E" w:rsidTr="005D2D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16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shd w:val="clear" w:color="auto" w:fill="FFFFFF"/>
              <w:spacing w:line="276" w:lineRule="auto"/>
              <w:ind w:left="22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Liczba sztuk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18</w:t>
            </w:r>
          </w:p>
        </w:tc>
      </w:tr>
      <w:tr w:rsidR="0028134A" w:rsidRPr="0035733E" w:rsidTr="003D688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</w:tblPrEx>
        <w:trPr>
          <w:gridBefore w:val="1"/>
          <w:wBefore w:w="7" w:type="dxa"/>
          <w:trHeight w:val="284"/>
        </w:trPr>
        <w:tc>
          <w:tcPr>
            <w:tcW w:w="23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ind w:left="14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Rok produkcji:</w:t>
            </w:r>
          </w:p>
        </w:tc>
        <w:tc>
          <w:tcPr>
            <w:tcW w:w="11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shd w:val="clear" w:color="auto" w:fill="FFFFFF"/>
              <w:spacing w:line="276" w:lineRule="auto"/>
              <w:rPr>
                <w:rFonts w:asciiTheme="minorHAnsi" w:hAnsiTheme="minorHAnsi" w:cs="Calibri"/>
                <w:b/>
              </w:rPr>
            </w:pPr>
            <w:r w:rsidRPr="0035733E">
              <w:rPr>
                <w:rFonts w:asciiTheme="minorHAnsi" w:hAnsiTheme="minorHAnsi" w:cs="Calibri"/>
                <w:b/>
                <w:sz w:val="22"/>
                <w:szCs w:val="22"/>
              </w:rPr>
              <w:t>2017 lub 2018</w:t>
            </w:r>
          </w:p>
        </w:tc>
      </w:tr>
      <w:tr w:rsidR="0028134A" w:rsidRPr="0035733E" w:rsidTr="00211D9D">
        <w:trPr>
          <w:gridBefore w:val="2"/>
          <w:wBefore w:w="13" w:type="dxa"/>
          <w:trHeight w:val="1490"/>
        </w:trPr>
        <w:tc>
          <w:tcPr>
            <w:tcW w:w="696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5960" w:type="dxa"/>
            <w:gridSpan w:val="3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Specyfikacja techniczna.</w:t>
            </w:r>
          </w:p>
        </w:tc>
        <w:tc>
          <w:tcPr>
            <w:tcW w:w="3119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A1256" w:rsidP="002A1256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Wymagania graniczne</w:t>
            </w:r>
            <w:r w:rsidR="0028134A" w:rsidRPr="0035733E">
              <w:rPr>
                <w:rFonts w:asciiTheme="minorHAnsi" w:hAnsiTheme="minorHAnsi"/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Parametry oferowane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(Proszę opisać oraz podać zakresy, jeśli dotyczy.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DANE PODSTAWOWE</w:t>
            </w:r>
          </w:p>
        </w:tc>
      </w:tr>
      <w:tr w:rsidR="0028134A" w:rsidRPr="0035733E" w:rsidTr="00211D9D">
        <w:trPr>
          <w:gridBefore w:val="2"/>
          <w:wBefore w:w="13" w:type="dxa"/>
          <w:trHeight w:val="39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DD6FA1" w:rsidRDefault="0028134A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  <w:r w:rsidRPr="00DD6FA1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05733E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proofErr w:type="spellStart"/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Glukometr</w:t>
            </w:r>
            <w:proofErr w:type="spellEnd"/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do pomiaru stężenia poziomu glukozy we krwi.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28134A" w:rsidRPr="0035733E" w:rsidRDefault="0028134A" w:rsidP="00CA1438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SKŁAD ZESTAWU</w:t>
            </w:r>
          </w:p>
        </w:tc>
      </w:tr>
      <w:tr w:rsidR="0028134A" w:rsidRPr="0035733E" w:rsidTr="00211D9D">
        <w:trPr>
          <w:gridBefore w:val="2"/>
          <w:wBefore w:w="13" w:type="dxa"/>
          <w:trHeight w:val="1215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28134A" w:rsidRPr="00DD6FA1" w:rsidRDefault="0028134A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jc w:val="center"/>
              <w:rPr>
                <w:rFonts w:asciiTheme="minorHAnsi" w:hAnsiTheme="minorHAnsi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310999" w:rsidP="0005733E">
            <w:pPr>
              <w:tabs>
                <w:tab w:val="num" w:pos="72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Pamięć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do 500 wyników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Metoda oznaczania: biosensor oksydazy glukozowej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>- Typ portu danych: micro USB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pomiaru: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20-600 mg/dl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  <w:t xml:space="preserve">- Zakres temperatury bezpiecznej dla urządzenia: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10 - 44 st. C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- Wilgotność: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co najmniej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10% - 90%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Próbka badana: świeża krew z naczyń włosowatych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>Objętość próbki: 1,0 ul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Czas pomiaru: </w:t>
            </w:r>
            <w:r w:rsidR="005526A6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maks.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5 sekund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proofErr w:type="spellStart"/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>G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>lukometr</w:t>
            </w:r>
            <w:proofErr w:type="spellEnd"/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bez wymogu </w:t>
            </w:r>
            <w:r w:rsidR="0005733E"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kodowania 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br/>
            </w:r>
            <w:r w:rsidR="00CA1438" w:rsidRPr="0035733E">
              <w:rPr>
                <w:rFonts w:ascii="Calibri" w:hAnsi="Calibri" w:cs="Calibri"/>
                <w:b/>
                <w:sz w:val="22"/>
                <w:szCs w:val="22"/>
              </w:rPr>
              <w:t>- W</w:t>
            </w:r>
            <w:r w:rsidRPr="0035733E">
              <w:rPr>
                <w:rFonts w:ascii="Calibri" w:hAnsi="Calibri" w:cs="Calibri"/>
                <w:b/>
                <w:sz w:val="22"/>
                <w:szCs w:val="22"/>
              </w:rPr>
              <w:t xml:space="preserve"> zestawie paski oraz lancety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TAK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:rsidR="00CA1438" w:rsidRPr="0035733E" w:rsidRDefault="00CA1438" w:rsidP="00CA1438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</w:p>
          <w:p w:rsidR="0028134A" w:rsidRPr="0035733E" w:rsidRDefault="0028134A" w:rsidP="00984B4D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rPr>
          <w:gridBefore w:val="2"/>
          <w:wBefore w:w="13" w:type="dxa"/>
        </w:trPr>
        <w:tc>
          <w:tcPr>
            <w:tcW w:w="13602" w:type="dxa"/>
            <w:gridSpan w:val="6"/>
            <w:shd w:val="clear" w:color="auto" w:fill="D9D9D9"/>
            <w:tcMar>
              <w:top w:w="113" w:type="dxa"/>
              <w:bottom w:w="113" w:type="dxa"/>
            </w:tcMar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211D9D">
        <w:trPr>
          <w:gridBefore w:val="2"/>
          <w:wBefore w:w="13" w:type="dxa"/>
          <w:trHeight w:val="20"/>
        </w:trPr>
        <w:tc>
          <w:tcPr>
            <w:tcW w:w="703" w:type="dxa"/>
            <w:gridSpan w:val="2"/>
            <w:shd w:val="clear" w:color="auto" w:fill="FFFFFF" w:themeFill="background1"/>
            <w:tcMar>
              <w:top w:w="113" w:type="dxa"/>
              <w:bottom w:w="113" w:type="dxa"/>
            </w:tcMar>
            <w:vAlign w:val="center"/>
          </w:tcPr>
          <w:p w:rsidR="00DD6FA1" w:rsidRPr="00DD6FA1" w:rsidRDefault="00DD6FA1" w:rsidP="007E755A">
            <w:pPr>
              <w:pStyle w:val="Akapitzlist"/>
              <w:numPr>
                <w:ilvl w:val="0"/>
                <w:numId w:val="13"/>
              </w:numPr>
              <w:tabs>
                <w:tab w:val="num" w:pos="720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ZASILANIE</w:t>
            </w:r>
          </w:p>
          <w:p w:rsidR="0028134A" w:rsidRPr="0035733E" w:rsidRDefault="0028134A" w:rsidP="0028134A">
            <w:pPr>
              <w:tabs>
                <w:tab w:val="num" w:pos="720"/>
              </w:tabs>
              <w:jc w:val="both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źródło energii: bateria</w:t>
            </w:r>
          </w:p>
          <w:p w:rsidR="0028134A" w:rsidRPr="0035733E" w:rsidRDefault="0028134A" w:rsidP="0028134A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- auto</w:t>
            </w:r>
            <w:r w:rsidR="00310999"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 xml:space="preserve">wyłączenie 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28134A" w:rsidRPr="0035733E" w:rsidRDefault="0028134A" w:rsidP="0028134A">
            <w:pPr>
              <w:tabs>
                <w:tab w:val="num" w:pos="720"/>
              </w:tabs>
              <w:jc w:val="center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shd w:val="clear" w:color="auto" w:fill="FFFFFF" w:themeFill="background1"/>
          </w:tcPr>
          <w:p w:rsidR="00984B4D" w:rsidRPr="0035733E" w:rsidRDefault="00984B4D" w:rsidP="00310999">
            <w:pPr>
              <w:tabs>
                <w:tab w:val="num" w:pos="720"/>
              </w:tabs>
              <w:rPr>
                <w:rFonts w:asciiTheme="minorHAnsi" w:hAnsiTheme="minorHAnsi"/>
                <w:b/>
              </w:rPr>
            </w:pPr>
          </w:p>
        </w:tc>
      </w:tr>
      <w:tr w:rsidR="0028134A" w:rsidRPr="0035733E" w:rsidTr="003D6884">
        <w:tblPrEx>
          <w:tblLook w:val="04A0" w:firstRow="1" w:lastRow="0" w:firstColumn="1" w:lastColumn="0" w:noHBand="0" w:noVBand="1"/>
        </w:tblPrEx>
        <w:tc>
          <w:tcPr>
            <w:tcW w:w="136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28134A" w:rsidRPr="0035733E" w:rsidRDefault="0028134A" w:rsidP="0028134A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211D9D">
        <w:tblPrEx>
          <w:tblLook w:val="04A0" w:firstRow="1" w:lastRow="0" w:firstColumn="1" w:lastColumn="0" w:noHBand="0" w:noVBand="1"/>
        </w:tblPrEx>
        <w:trPr>
          <w:trHeight w:val="428"/>
        </w:trPr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A1256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526A6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2A1256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8E7236" w:rsidRPr="0035733E" w:rsidRDefault="008E7236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B55B2D" w:rsidRPr="0035733E" w:rsidRDefault="00B55B2D" w:rsidP="008E7236">
      <w:pPr>
        <w:rPr>
          <w:rFonts w:asciiTheme="minorHAnsi" w:hAnsiTheme="minorHAns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Pr="0035733E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552222" w:rsidRDefault="00552222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DD6FA1" w:rsidRPr="0035733E" w:rsidRDefault="00DD6FA1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8E7236" w:rsidRPr="0035733E" w:rsidRDefault="006D5D1C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lastRenderedPageBreak/>
        <w:t>Poz. 13</w:t>
      </w:r>
    </w:p>
    <w:p w:rsidR="0028134A" w:rsidRPr="0035733E" w:rsidRDefault="0028134A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360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1"/>
        <w:gridCol w:w="8"/>
        <w:gridCol w:w="1605"/>
        <w:gridCol w:w="4348"/>
        <w:gridCol w:w="3119"/>
        <w:gridCol w:w="3827"/>
      </w:tblGrid>
      <w:tr w:rsidR="0028134A" w:rsidRPr="0035733E" w:rsidTr="007E767D">
        <w:trPr>
          <w:trHeight w:val="284"/>
        </w:trPr>
        <w:tc>
          <w:tcPr>
            <w:tcW w:w="136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5526A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NARZĘDZIA GINEKOLOGICZNE</w:t>
            </w: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Nazwa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7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Typ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Wytwórca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val="en-US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CB4C5E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2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Cena / szt. 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Liczba kompletów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1</w:t>
            </w:r>
          </w:p>
        </w:tc>
      </w:tr>
      <w:tr w:rsidR="0028134A" w:rsidRPr="0035733E" w:rsidTr="007E767D">
        <w:trPr>
          <w:trHeight w:val="284"/>
        </w:trPr>
        <w:tc>
          <w:tcPr>
            <w:tcW w:w="23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Rok produkcji:  </w:t>
            </w:r>
          </w:p>
        </w:tc>
        <w:tc>
          <w:tcPr>
            <w:tcW w:w="112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134A" w:rsidRPr="0035733E" w:rsidRDefault="0028134A" w:rsidP="0028134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2017 lub 2018</w:t>
            </w:r>
          </w:p>
        </w:tc>
      </w:tr>
      <w:tr w:rsidR="003D6884" w:rsidRPr="0035733E" w:rsidTr="00211D9D">
        <w:trPr>
          <w:trHeight w:val="406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2A12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Wymagania graniczne.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t>Parametry oferowane</w:t>
            </w: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br/>
              <w:t xml:space="preserve">(Proszę opisać oraz podać zakresy, jeśli dotyczy. </w:t>
            </w:r>
            <w:r w:rsidRPr="0035733E">
              <w:rPr>
                <w:rFonts w:ascii="Calibri" w:eastAsia="Times New Roman" w:hAnsi="Calibri"/>
                <w:b/>
                <w:sz w:val="22"/>
                <w:szCs w:val="22"/>
                <w:lang w:eastAsia="en-US"/>
              </w:rPr>
              <w:br/>
              <w:t>W przypadku, jeśli Zamawiający podaje wartości minimalne lub dopuszczalny zakres, proszę podać dokładną wartość oferowanych parametrów).</w:t>
            </w:r>
          </w:p>
        </w:tc>
      </w:tr>
      <w:tr w:rsidR="003D6884" w:rsidRPr="0035733E" w:rsidTr="00211D9D">
        <w:trPr>
          <w:trHeight w:val="193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5733E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Narzędzia wykonane ze stali narzędziowej</w:t>
            </w:r>
            <w:r w:rsidR="005526A6"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sz w:val="20"/>
                <w:szCs w:val="20"/>
              </w:rPr>
              <w:t>Narzędzia odporne na korozję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35733E">
              <w:rPr>
                <w:rFonts w:ascii="Arial" w:eastAsia="Times New Roman" w:hAnsi="Arial" w:cs="Arial"/>
                <w:b/>
                <w:sz w:val="20"/>
                <w:szCs w:val="20"/>
              </w:rPr>
              <w:t>Narzędzia matowane, hartowane próżniowo, wstępna pasywacja przez producenta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TAK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Calibri"/>
              </w:rPr>
            </w:pPr>
          </w:p>
        </w:tc>
      </w:tr>
      <w:tr w:rsidR="003D6884" w:rsidRPr="0035733E" w:rsidTr="00211D9D">
        <w:trPr>
          <w:trHeight w:val="320"/>
        </w:trPr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7E755A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2112" w:rsidRPr="0035733E" w:rsidRDefault="00EB2112" w:rsidP="00EB21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Komplet narzędzi składa się z: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Kleszczyki typu Pean proste, 140mm- 6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do pępowiny, długość 160mm, zakrzywione- 2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typu Braun-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Stadler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do krocza, 140-145 mm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Nożyczki typu Mayo zagięte 150 mm - 2 szt.,</w:t>
            </w:r>
          </w:p>
          <w:p w:rsidR="00EB2112" w:rsidRPr="00DD6FA1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Wziernik typu </w:t>
            </w:r>
            <w:proofErr w:type="spellStart"/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Kallmorgen</w:t>
            </w:r>
            <w:proofErr w:type="spellEnd"/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dwułyżkowy 39-40 x 90-95 mm- 2</w:t>
            </w:r>
            <w:r w:rsid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 </w:t>
            </w:r>
            <w:r w:rsidRPr="00DD6FA1">
              <w:rPr>
                <w:rFonts w:ascii="Calibri" w:eastAsia="Times New Roman" w:hAnsi="Calibri" w:cs="Calibri"/>
                <w:b/>
                <w:sz w:val="22"/>
                <w:szCs w:val="22"/>
              </w:rPr>
              <w:t>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Kleszczyki typu Pean proste 160 mm –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Igłotrzymacz typu Mayo-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Hegar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160 mm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Miednicomierz 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Breisky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- 2 szt.,</w:t>
            </w:r>
          </w:p>
          <w:p w:rsidR="00EB2112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 xml:space="preserve">Stetoskop </w:t>
            </w:r>
            <w:proofErr w:type="spellStart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Pinard</w:t>
            </w:r>
            <w:proofErr w:type="spellEnd"/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 xml:space="preserve"> do badania tętna płodu aluminium - 2 szt.,</w:t>
            </w:r>
          </w:p>
          <w:p w:rsidR="003D6884" w:rsidRPr="0035733E" w:rsidRDefault="00EB2112" w:rsidP="007E755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86"/>
              <w:contextualSpacing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t>Kleszcze położnicze - 1 szt.,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35733E">
              <w:rPr>
                <w:rFonts w:ascii="Calibri" w:eastAsia="Times New Roman" w:hAnsi="Calibri" w:cs="Calibri"/>
                <w:b/>
                <w:sz w:val="22"/>
                <w:szCs w:val="22"/>
              </w:rPr>
              <w:lastRenderedPageBreak/>
              <w:t>TAK</w:t>
            </w: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  <w:p w:rsidR="003D6884" w:rsidRPr="0035733E" w:rsidRDefault="003D6884" w:rsidP="003D6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D6884" w:rsidRPr="0035733E" w:rsidRDefault="003D6884" w:rsidP="00EB211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E767D" w:rsidRPr="0035733E" w:rsidTr="007E767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  <w:hideMark/>
          </w:tcPr>
          <w:p w:rsidR="007E767D" w:rsidRPr="0035733E" w:rsidRDefault="007E767D" w:rsidP="00E46A0B">
            <w:pPr>
              <w:tabs>
                <w:tab w:val="num" w:pos="0"/>
                <w:tab w:val="num" w:pos="720"/>
              </w:tabs>
              <w:spacing w:line="256" w:lineRule="auto"/>
              <w:jc w:val="center"/>
              <w:rPr>
                <w:rFonts w:asciiTheme="minorHAnsi" w:hAnsiTheme="minorHAnsi"/>
                <w:b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GWARANCJA </w:t>
            </w:r>
          </w:p>
        </w:tc>
      </w:tr>
      <w:tr w:rsidR="00211D9D" w:rsidRPr="0035733E" w:rsidTr="00DD6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Okres gwarancji – minimum 12 miesięcy licząc od dnia podpisania protokołu odbioru potwierdzającego prawidłową dostawę przedmiotu w infrastrukturze Zamawiającego.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E46A0B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trike/>
                <w:lang w:eastAsia="en-US"/>
              </w:rPr>
            </w:pPr>
            <w:r w:rsidRPr="0035733E">
              <w:rPr>
                <w:rFonts w:asciiTheme="minorHAnsi" w:hAnsiTheme="minorHAnsi"/>
                <w:b/>
                <w:sz w:val="22"/>
                <w:szCs w:val="22"/>
              </w:rPr>
              <w:t>TAK , PODAĆ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  <w:tr w:rsidR="00211D9D" w:rsidRPr="0035733E" w:rsidTr="00211D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7E755A">
            <w:pPr>
              <w:numPr>
                <w:ilvl w:val="0"/>
                <w:numId w:val="13"/>
              </w:numPr>
              <w:snapToGrid w:val="0"/>
              <w:spacing w:line="256" w:lineRule="auto"/>
              <w:jc w:val="center"/>
              <w:rPr>
                <w:rFonts w:asciiTheme="minorHAnsi" w:hAnsiTheme="minorHAnsi"/>
                <w:b/>
                <w:strike/>
                <w:lang w:eastAsia="en-US"/>
              </w:rPr>
            </w:pPr>
          </w:p>
        </w:tc>
        <w:tc>
          <w:tcPr>
            <w:tcW w:w="596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  <w:vAlign w:val="center"/>
          </w:tcPr>
          <w:p w:rsidR="00211D9D" w:rsidRPr="0035733E" w:rsidRDefault="00211D9D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  <w:u w:val="single"/>
              </w:rPr>
              <w:t>Punktacja (0-10):</w:t>
            </w:r>
          </w:p>
          <w:p w:rsidR="00211D9D" w:rsidRPr="0035733E" w:rsidRDefault="005526A6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12</w:t>
            </w:r>
            <w:r w:rsidR="0005733E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-24</w:t>
            </w: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miesięcy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– 0 pkt.,</w:t>
            </w:r>
          </w:p>
          <w:p w:rsidR="00211D9D" w:rsidRPr="0035733E" w:rsidRDefault="0005733E" w:rsidP="00211D9D">
            <w:pPr>
              <w:tabs>
                <w:tab w:val="left" w:pos="720"/>
              </w:tabs>
              <w:spacing w:line="256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25</w:t>
            </w:r>
            <w:r w:rsidR="00211D9D"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–36 miesięcy – 5 pkt.,</w:t>
            </w:r>
          </w:p>
          <w:p w:rsidR="00211D9D" w:rsidRPr="0035733E" w:rsidRDefault="00211D9D" w:rsidP="00211D9D">
            <w:pPr>
              <w:spacing w:line="360" w:lineRule="auto"/>
              <w:ind w:right="284"/>
              <w:jc w:val="both"/>
              <w:outlineLv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35733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powyżej 36 miesięcy – 10 pkt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108" w:type="dxa"/>
              <w:bottom w:w="113" w:type="dxa"/>
              <w:right w:w="108" w:type="dxa"/>
            </w:tcMar>
          </w:tcPr>
          <w:p w:rsidR="00211D9D" w:rsidRPr="0035733E" w:rsidRDefault="00211D9D" w:rsidP="00E46A0B">
            <w:pPr>
              <w:tabs>
                <w:tab w:val="num" w:pos="0"/>
                <w:tab w:val="num" w:pos="720"/>
              </w:tabs>
              <w:spacing w:line="256" w:lineRule="auto"/>
              <w:rPr>
                <w:rFonts w:asciiTheme="minorHAnsi" w:hAnsiTheme="minorHAnsi"/>
                <w:b/>
                <w:lang w:eastAsia="en-US"/>
              </w:rPr>
            </w:pPr>
          </w:p>
        </w:tc>
      </w:tr>
    </w:tbl>
    <w:p w:rsidR="003D6884" w:rsidRPr="0035733E" w:rsidRDefault="003D6884" w:rsidP="003D6884">
      <w:pPr>
        <w:widowControl w:val="0"/>
        <w:autoSpaceDE w:val="0"/>
        <w:autoSpaceDN w:val="0"/>
        <w:adjustRightInd w:val="0"/>
        <w:rPr>
          <w:rFonts w:ascii="Calibri" w:eastAsia="Times New Roman" w:hAnsi="Calibri" w:cs="Calibri"/>
          <w:sz w:val="22"/>
          <w:szCs w:val="22"/>
        </w:rPr>
      </w:pPr>
    </w:p>
    <w:p w:rsidR="008E7236" w:rsidRPr="0035733E" w:rsidRDefault="008E7236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9A5429" w:rsidRPr="0035733E" w:rsidRDefault="009A5429" w:rsidP="009A5429">
      <w:pPr>
        <w:spacing w:line="276" w:lineRule="auto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t>UWAGA:</w:t>
      </w:r>
    </w:p>
    <w:p w:rsidR="0017383A" w:rsidRPr="0035733E" w:rsidRDefault="0017383A" w:rsidP="009A5429">
      <w:pPr>
        <w:suppressAutoHyphens/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5733E">
        <w:rPr>
          <w:rFonts w:asciiTheme="minorHAnsi" w:hAnsiTheme="minorHAnsi" w:cs="Arial"/>
          <w:b/>
          <w:bCs/>
          <w:sz w:val="22"/>
          <w:szCs w:val="22"/>
          <w:lang w:eastAsia="ar-SA"/>
        </w:rPr>
        <w:t>* Słowo „TAK” oznacza warunek graniczny, który jest bezwzględnie wymagany.</w:t>
      </w:r>
    </w:p>
    <w:p w:rsidR="009A5429" w:rsidRPr="0035733E" w:rsidRDefault="009A5429" w:rsidP="009A5429">
      <w:pPr>
        <w:suppressAutoHyphens/>
        <w:spacing w:after="160" w:line="252" w:lineRule="auto"/>
        <w:jc w:val="both"/>
        <w:rPr>
          <w:rFonts w:ascii="Calibri" w:hAnsi="Calibri" w:cs="Calibri"/>
          <w:b/>
          <w:sz w:val="22"/>
          <w:szCs w:val="22"/>
        </w:rPr>
      </w:pPr>
      <w:r w:rsidRPr="0035733E">
        <w:rPr>
          <w:rFonts w:ascii="Calibri" w:hAnsi="Calibri" w:cs="Calibri"/>
          <w:b/>
          <w:sz w:val="22"/>
          <w:szCs w:val="22"/>
        </w:rPr>
        <w:t>Niespełnienie wszystkich minimalnych parametrów lub funkcji, podanych w rubryce „Wymagania graniczne” spowoduje odrzucenie oferty.</w:t>
      </w:r>
    </w:p>
    <w:p w:rsidR="002A1256" w:rsidRPr="0035733E" w:rsidRDefault="002A1256" w:rsidP="009A5429">
      <w:pPr>
        <w:pStyle w:val="Nagwek"/>
        <w:tabs>
          <w:tab w:val="clear" w:pos="4536"/>
          <w:tab w:val="clear" w:pos="9072"/>
          <w:tab w:val="left" w:pos="0"/>
          <w:tab w:val="right" w:pos="9356"/>
        </w:tabs>
        <w:spacing w:after="160" w:line="252" w:lineRule="auto"/>
        <w:rPr>
          <w:rFonts w:ascii="Calibri" w:hAnsi="Calibri" w:cs="Calibri"/>
          <w:sz w:val="22"/>
          <w:szCs w:val="22"/>
          <w:lang w:eastAsia="en-US"/>
        </w:rPr>
      </w:pPr>
    </w:p>
    <w:p w:rsidR="009A5429" w:rsidRPr="0035733E" w:rsidRDefault="009A5429" w:rsidP="009A5429">
      <w:pPr>
        <w:pStyle w:val="Nagwek"/>
        <w:tabs>
          <w:tab w:val="clear" w:pos="4536"/>
          <w:tab w:val="clear" w:pos="9072"/>
          <w:tab w:val="left" w:pos="0"/>
          <w:tab w:val="right" w:pos="9356"/>
        </w:tabs>
        <w:spacing w:after="160" w:line="252" w:lineRule="auto"/>
        <w:rPr>
          <w:rFonts w:ascii="Calibri" w:hAnsi="Calibri" w:cs="Calibri"/>
          <w:sz w:val="22"/>
          <w:szCs w:val="22"/>
        </w:rPr>
      </w:pPr>
      <w:r w:rsidRPr="0035733E">
        <w:rPr>
          <w:rFonts w:ascii="Calibri" w:hAnsi="Calibri" w:cs="Calibri"/>
          <w:sz w:val="22"/>
          <w:szCs w:val="22"/>
          <w:lang w:eastAsia="en-US"/>
        </w:rPr>
        <w:t>Data</w:t>
      </w:r>
      <w:r w:rsidRPr="0035733E">
        <w:rPr>
          <w:rFonts w:ascii="Calibri" w:hAnsi="Calibri" w:cs="Calibri"/>
          <w:sz w:val="22"/>
          <w:szCs w:val="22"/>
          <w:lang w:eastAsia="en-US"/>
        </w:rPr>
        <w:tab/>
        <w:t>Pieczęć i podpis Wykonawcy</w:t>
      </w:r>
    </w:p>
    <w:p w:rsidR="00C9614D" w:rsidRPr="0035733E" w:rsidRDefault="00C9614D" w:rsidP="000F74FB">
      <w:pPr>
        <w:jc w:val="center"/>
        <w:rPr>
          <w:rFonts w:asciiTheme="minorHAnsi" w:hAnsiTheme="minorHAnsi"/>
          <w:b/>
          <w:sz w:val="22"/>
          <w:szCs w:val="22"/>
        </w:rPr>
      </w:pPr>
    </w:p>
    <w:p w:rsidR="00C9614D" w:rsidRPr="0035733E" w:rsidRDefault="00C9614D" w:rsidP="000F74FB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C9614D" w:rsidRPr="0035733E" w:rsidSect="00B55B2D">
      <w:headerReference w:type="default" r:id="rId8"/>
      <w:footerReference w:type="default" r:id="rId9"/>
      <w:pgSz w:w="16838" w:h="11906" w:orient="landscape"/>
      <w:pgMar w:top="851" w:right="1418" w:bottom="851" w:left="1418" w:header="425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340" w:rsidRDefault="00B13340">
      <w:r>
        <w:separator/>
      </w:r>
    </w:p>
  </w:endnote>
  <w:endnote w:type="continuationSeparator" w:id="0">
    <w:p w:rsidR="00B13340" w:rsidRDefault="00B1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62" w:rsidRPr="001B2618" w:rsidRDefault="00C26362" w:rsidP="00911738">
    <w:pPr>
      <w:tabs>
        <w:tab w:val="center" w:pos="0"/>
        <w:tab w:val="right" w:pos="9072"/>
      </w:tabs>
      <w:spacing w:after="160" w:line="259" w:lineRule="auto"/>
      <w:rPr>
        <w:rFonts w:ascii="Calibri" w:eastAsia="Calibri" w:hAnsi="Calibri"/>
        <w:b/>
        <w:color w:val="000000"/>
        <w:sz w:val="16"/>
        <w:szCs w:val="16"/>
        <w:lang w:val="de-DE" w:eastAsia="en-US"/>
      </w:rPr>
    </w:pPr>
    <w:r w:rsidRPr="001B2618">
      <w:rPr>
        <w:rFonts w:ascii="Myriad Pro" w:eastAsia="Calibri" w:hAnsi="Myriad Pro"/>
        <w:b/>
        <w:noProof/>
        <w:color w:val="000000"/>
        <w:sz w:val="16"/>
        <w:szCs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7298566</wp:posOffset>
          </wp:positionH>
          <wp:positionV relativeFrom="margin">
            <wp:posOffset>5725052</wp:posOffset>
          </wp:positionV>
          <wp:extent cx="1917700" cy="657860"/>
          <wp:effectExtent l="0" t="0" r="6350" b="889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2618">
      <w:rPr>
        <w:rFonts w:ascii="Myriad Pro" w:eastAsia="Calibri" w:hAnsi="Myriad Pro"/>
        <w:b/>
        <w:noProof/>
        <w:color w:val="000000"/>
        <w:sz w:val="16"/>
        <w:szCs w:val="16"/>
      </w:rPr>
      <w:drawing>
        <wp:inline distT="0" distB="0" distL="0" distR="0">
          <wp:extent cx="1393825" cy="647065"/>
          <wp:effectExtent l="0" t="0" r="0" b="635"/>
          <wp:docPr id="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825" cy="64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362" w:rsidRDefault="00C26362" w:rsidP="0091173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340" w:rsidRDefault="00B13340">
      <w:r>
        <w:separator/>
      </w:r>
    </w:p>
  </w:footnote>
  <w:footnote w:type="continuationSeparator" w:id="0">
    <w:p w:rsidR="00B13340" w:rsidRDefault="00B133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6362" w:rsidRDefault="00C2636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41376"/>
    <w:multiLevelType w:val="hybridMultilevel"/>
    <w:tmpl w:val="90B6266A"/>
    <w:lvl w:ilvl="0" w:tplc="B4C4454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278C"/>
    <w:multiLevelType w:val="hybridMultilevel"/>
    <w:tmpl w:val="1166BDA8"/>
    <w:lvl w:ilvl="0" w:tplc="3B0A5ABE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60D85"/>
    <w:multiLevelType w:val="hybridMultilevel"/>
    <w:tmpl w:val="A4F28AF8"/>
    <w:lvl w:ilvl="0" w:tplc="3748373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37D5F"/>
    <w:multiLevelType w:val="hybridMultilevel"/>
    <w:tmpl w:val="144AAC20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1D7F"/>
    <w:multiLevelType w:val="hybridMultilevel"/>
    <w:tmpl w:val="B200376C"/>
    <w:lvl w:ilvl="0" w:tplc="C5222F6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E75D5D"/>
    <w:multiLevelType w:val="hybridMultilevel"/>
    <w:tmpl w:val="12966816"/>
    <w:lvl w:ilvl="0" w:tplc="6444F2F6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64CD4"/>
    <w:multiLevelType w:val="hybridMultilevel"/>
    <w:tmpl w:val="6486D79E"/>
    <w:lvl w:ilvl="0" w:tplc="F45C309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44BB0"/>
    <w:multiLevelType w:val="hybridMultilevel"/>
    <w:tmpl w:val="6AAA6CC6"/>
    <w:lvl w:ilvl="0" w:tplc="1AF22CE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F052D2"/>
    <w:multiLevelType w:val="hybridMultilevel"/>
    <w:tmpl w:val="F4060AFE"/>
    <w:lvl w:ilvl="0" w:tplc="CBB2E3E6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A73C7"/>
    <w:multiLevelType w:val="hybridMultilevel"/>
    <w:tmpl w:val="838874D8"/>
    <w:lvl w:ilvl="0" w:tplc="032E44D2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13D1A"/>
    <w:multiLevelType w:val="hybridMultilevel"/>
    <w:tmpl w:val="AD46CD0C"/>
    <w:lvl w:ilvl="0" w:tplc="1264DA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312758"/>
    <w:multiLevelType w:val="hybridMultilevel"/>
    <w:tmpl w:val="E88862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31626"/>
    <w:multiLevelType w:val="hybridMultilevel"/>
    <w:tmpl w:val="B240F598"/>
    <w:lvl w:ilvl="0" w:tplc="5A3E84F4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bCs/>
        <w:i w:val="0"/>
        <w:iCs w:val="0"/>
        <w:caps w:val="0"/>
        <w:smallCaps w:val="0"/>
        <w:strike w:val="0"/>
        <w:dstrike w:val="0"/>
        <w:snapToGrid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  <w:num w:numId="12">
    <w:abstractNumId w:val="1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98"/>
    <w:rsid w:val="000032BC"/>
    <w:rsid w:val="00003F58"/>
    <w:rsid w:val="000106ED"/>
    <w:rsid w:val="00020257"/>
    <w:rsid w:val="00024315"/>
    <w:rsid w:val="000300CB"/>
    <w:rsid w:val="00034BBE"/>
    <w:rsid w:val="00037519"/>
    <w:rsid w:val="00040B5B"/>
    <w:rsid w:val="00041007"/>
    <w:rsid w:val="00052F33"/>
    <w:rsid w:val="0005733E"/>
    <w:rsid w:val="000719BD"/>
    <w:rsid w:val="00083CF3"/>
    <w:rsid w:val="00085F55"/>
    <w:rsid w:val="00086A0A"/>
    <w:rsid w:val="00090A74"/>
    <w:rsid w:val="00092193"/>
    <w:rsid w:val="000958F3"/>
    <w:rsid w:val="000A0482"/>
    <w:rsid w:val="000A1749"/>
    <w:rsid w:val="000A3A3E"/>
    <w:rsid w:val="000A6018"/>
    <w:rsid w:val="000B68D7"/>
    <w:rsid w:val="000B7DC5"/>
    <w:rsid w:val="000C13A5"/>
    <w:rsid w:val="000C72E4"/>
    <w:rsid w:val="000D3D05"/>
    <w:rsid w:val="000E0247"/>
    <w:rsid w:val="000E0E29"/>
    <w:rsid w:val="000F74FB"/>
    <w:rsid w:val="0011023D"/>
    <w:rsid w:val="001105CD"/>
    <w:rsid w:val="001135D6"/>
    <w:rsid w:val="00114DC6"/>
    <w:rsid w:val="001316E9"/>
    <w:rsid w:val="00133793"/>
    <w:rsid w:val="001373E8"/>
    <w:rsid w:val="00137490"/>
    <w:rsid w:val="0014303E"/>
    <w:rsid w:val="0017383A"/>
    <w:rsid w:val="001806CA"/>
    <w:rsid w:val="0018510D"/>
    <w:rsid w:val="00190D26"/>
    <w:rsid w:val="00193B65"/>
    <w:rsid w:val="001A2C22"/>
    <w:rsid w:val="001B2253"/>
    <w:rsid w:val="001B229B"/>
    <w:rsid w:val="001C0BFD"/>
    <w:rsid w:val="001C1986"/>
    <w:rsid w:val="001C2960"/>
    <w:rsid w:val="001C6C90"/>
    <w:rsid w:val="001C79CC"/>
    <w:rsid w:val="001D68A7"/>
    <w:rsid w:val="001F54DE"/>
    <w:rsid w:val="002061A0"/>
    <w:rsid w:val="00211B9E"/>
    <w:rsid w:val="00211D9D"/>
    <w:rsid w:val="002141D6"/>
    <w:rsid w:val="0021465B"/>
    <w:rsid w:val="00227B18"/>
    <w:rsid w:val="002319D4"/>
    <w:rsid w:val="00233591"/>
    <w:rsid w:val="00235837"/>
    <w:rsid w:val="00235B55"/>
    <w:rsid w:val="002610F2"/>
    <w:rsid w:val="0026137F"/>
    <w:rsid w:val="00266425"/>
    <w:rsid w:val="00277B1F"/>
    <w:rsid w:val="0028134A"/>
    <w:rsid w:val="002839E7"/>
    <w:rsid w:val="002A1256"/>
    <w:rsid w:val="002D401D"/>
    <w:rsid w:val="002D4AD1"/>
    <w:rsid w:val="002E46CE"/>
    <w:rsid w:val="002E49A7"/>
    <w:rsid w:val="002E4A79"/>
    <w:rsid w:val="002E61F2"/>
    <w:rsid w:val="002F393D"/>
    <w:rsid w:val="002F7AB1"/>
    <w:rsid w:val="002F7C1A"/>
    <w:rsid w:val="00305876"/>
    <w:rsid w:val="00310999"/>
    <w:rsid w:val="0031300E"/>
    <w:rsid w:val="00316373"/>
    <w:rsid w:val="00321483"/>
    <w:rsid w:val="00324B94"/>
    <w:rsid w:val="0032755E"/>
    <w:rsid w:val="00340792"/>
    <w:rsid w:val="003417CA"/>
    <w:rsid w:val="0035733E"/>
    <w:rsid w:val="00365718"/>
    <w:rsid w:val="00374A84"/>
    <w:rsid w:val="0037673D"/>
    <w:rsid w:val="0038036C"/>
    <w:rsid w:val="00384F3C"/>
    <w:rsid w:val="0038546A"/>
    <w:rsid w:val="00392AE1"/>
    <w:rsid w:val="003B1AB1"/>
    <w:rsid w:val="003C0A4D"/>
    <w:rsid w:val="003C4684"/>
    <w:rsid w:val="003D6884"/>
    <w:rsid w:val="003E6B04"/>
    <w:rsid w:val="003E7564"/>
    <w:rsid w:val="003F6372"/>
    <w:rsid w:val="00401EA0"/>
    <w:rsid w:val="0041410A"/>
    <w:rsid w:val="004217A6"/>
    <w:rsid w:val="00434A2C"/>
    <w:rsid w:val="0043752C"/>
    <w:rsid w:val="00454378"/>
    <w:rsid w:val="004626D0"/>
    <w:rsid w:val="00466CE5"/>
    <w:rsid w:val="004716B9"/>
    <w:rsid w:val="00486B2A"/>
    <w:rsid w:val="00490537"/>
    <w:rsid w:val="00497D85"/>
    <w:rsid w:val="004A2510"/>
    <w:rsid w:val="004B243F"/>
    <w:rsid w:val="004B360B"/>
    <w:rsid w:val="004E46AD"/>
    <w:rsid w:val="004E7984"/>
    <w:rsid w:val="004E7BED"/>
    <w:rsid w:val="004F2334"/>
    <w:rsid w:val="004F2703"/>
    <w:rsid w:val="00500601"/>
    <w:rsid w:val="00503DA7"/>
    <w:rsid w:val="005049B9"/>
    <w:rsid w:val="005055D2"/>
    <w:rsid w:val="00507988"/>
    <w:rsid w:val="00511424"/>
    <w:rsid w:val="005133B8"/>
    <w:rsid w:val="0051482F"/>
    <w:rsid w:val="005156F5"/>
    <w:rsid w:val="005172A5"/>
    <w:rsid w:val="00522132"/>
    <w:rsid w:val="00527B09"/>
    <w:rsid w:val="00530499"/>
    <w:rsid w:val="00530EF7"/>
    <w:rsid w:val="0054523B"/>
    <w:rsid w:val="00551960"/>
    <w:rsid w:val="00552222"/>
    <w:rsid w:val="005526A6"/>
    <w:rsid w:val="00565542"/>
    <w:rsid w:val="005673F9"/>
    <w:rsid w:val="0058327D"/>
    <w:rsid w:val="00590602"/>
    <w:rsid w:val="0059369E"/>
    <w:rsid w:val="0059506A"/>
    <w:rsid w:val="00595CE4"/>
    <w:rsid w:val="005B238C"/>
    <w:rsid w:val="005B515A"/>
    <w:rsid w:val="005B5C37"/>
    <w:rsid w:val="005B701F"/>
    <w:rsid w:val="005B7EB5"/>
    <w:rsid w:val="005C3C23"/>
    <w:rsid w:val="005D2D74"/>
    <w:rsid w:val="005E0912"/>
    <w:rsid w:val="005E4C23"/>
    <w:rsid w:val="005F681A"/>
    <w:rsid w:val="005F7803"/>
    <w:rsid w:val="00605EB6"/>
    <w:rsid w:val="00652476"/>
    <w:rsid w:val="00652807"/>
    <w:rsid w:val="0065659D"/>
    <w:rsid w:val="00657660"/>
    <w:rsid w:val="00662BCC"/>
    <w:rsid w:val="006819C6"/>
    <w:rsid w:val="00686F4B"/>
    <w:rsid w:val="006935C6"/>
    <w:rsid w:val="006A2131"/>
    <w:rsid w:val="006A3BFC"/>
    <w:rsid w:val="006D48BE"/>
    <w:rsid w:val="006D5D1C"/>
    <w:rsid w:val="006E79EC"/>
    <w:rsid w:val="006F5A2B"/>
    <w:rsid w:val="007000BE"/>
    <w:rsid w:val="00722894"/>
    <w:rsid w:val="00737154"/>
    <w:rsid w:val="0074167C"/>
    <w:rsid w:val="00742971"/>
    <w:rsid w:val="00746B65"/>
    <w:rsid w:val="00750A61"/>
    <w:rsid w:val="00750ECB"/>
    <w:rsid w:val="00764911"/>
    <w:rsid w:val="0076673D"/>
    <w:rsid w:val="007705EA"/>
    <w:rsid w:val="0077314A"/>
    <w:rsid w:val="007854D6"/>
    <w:rsid w:val="00791CC5"/>
    <w:rsid w:val="007C0255"/>
    <w:rsid w:val="007C5A58"/>
    <w:rsid w:val="007E0ED5"/>
    <w:rsid w:val="007E1665"/>
    <w:rsid w:val="007E4BCB"/>
    <w:rsid w:val="007E60F3"/>
    <w:rsid w:val="007E755A"/>
    <w:rsid w:val="007E767D"/>
    <w:rsid w:val="007F17B4"/>
    <w:rsid w:val="00800894"/>
    <w:rsid w:val="00807E87"/>
    <w:rsid w:val="00810E31"/>
    <w:rsid w:val="00812C70"/>
    <w:rsid w:val="00815037"/>
    <w:rsid w:val="00816A1A"/>
    <w:rsid w:val="00820FBE"/>
    <w:rsid w:val="00821B25"/>
    <w:rsid w:val="008268D0"/>
    <w:rsid w:val="0084772D"/>
    <w:rsid w:val="008543C8"/>
    <w:rsid w:val="00855FEA"/>
    <w:rsid w:val="0085649D"/>
    <w:rsid w:val="00860D9D"/>
    <w:rsid w:val="008753C6"/>
    <w:rsid w:val="0087675B"/>
    <w:rsid w:val="00881D83"/>
    <w:rsid w:val="00885642"/>
    <w:rsid w:val="00886EFB"/>
    <w:rsid w:val="00891A3A"/>
    <w:rsid w:val="008920C1"/>
    <w:rsid w:val="008A4B19"/>
    <w:rsid w:val="008A686C"/>
    <w:rsid w:val="008B03CA"/>
    <w:rsid w:val="008B40B2"/>
    <w:rsid w:val="008C7F47"/>
    <w:rsid w:val="008E280D"/>
    <w:rsid w:val="008E5E6F"/>
    <w:rsid w:val="008E7236"/>
    <w:rsid w:val="008F58F4"/>
    <w:rsid w:val="009050E2"/>
    <w:rsid w:val="00910C18"/>
    <w:rsid w:val="00911738"/>
    <w:rsid w:val="00923FEE"/>
    <w:rsid w:val="0093724E"/>
    <w:rsid w:val="009406B6"/>
    <w:rsid w:val="00947596"/>
    <w:rsid w:val="00950AFD"/>
    <w:rsid w:val="00960662"/>
    <w:rsid w:val="009653F2"/>
    <w:rsid w:val="00976F61"/>
    <w:rsid w:val="00982B51"/>
    <w:rsid w:val="0098494F"/>
    <w:rsid w:val="00984B4D"/>
    <w:rsid w:val="009855BC"/>
    <w:rsid w:val="0099420F"/>
    <w:rsid w:val="009964F0"/>
    <w:rsid w:val="009A2D05"/>
    <w:rsid w:val="009A5429"/>
    <w:rsid w:val="009A6746"/>
    <w:rsid w:val="009B3D9A"/>
    <w:rsid w:val="009B6666"/>
    <w:rsid w:val="009B748B"/>
    <w:rsid w:val="009C23AE"/>
    <w:rsid w:val="009C2EDF"/>
    <w:rsid w:val="009D0A01"/>
    <w:rsid w:val="009D219A"/>
    <w:rsid w:val="009D4212"/>
    <w:rsid w:val="009E16D3"/>
    <w:rsid w:val="009E1BDE"/>
    <w:rsid w:val="009E268C"/>
    <w:rsid w:val="009E43FE"/>
    <w:rsid w:val="009F1CC9"/>
    <w:rsid w:val="009F5545"/>
    <w:rsid w:val="009F706F"/>
    <w:rsid w:val="00A07166"/>
    <w:rsid w:val="00A10385"/>
    <w:rsid w:val="00A12F01"/>
    <w:rsid w:val="00A14D87"/>
    <w:rsid w:val="00A160A8"/>
    <w:rsid w:val="00A225F9"/>
    <w:rsid w:val="00A22653"/>
    <w:rsid w:val="00A22967"/>
    <w:rsid w:val="00A22A1D"/>
    <w:rsid w:val="00A30DF9"/>
    <w:rsid w:val="00A31327"/>
    <w:rsid w:val="00A33D9A"/>
    <w:rsid w:val="00A43B60"/>
    <w:rsid w:val="00A43DA3"/>
    <w:rsid w:val="00A5215B"/>
    <w:rsid w:val="00A5314B"/>
    <w:rsid w:val="00A5336C"/>
    <w:rsid w:val="00A6114E"/>
    <w:rsid w:val="00A72BA7"/>
    <w:rsid w:val="00AA039F"/>
    <w:rsid w:val="00AA5F79"/>
    <w:rsid w:val="00AB3C0A"/>
    <w:rsid w:val="00AC287D"/>
    <w:rsid w:val="00AD05D6"/>
    <w:rsid w:val="00AD4743"/>
    <w:rsid w:val="00AD5CFB"/>
    <w:rsid w:val="00AD7C50"/>
    <w:rsid w:val="00AE2DEE"/>
    <w:rsid w:val="00AF2D17"/>
    <w:rsid w:val="00B01CAE"/>
    <w:rsid w:val="00B07862"/>
    <w:rsid w:val="00B13340"/>
    <w:rsid w:val="00B167B4"/>
    <w:rsid w:val="00B177A4"/>
    <w:rsid w:val="00B2209C"/>
    <w:rsid w:val="00B22F04"/>
    <w:rsid w:val="00B308F7"/>
    <w:rsid w:val="00B31356"/>
    <w:rsid w:val="00B31795"/>
    <w:rsid w:val="00B320E6"/>
    <w:rsid w:val="00B32545"/>
    <w:rsid w:val="00B52FCD"/>
    <w:rsid w:val="00B55B2D"/>
    <w:rsid w:val="00B55F1E"/>
    <w:rsid w:val="00B56639"/>
    <w:rsid w:val="00B71677"/>
    <w:rsid w:val="00B72477"/>
    <w:rsid w:val="00B86DCF"/>
    <w:rsid w:val="00B95C1D"/>
    <w:rsid w:val="00BA1032"/>
    <w:rsid w:val="00BA53F7"/>
    <w:rsid w:val="00BB2853"/>
    <w:rsid w:val="00BB5BDA"/>
    <w:rsid w:val="00BC0697"/>
    <w:rsid w:val="00BC7473"/>
    <w:rsid w:val="00BE05E9"/>
    <w:rsid w:val="00C04466"/>
    <w:rsid w:val="00C127C4"/>
    <w:rsid w:val="00C20F3D"/>
    <w:rsid w:val="00C26362"/>
    <w:rsid w:val="00C301DE"/>
    <w:rsid w:val="00C307BF"/>
    <w:rsid w:val="00C31C5F"/>
    <w:rsid w:val="00C4536A"/>
    <w:rsid w:val="00C52FEF"/>
    <w:rsid w:val="00C66639"/>
    <w:rsid w:val="00C7437C"/>
    <w:rsid w:val="00C77228"/>
    <w:rsid w:val="00C86854"/>
    <w:rsid w:val="00C95A23"/>
    <w:rsid w:val="00C9614D"/>
    <w:rsid w:val="00CA1438"/>
    <w:rsid w:val="00CA1F23"/>
    <w:rsid w:val="00CB4C5E"/>
    <w:rsid w:val="00CB6489"/>
    <w:rsid w:val="00CC0BD8"/>
    <w:rsid w:val="00CC413A"/>
    <w:rsid w:val="00CC4CD6"/>
    <w:rsid w:val="00CD3256"/>
    <w:rsid w:val="00CE3BD7"/>
    <w:rsid w:val="00D01060"/>
    <w:rsid w:val="00D0351A"/>
    <w:rsid w:val="00D04F44"/>
    <w:rsid w:val="00D06210"/>
    <w:rsid w:val="00D130D7"/>
    <w:rsid w:val="00D131D9"/>
    <w:rsid w:val="00D13426"/>
    <w:rsid w:val="00D17FF9"/>
    <w:rsid w:val="00D42498"/>
    <w:rsid w:val="00D4377D"/>
    <w:rsid w:val="00D453D9"/>
    <w:rsid w:val="00D457C9"/>
    <w:rsid w:val="00D60B49"/>
    <w:rsid w:val="00D61F58"/>
    <w:rsid w:val="00D70005"/>
    <w:rsid w:val="00D70906"/>
    <w:rsid w:val="00D7103F"/>
    <w:rsid w:val="00D728AA"/>
    <w:rsid w:val="00D85D09"/>
    <w:rsid w:val="00D93CEA"/>
    <w:rsid w:val="00DA5490"/>
    <w:rsid w:val="00DA60EE"/>
    <w:rsid w:val="00DA64E2"/>
    <w:rsid w:val="00DB5237"/>
    <w:rsid w:val="00DB7608"/>
    <w:rsid w:val="00DC0520"/>
    <w:rsid w:val="00DC20A0"/>
    <w:rsid w:val="00DC2F66"/>
    <w:rsid w:val="00DD2206"/>
    <w:rsid w:val="00DD33C5"/>
    <w:rsid w:val="00DD6397"/>
    <w:rsid w:val="00DD6583"/>
    <w:rsid w:val="00DD6FA1"/>
    <w:rsid w:val="00DF4F9C"/>
    <w:rsid w:val="00E00327"/>
    <w:rsid w:val="00E06722"/>
    <w:rsid w:val="00E2125F"/>
    <w:rsid w:val="00E23CDC"/>
    <w:rsid w:val="00E304BD"/>
    <w:rsid w:val="00E308AA"/>
    <w:rsid w:val="00E308E3"/>
    <w:rsid w:val="00E36DFC"/>
    <w:rsid w:val="00E46A0B"/>
    <w:rsid w:val="00E607B7"/>
    <w:rsid w:val="00E7726B"/>
    <w:rsid w:val="00E83386"/>
    <w:rsid w:val="00E85E21"/>
    <w:rsid w:val="00E96F5A"/>
    <w:rsid w:val="00EA107E"/>
    <w:rsid w:val="00EA4C5B"/>
    <w:rsid w:val="00EB04E3"/>
    <w:rsid w:val="00EB2112"/>
    <w:rsid w:val="00EB4B1D"/>
    <w:rsid w:val="00ED418D"/>
    <w:rsid w:val="00EE1322"/>
    <w:rsid w:val="00EE5898"/>
    <w:rsid w:val="00EE6711"/>
    <w:rsid w:val="00EE6E40"/>
    <w:rsid w:val="00EF781D"/>
    <w:rsid w:val="00EF7F6D"/>
    <w:rsid w:val="00F00B02"/>
    <w:rsid w:val="00F1165E"/>
    <w:rsid w:val="00F17249"/>
    <w:rsid w:val="00F31B5A"/>
    <w:rsid w:val="00F3439B"/>
    <w:rsid w:val="00F345A0"/>
    <w:rsid w:val="00F34983"/>
    <w:rsid w:val="00F36498"/>
    <w:rsid w:val="00F44760"/>
    <w:rsid w:val="00F60672"/>
    <w:rsid w:val="00F63E40"/>
    <w:rsid w:val="00F65113"/>
    <w:rsid w:val="00F65C9B"/>
    <w:rsid w:val="00F74A58"/>
    <w:rsid w:val="00F84848"/>
    <w:rsid w:val="00F86239"/>
    <w:rsid w:val="00F964C3"/>
    <w:rsid w:val="00FA32B1"/>
    <w:rsid w:val="00FA3E56"/>
    <w:rsid w:val="00FB143B"/>
    <w:rsid w:val="00FC1A85"/>
    <w:rsid w:val="00FC55D1"/>
    <w:rsid w:val="00FC7EED"/>
    <w:rsid w:val="00FE1717"/>
    <w:rsid w:val="00FE2584"/>
    <w:rsid w:val="00FE748B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DCA9FE-A8C8-446E-9199-FFC119FC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5C9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36498"/>
    <w:pPr>
      <w:tabs>
        <w:tab w:val="center" w:pos="4536"/>
        <w:tab w:val="right" w:pos="9072"/>
      </w:tabs>
    </w:pPr>
    <w:rPr>
      <w:rFonts w:ascii="Arial" w:eastAsia="Times New Roman" w:hAnsi="Arial" w:cs="Arial"/>
      <w:sz w:val="28"/>
      <w:szCs w:val="28"/>
    </w:rPr>
  </w:style>
  <w:style w:type="character" w:customStyle="1" w:styleId="StopkaZnak">
    <w:name w:val="Stopka Znak"/>
    <w:basedOn w:val="Domylnaczcionkaakapitu"/>
    <w:link w:val="Stopka"/>
    <w:uiPriority w:val="99"/>
    <w:rsid w:val="00F36498"/>
    <w:rPr>
      <w:rFonts w:ascii="Arial" w:eastAsia="Times New Roman" w:hAnsi="Arial" w:cs="Arial"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F36498"/>
    <w:pPr>
      <w:tabs>
        <w:tab w:val="center" w:pos="4536"/>
        <w:tab w:val="right" w:pos="9072"/>
      </w:tabs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36498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4F2334"/>
    <w:pPr>
      <w:suppressAutoHyphens/>
      <w:ind w:left="720"/>
      <w:contextualSpacing/>
    </w:pPr>
    <w:rPr>
      <w:rFonts w:ascii="Arial" w:eastAsia="Times New Roman" w:hAnsi="Arial" w:cs="Arial"/>
      <w:b/>
      <w:bCs/>
      <w:lang w:eastAsia="ar-SA"/>
    </w:rPr>
  </w:style>
  <w:style w:type="paragraph" w:styleId="Cytat">
    <w:name w:val="Quote"/>
    <w:basedOn w:val="Normalny"/>
    <w:next w:val="Normalny"/>
    <w:link w:val="CytatZnak"/>
    <w:uiPriority w:val="99"/>
    <w:qFormat/>
    <w:rsid w:val="001C6C90"/>
    <w:pPr>
      <w:suppressAutoHyphens/>
    </w:pPr>
    <w:rPr>
      <w:rFonts w:ascii="Arial" w:eastAsiaTheme="minorEastAsia" w:hAnsi="Arial" w:cs="Arial"/>
      <w:b/>
      <w:bCs/>
      <w:color w:val="000000"/>
      <w:lang w:eastAsia="ar-SA"/>
    </w:rPr>
  </w:style>
  <w:style w:type="character" w:customStyle="1" w:styleId="CytatZnak">
    <w:name w:val="Cytat Znak"/>
    <w:basedOn w:val="Domylnaczcionkaakapitu"/>
    <w:link w:val="Cytat"/>
    <w:uiPriority w:val="99"/>
    <w:rsid w:val="001C6C90"/>
    <w:rPr>
      <w:rFonts w:ascii="Arial" w:eastAsiaTheme="minorEastAsia" w:hAnsi="Arial" w:cs="Arial"/>
      <w:b/>
      <w:bCs/>
      <w:color w:val="000000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5237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5237"/>
    <w:pPr>
      <w:suppressAutoHyphens/>
    </w:pPr>
    <w:rPr>
      <w:rFonts w:ascii="Arial" w:eastAsia="Times New Roman" w:hAnsi="Arial" w:cs="Arial"/>
      <w:b/>
      <w:bCs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5237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5237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5237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5237"/>
    <w:pPr>
      <w:suppressAutoHyphens/>
    </w:pPr>
    <w:rPr>
      <w:rFonts w:eastAsia="Times New Roman"/>
      <w:b/>
      <w:bCs/>
      <w:sz w:val="18"/>
      <w:szCs w:val="18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5237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apple-converted-space">
    <w:name w:val="apple-converted-space"/>
    <w:basedOn w:val="Domylnaczcionkaakapitu"/>
    <w:rsid w:val="00211B9E"/>
  </w:style>
  <w:style w:type="paragraph" w:styleId="Lista">
    <w:name w:val="List"/>
    <w:basedOn w:val="Normalny"/>
    <w:rsid w:val="009A5429"/>
    <w:pPr>
      <w:suppressAutoHyphens/>
      <w:ind w:left="283" w:hanging="283"/>
    </w:pPr>
    <w:rPr>
      <w:rFonts w:ascii="Calibri" w:eastAsia="Times New Roman" w:hAnsi="Calibri"/>
      <w:lang w:val="cs-CZ"/>
    </w:rPr>
  </w:style>
  <w:style w:type="paragraph" w:styleId="NormalnyWeb">
    <w:name w:val="Normal (Web)"/>
    <w:basedOn w:val="Normalny"/>
    <w:uiPriority w:val="99"/>
    <w:unhideWhenUsed/>
    <w:rsid w:val="003B1AB1"/>
    <w:pPr>
      <w:spacing w:before="100" w:beforeAutospacing="1" w:after="100" w:afterAutospacing="1"/>
    </w:pPr>
    <w:rPr>
      <w:rFonts w:eastAsia="Times New Roman"/>
    </w:rPr>
  </w:style>
  <w:style w:type="table" w:customStyle="1" w:styleId="TableNormal">
    <w:name w:val="Table Normal"/>
    <w:rsid w:val="002E49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Pogrubienie">
    <w:name w:val="Strong"/>
    <w:basedOn w:val="Domylnaczcionkaakapitu"/>
    <w:uiPriority w:val="22"/>
    <w:qFormat/>
    <w:rsid w:val="00984B4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84B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74712-E454-4F41-875A-F3E6D37AA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26</Pages>
  <Words>2357</Words>
  <Characters>14143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Zyla</dc:creator>
  <cp:lastModifiedBy>Tomek</cp:lastModifiedBy>
  <cp:revision>4</cp:revision>
  <cp:lastPrinted>2018-06-14T13:02:00Z</cp:lastPrinted>
  <dcterms:created xsi:type="dcterms:W3CDTF">2018-08-24T08:35:00Z</dcterms:created>
  <dcterms:modified xsi:type="dcterms:W3CDTF">2018-08-24T10:58:00Z</dcterms:modified>
</cp:coreProperties>
</file>