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080E09"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431E547" w:rsidR="00244B8B" w:rsidRPr="00764F5F" w:rsidRDefault="006F5D3E"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edyta.szyjkowska@umed.wroc.pl</w:t>
            </w:r>
          </w:p>
        </w:tc>
      </w:tr>
      <w:tr w:rsidR="00970B6B" w:rsidRPr="00080E09"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D7A62B4" w14:textId="77777777" w:rsidR="00333A56" w:rsidRPr="00C80103" w:rsidRDefault="00333A56" w:rsidP="00554AA1">
      <w:pPr>
        <w:ind w:left="360" w:right="186" w:hanging="360"/>
        <w:rPr>
          <w:rFonts w:ascii="Verdana" w:hAnsi="Verdana"/>
          <w:noProof/>
          <w:sz w:val="18"/>
          <w:szCs w:val="18"/>
          <w:lang w:val="en-US"/>
        </w:rPr>
      </w:pPr>
    </w:p>
    <w:p w14:paraId="425B6589" w14:textId="42A90A44"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14666A">
        <w:rPr>
          <w:rFonts w:ascii="Verdana" w:hAnsi="Verdana"/>
          <w:noProof/>
          <w:sz w:val="18"/>
          <w:szCs w:val="18"/>
        </w:rPr>
        <w:t>PN</w:t>
      </w:r>
      <w:r w:rsidRPr="00764F5F">
        <w:rPr>
          <w:rFonts w:ascii="Verdana" w:hAnsi="Verdana"/>
          <w:noProof/>
          <w:sz w:val="18"/>
          <w:szCs w:val="18"/>
        </w:rPr>
        <w:t xml:space="preserve"> - </w:t>
      </w:r>
      <w:r w:rsidR="009A6983">
        <w:rPr>
          <w:rFonts w:ascii="Verdana" w:hAnsi="Verdana"/>
          <w:noProof/>
          <w:sz w:val="18"/>
          <w:szCs w:val="18"/>
        </w:rPr>
        <w:t>73</w:t>
      </w:r>
      <w:r w:rsidRPr="00764F5F">
        <w:rPr>
          <w:rFonts w:ascii="Verdana" w:hAnsi="Verdana"/>
          <w:noProof/>
          <w:sz w:val="18"/>
          <w:szCs w:val="18"/>
        </w:rPr>
        <w:t xml:space="preserve"> / 1</w:t>
      </w:r>
      <w:r w:rsidR="005B60DF">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B93D30">
        <w:rPr>
          <w:rFonts w:ascii="Verdana" w:hAnsi="Verdana"/>
          <w:noProof/>
          <w:color w:val="000000"/>
          <w:sz w:val="18"/>
          <w:szCs w:val="18"/>
        </w:rPr>
        <w:t>2</w:t>
      </w:r>
      <w:r w:rsidR="00C70B67">
        <w:rPr>
          <w:rFonts w:ascii="Verdana" w:hAnsi="Verdana"/>
          <w:noProof/>
          <w:color w:val="000000"/>
          <w:sz w:val="18"/>
          <w:szCs w:val="18"/>
        </w:rPr>
        <w:t>3</w:t>
      </w:r>
      <w:r w:rsidR="009A6983">
        <w:rPr>
          <w:rFonts w:ascii="Verdana" w:hAnsi="Verdana"/>
          <w:noProof/>
          <w:color w:val="000000"/>
          <w:sz w:val="18"/>
          <w:szCs w:val="18"/>
        </w:rPr>
        <w:t>.08</w:t>
      </w:r>
      <w:r w:rsidR="00B55FF2" w:rsidRPr="00764F5F">
        <w:rPr>
          <w:rFonts w:ascii="Verdana" w:hAnsi="Verdana"/>
          <w:noProof/>
          <w:color w:val="000000"/>
          <w:sz w:val="18"/>
          <w:szCs w:val="18"/>
        </w:rPr>
        <w:t>.</w:t>
      </w:r>
      <w:r w:rsidRPr="00764F5F">
        <w:rPr>
          <w:rFonts w:ascii="Verdana" w:hAnsi="Verdana"/>
          <w:noProof/>
          <w:color w:val="000000"/>
          <w:sz w:val="18"/>
          <w:szCs w:val="18"/>
        </w:rPr>
        <w:t>201</w:t>
      </w:r>
      <w:r w:rsidR="00B80BEF">
        <w:rPr>
          <w:rFonts w:ascii="Verdana" w:hAnsi="Verdana"/>
          <w:noProof/>
          <w:color w:val="000000"/>
          <w:sz w:val="18"/>
          <w:szCs w:val="18"/>
        </w:rPr>
        <w:t>8</w:t>
      </w:r>
      <w:r w:rsidRPr="00764F5F">
        <w:rPr>
          <w:rFonts w:ascii="Verdana" w:hAnsi="Verdana"/>
          <w:noProof/>
          <w:color w:val="000000"/>
          <w:sz w:val="18"/>
          <w:szCs w:val="18"/>
        </w:rPr>
        <w:t xml:space="preserve"> r.</w:t>
      </w:r>
    </w:p>
    <w:p w14:paraId="475311B6" w14:textId="77777777" w:rsidR="00244B8B" w:rsidRDefault="00244B8B" w:rsidP="00244B8B">
      <w:pPr>
        <w:ind w:left="360" w:right="470" w:hanging="360"/>
        <w:rPr>
          <w:rFonts w:ascii="Verdana" w:hAnsi="Verdana"/>
          <w:color w:val="FF0000"/>
          <w:sz w:val="16"/>
          <w:szCs w:val="16"/>
          <w:u w:val="single"/>
        </w:rPr>
      </w:pPr>
    </w:p>
    <w:p w14:paraId="2056B637" w14:textId="77777777" w:rsidR="00244B8B" w:rsidRPr="002F3B0B" w:rsidRDefault="00244B8B" w:rsidP="00244B8B">
      <w:pPr>
        <w:ind w:left="360" w:right="470" w:hanging="360"/>
        <w:rPr>
          <w:rFonts w:ascii="Verdana" w:hAnsi="Verdana"/>
          <w:color w:val="000000"/>
          <w:sz w:val="18"/>
          <w:szCs w:val="18"/>
          <w:u w:val="single"/>
        </w:rPr>
      </w:pPr>
      <w:r w:rsidRPr="002F3B0B">
        <w:rPr>
          <w:rFonts w:ascii="Verdana" w:hAnsi="Verdana"/>
          <w:color w:val="000000"/>
          <w:sz w:val="18"/>
          <w:szCs w:val="18"/>
          <w:u w:val="single"/>
        </w:rPr>
        <w:t xml:space="preserve">PRZEDMIOT POSTĘPOWANIA  </w:t>
      </w:r>
    </w:p>
    <w:p w14:paraId="6F3815A9" w14:textId="77777777" w:rsidR="009A6983" w:rsidRPr="00430421" w:rsidRDefault="009A6983" w:rsidP="009A6983">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55A3D4E7" w14:textId="77777777" w:rsidR="009A6983" w:rsidRPr="00430421" w:rsidRDefault="009A6983" w:rsidP="009A6983">
      <w:pPr>
        <w:spacing w:line="240" w:lineRule="exact"/>
        <w:ind w:right="-239"/>
        <w:jc w:val="both"/>
        <w:rPr>
          <w:rFonts w:ascii="Century Gothic" w:hAnsi="Century Gothic"/>
          <w:bCs/>
          <w:sz w:val="20"/>
          <w:szCs w:val="20"/>
        </w:rPr>
      </w:pPr>
    </w:p>
    <w:p w14:paraId="63F29640" w14:textId="77777777" w:rsidR="009A6983" w:rsidRDefault="009A6983" w:rsidP="009A6983">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 B – Sukcesywna dostawa artykułów biurowych</w:t>
      </w:r>
    </w:p>
    <w:p w14:paraId="09173302" w14:textId="77777777" w:rsidR="002374FD" w:rsidRDefault="002374FD" w:rsidP="00333A56">
      <w:pPr>
        <w:shd w:val="clear" w:color="auto" w:fill="FFFFFF"/>
        <w:ind w:right="186"/>
        <w:rPr>
          <w:rFonts w:ascii="Verdana" w:hAnsi="Verdana"/>
          <w:b/>
        </w:rPr>
      </w:pPr>
    </w:p>
    <w:p w14:paraId="2FC0D53F" w14:textId="251218F3" w:rsidR="00821BF4" w:rsidRDefault="00333A56" w:rsidP="00821BF4">
      <w:pPr>
        <w:shd w:val="clear" w:color="auto" w:fill="FFFFFF"/>
        <w:ind w:right="186"/>
        <w:jc w:val="center"/>
        <w:rPr>
          <w:rFonts w:ascii="Verdana" w:hAnsi="Verdana"/>
          <w:b/>
        </w:rPr>
      </w:pPr>
      <w:r>
        <w:rPr>
          <w:rFonts w:ascii="Verdana" w:hAnsi="Verdana"/>
          <w:b/>
        </w:rPr>
        <w:t>WYNIK I UNIEWAŻNIENIE POSTĘPOWANIA</w:t>
      </w:r>
    </w:p>
    <w:p w14:paraId="2FD2010A" w14:textId="068975E6" w:rsidR="005C57A6" w:rsidRPr="00E562F9" w:rsidRDefault="005C57A6" w:rsidP="00020E50">
      <w:pPr>
        <w:shd w:val="clear" w:color="auto" w:fill="FFFFFF"/>
        <w:ind w:right="186"/>
        <w:jc w:val="center"/>
        <w:rPr>
          <w:rFonts w:ascii="Verdana" w:hAnsi="Verdana"/>
          <w:b/>
          <w:sz w:val="16"/>
          <w:szCs w:val="16"/>
        </w:rPr>
      </w:pPr>
    </w:p>
    <w:p w14:paraId="05C98818" w14:textId="2AF9749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9D5613">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6EE465AD"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(tekst jednolity: </w:t>
      </w:r>
      <w:r w:rsidR="00EE28B8">
        <w:rPr>
          <w:rFonts w:ascii="Verdana" w:hAnsi="Verdana"/>
          <w:sz w:val="18"/>
          <w:szCs w:val="18"/>
        </w:rPr>
        <w:br/>
      </w:r>
      <w:r w:rsidRPr="001D5A20">
        <w:rPr>
          <w:rFonts w:ascii="Verdana" w:hAnsi="Verdana"/>
          <w:sz w:val="18"/>
          <w:szCs w:val="18"/>
        </w:rPr>
        <w:t xml:space="preserve">Dz. U. 2017, poz. 1579 z </w:t>
      </w:r>
      <w:proofErr w:type="spellStart"/>
      <w:r w:rsidRPr="001D5A20">
        <w:rPr>
          <w:rFonts w:ascii="Verdana" w:hAnsi="Verdana"/>
          <w:sz w:val="18"/>
          <w:szCs w:val="18"/>
        </w:rPr>
        <w:t>późn</w:t>
      </w:r>
      <w:proofErr w:type="spellEnd"/>
      <w:r w:rsidRPr="001D5A20">
        <w:rPr>
          <w:rFonts w:ascii="Verdana" w:hAnsi="Verdana"/>
          <w:sz w:val="18"/>
          <w:szCs w:val="18"/>
        </w:rPr>
        <w:t>. zm.), zwanej dalej „</w:t>
      </w:r>
      <w:proofErr w:type="spellStart"/>
      <w:r w:rsidRPr="001D5A20">
        <w:rPr>
          <w:rFonts w:ascii="Verdana" w:hAnsi="Verdana"/>
          <w:sz w:val="18"/>
          <w:szCs w:val="18"/>
        </w:rPr>
        <w:t>Pzp</w:t>
      </w:r>
      <w:proofErr w:type="spellEnd"/>
      <w:r w:rsidRPr="001D5A20">
        <w:rPr>
          <w:rFonts w:ascii="Verdana" w:hAnsi="Verdana"/>
          <w:sz w:val="18"/>
          <w:szCs w:val="18"/>
        </w:rPr>
        <w:t>”, zawiadamiamy o jego</w:t>
      </w:r>
      <w:r w:rsidRPr="001D5A20">
        <w:rPr>
          <w:rFonts w:ascii="Verdana" w:hAnsi="Verdana"/>
          <w:b/>
          <w:bCs/>
          <w:sz w:val="18"/>
          <w:szCs w:val="18"/>
        </w:rPr>
        <w:t xml:space="preserve"> wyniku.</w:t>
      </w:r>
    </w:p>
    <w:p w14:paraId="1BD7D7CB" w14:textId="77777777" w:rsidR="005C57A6" w:rsidRPr="00764F5F" w:rsidRDefault="005C57A6" w:rsidP="003E404A">
      <w:pPr>
        <w:spacing w:line="360" w:lineRule="auto"/>
        <w:jc w:val="both"/>
        <w:rPr>
          <w:rFonts w:ascii="Verdana" w:hAnsi="Verdana"/>
          <w:bCs/>
          <w:sz w:val="18"/>
          <w:szCs w:val="18"/>
        </w:rPr>
      </w:pPr>
    </w:p>
    <w:p w14:paraId="356CD857" w14:textId="4C3663F9" w:rsidR="00734FA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p w14:paraId="5A0C80D5" w14:textId="77777777" w:rsidR="002374FD" w:rsidRPr="00495BB1" w:rsidRDefault="002374FD" w:rsidP="00734FAF">
      <w:pPr>
        <w:tabs>
          <w:tab w:val="num" w:pos="720"/>
          <w:tab w:val="right" w:pos="9356"/>
        </w:tabs>
        <w:spacing w:after="60"/>
        <w:ind w:right="-97"/>
        <w:jc w:val="both"/>
        <w:rPr>
          <w:rFonts w:ascii="Verdana" w:hAnsi="Verdana"/>
          <w:noProof/>
          <w:sz w:val="8"/>
          <w:szCs w:val="8"/>
        </w:rPr>
      </w:pP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9"/>
        <w:gridCol w:w="7226"/>
        <w:gridCol w:w="1563"/>
      </w:tblGrid>
      <w:tr w:rsidR="009A6983" w:rsidRPr="003C3E06" w14:paraId="450BA68F" w14:textId="77777777" w:rsidTr="009A6983">
        <w:tc>
          <w:tcPr>
            <w:tcW w:w="709" w:type="dxa"/>
          </w:tcPr>
          <w:p w14:paraId="076F72E1" w14:textId="77777777" w:rsidR="009A6983" w:rsidRPr="003C3E06" w:rsidRDefault="009A6983" w:rsidP="00E2718F">
            <w:pPr>
              <w:spacing w:line="280" w:lineRule="exact"/>
              <w:ind w:right="44"/>
              <w:jc w:val="center"/>
              <w:outlineLvl w:val="0"/>
              <w:rPr>
                <w:rFonts w:ascii="Verdana" w:hAnsi="Verdana"/>
                <w:sz w:val="18"/>
                <w:szCs w:val="18"/>
              </w:rPr>
            </w:pPr>
            <w:r w:rsidRPr="003C3E06">
              <w:rPr>
                <w:rFonts w:ascii="Verdana" w:hAnsi="Verdana"/>
                <w:sz w:val="18"/>
                <w:szCs w:val="18"/>
              </w:rPr>
              <w:t>LP</w:t>
            </w:r>
          </w:p>
        </w:tc>
        <w:tc>
          <w:tcPr>
            <w:tcW w:w="7226" w:type="dxa"/>
          </w:tcPr>
          <w:p w14:paraId="5996CCAC" w14:textId="77777777" w:rsidR="009A6983" w:rsidRPr="003C3E06" w:rsidRDefault="009A6983" w:rsidP="00E2718F">
            <w:pPr>
              <w:spacing w:line="280" w:lineRule="exact"/>
              <w:ind w:right="44"/>
              <w:jc w:val="both"/>
              <w:outlineLvl w:val="0"/>
              <w:rPr>
                <w:rFonts w:ascii="Verdana" w:hAnsi="Verdana"/>
                <w:sz w:val="18"/>
                <w:szCs w:val="18"/>
              </w:rPr>
            </w:pPr>
            <w:r w:rsidRPr="003C3E06">
              <w:rPr>
                <w:rFonts w:ascii="Verdana" w:hAnsi="Verdana"/>
                <w:sz w:val="18"/>
                <w:szCs w:val="18"/>
              </w:rPr>
              <w:t>KRYTERIA</w:t>
            </w:r>
          </w:p>
        </w:tc>
        <w:tc>
          <w:tcPr>
            <w:tcW w:w="1563" w:type="dxa"/>
          </w:tcPr>
          <w:p w14:paraId="0936BF66" w14:textId="77777777" w:rsidR="009A6983" w:rsidRPr="003C3E06" w:rsidRDefault="009A6983" w:rsidP="00E2718F">
            <w:pPr>
              <w:spacing w:line="280" w:lineRule="exact"/>
              <w:ind w:right="44"/>
              <w:jc w:val="center"/>
              <w:outlineLvl w:val="0"/>
              <w:rPr>
                <w:rFonts w:ascii="Verdana" w:hAnsi="Verdana"/>
                <w:sz w:val="16"/>
                <w:szCs w:val="16"/>
              </w:rPr>
            </w:pPr>
            <w:r w:rsidRPr="003C3E06">
              <w:rPr>
                <w:rFonts w:ascii="Verdana" w:hAnsi="Verdana"/>
                <w:sz w:val="16"/>
                <w:szCs w:val="16"/>
              </w:rPr>
              <w:t>WAGA</w:t>
            </w:r>
          </w:p>
          <w:p w14:paraId="14596886" w14:textId="77777777" w:rsidR="009A6983" w:rsidRPr="003C3E06" w:rsidRDefault="009A6983" w:rsidP="00E2718F">
            <w:pPr>
              <w:spacing w:line="280" w:lineRule="exact"/>
              <w:ind w:right="44"/>
              <w:jc w:val="center"/>
              <w:outlineLvl w:val="0"/>
              <w:rPr>
                <w:rFonts w:ascii="Verdana" w:hAnsi="Verdana"/>
                <w:sz w:val="16"/>
                <w:szCs w:val="16"/>
              </w:rPr>
            </w:pPr>
            <w:r w:rsidRPr="003C3E06">
              <w:rPr>
                <w:rFonts w:ascii="Verdana" w:hAnsi="Verdana"/>
                <w:sz w:val="16"/>
                <w:szCs w:val="16"/>
              </w:rPr>
              <w:t>%</w:t>
            </w:r>
          </w:p>
        </w:tc>
      </w:tr>
      <w:tr w:rsidR="009A6983" w:rsidRPr="003C3E06" w14:paraId="3CA0A2AF" w14:textId="77777777" w:rsidTr="009A6983">
        <w:trPr>
          <w:trHeight w:val="510"/>
        </w:trPr>
        <w:tc>
          <w:tcPr>
            <w:tcW w:w="709" w:type="dxa"/>
            <w:vAlign w:val="center"/>
          </w:tcPr>
          <w:p w14:paraId="6B019988" w14:textId="77777777" w:rsidR="009A6983" w:rsidRPr="003C3E06" w:rsidRDefault="009A6983" w:rsidP="00E2718F">
            <w:pPr>
              <w:spacing w:before="60" w:after="60"/>
              <w:ind w:right="45"/>
              <w:jc w:val="center"/>
              <w:outlineLvl w:val="0"/>
              <w:rPr>
                <w:rFonts w:ascii="Verdana" w:hAnsi="Verdana"/>
                <w:sz w:val="16"/>
                <w:szCs w:val="16"/>
              </w:rPr>
            </w:pPr>
            <w:r w:rsidRPr="003C3E06">
              <w:rPr>
                <w:rFonts w:ascii="Verdana" w:hAnsi="Verdana"/>
                <w:sz w:val="16"/>
                <w:szCs w:val="16"/>
              </w:rPr>
              <w:t>1</w:t>
            </w:r>
          </w:p>
        </w:tc>
        <w:tc>
          <w:tcPr>
            <w:tcW w:w="7226" w:type="dxa"/>
            <w:vAlign w:val="center"/>
          </w:tcPr>
          <w:p w14:paraId="376BF197" w14:textId="77777777" w:rsidR="009A6983" w:rsidRPr="003C3E06" w:rsidRDefault="009A6983" w:rsidP="00E2718F">
            <w:pPr>
              <w:spacing w:before="60" w:after="60"/>
              <w:ind w:right="45"/>
              <w:outlineLvl w:val="0"/>
              <w:rPr>
                <w:rFonts w:ascii="Verdana" w:hAnsi="Verdana"/>
                <w:sz w:val="16"/>
                <w:szCs w:val="16"/>
              </w:rPr>
            </w:pPr>
            <w:r w:rsidRPr="003C3E06">
              <w:rPr>
                <w:rFonts w:ascii="Verdana" w:hAnsi="Verdana"/>
                <w:sz w:val="16"/>
                <w:szCs w:val="16"/>
              </w:rPr>
              <w:t>Cena brutto</w:t>
            </w:r>
            <w:r>
              <w:rPr>
                <w:rFonts w:ascii="Verdana" w:hAnsi="Verdana"/>
                <w:sz w:val="16"/>
                <w:szCs w:val="16"/>
              </w:rPr>
              <w:t xml:space="preserve"> przedmiotu zamówienia</w:t>
            </w:r>
          </w:p>
        </w:tc>
        <w:tc>
          <w:tcPr>
            <w:tcW w:w="1563" w:type="dxa"/>
            <w:vAlign w:val="center"/>
          </w:tcPr>
          <w:p w14:paraId="431FF902" w14:textId="77777777" w:rsidR="009A6983" w:rsidRPr="003C3E06" w:rsidRDefault="009A6983" w:rsidP="00E2718F">
            <w:pPr>
              <w:spacing w:before="60" w:after="60"/>
              <w:ind w:right="45"/>
              <w:jc w:val="center"/>
              <w:outlineLvl w:val="0"/>
              <w:rPr>
                <w:rFonts w:ascii="Verdana" w:hAnsi="Verdana"/>
                <w:sz w:val="16"/>
                <w:szCs w:val="16"/>
              </w:rPr>
            </w:pPr>
            <w:r w:rsidRPr="003C3E06">
              <w:rPr>
                <w:rFonts w:ascii="Verdana" w:hAnsi="Verdana"/>
                <w:sz w:val="16"/>
                <w:szCs w:val="16"/>
              </w:rPr>
              <w:t>60</w:t>
            </w:r>
          </w:p>
        </w:tc>
      </w:tr>
      <w:tr w:rsidR="009A6983" w:rsidRPr="003C3E06" w14:paraId="065A9323" w14:textId="77777777" w:rsidTr="009A6983">
        <w:trPr>
          <w:trHeight w:val="510"/>
        </w:trPr>
        <w:tc>
          <w:tcPr>
            <w:tcW w:w="709" w:type="dxa"/>
            <w:vAlign w:val="center"/>
          </w:tcPr>
          <w:p w14:paraId="798DEF0F" w14:textId="77777777" w:rsidR="009A6983" w:rsidRPr="003C3E06" w:rsidRDefault="009A6983" w:rsidP="00E2718F">
            <w:pPr>
              <w:spacing w:before="60" w:after="60"/>
              <w:ind w:right="45"/>
              <w:jc w:val="center"/>
              <w:outlineLvl w:val="0"/>
              <w:rPr>
                <w:rFonts w:ascii="Verdana" w:hAnsi="Verdana"/>
                <w:sz w:val="16"/>
                <w:szCs w:val="16"/>
              </w:rPr>
            </w:pPr>
            <w:r w:rsidRPr="003C3E06">
              <w:rPr>
                <w:rFonts w:ascii="Verdana" w:hAnsi="Verdana"/>
                <w:sz w:val="16"/>
                <w:szCs w:val="16"/>
              </w:rPr>
              <w:t>2</w:t>
            </w:r>
          </w:p>
        </w:tc>
        <w:tc>
          <w:tcPr>
            <w:tcW w:w="7226" w:type="dxa"/>
            <w:vAlign w:val="center"/>
          </w:tcPr>
          <w:p w14:paraId="55190A55" w14:textId="77777777" w:rsidR="009A6983" w:rsidRPr="003C3E06" w:rsidRDefault="009A6983" w:rsidP="00E2718F">
            <w:pPr>
              <w:spacing w:before="60" w:after="60"/>
              <w:ind w:right="45"/>
              <w:outlineLvl w:val="0"/>
              <w:rPr>
                <w:rFonts w:ascii="Verdana" w:hAnsi="Verdana" w:cs="Verdana"/>
                <w:sz w:val="16"/>
                <w:szCs w:val="16"/>
              </w:rPr>
            </w:pPr>
            <w:r w:rsidRPr="00A67B5B">
              <w:rPr>
                <w:rFonts w:ascii="Verdana" w:hAnsi="Verdana" w:cs="Verdana"/>
                <w:sz w:val="16"/>
                <w:szCs w:val="16"/>
              </w:rPr>
              <w:t>Termin realizacji jednorazowej dostawy</w:t>
            </w:r>
            <w:r w:rsidRPr="00A67B5B">
              <w:rPr>
                <w:rFonts w:ascii="Verdana" w:hAnsi="Verdana"/>
                <w:sz w:val="18"/>
                <w:szCs w:val="18"/>
              </w:rPr>
              <w:t xml:space="preserve"> </w:t>
            </w:r>
            <w:r>
              <w:rPr>
                <w:rFonts w:ascii="Verdana" w:hAnsi="Verdana"/>
                <w:sz w:val="18"/>
                <w:szCs w:val="18"/>
              </w:rPr>
              <w:br/>
            </w:r>
            <w:r w:rsidRPr="00A67B5B">
              <w:rPr>
                <w:rFonts w:ascii="Verdana" w:hAnsi="Verdana"/>
                <w:sz w:val="18"/>
                <w:szCs w:val="18"/>
              </w:rP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przesłania zamówienia)</w:t>
            </w:r>
          </w:p>
        </w:tc>
        <w:tc>
          <w:tcPr>
            <w:tcW w:w="1563" w:type="dxa"/>
            <w:vAlign w:val="center"/>
          </w:tcPr>
          <w:p w14:paraId="3CAE50B2" w14:textId="77777777" w:rsidR="009A6983" w:rsidRPr="003C3E06" w:rsidRDefault="009A6983" w:rsidP="00E2718F">
            <w:pPr>
              <w:spacing w:before="60" w:after="60"/>
              <w:ind w:right="45"/>
              <w:jc w:val="center"/>
              <w:outlineLvl w:val="0"/>
              <w:rPr>
                <w:rFonts w:ascii="Verdana" w:hAnsi="Verdana" w:cs="Verdana"/>
                <w:bCs/>
                <w:sz w:val="16"/>
                <w:szCs w:val="16"/>
              </w:rPr>
            </w:pPr>
            <w:r>
              <w:rPr>
                <w:rFonts w:ascii="Verdana" w:hAnsi="Verdana" w:cs="Verdana"/>
                <w:bCs/>
                <w:sz w:val="16"/>
                <w:szCs w:val="16"/>
              </w:rPr>
              <w:t>15</w:t>
            </w:r>
          </w:p>
        </w:tc>
      </w:tr>
      <w:tr w:rsidR="009A6983" w:rsidRPr="003C3E06" w14:paraId="01BF598C" w14:textId="77777777" w:rsidTr="009A6983">
        <w:trPr>
          <w:trHeight w:val="510"/>
        </w:trPr>
        <w:tc>
          <w:tcPr>
            <w:tcW w:w="709" w:type="dxa"/>
            <w:vAlign w:val="center"/>
          </w:tcPr>
          <w:p w14:paraId="416854B5" w14:textId="142A39EE" w:rsidR="009A6983" w:rsidRPr="003C3E06" w:rsidRDefault="009A6983" w:rsidP="009A6983">
            <w:pPr>
              <w:spacing w:before="60" w:after="60"/>
              <w:ind w:right="45"/>
              <w:jc w:val="center"/>
              <w:outlineLvl w:val="0"/>
              <w:rPr>
                <w:rFonts w:ascii="Verdana" w:hAnsi="Verdana"/>
                <w:sz w:val="16"/>
                <w:szCs w:val="16"/>
              </w:rPr>
            </w:pPr>
            <w:r>
              <w:rPr>
                <w:rFonts w:ascii="Verdana" w:hAnsi="Verdana"/>
                <w:sz w:val="16"/>
                <w:szCs w:val="16"/>
              </w:rPr>
              <w:t>3.</w:t>
            </w:r>
          </w:p>
        </w:tc>
        <w:tc>
          <w:tcPr>
            <w:tcW w:w="7226" w:type="dxa"/>
            <w:vAlign w:val="center"/>
          </w:tcPr>
          <w:p w14:paraId="5A86755A" w14:textId="32FD20E0" w:rsidR="009A6983" w:rsidRPr="00A67B5B" w:rsidRDefault="009A6983" w:rsidP="009A6983">
            <w:pPr>
              <w:spacing w:before="60" w:after="60"/>
              <w:ind w:right="45"/>
              <w:outlineLvl w:val="0"/>
              <w:rPr>
                <w:rFonts w:ascii="Verdana" w:hAnsi="Verdana" w:cs="Verdana"/>
                <w:sz w:val="16"/>
                <w:szCs w:val="16"/>
              </w:rPr>
            </w:pPr>
            <w:r>
              <w:rPr>
                <w:rFonts w:ascii="Verdana" w:hAnsi="Verdana" w:cs="Verdana"/>
                <w:sz w:val="16"/>
                <w:szCs w:val="16"/>
              </w:rPr>
              <w:t>Parametry techniczne długopisu poz. 27</w:t>
            </w:r>
          </w:p>
        </w:tc>
        <w:tc>
          <w:tcPr>
            <w:tcW w:w="1563" w:type="dxa"/>
            <w:vAlign w:val="center"/>
          </w:tcPr>
          <w:p w14:paraId="7350E71E" w14:textId="33E2FACE" w:rsidR="009A6983" w:rsidRDefault="009A6983" w:rsidP="009A6983">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r>
      <w:tr w:rsidR="009A6983" w:rsidRPr="003C3E06" w14:paraId="287739EC" w14:textId="77777777" w:rsidTr="009A6983">
        <w:trPr>
          <w:trHeight w:val="510"/>
        </w:trPr>
        <w:tc>
          <w:tcPr>
            <w:tcW w:w="709" w:type="dxa"/>
            <w:vAlign w:val="center"/>
          </w:tcPr>
          <w:p w14:paraId="771B2A9F" w14:textId="6A6C8A47" w:rsidR="009A6983" w:rsidRDefault="009A6983" w:rsidP="009A6983">
            <w:pPr>
              <w:spacing w:before="60" w:after="60"/>
              <w:ind w:right="45"/>
              <w:jc w:val="center"/>
              <w:outlineLvl w:val="0"/>
              <w:rPr>
                <w:rFonts w:ascii="Verdana" w:hAnsi="Verdana"/>
                <w:sz w:val="16"/>
                <w:szCs w:val="16"/>
              </w:rPr>
            </w:pPr>
            <w:r>
              <w:rPr>
                <w:rFonts w:ascii="Verdana" w:hAnsi="Verdana"/>
                <w:sz w:val="16"/>
                <w:szCs w:val="16"/>
              </w:rPr>
              <w:t>4.</w:t>
            </w:r>
          </w:p>
        </w:tc>
        <w:tc>
          <w:tcPr>
            <w:tcW w:w="7226" w:type="dxa"/>
            <w:vAlign w:val="center"/>
          </w:tcPr>
          <w:p w14:paraId="683F08C6" w14:textId="6101A480" w:rsidR="009A6983" w:rsidRDefault="009A6983" w:rsidP="009A6983">
            <w:pPr>
              <w:spacing w:before="60" w:after="60"/>
              <w:ind w:right="45"/>
              <w:outlineLvl w:val="0"/>
              <w:rPr>
                <w:rFonts w:ascii="Verdana" w:hAnsi="Verdana" w:cs="Verdana"/>
                <w:sz w:val="16"/>
                <w:szCs w:val="16"/>
              </w:rPr>
            </w:pPr>
            <w:r>
              <w:rPr>
                <w:rFonts w:ascii="Verdana" w:hAnsi="Verdana" w:cs="Verdana"/>
                <w:sz w:val="16"/>
                <w:szCs w:val="16"/>
              </w:rPr>
              <w:t>Parametry techniczne długopisu poz. 25</w:t>
            </w:r>
          </w:p>
        </w:tc>
        <w:tc>
          <w:tcPr>
            <w:tcW w:w="1563" w:type="dxa"/>
            <w:vAlign w:val="center"/>
          </w:tcPr>
          <w:p w14:paraId="55408D3D" w14:textId="1710B31F" w:rsidR="009A6983" w:rsidRDefault="009A6983" w:rsidP="009A6983">
            <w:pPr>
              <w:spacing w:before="60" w:after="60"/>
              <w:ind w:right="45"/>
              <w:jc w:val="center"/>
              <w:outlineLvl w:val="0"/>
              <w:rPr>
                <w:rFonts w:ascii="Verdana" w:hAnsi="Verdana" w:cs="Verdana"/>
                <w:bCs/>
                <w:sz w:val="16"/>
                <w:szCs w:val="16"/>
              </w:rPr>
            </w:pPr>
            <w:r>
              <w:rPr>
                <w:rFonts w:ascii="Verdana" w:hAnsi="Verdana" w:cs="Verdana"/>
                <w:bCs/>
                <w:sz w:val="16"/>
                <w:szCs w:val="16"/>
              </w:rPr>
              <w:t>10</w:t>
            </w:r>
          </w:p>
        </w:tc>
      </w:tr>
      <w:tr w:rsidR="009A6983" w14:paraId="4CE84EBE" w14:textId="77777777" w:rsidTr="009A6983">
        <w:trPr>
          <w:trHeight w:val="510"/>
        </w:trPr>
        <w:tc>
          <w:tcPr>
            <w:tcW w:w="709" w:type="dxa"/>
            <w:vAlign w:val="center"/>
          </w:tcPr>
          <w:p w14:paraId="26E99C37" w14:textId="77777777" w:rsidR="009A6983" w:rsidRDefault="009A6983" w:rsidP="009A6983">
            <w:pPr>
              <w:spacing w:before="60" w:after="60"/>
              <w:ind w:right="45"/>
              <w:jc w:val="center"/>
              <w:outlineLvl w:val="0"/>
              <w:rPr>
                <w:rFonts w:ascii="Verdana" w:hAnsi="Verdana"/>
                <w:sz w:val="16"/>
                <w:szCs w:val="16"/>
              </w:rPr>
            </w:pPr>
            <w:r>
              <w:rPr>
                <w:rFonts w:ascii="Verdana" w:hAnsi="Verdana"/>
                <w:sz w:val="16"/>
                <w:szCs w:val="16"/>
              </w:rPr>
              <w:t>5.</w:t>
            </w:r>
          </w:p>
        </w:tc>
        <w:tc>
          <w:tcPr>
            <w:tcW w:w="7226" w:type="dxa"/>
            <w:vAlign w:val="center"/>
          </w:tcPr>
          <w:p w14:paraId="6B1AB20F" w14:textId="77777777" w:rsidR="009A6983" w:rsidRDefault="009A6983" w:rsidP="009A6983">
            <w:pPr>
              <w:spacing w:before="60" w:after="60"/>
              <w:ind w:right="45"/>
              <w:outlineLvl w:val="0"/>
              <w:rPr>
                <w:rFonts w:ascii="Verdana" w:hAnsi="Verdana" w:cs="Verdana"/>
                <w:sz w:val="16"/>
                <w:szCs w:val="16"/>
              </w:rPr>
            </w:pPr>
            <w:r w:rsidRPr="00A67B5B">
              <w:rPr>
                <w:rFonts w:ascii="Verdana" w:hAnsi="Verdana" w:cs="Verdana"/>
                <w:sz w:val="16"/>
                <w:szCs w:val="16"/>
              </w:rPr>
              <w:t xml:space="preserve">Termin </w:t>
            </w:r>
            <w:r>
              <w:rPr>
                <w:rFonts w:ascii="Verdana" w:hAnsi="Verdana" w:cs="Verdana"/>
                <w:sz w:val="16"/>
                <w:szCs w:val="16"/>
              </w:rPr>
              <w:t xml:space="preserve">wymiany </w:t>
            </w:r>
            <w:r w:rsidRPr="001B328C">
              <w:rPr>
                <w:rFonts w:ascii="Verdana" w:hAnsi="Verdana" w:cs="Verdana"/>
                <w:sz w:val="16"/>
                <w:szCs w:val="16"/>
              </w:rPr>
              <w:t>wadliw</w:t>
            </w:r>
            <w:r>
              <w:rPr>
                <w:rFonts w:ascii="Verdana" w:hAnsi="Verdana" w:cs="Verdana"/>
                <w:sz w:val="16"/>
                <w:szCs w:val="16"/>
              </w:rPr>
              <w:t>ego</w:t>
            </w:r>
            <w:r w:rsidRPr="001B328C">
              <w:rPr>
                <w:rFonts w:ascii="Verdana" w:hAnsi="Verdana" w:cs="Verdana"/>
                <w:sz w:val="16"/>
                <w:szCs w:val="16"/>
              </w:rPr>
              <w:t xml:space="preserve"> przedmiot</w:t>
            </w:r>
            <w:r>
              <w:rPr>
                <w:rFonts w:ascii="Verdana" w:hAnsi="Verdana" w:cs="Verdana"/>
                <w:sz w:val="16"/>
                <w:szCs w:val="16"/>
              </w:rPr>
              <w:t>u</w:t>
            </w:r>
            <w:r w:rsidRPr="001B328C">
              <w:rPr>
                <w:rFonts w:ascii="Verdana" w:hAnsi="Verdana" w:cs="Verdana"/>
                <w:sz w:val="16"/>
                <w:szCs w:val="16"/>
              </w:rPr>
              <w:t xml:space="preserve"> </w:t>
            </w:r>
            <w:r>
              <w:rPr>
                <w:rFonts w:ascii="Verdana" w:hAnsi="Verdana" w:cs="Verdana"/>
                <w:sz w:val="16"/>
                <w:szCs w:val="16"/>
              </w:rPr>
              <w:t xml:space="preserve">zamówienia </w:t>
            </w:r>
            <w:r w:rsidRPr="001B328C">
              <w:rPr>
                <w:rFonts w:ascii="Verdana" w:hAnsi="Verdana" w:cs="Verdana"/>
                <w:sz w:val="16"/>
                <w:szCs w:val="16"/>
              </w:rPr>
              <w:t>na wolny od wad</w:t>
            </w:r>
            <w:r>
              <w:rPr>
                <w:rFonts w:ascii="Verdana" w:hAnsi="Verdana" w:cs="Verdana"/>
                <w:sz w:val="16"/>
                <w:szCs w:val="16"/>
              </w:rPr>
              <w:t xml:space="preserve"> </w:t>
            </w:r>
            <w:r>
              <w:rPr>
                <w:rFonts w:ascii="Verdana" w:hAnsi="Verdana" w:cs="Verdana"/>
                <w:sz w:val="16"/>
                <w:szCs w:val="16"/>
              </w:rPr>
              <w:br/>
              <w:t>(</w:t>
            </w:r>
            <w:r w:rsidRPr="00A67B5B">
              <w:rPr>
                <w:rFonts w:ascii="Verdana" w:hAnsi="Verdana" w:cs="Verdana"/>
                <w:sz w:val="16"/>
                <w:szCs w:val="16"/>
              </w:rPr>
              <w:t xml:space="preserve">nie dłuższy niż </w:t>
            </w:r>
            <w:r w:rsidRPr="008D4A70">
              <w:rPr>
                <w:rFonts w:ascii="Verdana" w:hAnsi="Verdana" w:cs="Verdana"/>
                <w:b/>
                <w:sz w:val="16"/>
                <w:szCs w:val="16"/>
              </w:rPr>
              <w:t>5</w:t>
            </w:r>
            <w:r w:rsidRPr="00A67B5B">
              <w:rPr>
                <w:rFonts w:ascii="Verdana" w:hAnsi="Verdana" w:cs="Verdana"/>
                <w:sz w:val="16"/>
                <w:szCs w:val="16"/>
              </w:rPr>
              <w:t xml:space="preserve"> dni roboczych od daty je</w:t>
            </w:r>
            <w:r>
              <w:rPr>
                <w:rFonts w:ascii="Verdana" w:hAnsi="Verdana" w:cs="Verdana"/>
                <w:sz w:val="16"/>
                <w:szCs w:val="16"/>
              </w:rPr>
              <w:t>j otrzymania)</w:t>
            </w:r>
          </w:p>
        </w:tc>
        <w:tc>
          <w:tcPr>
            <w:tcW w:w="1563" w:type="dxa"/>
            <w:vAlign w:val="center"/>
          </w:tcPr>
          <w:p w14:paraId="7A2DDF9C" w14:textId="77777777" w:rsidR="009A6983" w:rsidRDefault="009A6983" w:rsidP="009A6983">
            <w:pPr>
              <w:spacing w:before="60" w:after="60"/>
              <w:ind w:right="45"/>
              <w:jc w:val="center"/>
              <w:outlineLvl w:val="0"/>
              <w:rPr>
                <w:rFonts w:ascii="Verdana" w:hAnsi="Verdana" w:cs="Verdana"/>
                <w:bCs/>
                <w:sz w:val="16"/>
                <w:szCs w:val="16"/>
              </w:rPr>
            </w:pPr>
            <w:r>
              <w:rPr>
                <w:rFonts w:ascii="Verdana" w:hAnsi="Verdana" w:cs="Verdana"/>
                <w:bCs/>
                <w:sz w:val="16"/>
                <w:szCs w:val="16"/>
              </w:rPr>
              <w:t>5</w:t>
            </w:r>
          </w:p>
        </w:tc>
      </w:tr>
    </w:tbl>
    <w:p w14:paraId="7319CA4A" w14:textId="77777777" w:rsidR="00333A56" w:rsidRDefault="00333A56" w:rsidP="007E0FE4">
      <w:pPr>
        <w:tabs>
          <w:tab w:val="left" w:pos="6738"/>
        </w:tabs>
        <w:autoSpaceDE w:val="0"/>
        <w:autoSpaceDN w:val="0"/>
        <w:adjustRightInd w:val="0"/>
        <w:rPr>
          <w:rFonts w:ascii="Verdana" w:hAnsi="Verdana"/>
          <w:sz w:val="18"/>
          <w:szCs w:val="18"/>
        </w:rPr>
      </w:pPr>
    </w:p>
    <w:p w14:paraId="7319EC98" w14:textId="0D9D6F34" w:rsidR="009B5A92" w:rsidRPr="00764F5F" w:rsidRDefault="007E0FE4" w:rsidP="007E0FE4">
      <w:pPr>
        <w:tabs>
          <w:tab w:val="left" w:pos="6738"/>
        </w:tabs>
        <w:autoSpaceDE w:val="0"/>
        <w:autoSpaceDN w:val="0"/>
        <w:adjustRightInd w:val="0"/>
        <w:rPr>
          <w:rFonts w:ascii="Verdana" w:hAnsi="Verdana"/>
          <w:sz w:val="18"/>
          <w:szCs w:val="18"/>
        </w:rPr>
      </w:pPr>
      <w:r>
        <w:rPr>
          <w:rFonts w:ascii="Verdana" w:hAnsi="Verdana"/>
          <w:sz w:val="18"/>
          <w:szCs w:val="18"/>
        </w:rPr>
        <w:tab/>
      </w:r>
    </w:p>
    <w:p w14:paraId="512EC25B" w14:textId="15CD8066" w:rsidR="00B80BEF" w:rsidRPr="00C87940" w:rsidRDefault="001C1119"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Złożone</w:t>
      </w:r>
      <w:r w:rsidR="00B80BEF">
        <w:rPr>
          <w:rFonts w:ascii="Verdana" w:hAnsi="Verdana"/>
          <w:b/>
          <w:bCs/>
          <w:noProof/>
          <w:sz w:val="18"/>
          <w:szCs w:val="18"/>
          <w:u w:val="single"/>
        </w:rPr>
        <w:t xml:space="preserve"> ofert</w:t>
      </w:r>
      <w:r>
        <w:rPr>
          <w:rFonts w:ascii="Verdana" w:hAnsi="Verdana"/>
          <w:b/>
          <w:bCs/>
          <w:noProof/>
          <w:sz w:val="18"/>
          <w:szCs w:val="18"/>
          <w:u w:val="single"/>
        </w:rPr>
        <w:t>y</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7C93BF3D" w:rsidR="00655244" w:rsidRPr="000C1359" w:rsidRDefault="001C1119" w:rsidP="000C1359">
      <w:pPr>
        <w:tabs>
          <w:tab w:val="right" w:pos="9356"/>
        </w:tabs>
        <w:ind w:left="426" w:right="-97"/>
        <w:jc w:val="both"/>
        <w:rPr>
          <w:rFonts w:ascii="Verdana" w:hAnsi="Verdana"/>
          <w:noProof/>
          <w:sz w:val="18"/>
          <w:szCs w:val="18"/>
        </w:rPr>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r w:rsidR="00655244">
        <w:rPr>
          <w:noProof/>
        </w:rPr>
        <w:fldChar w:fldCharType="begin"/>
      </w:r>
      <w:r w:rsidR="00655244">
        <w:rPr>
          <w:noProof/>
        </w:rPr>
        <w:instrText xml:space="preserve"> LINK </w:instrText>
      </w:r>
      <w:r w:rsidR="00F658E7">
        <w:rPr>
          <w:noProof/>
        </w:rPr>
        <w:instrText xml:space="preserve">Excel.Sheet.12 "C:\\PRZETARGI I ZAPYTANIA OFERTOWE\\PN, ZC, WR\\PN, ZC, WR 2017\\87 Sprzątanie\\87 Ocena ofert.xlsx" "Ocena ofert!W14K1:W21K6" </w:instrText>
      </w:r>
      <w:r w:rsidR="00655244">
        <w:rPr>
          <w:noProof/>
        </w:rPr>
        <w:instrText xml:space="preserve">\a \f 4 \h  \* MERGEFORMAT </w:instrText>
      </w:r>
      <w:r w:rsidR="00655244">
        <w:rPr>
          <w:noProof/>
        </w:rPr>
        <w:fldChar w:fldCharType="separate"/>
      </w:r>
    </w:p>
    <w:p w14:paraId="2B4577EA" w14:textId="31820593" w:rsidR="009A6983" w:rsidRPr="009A6983" w:rsidRDefault="00655244" w:rsidP="009A6983">
      <w:pPr>
        <w:rPr>
          <w:rFonts w:ascii="Verdana" w:hAnsi="Verdana"/>
          <w:i/>
          <w:color w:val="000000"/>
          <w:sz w:val="18"/>
          <w:szCs w:val="18"/>
        </w:rPr>
      </w:pPr>
      <w:r>
        <w:rPr>
          <w:noProof/>
        </w:rPr>
        <w:fldChar w:fldCharType="end"/>
      </w:r>
      <w:r w:rsidR="009A6983">
        <w:fldChar w:fldCharType="begin"/>
      </w:r>
      <w:r w:rsidR="009A6983">
        <w:instrText xml:space="preserve"> LINK </w:instrText>
      </w:r>
      <w:r w:rsidR="00DC252C">
        <w:instrText xml:space="preserve">Excel.Sheet.12 "C:\\PRZETARGI I ZAPYTANIA OFERTOWE\\PN, ZC, WR\\PN, ZC 2018\\73 Artykuły biurowe (1) - UNIEWAŻNIONY\\73 Ocena ofert.xlsx" "Ocena ofert cz.B!W6K1:W14K8" </w:instrText>
      </w:r>
      <w:r w:rsidR="009A6983">
        <w:instrText xml:space="preserve">\a \f 4 \h  \* MERGEFORMAT </w:instrText>
      </w:r>
      <w:r w:rsidR="009A6983">
        <w:fldChar w:fldCharType="separate"/>
      </w:r>
    </w:p>
    <w:tbl>
      <w:tblPr>
        <w:tblW w:w="5000" w:type="pct"/>
        <w:tblLayout w:type="fixed"/>
        <w:tblCellMar>
          <w:left w:w="70" w:type="dxa"/>
          <w:right w:w="70" w:type="dxa"/>
        </w:tblCellMar>
        <w:tblLook w:val="04A0" w:firstRow="1" w:lastRow="0" w:firstColumn="1" w:lastColumn="0" w:noHBand="0" w:noVBand="1"/>
      </w:tblPr>
      <w:tblGrid>
        <w:gridCol w:w="636"/>
        <w:gridCol w:w="1904"/>
        <w:gridCol w:w="1415"/>
        <w:gridCol w:w="1415"/>
        <w:gridCol w:w="993"/>
        <w:gridCol w:w="1001"/>
        <w:gridCol w:w="1315"/>
        <w:gridCol w:w="833"/>
      </w:tblGrid>
      <w:tr w:rsidR="009A6983" w:rsidRPr="009A6983" w14:paraId="407D4CCF" w14:textId="77777777" w:rsidTr="00080E09">
        <w:trPr>
          <w:trHeight w:val="1350"/>
          <w:tblHeader/>
        </w:trPr>
        <w:tc>
          <w:tcPr>
            <w:tcW w:w="334" w:type="pct"/>
            <w:tcBorders>
              <w:top w:val="single" w:sz="12" w:space="0" w:color="757171"/>
              <w:left w:val="single" w:sz="12" w:space="0" w:color="757171"/>
              <w:bottom w:val="single" w:sz="2" w:space="0" w:color="808080" w:themeColor="background1" w:themeShade="80"/>
              <w:right w:val="single" w:sz="8" w:space="0" w:color="757171"/>
            </w:tcBorders>
            <w:shd w:val="clear" w:color="auto" w:fill="auto"/>
            <w:vAlign w:val="center"/>
            <w:hideMark/>
          </w:tcPr>
          <w:p w14:paraId="4CAC9707" w14:textId="0DA1D5CD" w:rsidR="009A6983" w:rsidRPr="009A6983" w:rsidRDefault="009A6983" w:rsidP="009A6983">
            <w:pPr>
              <w:jc w:val="center"/>
              <w:rPr>
                <w:rFonts w:ascii="Verdana" w:hAnsi="Verdana"/>
                <w:color w:val="000000"/>
                <w:sz w:val="14"/>
                <w:szCs w:val="14"/>
              </w:rPr>
            </w:pPr>
            <w:r w:rsidRPr="009A6983">
              <w:rPr>
                <w:rFonts w:ascii="Verdana" w:hAnsi="Verdana"/>
                <w:color w:val="000000"/>
                <w:sz w:val="14"/>
                <w:szCs w:val="14"/>
              </w:rPr>
              <w:t>L.p.</w:t>
            </w:r>
          </w:p>
        </w:tc>
        <w:tc>
          <w:tcPr>
            <w:tcW w:w="1001" w:type="pct"/>
            <w:tcBorders>
              <w:top w:val="single" w:sz="12" w:space="0" w:color="757171"/>
              <w:left w:val="nil"/>
              <w:bottom w:val="single" w:sz="2" w:space="0" w:color="808080" w:themeColor="background1" w:themeShade="80"/>
              <w:right w:val="single" w:sz="8" w:space="0" w:color="757171"/>
            </w:tcBorders>
            <w:shd w:val="clear" w:color="auto" w:fill="auto"/>
            <w:vAlign w:val="center"/>
            <w:hideMark/>
          </w:tcPr>
          <w:p w14:paraId="142ACA01" w14:textId="77777777" w:rsidR="009A6983" w:rsidRPr="009A6983" w:rsidRDefault="009A6983" w:rsidP="009A6983">
            <w:pPr>
              <w:jc w:val="center"/>
              <w:rPr>
                <w:rFonts w:ascii="Verdana" w:hAnsi="Verdana"/>
                <w:color w:val="000000"/>
                <w:sz w:val="14"/>
                <w:szCs w:val="14"/>
              </w:rPr>
            </w:pPr>
            <w:r w:rsidRPr="009A6983">
              <w:rPr>
                <w:rFonts w:ascii="Verdana" w:hAnsi="Verdana"/>
                <w:color w:val="000000"/>
                <w:sz w:val="14"/>
                <w:szCs w:val="14"/>
              </w:rPr>
              <w:t>Wykonawca, adres</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vAlign w:val="center"/>
            <w:hideMark/>
          </w:tcPr>
          <w:p w14:paraId="48943D0A" w14:textId="77777777" w:rsidR="009A6983" w:rsidRPr="009A6983" w:rsidRDefault="009A6983" w:rsidP="009A6983">
            <w:pPr>
              <w:jc w:val="center"/>
              <w:rPr>
                <w:rFonts w:ascii="Verdana" w:hAnsi="Verdana"/>
                <w:color w:val="000000"/>
                <w:sz w:val="14"/>
                <w:szCs w:val="14"/>
              </w:rPr>
            </w:pPr>
            <w:r w:rsidRPr="009A6983">
              <w:rPr>
                <w:rFonts w:ascii="Verdana" w:hAnsi="Verdana"/>
                <w:color w:val="000000"/>
                <w:sz w:val="14"/>
                <w:szCs w:val="14"/>
              </w:rPr>
              <w:t>Cena brutto przedmiotu zamówienia</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vAlign w:val="center"/>
            <w:hideMark/>
          </w:tcPr>
          <w:p w14:paraId="79F676B4" w14:textId="77777777" w:rsidR="009A6983" w:rsidRPr="009A6983" w:rsidRDefault="009A6983" w:rsidP="009A6983">
            <w:pPr>
              <w:rPr>
                <w:rFonts w:ascii="Verdana" w:hAnsi="Verdana"/>
                <w:color w:val="000000"/>
                <w:sz w:val="14"/>
                <w:szCs w:val="14"/>
              </w:rPr>
            </w:pPr>
            <w:r w:rsidRPr="009A6983">
              <w:rPr>
                <w:rFonts w:ascii="Verdana" w:hAnsi="Verdana"/>
                <w:color w:val="000000"/>
                <w:sz w:val="14"/>
                <w:szCs w:val="14"/>
              </w:rPr>
              <w:t xml:space="preserve">Termin realizacji jednorazowej dostawy </w:t>
            </w:r>
            <w:r w:rsidRPr="009A6983">
              <w:rPr>
                <w:rFonts w:ascii="Verdana" w:hAnsi="Verdana"/>
                <w:color w:val="000000"/>
                <w:sz w:val="14"/>
                <w:szCs w:val="14"/>
              </w:rPr>
              <w:br/>
              <w:t>(nie dłuższy niż 5 dni roboczych od daty przesłania zamówienia)</w:t>
            </w:r>
          </w:p>
        </w:tc>
        <w:tc>
          <w:tcPr>
            <w:tcW w:w="522" w:type="pct"/>
            <w:tcBorders>
              <w:top w:val="single" w:sz="12" w:space="0" w:color="757171"/>
              <w:left w:val="nil"/>
              <w:bottom w:val="single" w:sz="2" w:space="0" w:color="808080" w:themeColor="background1" w:themeShade="80"/>
              <w:right w:val="nil"/>
            </w:tcBorders>
            <w:shd w:val="clear" w:color="auto" w:fill="auto"/>
            <w:vAlign w:val="center"/>
            <w:hideMark/>
          </w:tcPr>
          <w:p w14:paraId="7F34E1EE" w14:textId="77777777" w:rsidR="009A6983" w:rsidRPr="009A6983" w:rsidRDefault="009A6983" w:rsidP="009A6983">
            <w:pPr>
              <w:rPr>
                <w:rFonts w:ascii="Verdana" w:hAnsi="Verdana"/>
                <w:sz w:val="14"/>
                <w:szCs w:val="14"/>
              </w:rPr>
            </w:pPr>
            <w:r w:rsidRPr="009A6983">
              <w:rPr>
                <w:rFonts w:ascii="Verdana" w:hAnsi="Verdana"/>
                <w:sz w:val="14"/>
                <w:szCs w:val="14"/>
              </w:rPr>
              <w:t>Parametry techniczne długopisu poz. 27</w:t>
            </w:r>
          </w:p>
        </w:tc>
        <w:tc>
          <w:tcPr>
            <w:tcW w:w="526" w:type="pct"/>
            <w:tcBorders>
              <w:top w:val="single" w:sz="12" w:space="0" w:color="757171"/>
              <w:left w:val="single" w:sz="8" w:space="0" w:color="757171"/>
              <w:bottom w:val="single" w:sz="2" w:space="0" w:color="808080" w:themeColor="background1" w:themeShade="80"/>
              <w:right w:val="nil"/>
            </w:tcBorders>
            <w:shd w:val="clear" w:color="auto" w:fill="auto"/>
            <w:vAlign w:val="center"/>
            <w:hideMark/>
          </w:tcPr>
          <w:p w14:paraId="2ACC621F" w14:textId="77777777" w:rsidR="009A6983" w:rsidRPr="009A6983" w:rsidRDefault="009A6983" w:rsidP="009A6983">
            <w:pPr>
              <w:rPr>
                <w:rFonts w:ascii="Verdana" w:hAnsi="Verdana"/>
                <w:sz w:val="14"/>
                <w:szCs w:val="14"/>
              </w:rPr>
            </w:pPr>
            <w:r w:rsidRPr="009A6983">
              <w:rPr>
                <w:rFonts w:ascii="Verdana" w:hAnsi="Verdana"/>
                <w:sz w:val="14"/>
                <w:szCs w:val="14"/>
              </w:rPr>
              <w:t>Parametry techniczne długopisu poz. 25</w:t>
            </w:r>
          </w:p>
        </w:tc>
        <w:tc>
          <w:tcPr>
            <w:tcW w:w="691" w:type="pct"/>
            <w:tcBorders>
              <w:top w:val="single" w:sz="12" w:space="0" w:color="757171"/>
              <w:left w:val="single" w:sz="8" w:space="0" w:color="757171"/>
              <w:bottom w:val="single" w:sz="2" w:space="0" w:color="808080" w:themeColor="background1" w:themeShade="80"/>
              <w:right w:val="nil"/>
            </w:tcBorders>
            <w:shd w:val="clear" w:color="auto" w:fill="auto"/>
            <w:vAlign w:val="center"/>
            <w:hideMark/>
          </w:tcPr>
          <w:p w14:paraId="7DDD0012" w14:textId="77777777" w:rsidR="009A6983" w:rsidRPr="009A6983" w:rsidRDefault="009A6983" w:rsidP="009A6983">
            <w:pPr>
              <w:rPr>
                <w:rFonts w:ascii="Verdana" w:hAnsi="Verdana"/>
                <w:sz w:val="14"/>
                <w:szCs w:val="14"/>
              </w:rPr>
            </w:pPr>
            <w:r w:rsidRPr="009A6983">
              <w:rPr>
                <w:rFonts w:ascii="Verdana" w:hAnsi="Verdana"/>
                <w:sz w:val="14"/>
                <w:szCs w:val="14"/>
              </w:rPr>
              <w:t xml:space="preserve">Termin wymiany wadliwego przedmiotu zamówienia na wolny od wad </w:t>
            </w:r>
            <w:r w:rsidRPr="009A6983">
              <w:rPr>
                <w:rFonts w:ascii="Verdana" w:hAnsi="Verdana"/>
                <w:sz w:val="14"/>
                <w:szCs w:val="14"/>
              </w:rPr>
              <w:br/>
              <w:t>(nie dłuższy niż 5 dni roboczych od daty jej otrzymania)</w:t>
            </w:r>
          </w:p>
        </w:tc>
        <w:tc>
          <w:tcPr>
            <w:tcW w:w="438" w:type="pct"/>
            <w:tcBorders>
              <w:top w:val="single" w:sz="12" w:space="0" w:color="757171"/>
              <w:left w:val="single" w:sz="8" w:space="0" w:color="757171"/>
              <w:bottom w:val="single" w:sz="2" w:space="0" w:color="808080" w:themeColor="background1" w:themeShade="80"/>
              <w:right w:val="single" w:sz="12" w:space="0" w:color="757171"/>
            </w:tcBorders>
            <w:shd w:val="clear" w:color="auto" w:fill="auto"/>
            <w:vAlign w:val="center"/>
            <w:hideMark/>
          </w:tcPr>
          <w:p w14:paraId="2258B750" w14:textId="77777777" w:rsidR="009A6983" w:rsidRPr="009A6983" w:rsidRDefault="009A6983" w:rsidP="009A6983">
            <w:pPr>
              <w:jc w:val="center"/>
              <w:rPr>
                <w:rFonts w:ascii="Verdana" w:hAnsi="Verdana"/>
                <w:color w:val="000000"/>
                <w:sz w:val="14"/>
                <w:szCs w:val="14"/>
              </w:rPr>
            </w:pPr>
            <w:r w:rsidRPr="009A6983">
              <w:rPr>
                <w:rFonts w:ascii="Verdana" w:hAnsi="Verdana"/>
                <w:color w:val="000000"/>
                <w:sz w:val="14"/>
                <w:szCs w:val="14"/>
              </w:rPr>
              <w:t>Łączna punktacja</w:t>
            </w:r>
          </w:p>
        </w:tc>
      </w:tr>
      <w:tr w:rsidR="009A6983" w:rsidRPr="009A6983" w14:paraId="755C0182" w14:textId="77777777" w:rsidTr="00080E09">
        <w:trPr>
          <w:trHeight w:val="315"/>
          <w:tblHeader/>
        </w:trPr>
        <w:tc>
          <w:tcPr>
            <w:tcW w:w="334" w:type="pct"/>
            <w:tcBorders>
              <w:top w:val="single" w:sz="2" w:space="0" w:color="808080" w:themeColor="background1" w:themeShade="80"/>
              <w:left w:val="single" w:sz="12" w:space="0" w:color="757171"/>
              <w:bottom w:val="single" w:sz="12" w:space="0" w:color="757171"/>
              <w:right w:val="single" w:sz="8" w:space="0" w:color="757171"/>
            </w:tcBorders>
            <w:shd w:val="clear" w:color="auto" w:fill="auto"/>
            <w:noWrap/>
            <w:vAlign w:val="center"/>
            <w:hideMark/>
          </w:tcPr>
          <w:p w14:paraId="21F86563" w14:textId="77777777" w:rsidR="009A6983" w:rsidRPr="009A6983" w:rsidRDefault="009A6983" w:rsidP="009A6983">
            <w:pPr>
              <w:rPr>
                <w:rFonts w:ascii="Verdana" w:hAnsi="Verdana"/>
                <w:color w:val="000000"/>
                <w:sz w:val="18"/>
                <w:szCs w:val="18"/>
              </w:rPr>
            </w:pPr>
            <w:r w:rsidRPr="009A6983">
              <w:rPr>
                <w:rFonts w:ascii="Verdana" w:hAnsi="Verdana"/>
                <w:color w:val="000000"/>
                <w:sz w:val="18"/>
                <w:szCs w:val="18"/>
              </w:rPr>
              <w:t> </w:t>
            </w:r>
          </w:p>
        </w:tc>
        <w:tc>
          <w:tcPr>
            <w:tcW w:w="1001" w:type="pct"/>
            <w:tcBorders>
              <w:top w:val="single" w:sz="2" w:space="0" w:color="808080" w:themeColor="background1" w:themeShade="80"/>
              <w:left w:val="nil"/>
              <w:bottom w:val="single" w:sz="12" w:space="0" w:color="757171"/>
              <w:right w:val="single" w:sz="8" w:space="0" w:color="757171"/>
            </w:tcBorders>
            <w:shd w:val="clear" w:color="auto" w:fill="auto"/>
            <w:vAlign w:val="center"/>
            <w:hideMark/>
          </w:tcPr>
          <w:p w14:paraId="515645AE" w14:textId="77777777" w:rsidR="009A6983" w:rsidRPr="009A6983" w:rsidRDefault="009A6983" w:rsidP="009A6983">
            <w:pPr>
              <w:rPr>
                <w:rFonts w:ascii="Verdana" w:hAnsi="Verdana"/>
                <w:color w:val="000000"/>
                <w:sz w:val="18"/>
                <w:szCs w:val="18"/>
              </w:rPr>
            </w:pPr>
            <w:r w:rsidRPr="009A6983">
              <w:rPr>
                <w:rFonts w:ascii="Verdana" w:hAnsi="Verdana"/>
                <w:color w:val="000000"/>
                <w:sz w:val="18"/>
                <w:szCs w:val="18"/>
              </w:rPr>
              <w:t> </w:t>
            </w:r>
          </w:p>
        </w:tc>
        <w:tc>
          <w:tcPr>
            <w:tcW w:w="744" w:type="pct"/>
            <w:tcBorders>
              <w:top w:val="single" w:sz="2" w:space="0" w:color="808080" w:themeColor="background1" w:themeShade="80"/>
              <w:left w:val="nil"/>
              <w:bottom w:val="single" w:sz="12" w:space="0" w:color="757171"/>
              <w:right w:val="single" w:sz="8" w:space="0" w:color="757171"/>
            </w:tcBorders>
            <w:shd w:val="clear" w:color="auto" w:fill="auto"/>
            <w:vAlign w:val="center"/>
            <w:hideMark/>
          </w:tcPr>
          <w:p w14:paraId="75BBFF52"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c>
          <w:tcPr>
            <w:tcW w:w="744" w:type="pct"/>
            <w:tcBorders>
              <w:top w:val="single" w:sz="2" w:space="0" w:color="808080" w:themeColor="background1" w:themeShade="80"/>
              <w:left w:val="nil"/>
              <w:bottom w:val="single" w:sz="12" w:space="0" w:color="757171"/>
              <w:right w:val="single" w:sz="8" w:space="0" w:color="757171"/>
            </w:tcBorders>
            <w:shd w:val="clear" w:color="auto" w:fill="auto"/>
            <w:vAlign w:val="center"/>
            <w:hideMark/>
          </w:tcPr>
          <w:p w14:paraId="483EE832"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c>
          <w:tcPr>
            <w:tcW w:w="522" w:type="pct"/>
            <w:tcBorders>
              <w:top w:val="single" w:sz="2" w:space="0" w:color="808080" w:themeColor="background1" w:themeShade="80"/>
              <w:left w:val="nil"/>
              <w:bottom w:val="single" w:sz="12" w:space="0" w:color="757171"/>
              <w:right w:val="nil"/>
            </w:tcBorders>
            <w:shd w:val="clear" w:color="auto" w:fill="auto"/>
            <w:vAlign w:val="center"/>
            <w:hideMark/>
          </w:tcPr>
          <w:p w14:paraId="305EA64C"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c>
          <w:tcPr>
            <w:tcW w:w="526" w:type="pct"/>
            <w:tcBorders>
              <w:top w:val="single" w:sz="2" w:space="0" w:color="808080" w:themeColor="background1" w:themeShade="80"/>
              <w:left w:val="single" w:sz="8" w:space="0" w:color="757171"/>
              <w:bottom w:val="single" w:sz="12" w:space="0" w:color="757171"/>
              <w:right w:val="nil"/>
            </w:tcBorders>
            <w:shd w:val="clear" w:color="auto" w:fill="auto"/>
            <w:vAlign w:val="center"/>
            <w:hideMark/>
          </w:tcPr>
          <w:p w14:paraId="3A1E8D2C"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c>
          <w:tcPr>
            <w:tcW w:w="691" w:type="pct"/>
            <w:tcBorders>
              <w:top w:val="single" w:sz="2" w:space="0" w:color="808080" w:themeColor="background1" w:themeShade="80"/>
              <w:left w:val="single" w:sz="8" w:space="0" w:color="757171"/>
              <w:bottom w:val="single" w:sz="12" w:space="0" w:color="757171"/>
              <w:right w:val="nil"/>
            </w:tcBorders>
            <w:shd w:val="clear" w:color="auto" w:fill="auto"/>
            <w:vAlign w:val="center"/>
            <w:hideMark/>
          </w:tcPr>
          <w:p w14:paraId="411AA97A"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c>
          <w:tcPr>
            <w:tcW w:w="438" w:type="pct"/>
            <w:tcBorders>
              <w:top w:val="single" w:sz="2" w:space="0" w:color="808080" w:themeColor="background1" w:themeShade="80"/>
              <w:left w:val="single" w:sz="8" w:space="0" w:color="757171"/>
              <w:bottom w:val="single" w:sz="12" w:space="0" w:color="757171"/>
              <w:right w:val="single" w:sz="12" w:space="0" w:color="757171"/>
            </w:tcBorders>
            <w:shd w:val="clear" w:color="auto" w:fill="auto"/>
            <w:vAlign w:val="center"/>
            <w:hideMark/>
          </w:tcPr>
          <w:p w14:paraId="36E474A7" w14:textId="77777777" w:rsidR="009A6983" w:rsidRPr="009A6983" w:rsidRDefault="009A6983" w:rsidP="009A6983">
            <w:pPr>
              <w:jc w:val="center"/>
              <w:rPr>
                <w:rFonts w:ascii="Verdana" w:hAnsi="Verdana"/>
                <w:color w:val="0070C0"/>
                <w:sz w:val="14"/>
                <w:szCs w:val="14"/>
              </w:rPr>
            </w:pPr>
            <w:r w:rsidRPr="009A6983">
              <w:rPr>
                <w:rFonts w:ascii="Verdana" w:hAnsi="Verdana"/>
                <w:color w:val="0070C0"/>
                <w:sz w:val="14"/>
                <w:szCs w:val="14"/>
              </w:rPr>
              <w:t>punkty</w:t>
            </w:r>
          </w:p>
        </w:tc>
      </w:tr>
      <w:tr w:rsidR="000F3920" w:rsidRPr="009A6983" w14:paraId="1F971EFC" w14:textId="77777777" w:rsidTr="00333A56">
        <w:trPr>
          <w:trHeight w:val="600"/>
        </w:trPr>
        <w:tc>
          <w:tcPr>
            <w:tcW w:w="334" w:type="pct"/>
            <w:vMerge w:val="restart"/>
            <w:tcBorders>
              <w:top w:val="single" w:sz="12" w:space="0" w:color="757171"/>
              <w:left w:val="single" w:sz="12" w:space="0" w:color="757171"/>
              <w:bottom w:val="single" w:sz="8" w:space="0" w:color="757171"/>
              <w:right w:val="single" w:sz="8" w:space="0" w:color="757171"/>
            </w:tcBorders>
            <w:shd w:val="clear" w:color="auto" w:fill="auto"/>
            <w:noWrap/>
            <w:vAlign w:val="center"/>
            <w:hideMark/>
          </w:tcPr>
          <w:p w14:paraId="65B2C612"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1.</w:t>
            </w:r>
          </w:p>
        </w:tc>
        <w:tc>
          <w:tcPr>
            <w:tcW w:w="1001" w:type="pct"/>
            <w:vMerge w:val="restart"/>
            <w:tcBorders>
              <w:top w:val="single" w:sz="12" w:space="0" w:color="757171"/>
              <w:left w:val="single" w:sz="8" w:space="0" w:color="757171"/>
              <w:bottom w:val="single" w:sz="8" w:space="0" w:color="757171"/>
              <w:right w:val="single" w:sz="8" w:space="0" w:color="757171"/>
            </w:tcBorders>
            <w:shd w:val="clear" w:color="auto" w:fill="auto"/>
            <w:vAlign w:val="center"/>
            <w:hideMark/>
          </w:tcPr>
          <w:p w14:paraId="16658578" w14:textId="3E99D91D" w:rsidR="009A6983" w:rsidRPr="009A6983" w:rsidRDefault="009A6983" w:rsidP="009A6983">
            <w:pPr>
              <w:rPr>
                <w:rFonts w:ascii="Verdana" w:hAnsi="Verdana"/>
                <w:color w:val="000000"/>
                <w:sz w:val="14"/>
                <w:szCs w:val="14"/>
              </w:rPr>
            </w:pPr>
            <w:r w:rsidRPr="009A6983">
              <w:rPr>
                <w:rFonts w:ascii="Verdana" w:hAnsi="Verdana"/>
                <w:color w:val="000000"/>
                <w:sz w:val="14"/>
                <w:szCs w:val="14"/>
              </w:rPr>
              <w:br/>
              <w:t xml:space="preserve">Przedsiębiorstwo Handlowo-Usługowe „AWIKOO” </w:t>
            </w:r>
            <w:r w:rsidRPr="009A6983">
              <w:rPr>
                <w:rFonts w:ascii="Verdana" w:hAnsi="Verdana"/>
                <w:color w:val="000000"/>
                <w:sz w:val="14"/>
                <w:szCs w:val="14"/>
              </w:rPr>
              <w:br/>
              <w:t>Małgorzata Wiktorek,</w:t>
            </w:r>
            <w:r w:rsidRPr="009A6983">
              <w:rPr>
                <w:rFonts w:ascii="Verdana" w:hAnsi="Verdana"/>
                <w:color w:val="000000"/>
                <w:sz w:val="14"/>
                <w:szCs w:val="14"/>
              </w:rPr>
              <w:br/>
              <w:t xml:space="preserve">ul. Św. Marka 24, </w:t>
            </w:r>
            <w:r w:rsidR="000F3920">
              <w:rPr>
                <w:rFonts w:ascii="Verdana" w:hAnsi="Verdana"/>
                <w:color w:val="000000"/>
                <w:sz w:val="14"/>
                <w:szCs w:val="14"/>
              </w:rPr>
              <w:br/>
            </w:r>
            <w:r w:rsidRPr="009A6983">
              <w:rPr>
                <w:rFonts w:ascii="Verdana" w:hAnsi="Verdana"/>
                <w:color w:val="000000"/>
                <w:sz w:val="14"/>
                <w:szCs w:val="14"/>
              </w:rPr>
              <w:t>55-010 Ziębice</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noWrap/>
            <w:vAlign w:val="center"/>
            <w:hideMark/>
          </w:tcPr>
          <w:p w14:paraId="4FBE19C5" w14:textId="77777777" w:rsidR="009A6983" w:rsidRPr="009A6983" w:rsidRDefault="009A6983" w:rsidP="009A6983">
            <w:pPr>
              <w:jc w:val="right"/>
              <w:rPr>
                <w:rFonts w:ascii="Verdana" w:hAnsi="Verdana"/>
                <w:color w:val="000000"/>
                <w:sz w:val="18"/>
                <w:szCs w:val="18"/>
              </w:rPr>
            </w:pPr>
            <w:r w:rsidRPr="009A6983">
              <w:rPr>
                <w:rFonts w:ascii="Verdana" w:hAnsi="Verdana"/>
                <w:color w:val="000000"/>
                <w:sz w:val="18"/>
                <w:szCs w:val="18"/>
              </w:rPr>
              <w:t>211 005,76 zł</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noWrap/>
            <w:vAlign w:val="center"/>
            <w:hideMark/>
          </w:tcPr>
          <w:p w14:paraId="4AEF77DA" w14:textId="3C501716"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1</w:t>
            </w:r>
            <w:r w:rsidR="000F3920">
              <w:rPr>
                <w:rFonts w:ascii="Verdana" w:hAnsi="Verdana"/>
                <w:color w:val="000000"/>
                <w:sz w:val="18"/>
                <w:szCs w:val="18"/>
              </w:rPr>
              <w:t xml:space="preserve"> </w:t>
            </w:r>
            <w:r w:rsidR="000F3920">
              <w:rPr>
                <w:rFonts w:ascii="Verdana" w:hAnsi="Verdana"/>
                <w:color w:val="000000"/>
                <w:sz w:val="18"/>
                <w:szCs w:val="18"/>
              </w:rPr>
              <w:br/>
            </w:r>
            <w:r w:rsidR="000F3920" w:rsidRPr="000F3920">
              <w:rPr>
                <w:rFonts w:ascii="Verdana" w:hAnsi="Verdana"/>
                <w:color w:val="000000"/>
                <w:sz w:val="14"/>
                <w:szCs w:val="14"/>
              </w:rPr>
              <w:t>dzień roboczy</w:t>
            </w:r>
          </w:p>
        </w:tc>
        <w:tc>
          <w:tcPr>
            <w:tcW w:w="522" w:type="pct"/>
            <w:tcBorders>
              <w:top w:val="single" w:sz="12" w:space="0" w:color="757171"/>
              <w:left w:val="nil"/>
              <w:bottom w:val="single" w:sz="2" w:space="0" w:color="808080" w:themeColor="background1" w:themeShade="80"/>
              <w:right w:val="nil"/>
            </w:tcBorders>
            <w:shd w:val="clear" w:color="auto" w:fill="auto"/>
            <w:noWrap/>
            <w:vAlign w:val="center"/>
            <w:hideMark/>
          </w:tcPr>
          <w:p w14:paraId="5FD5C581"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526" w:type="pct"/>
            <w:tcBorders>
              <w:top w:val="single" w:sz="12" w:space="0" w:color="757171"/>
              <w:left w:val="single" w:sz="8" w:space="0" w:color="757171"/>
              <w:bottom w:val="single" w:sz="2" w:space="0" w:color="808080" w:themeColor="background1" w:themeShade="80"/>
              <w:right w:val="nil"/>
            </w:tcBorders>
            <w:shd w:val="clear" w:color="auto" w:fill="auto"/>
            <w:noWrap/>
            <w:vAlign w:val="center"/>
            <w:hideMark/>
          </w:tcPr>
          <w:p w14:paraId="2706C181"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691" w:type="pct"/>
            <w:tcBorders>
              <w:top w:val="single" w:sz="12" w:space="0" w:color="757171"/>
              <w:left w:val="single" w:sz="8" w:space="0" w:color="757171"/>
              <w:bottom w:val="single" w:sz="2" w:space="0" w:color="808080" w:themeColor="background1" w:themeShade="80"/>
              <w:right w:val="nil"/>
            </w:tcBorders>
            <w:shd w:val="clear" w:color="auto" w:fill="auto"/>
            <w:noWrap/>
            <w:vAlign w:val="center"/>
            <w:hideMark/>
          </w:tcPr>
          <w:p w14:paraId="493A2AF5" w14:textId="0238F443" w:rsidR="009A6983" w:rsidRPr="009A6983" w:rsidRDefault="000F3920" w:rsidP="009A6983">
            <w:pPr>
              <w:jc w:val="center"/>
              <w:rPr>
                <w:rFonts w:ascii="Verdana" w:hAnsi="Verdana"/>
                <w:color w:val="000000"/>
                <w:sz w:val="18"/>
                <w:szCs w:val="18"/>
              </w:rPr>
            </w:pPr>
            <w:r w:rsidRPr="009A6983">
              <w:rPr>
                <w:rFonts w:ascii="Verdana" w:hAnsi="Verdana"/>
                <w:color w:val="000000"/>
                <w:sz w:val="18"/>
                <w:szCs w:val="18"/>
              </w:rPr>
              <w:t>1</w:t>
            </w:r>
            <w:r>
              <w:rPr>
                <w:rFonts w:ascii="Verdana" w:hAnsi="Verdana"/>
                <w:color w:val="000000"/>
                <w:sz w:val="18"/>
                <w:szCs w:val="18"/>
              </w:rPr>
              <w:t xml:space="preserve"> </w:t>
            </w:r>
            <w:r>
              <w:rPr>
                <w:rFonts w:ascii="Verdana" w:hAnsi="Verdana"/>
                <w:color w:val="000000"/>
                <w:sz w:val="18"/>
                <w:szCs w:val="18"/>
              </w:rPr>
              <w:br/>
            </w:r>
            <w:r w:rsidRPr="000F3920">
              <w:rPr>
                <w:rFonts w:ascii="Verdana" w:hAnsi="Verdana"/>
                <w:color w:val="000000"/>
                <w:sz w:val="14"/>
                <w:szCs w:val="14"/>
              </w:rPr>
              <w:t>dzień roboczy</w:t>
            </w:r>
          </w:p>
        </w:tc>
        <w:tc>
          <w:tcPr>
            <w:tcW w:w="438" w:type="pct"/>
            <w:tcBorders>
              <w:top w:val="single" w:sz="12" w:space="0" w:color="757171"/>
              <w:left w:val="single" w:sz="8" w:space="0" w:color="757171"/>
              <w:bottom w:val="single" w:sz="2" w:space="0" w:color="808080" w:themeColor="background1" w:themeShade="80"/>
              <w:right w:val="single" w:sz="12" w:space="0" w:color="757171"/>
            </w:tcBorders>
            <w:shd w:val="clear" w:color="auto" w:fill="auto"/>
            <w:noWrap/>
            <w:vAlign w:val="bottom"/>
            <w:hideMark/>
          </w:tcPr>
          <w:p w14:paraId="578EE294" w14:textId="77777777" w:rsidR="009A6983" w:rsidRPr="009A6983" w:rsidRDefault="009A6983" w:rsidP="009A6983">
            <w:pPr>
              <w:rPr>
                <w:rFonts w:ascii="Verdana" w:hAnsi="Verdana"/>
                <w:color w:val="000000"/>
                <w:sz w:val="18"/>
                <w:szCs w:val="18"/>
              </w:rPr>
            </w:pPr>
            <w:r w:rsidRPr="009A6983">
              <w:rPr>
                <w:rFonts w:ascii="Verdana" w:hAnsi="Verdana"/>
                <w:color w:val="000000"/>
                <w:sz w:val="18"/>
                <w:szCs w:val="18"/>
              </w:rPr>
              <w:t> </w:t>
            </w:r>
          </w:p>
        </w:tc>
      </w:tr>
      <w:tr w:rsidR="000F3920" w:rsidRPr="009A6983" w14:paraId="5A1EA953" w14:textId="77777777" w:rsidTr="000F3920">
        <w:trPr>
          <w:trHeight w:val="600"/>
        </w:trPr>
        <w:tc>
          <w:tcPr>
            <w:tcW w:w="334" w:type="pct"/>
            <w:vMerge/>
            <w:tcBorders>
              <w:top w:val="nil"/>
              <w:left w:val="single" w:sz="12" w:space="0" w:color="757171"/>
              <w:bottom w:val="single" w:sz="12" w:space="0" w:color="757171"/>
              <w:right w:val="single" w:sz="8" w:space="0" w:color="757171"/>
            </w:tcBorders>
            <w:shd w:val="clear" w:color="auto" w:fill="auto"/>
            <w:vAlign w:val="center"/>
            <w:hideMark/>
          </w:tcPr>
          <w:p w14:paraId="038C6D83" w14:textId="77777777" w:rsidR="009A6983" w:rsidRPr="009A6983" w:rsidRDefault="009A6983" w:rsidP="009A6983">
            <w:pPr>
              <w:rPr>
                <w:rFonts w:ascii="Verdana" w:hAnsi="Verdana"/>
                <w:color w:val="000000"/>
                <w:sz w:val="18"/>
                <w:szCs w:val="18"/>
              </w:rPr>
            </w:pPr>
          </w:p>
        </w:tc>
        <w:tc>
          <w:tcPr>
            <w:tcW w:w="1001" w:type="pct"/>
            <w:vMerge/>
            <w:tcBorders>
              <w:top w:val="nil"/>
              <w:left w:val="single" w:sz="8" w:space="0" w:color="757171"/>
              <w:bottom w:val="single" w:sz="12" w:space="0" w:color="757171"/>
              <w:right w:val="single" w:sz="8" w:space="0" w:color="757171"/>
            </w:tcBorders>
            <w:shd w:val="clear" w:color="auto" w:fill="auto"/>
            <w:vAlign w:val="center"/>
            <w:hideMark/>
          </w:tcPr>
          <w:p w14:paraId="3D51E466" w14:textId="77777777" w:rsidR="009A6983" w:rsidRPr="009A6983" w:rsidRDefault="009A6983" w:rsidP="009A6983">
            <w:pPr>
              <w:rPr>
                <w:rFonts w:ascii="Verdana" w:hAnsi="Verdana"/>
                <w:color w:val="000000"/>
                <w:sz w:val="14"/>
                <w:szCs w:val="14"/>
              </w:rPr>
            </w:pPr>
          </w:p>
        </w:tc>
        <w:tc>
          <w:tcPr>
            <w:tcW w:w="3665" w:type="pct"/>
            <w:gridSpan w:val="6"/>
            <w:tcBorders>
              <w:top w:val="single" w:sz="2" w:space="0" w:color="808080" w:themeColor="background1" w:themeShade="80"/>
              <w:left w:val="nil"/>
              <w:bottom w:val="single" w:sz="12" w:space="0" w:color="757171"/>
              <w:right w:val="single" w:sz="12" w:space="0" w:color="757171"/>
            </w:tcBorders>
            <w:shd w:val="clear" w:color="auto" w:fill="auto"/>
            <w:vAlign w:val="center"/>
            <w:hideMark/>
          </w:tcPr>
          <w:p w14:paraId="09B40489" w14:textId="77777777" w:rsidR="009A6983" w:rsidRPr="009A6983" w:rsidRDefault="009A6983" w:rsidP="009A6983">
            <w:pPr>
              <w:jc w:val="center"/>
              <w:rPr>
                <w:rFonts w:ascii="Verdana" w:hAnsi="Verdana"/>
                <w:b/>
                <w:bCs/>
                <w:color w:val="0070C0"/>
                <w:sz w:val="18"/>
                <w:szCs w:val="18"/>
              </w:rPr>
            </w:pPr>
            <w:r w:rsidRPr="009A6983">
              <w:rPr>
                <w:rFonts w:ascii="Verdana" w:hAnsi="Verdana"/>
                <w:b/>
                <w:bCs/>
                <w:color w:val="0070C0"/>
                <w:sz w:val="18"/>
                <w:szCs w:val="18"/>
              </w:rPr>
              <w:t>Oferta odrzucona</w:t>
            </w:r>
            <w:r w:rsidRPr="009A6983">
              <w:rPr>
                <w:rFonts w:ascii="Verdana" w:hAnsi="Verdana"/>
                <w:b/>
                <w:bCs/>
                <w:color w:val="0070C0"/>
                <w:sz w:val="18"/>
                <w:szCs w:val="18"/>
              </w:rPr>
              <w:br/>
              <w:t>niepunktowana</w:t>
            </w:r>
          </w:p>
        </w:tc>
      </w:tr>
      <w:tr w:rsidR="000F3920" w:rsidRPr="009A6983" w14:paraId="57948515" w14:textId="77777777" w:rsidTr="00333A56">
        <w:trPr>
          <w:trHeight w:val="600"/>
        </w:trPr>
        <w:tc>
          <w:tcPr>
            <w:tcW w:w="334" w:type="pct"/>
            <w:vMerge w:val="restart"/>
            <w:tcBorders>
              <w:top w:val="single" w:sz="12" w:space="0" w:color="757171"/>
              <w:left w:val="single" w:sz="12" w:space="0" w:color="757171"/>
              <w:bottom w:val="single" w:sz="8" w:space="0" w:color="757171"/>
              <w:right w:val="single" w:sz="8" w:space="0" w:color="757171"/>
            </w:tcBorders>
            <w:shd w:val="clear" w:color="auto" w:fill="auto"/>
            <w:noWrap/>
            <w:vAlign w:val="center"/>
            <w:hideMark/>
          </w:tcPr>
          <w:p w14:paraId="6552BFC6"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lastRenderedPageBreak/>
              <w:t>2.</w:t>
            </w:r>
          </w:p>
        </w:tc>
        <w:tc>
          <w:tcPr>
            <w:tcW w:w="1001" w:type="pct"/>
            <w:vMerge w:val="restart"/>
            <w:tcBorders>
              <w:top w:val="single" w:sz="12" w:space="0" w:color="757171"/>
              <w:left w:val="single" w:sz="8" w:space="0" w:color="757171"/>
              <w:bottom w:val="single" w:sz="8" w:space="0" w:color="757171"/>
              <w:right w:val="single" w:sz="8" w:space="0" w:color="757171"/>
            </w:tcBorders>
            <w:shd w:val="clear" w:color="auto" w:fill="auto"/>
            <w:vAlign w:val="center"/>
            <w:hideMark/>
          </w:tcPr>
          <w:p w14:paraId="3293FAFA" w14:textId="2F2B0042" w:rsidR="009A6983" w:rsidRPr="009A6983" w:rsidRDefault="009A6983" w:rsidP="009A6983">
            <w:pPr>
              <w:rPr>
                <w:rFonts w:ascii="Verdana" w:hAnsi="Verdana"/>
                <w:color w:val="000000"/>
                <w:sz w:val="14"/>
                <w:szCs w:val="14"/>
              </w:rPr>
            </w:pPr>
            <w:r w:rsidRPr="009A6983">
              <w:rPr>
                <w:rFonts w:ascii="Verdana" w:hAnsi="Verdana"/>
                <w:color w:val="000000"/>
                <w:sz w:val="14"/>
                <w:szCs w:val="14"/>
              </w:rPr>
              <w:t xml:space="preserve">Celta Andrzej Migdał, Małgorzata </w:t>
            </w:r>
            <w:proofErr w:type="spellStart"/>
            <w:r w:rsidRPr="009A6983">
              <w:rPr>
                <w:rFonts w:ascii="Verdana" w:hAnsi="Verdana"/>
                <w:color w:val="000000"/>
                <w:sz w:val="14"/>
                <w:szCs w:val="14"/>
              </w:rPr>
              <w:t>Usiatycka</w:t>
            </w:r>
            <w:proofErr w:type="spellEnd"/>
            <w:r w:rsidRPr="009A6983">
              <w:rPr>
                <w:rFonts w:ascii="Verdana" w:hAnsi="Verdana"/>
                <w:color w:val="000000"/>
                <w:sz w:val="14"/>
                <w:szCs w:val="14"/>
              </w:rPr>
              <w:t xml:space="preserve"> Spółka jawna,</w:t>
            </w:r>
            <w:r w:rsidRPr="009A6983">
              <w:rPr>
                <w:rFonts w:ascii="Verdana" w:hAnsi="Verdana"/>
                <w:color w:val="000000"/>
                <w:sz w:val="14"/>
                <w:szCs w:val="14"/>
              </w:rPr>
              <w:br/>
              <w:t xml:space="preserve">ul. Krakowska 29D, </w:t>
            </w:r>
            <w:r w:rsidR="000F3920">
              <w:rPr>
                <w:rFonts w:ascii="Verdana" w:hAnsi="Verdana"/>
                <w:color w:val="000000"/>
                <w:sz w:val="14"/>
                <w:szCs w:val="14"/>
              </w:rPr>
              <w:br/>
            </w:r>
            <w:r w:rsidRPr="009A6983">
              <w:rPr>
                <w:rFonts w:ascii="Verdana" w:hAnsi="Verdana"/>
                <w:color w:val="000000"/>
                <w:sz w:val="14"/>
                <w:szCs w:val="14"/>
              </w:rPr>
              <w:t>50-424 Wrocław</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noWrap/>
            <w:vAlign w:val="center"/>
            <w:hideMark/>
          </w:tcPr>
          <w:p w14:paraId="72101FCF" w14:textId="77777777" w:rsidR="009A6983" w:rsidRPr="009A6983" w:rsidRDefault="009A6983" w:rsidP="009A6983">
            <w:pPr>
              <w:jc w:val="right"/>
              <w:rPr>
                <w:rFonts w:ascii="Verdana" w:hAnsi="Verdana"/>
                <w:color w:val="000000"/>
                <w:sz w:val="18"/>
                <w:szCs w:val="18"/>
              </w:rPr>
            </w:pPr>
            <w:r w:rsidRPr="009A6983">
              <w:rPr>
                <w:rFonts w:ascii="Verdana" w:hAnsi="Verdana"/>
                <w:color w:val="000000"/>
                <w:sz w:val="18"/>
                <w:szCs w:val="18"/>
              </w:rPr>
              <w:t>158 996,76 zł</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noWrap/>
            <w:vAlign w:val="center"/>
            <w:hideMark/>
          </w:tcPr>
          <w:p w14:paraId="6FA143FA" w14:textId="739E79EA" w:rsidR="000F3920" w:rsidRPr="009A6983" w:rsidRDefault="009A6983" w:rsidP="000F3920">
            <w:pPr>
              <w:jc w:val="center"/>
              <w:rPr>
                <w:rFonts w:ascii="Verdana" w:hAnsi="Verdana"/>
                <w:color w:val="000000"/>
                <w:sz w:val="18"/>
                <w:szCs w:val="18"/>
              </w:rPr>
            </w:pPr>
            <w:r w:rsidRPr="009A6983">
              <w:rPr>
                <w:rFonts w:ascii="Verdana" w:hAnsi="Verdana"/>
                <w:color w:val="000000"/>
                <w:sz w:val="18"/>
                <w:szCs w:val="18"/>
              </w:rPr>
              <w:t>2</w:t>
            </w:r>
            <w:r w:rsidR="000F3920">
              <w:rPr>
                <w:rFonts w:ascii="Verdana" w:hAnsi="Verdana"/>
                <w:color w:val="000000"/>
                <w:sz w:val="18"/>
                <w:szCs w:val="18"/>
              </w:rPr>
              <w:br/>
            </w:r>
            <w:r w:rsidR="000F3920">
              <w:rPr>
                <w:rFonts w:ascii="Verdana" w:hAnsi="Verdana"/>
                <w:color w:val="000000"/>
                <w:sz w:val="14"/>
                <w:szCs w:val="14"/>
              </w:rPr>
              <w:t>dni robocze</w:t>
            </w:r>
          </w:p>
        </w:tc>
        <w:tc>
          <w:tcPr>
            <w:tcW w:w="522" w:type="pct"/>
            <w:tcBorders>
              <w:top w:val="single" w:sz="12" w:space="0" w:color="757171"/>
              <w:left w:val="nil"/>
              <w:bottom w:val="single" w:sz="2" w:space="0" w:color="808080" w:themeColor="background1" w:themeShade="80"/>
              <w:right w:val="nil"/>
            </w:tcBorders>
            <w:shd w:val="clear" w:color="auto" w:fill="auto"/>
            <w:noWrap/>
            <w:vAlign w:val="center"/>
            <w:hideMark/>
          </w:tcPr>
          <w:p w14:paraId="18B9D0B9"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526" w:type="pct"/>
            <w:tcBorders>
              <w:top w:val="single" w:sz="12" w:space="0" w:color="757171"/>
              <w:left w:val="single" w:sz="8" w:space="0" w:color="757171"/>
              <w:bottom w:val="single" w:sz="2" w:space="0" w:color="808080" w:themeColor="background1" w:themeShade="80"/>
              <w:right w:val="nil"/>
            </w:tcBorders>
            <w:shd w:val="clear" w:color="auto" w:fill="auto"/>
            <w:noWrap/>
            <w:vAlign w:val="center"/>
            <w:hideMark/>
          </w:tcPr>
          <w:p w14:paraId="2B890946"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691" w:type="pct"/>
            <w:tcBorders>
              <w:top w:val="single" w:sz="12" w:space="0" w:color="757171"/>
              <w:left w:val="single" w:sz="8" w:space="0" w:color="757171"/>
              <w:bottom w:val="single" w:sz="2" w:space="0" w:color="808080" w:themeColor="background1" w:themeShade="80"/>
              <w:right w:val="nil"/>
            </w:tcBorders>
            <w:shd w:val="clear" w:color="auto" w:fill="auto"/>
            <w:noWrap/>
            <w:vAlign w:val="center"/>
            <w:hideMark/>
          </w:tcPr>
          <w:p w14:paraId="43358185" w14:textId="3093E691" w:rsidR="009A6983" w:rsidRPr="009A6983" w:rsidRDefault="000F3920" w:rsidP="009A6983">
            <w:pPr>
              <w:jc w:val="center"/>
              <w:rPr>
                <w:rFonts w:ascii="Verdana" w:hAnsi="Verdana"/>
                <w:color w:val="000000"/>
                <w:sz w:val="18"/>
                <w:szCs w:val="18"/>
              </w:rPr>
            </w:pPr>
            <w:r w:rsidRPr="009A6983">
              <w:rPr>
                <w:rFonts w:ascii="Verdana" w:hAnsi="Verdana"/>
                <w:color w:val="000000"/>
                <w:sz w:val="18"/>
                <w:szCs w:val="18"/>
              </w:rPr>
              <w:t>1</w:t>
            </w:r>
            <w:r>
              <w:rPr>
                <w:rFonts w:ascii="Verdana" w:hAnsi="Verdana"/>
                <w:color w:val="000000"/>
                <w:sz w:val="18"/>
                <w:szCs w:val="18"/>
              </w:rPr>
              <w:t xml:space="preserve"> </w:t>
            </w:r>
            <w:r>
              <w:rPr>
                <w:rFonts w:ascii="Verdana" w:hAnsi="Verdana"/>
                <w:color w:val="000000"/>
                <w:sz w:val="18"/>
                <w:szCs w:val="18"/>
              </w:rPr>
              <w:br/>
            </w:r>
            <w:r w:rsidRPr="000F3920">
              <w:rPr>
                <w:rFonts w:ascii="Verdana" w:hAnsi="Verdana"/>
                <w:color w:val="000000"/>
                <w:sz w:val="14"/>
                <w:szCs w:val="14"/>
              </w:rPr>
              <w:t>dzień roboczy</w:t>
            </w:r>
          </w:p>
        </w:tc>
        <w:tc>
          <w:tcPr>
            <w:tcW w:w="438" w:type="pct"/>
            <w:tcBorders>
              <w:top w:val="single" w:sz="12" w:space="0" w:color="757171"/>
              <w:left w:val="single" w:sz="8" w:space="0" w:color="757171"/>
              <w:bottom w:val="single" w:sz="2" w:space="0" w:color="808080" w:themeColor="background1" w:themeShade="80"/>
              <w:right w:val="single" w:sz="12" w:space="0" w:color="757171"/>
            </w:tcBorders>
            <w:shd w:val="clear" w:color="auto" w:fill="auto"/>
            <w:noWrap/>
            <w:vAlign w:val="bottom"/>
            <w:hideMark/>
          </w:tcPr>
          <w:p w14:paraId="76B6A2E8" w14:textId="77777777" w:rsidR="009A6983" w:rsidRPr="009A6983" w:rsidRDefault="009A6983" w:rsidP="009A6983">
            <w:pPr>
              <w:rPr>
                <w:rFonts w:ascii="Verdana" w:hAnsi="Verdana"/>
                <w:color w:val="000000"/>
                <w:sz w:val="18"/>
                <w:szCs w:val="18"/>
              </w:rPr>
            </w:pPr>
            <w:r w:rsidRPr="009A6983">
              <w:rPr>
                <w:rFonts w:ascii="Verdana" w:hAnsi="Verdana"/>
                <w:color w:val="000000"/>
                <w:sz w:val="18"/>
                <w:szCs w:val="18"/>
              </w:rPr>
              <w:t> </w:t>
            </w:r>
          </w:p>
        </w:tc>
      </w:tr>
      <w:tr w:rsidR="000F3920" w:rsidRPr="009A6983" w14:paraId="52F623A8" w14:textId="77777777" w:rsidTr="000F3920">
        <w:trPr>
          <w:trHeight w:val="600"/>
        </w:trPr>
        <w:tc>
          <w:tcPr>
            <w:tcW w:w="334" w:type="pct"/>
            <w:vMerge/>
            <w:tcBorders>
              <w:top w:val="nil"/>
              <w:left w:val="single" w:sz="12" w:space="0" w:color="757171"/>
              <w:bottom w:val="single" w:sz="12" w:space="0" w:color="757171"/>
              <w:right w:val="single" w:sz="8" w:space="0" w:color="757171"/>
            </w:tcBorders>
            <w:shd w:val="clear" w:color="auto" w:fill="auto"/>
            <w:vAlign w:val="center"/>
            <w:hideMark/>
          </w:tcPr>
          <w:p w14:paraId="77C2588F" w14:textId="77777777" w:rsidR="009A6983" w:rsidRPr="009A6983" w:rsidRDefault="009A6983" w:rsidP="009A6983">
            <w:pPr>
              <w:rPr>
                <w:rFonts w:ascii="Verdana" w:hAnsi="Verdana"/>
                <w:color w:val="000000"/>
                <w:sz w:val="18"/>
                <w:szCs w:val="18"/>
              </w:rPr>
            </w:pPr>
          </w:p>
        </w:tc>
        <w:tc>
          <w:tcPr>
            <w:tcW w:w="1001" w:type="pct"/>
            <w:vMerge/>
            <w:tcBorders>
              <w:top w:val="nil"/>
              <w:left w:val="single" w:sz="8" w:space="0" w:color="757171"/>
              <w:bottom w:val="single" w:sz="12" w:space="0" w:color="757171"/>
              <w:right w:val="single" w:sz="8" w:space="0" w:color="757171"/>
            </w:tcBorders>
            <w:shd w:val="clear" w:color="auto" w:fill="auto"/>
            <w:vAlign w:val="center"/>
            <w:hideMark/>
          </w:tcPr>
          <w:p w14:paraId="75CC4F4C" w14:textId="77777777" w:rsidR="009A6983" w:rsidRPr="009A6983" w:rsidRDefault="009A6983" w:rsidP="009A6983">
            <w:pPr>
              <w:rPr>
                <w:rFonts w:ascii="Verdana" w:hAnsi="Verdana"/>
                <w:color w:val="000000"/>
                <w:sz w:val="14"/>
                <w:szCs w:val="14"/>
              </w:rPr>
            </w:pPr>
          </w:p>
        </w:tc>
        <w:tc>
          <w:tcPr>
            <w:tcW w:w="3665" w:type="pct"/>
            <w:gridSpan w:val="6"/>
            <w:tcBorders>
              <w:top w:val="single" w:sz="2" w:space="0" w:color="808080" w:themeColor="background1" w:themeShade="80"/>
              <w:left w:val="nil"/>
              <w:bottom w:val="single" w:sz="12" w:space="0" w:color="757171"/>
              <w:right w:val="single" w:sz="12" w:space="0" w:color="757171"/>
            </w:tcBorders>
            <w:shd w:val="clear" w:color="auto" w:fill="auto"/>
            <w:vAlign w:val="center"/>
            <w:hideMark/>
          </w:tcPr>
          <w:p w14:paraId="3A0AFF6F" w14:textId="77777777" w:rsidR="009A6983" w:rsidRPr="009A6983" w:rsidRDefault="009A6983" w:rsidP="009A6983">
            <w:pPr>
              <w:jc w:val="center"/>
              <w:rPr>
                <w:rFonts w:ascii="Verdana" w:hAnsi="Verdana"/>
                <w:b/>
                <w:bCs/>
                <w:color w:val="0070C0"/>
                <w:sz w:val="18"/>
                <w:szCs w:val="18"/>
              </w:rPr>
            </w:pPr>
            <w:r w:rsidRPr="009A6983">
              <w:rPr>
                <w:rFonts w:ascii="Verdana" w:hAnsi="Verdana"/>
                <w:b/>
                <w:bCs/>
                <w:color w:val="0070C0"/>
                <w:sz w:val="18"/>
                <w:szCs w:val="18"/>
              </w:rPr>
              <w:t>Oferta odrzucona</w:t>
            </w:r>
            <w:r w:rsidRPr="009A6983">
              <w:rPr>
                <w:rFonts w:ascii="Verdana" w:hAnsi="Verdana"/>
                <w:b/>
                <w:bCs/>
                <w:color w:val="0070C0"/>
                <w:sz w:val="18"/>
                <w:szCs w:val="18"/>
              </w:rPr>
              <w:br/>
              <w:t>niepunktowana</w:t>
            </w:r>
          </w:p>
        </w:tc>
      </w:tr>
      <w:tr w:rsidR="000F3920" w:rsidRPr="009A6983" w14:paraId="4A9E68B6" w14:textId="77777777" w:rsidTr="00333A56">
        <w:trPr>
          <w:trHeight w:val="600"/>
        </w:trPr>
        <w:tc>
          <w:tcPr>
            <w:tcW w:w="334" w:type="pct"/>
            <w:vMerge w:val="restart"/>
            <w:tcBorders>
              <w:top w:val="single" w:sz="12" w:space="0" w:color="757171"/>
              <w:left w:val="single" w:sz="12" w:space="0" w:color="757171"/>
              <w:bottom w:val="single" w:sz="8" w:space="0" w:color="757171"/>
              <w:right w:val="single" w:sz="8" w:space="0" w:color="757171"/>
            </w:tcBorders>
            <w:shd w:val="clear" w:color="auto" w:fill="auto"/>
            <w:noWrap/>
            <w:vAlign w:val="center"/>
            <w:hideMark/>
          </w:tcPr>
          <w:p w14:paraId="47C2D82C"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3.</w:t>
            </w:r>
          </w:p>
        </w:tc>
        <w:tc>
          <w:tcPr>
            <w:tcW w:w="1001" w:type="pct"/>
            <w:vMerge w:val="restart"/>
            <w:tcBorders>
              <w:top w:val="single" w:sz="12" w:space="0" w:color="757171"/>
              <w:left w:val="single" w:sz="8" w:space="0" w:color="757171"/>
              <w:bottom w:val="single" w:sz="8" w:space="0" w:color="757171"/>
              <w:right w:val="single" w:sz="8" w:space="0" w:color="757171"/>
            </w:tcBorders>
            <w:shd w:val="clear" w:color="auto" w:fill="auto"/>
            <w:vAlign w:val="center"/>
            <w:hideMark/>
          </w:tcPr>
          <w:p w14:paraId="18EBD84B" w14:textId="1FB5ABD6" w:rsidR="009A6983" w:rsidRPr="009A6983" w:rsidRDefault="009A6983" w:rsidP="009A6983">
            <w:pPr>
              <w:rPr>
                <w:rFonts w:ascii="Verdana" w:hAnsi="Verdana"/>
                <w:color w:val="000000"/>
                <w:sz w:val="14"/>
                <w:szCs w:val="14"/>
              </w:rPr>
            </w:pPr>
            <w:r w:rsidRPr="009A6983">
              <w:rPr>
                <w:rFonts w:ascii="Verdana" w:hAnsi="Verdana"/>
                <w:color w:val="000000"/>
                <w:sz w:val="14"/>
                <w:szCs w:val="14"/>
              </w:rPr>
              <w:t xml:space="preserve">Partner </w:t>
            </w:r>
            <w:proofErr w:type="spellStart"/>
            <w:r w:rsidRPr="009A6983">
              <w:rPr>
                <w:rFonts w:ascii="Verdana" w:hAnsi="Verdana"/>
                <w:color w:val="000000"/>
                <w:sz w:val="14"/>
                <w:szCs w:val="14"/>
              </w:rPr>
              <w:t>Papes</w:t>
            </w:r>
            <w:proofErr w:type="spellEnd"/>
            <w:r w:rsidRPr="009A6983">
              <w:rPr>
                <w:rFonts w:ascii="Verdana" w:hAnsi="Verdana"/>
                <w:color w:val="000000"/>
                <w:sz w:val="14"/>
                <w:szCs w:val="14"/>
              </w:rPr>
              <w:t xml:space="preserve"> Sp. z o.o., </w:t>
            </w:r>
            <w:r w:rsidRPr="009A6983">
              <w:rPr>
                <w:rFonts w:ascii="Verdana" w:hAnsi="Verdana"/>
                <w:color w:val="000000"/>
                <w:sz w:val="14"/>
                <w:szCs w:val="14"/>
              </w:rPr>
              <w:br/>
              <w:t xml:space="preserve">ul. Wagonowa 28a, </w:t>
            </w:r>
            <w:r w:rsidR="000F3920">
              <w:rPr>
                <w:rFonts w:ascii="Verdana" w:hAnsi="Verdana"/>
                <w:color w:val="000000"/>
                <w:sz w:val="14"/>
                <w:szCs w:val="14"/>
              </w:rPr>
              <w:br/>
            </w:r>
            <w:r w:rsidRPr="009A6983">
              <w:rPr>
                <w:rFonts w:ascii="Verdana" w:hAnsi="Verdana"/>
                <w:color w:val="000000"/>
                <w:sz w:val="14"/>
                <w:szCs w:val="14"/>
              </w:rPr>
              <w:t>53-609 Wrocław</w:t>
            </w:r>
          </w:p>
        </w:tc>
        <w:tc>
          <w:tcPr>
            <w:tcW w:w="744" w:type="pct"/>
            <w:tcBorders>
              <w:top w:val="single" w:sz="12" w:space="0" w:color="757171"/>
              <w:left w:val="nil"/>
              <w:bottom w:val="single" w:sz="2" w:space="0" w:color="808080" w:themeColor="background1" w:themeShade="80"/>
              <w:right w:val="single" w:sz="8" w:space="0" w:color="757171"/>
            </w:tcBorders>
            <w:shd w:val="clear" w:color="auto" w:fill="auto"/>
            <w:noWrap/>
            <w:vAlign w:val="center"/>
            <w:hideMark/>
          </w:tcPr>
          <w:p w14:paraId="2AD57397" w14:textId="77777777" w:rsidR="009A6983" w:rsidRPr="009A6983" w:rsidRDefault="009A6983" w:rsidP="009A6983">
            <w:pPr>
              <w:jc w:val="right"/>
              <w:rPr>
                <w:rFonts w:ascii="Verdana" w:hAnsi="Verdana"/>
                <w:color w:val="000000"/>
                <w:sz w:val="18"/>
                <w:szCs w:val="18"/>
              </w:rPr>
            </w:pPr>
            <w:r w:rsidRPr="009A6983">
              <w:rPr>
                <w:rFonts w:ascii="Verdana" w:hAnsi="Verdana"/>
                <w:color w:val="000000"/>
                <w:sz w:val="18"/>
                <w:szCs w:val="18"/>
              </w:rPr>
              <w:t>163 611,52 zł</w:t>
            </w:r>
          </w:p>
        </w:tc>
        <w:tc>
          <w:tcPr>
            <w:tcW w:w="744" w:type="pct"/>
            <w:tcBorders>
              <w:top w:val="nil"/>
              <w:left w:val="nil"/>
              <w:bottom w:val="single" w:sz="2" w:space="0" w:color="808080" w:themeColor="background1" w:themeShade="80"/>
              <w:right w:val="single" w:sz="8" w:space="0" w:color="757171"/>
            </w:tcBorders>
            <w:shd w:val="clear" w:color="auto" w:fill="auto"/>
            <w:noWrap/>
            <w:vAlign w:val="center"/>
            <w:hideMark/>
          </w:tcPr>
          <w:p w14:paraId="59C02020" w14:textId="4081E7D6" w:rsidR="009A6983" w:rsidRPr="009A6983" w:rsidRDefault="000F3920" w:rsidP="009A6983">
            <w:pPr>
              <w:jc w:val="center"/>
              <w:rPr>
                <w:rFonts w:ascii="Verdana" w:hAnsi="Verdana"/>
                <w:color w:val="000000"/>
                <w:sz w:val="18"/>
                <w:szCs w:val="18"/>
              </w:rPr>
            </w:pPr>
            <w:r w:rsidRPr="009A6983">
              <w:rPr>
                <w:rFonts w:ascii="Verdana" w:hAnsi="Verdana"/>
                <w:color w:val="000000"/>
                <w:sz w:val="18"/>
                <w:szCs w:val="18"/>
              </w:rPr>
              <w:t>2</w:t>
            </w:r>
            <w:r>
              <w:rPr>
                <w:rFonts w:ascii="Verdana" w:hAnsi="Verdana"/>
                <w:color w:val="000000"/>
                <w:sz w:val="18"/>
                <w:szCs w:val="18"/>
              </w:rPr>
              <w:br/>
            </w:r>
            <w:r>
              <w:rPr>
                <w:rFonts w:ascii="Verdana" w:hAnsi="Verdana"/>
                <w:color w:val="000000"/>
                <w:sz w:val="14"/>
                <w:szCs w:val="14"/>
              </w:rPr>
              <w:t>dni robocze</w:t>
            </w:r>
          </w:p>
        </w:tc>
        <w:tc>
          <w:tcPr>
            <w:tcW w:w="522" w:type="pct"/>
            <w:tcBorders>
              <w:top w:val="nil"/>
              <w:left w:val="nil"/>
              <w:bottom w:val="single" w:sz="2" w:space="0" w:color="808080" w:themeColor="background1" w:themeShade="80"/>
              <w:right w:val="nil"/>
            </w:tcBorders>
            <w:shd w:val="clear" w:color="auto" w:fill="auto"/>
            <w:noWrap/>
            <w:vAlign w:val="center"/>
            <w:hideMark/>
          </w:tcPr>
          <w:p w14:paraId="3A9D5546"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526" w:type="pct"/>
            <w:tcBorders>
              <w:top w:val="nil"/>
              <w:left w:val="single" w:sz="8" w:space="0" w:color="757171"/>
              <w:bottom w:val="single" w:sz="2" w:space="0" w:color="808080" w:themeColor="background1" w:themeShade="80"/>
              <w:right w:val="nil"/>
            </w:tcBorders>
            <w:shd w:val="clear" w:color="auto" w:fill="auto"/>
            <w:noWrap/>
            <w:vAlign w:val="center"/>
            <w:hideMark/>
          </w:tcPr>
          <w:p w14:paraId="40DD3C9D" w14:textId="77777777" w:rsidR="009A6983" w:rsidRPr="009A6983" w:rsidRDefault="009A6983" w:rsidP="009A6983">
            <w:pPr>
              <w:jc w:val="center"/>
              <w:rPr>
                <w:rFonts w:ascii="Verdana" w:hAnsi="Verdana"/>
                <w:color w:val="000000"/>
                <w:sz w:val="18"/>
                <w:szCs w:val="18"/>
              </w:rPr>
            </w:pPr>
            <w:r w:rsidRPr="009A6983">
              <w:rPr>
                <w:rFonts w:ascii="Verdana" w:hAnsi="Verdana"/>
                <w:color w:val="000000"/>
                <w:sz w:val="18"/>
                <w:szCs w:val="18"/>
              </w:rPr>
              <w:t> </w:t>
            </w:r>
          </w:p>
        </w:tc>
        <w:tc>
          <w:tcPr>
            <w:tcW w:w="691" w:type="pct"/>
            <w:tcBorders>
              <w:top w:val="nil"/>
              <w:left w:val="single" w:sz="8" w:space="0" w:color="757171"/>
              <w:bottom w:val="single" w:sz="2" w:space="0" w:color="808080" w:themeColor="background1" w:themeShade="80"/>
              <w:right w:val="nil"/>
            </w:tcBorders>
            <w:shd w:val="clear" w:color="auto" w:fill="auto"/>
            <w:noWrap/>
            <w:vAlign w:val="center"/>
            <w:hideMark/>
          </w:tcPr>
          <w:p w14:paraId="026B393E" w14:textId="09F459EB" w:rsidR="009A6983" w:rsidRPr="009A6983" w:rsidRDefault="000F3920" w:rsidP="009A6983">
            <w:pPr>
              <w:jc w:val="center"/>
              <w:rPr>
                <w:rFonts w:ascii="Verdana" w:hAnsi="Verdana"/>
                <w:color w:val="000000"/>
                <w:sz w:val="18"/>
                <w:szCs w:val="18"/>
              </w:rPr>
            </w:pPr>
            <w:r w:rsidRPr="009A6983">
              <w:rPr>
                <w:rFonts w:ascii="Verdana" w:hAnsi="Verdana"/>
                <w:color w:val="000000"/>
                <w:sz w:val="18"/>
                <w:szCs w:val="18"/>
              </w:rPr>
              <w:t>2</w:t>
            </w:r>
            <w:r>
              <w:rPr>
                <w:rFonts w:ascii="Verdana" w:hAnsi="Verdana"/>
                <w:color w:val="000000"/>
                <w:sz w:val="18"/>
                <w:szCs w:val="18"/>
              </w:rPr>
              <w:br/>
            </w:r>
            <w:r>
              <w:rPr>
                <w:rFonts w:ascii="Verdana" w:hAnsi="Verdana"/>
                <w:color w:val="000000"/>
                <w:sz w:val="14"/>
                <w:szCs w:val="14"/>
              </w:rPr>
              <w:t>dni robocze</w:t>
            </w:r>
          </w:p>
        </w:tc>
        <w:tc>
          <w:tcPr>
            <w:tcW w:w="438" w:type="pct"/>
            <w:tcBorders>
              <w:top w:val="nil"/>
              <w:left w:val="single" w:sz="8" w:space="0" w:color="757171"/>
              <w:bottom w:val="single" w:sz="2" w:space="0" w:color="808080" w:themeColor="background1" w:themeShade="80"/>
              <w:right w:val="single" w:sz="12" w:space="0" w:color="757171"/>
            </w:tcBorders>
            <w:shd w:val="clear" w:color="auto" w:fill="auto"/>
            <w:noWrap/>
            <w:vAlign w:val="bottom"/>
            <w:hideMark/>
          </w:tcPr>
          <w:p w14:paraId="667FA9B5" w14:textId="77777777" w:rsidR="009A6983" w:rsidRPr="009A6983" w:rsidRDefault="009A6983" w:rsidP="009A6983">
            <w:pPr>
              <w:rPr>
                <w:rFonts w:ascii="Verdana" w:hAnsi="Verdana"/>
                <w:color w:val="000000"/>
                <w:sz w:val="18"/>
                <w:szCs w:val="18"/>
              </w:rPr>
            </w:pPr>
            <w:r w:rsidRPr="009A6983">
              <w:rPr>
                <w:rFonts w:ascii="Verdana" w:hAnsi="Verdana"/>
                <w:color w:val="000000"/>
                <w:sz w:val="18"/>
                <w:szCs w:val="18"/>
              </w:rPr>
              <w:t> </w:t>
            </w:r>
          </w:p>
        </w:tc>
      </w:tr>
      <w:tr w:rsidR="000F3920" w:rsidRPr="009A6983" w14:paraId="160471DC" w14:textId="77777777" w:rsidTr="000F3920">
        <w:trPr>
          <w:trHeight w:val="600"/>
        </w:trPr>
        <w:tc>
          <w:tcPr>
            <w:tcW w:w="334" w:type="pct"/>
            <w:vMerge/>
            <w:tcBorders>
              <w:top w:val="single" w:sz="12" w:space="0" w:color="757171"/>
              <w:left w:val="single" w:sz="12" w:space="0" w:color="757171"/>
              <w:bottom w:val="single" w:sz="12" w:space="0" w:color="757171"/>
              <w:right w:val="single" w:sz="8" w:space="0" w:color="757171"/>
            </w:tcBorders>
            <w:shd w:val="clear" w:color="auto" w:fill="auto"/>
            <w:vAlign w:val="center"/>
            <w:hideMark/>
          </w:tcPr>
          <w:p w14:paraId="3A23E46F" w14:textId="77777777" w:rsidR="009A6983" w:rsidRPr="009A6983" w:rsidRDefault="009A6983" w:rsidP="009A6983">
            <w:pPr>
              <w:rPr>
                <w:rFonts w:ascii="Verdana" w:hAnsi="Verdana"/>
                <w:color w:val="000000"/>
                <w:sz w:val="18"/>
                <w:szCs w:val="18"/>
              </w:rPr>
            </w:pPr>
          </w:p>
        </w:tc>
        <w:tc>
          <w:tcPr>
            <w:tcW w:w="1001" w:type="pct"/>
            <w:vMerge/>
            <w:tcBorders>
              <w:top w:val="single" w:sz="12" w:space="0" w:color="757171"/>
              <w:left w:val="single" w:sz="8" w:space="0" w:color="757171"/>
              <w:bottom w:val="single" w:sz="12" w:space="0" w:color="757171"/>
              <w:right w:val="single" w:sz="8" w:space="0" w:color="757171"/>
            </w:tcBorders>
            <w:shd w:val="clear" w:color="auto" w:fill="auto"/>
            <w:vAlign w:val="center"/>
            <w:hideMark/>
          </w:tcPr>
          <w:p w14:paraId="0DFF59C2" w14:textId="77777777" w:rsidR="009A6983" w:rsidRPr="009A6983" w:rsidRDefault="009A6983" w:rsidP="009A6983">
            <w:pPr>
              <w:rPr>
                <w:rFonts w:ascii="Verdana" w:hAnsi="Verdana"/>
                <w:color w:val="000000"/>
                <w:sz w:val="18"/>
                <w:szCs w:val="18"/>
              </w:rPr>
            </w:pPr>
          </w:p>
        </w:tc>
        <w:tc>
          <w:tcPr>
            <w:tcW w:w="3665" w:type="pct"/>
            <w:gridSpan w:val="6"/>
            <w:tcBorders>
              <w:top w:val="single" w:sz="2" w:space="0" w:color="808080" w:themeColor="background1" w:themeShade="80"/>
              <w:left w:val="nil"/>
              <w:bottom w:val="single" w:sz="12" w:space="0" w:color="757171"/>
              <w:right w:val="single" w:sz="12" w:space="0" w:color="757171"/>
            </w:tcBorders>
            <w:shd w:val="clear" w:color="auto" w:fill="auto"/>
            <w:vAlign w:val="center"/>
            <w:hideMark/>
          </w:tcPr>
          <w:p w14:paraId="18231C61" w14:textId="77777777" w:rsidR="009A6983" w:rsidRPr="009A6983" w:rsidRDefault="009A6983" w:rsidP="009A6983">
            <w:pPr>
              <w:jc w:val="center"/>
              <w:rPr>
                <w:rFonts w:ascii="Verdana" w:hAnsi="Verdana"/>
                <w:b/>
                <w:bCs/>
                <w:color w:val="0070C0"/>
                <w:sz w:val="18"/>
                <w:szCs w:val="18"/>
              </w:rPr>
            </w:pPr>
            <w:r w:rsidRPr="009A6983">
              <w:rPr>
                <w:rFonts w:ascii="Verdana" w:hAnsi="Verdana"/>
                <w:b/>
                <w:bCs/>
                <w:color w:val="0070C0"/>
                <w:sz w:val="18"/>
                <w:szCs w:val="18"/>
              </w:rPr>
              <w:t>Oferta odrzucona</w:t>
            </w:r>
            <w:r w:rsidRPr="009A6983">
              <w:rPr>
                <w:rFonts w:ascii="Verdana" w:hAnsi="Verdana"/>
                <w:b/>
                <w:bCs/>
                <w:color w:val="0070C0"/>
                <w:sz w:val="18"/>
                <w:szCs w:val="18"/>
              </w:rPr>
              <w:br/>
              <w:t>niepunktowana</w:t>
            </w:r>
          </w:p>
        </w:tc>
      </w:tr>
    </w:tbl>
    <w:p w14:paraId="13D409BA" w14:textId="5774BB90" w:rsidR="001C1119" w:rsidRDefault="009A6983" w:rsidP="00495BB1">
      <w:pPr>
        <w:tabs>
          <w:tab w:val="right" w:pos="9356"/>
        </w:tabs>
        <w:ind w:right="-97"/>
        <w:jc w:val="both"/>
        <w:rPr>
          <w:rFonts w:ascii="Verdana" w:hAnsi="Verdana"/>
          <w:noProof/>
          <w:sz w:val="18"/>
          <w:szCs w:val="18"/>
        </w:rPr>
      </w:pPr>
      <w:r>
        <w:rPr>
          <w:rFonts w:ascii="Verdana" w:hAnsi="Verdana"/>
          <w:color w:val="000000"/>
          <w:sz w:val="18"/>
          <w:szCs w:val="18"/>
        </w:rPr>
        <w:fldChar w:fldCharType="end"/>
      </w: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5BF0EE7" w14:textId="77777777" w:rsidR="001C1119" w:rsidRDefault="001C1119" w:rsidP="001C1119">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BDC9DB3" w14:textId="77777777" w:rsidR="00B93D30" w:rsidRPr="00B93D30" w:rsidRDefault="00B93D30" w:rsidP="00B93D30">
      <w:pPr>
        <w:tabs>
          <w:tab w:val="num" w:pos="1080"/>
        </w:tabs>
        <w:ind w:left="-142" w:right="-97"/>
        <w:jc w:val="both"/>
        <w:rPr>
          <w:rFonts w:ascii="Verdana" w:hAnsi="Verdana"/>
          <w:b/>
          <w:bCs/>
          <w:sz w:val="18"/>
          <w:szCs w:val="18"/>
          <w:u w:val="single"/>
          <w:lang w:eastAsia="en-US"/>
        </w:rPr>
      </w:pPr>
    </w:p>
    <w:p w14:paraId="2D2C7A99" w14:textId="236A30BE" w:rsidR="00AD44EE" w:rsidRPr="007E0FE4" w:rsidRDefault="00AD44EE" w:rsidP="007E0FE4">
      <w:pPr>
        <w:pStyle w:val="Akapitzlist"/>
        <w:numPr>
          <w:ilvl w:val="0"/>
          <w:numId w:val="33"/>
        </w:numPr>
        <w:spacing w:after="60" w:line="276" w:lineRule="auto"/>
        <w:ind w:right="-96"/>
        <w:jc w:val="both"/>
        <w:rPr>
          <w:rFonts w:ascii="Verdana" w:hAnsi="Verdana"/>
          <w:color w:val="000000"/>
          <w:sz w:val="18"/>
          <w:szCs w:val="18"/>
        </w:rPr>
      </w:pPr>
      <w:r w:rsidRPr="007E0FE4">
        <w:rPr>
          <w:rFonts w:ascii="Verdana" w:hAnsi="Verdana"/>
          <w:b/>
          <w:sz w:val="18"/>
          <w:szCs w:val="18"/>
          <w:lang w:eastAsia="en-US"/>
        </w:rPr>
        <w:t xml:space="preserve">Oferta Wykonawcy </w:t>
      </w:r>
      <w:r w:rsidR="000F3920" w:rsidRPr="00B93D30">
        <w:rPr>
          <w:rFonts w:ascii="Verdana" w:hAnsi="Verdana"/>
          <w:b/>
          <w:color w:val="000000"/>
          <w:sz w:val="18"/>
          <w:szCs w:val="18"/>
        </w:rPr>
        <w:t>Przedsiębiorstwo Handlowo-Usługowe „AWIKOO” Małgorzata Wiktorek</w:t>
      </w:r>
      <w:r w:rsidR="00B93D30">
        <w:rPr>
          <w:rFonts w:ascii="Verdana" w:hAnsi="Verdana"/>
          <w:color w:val="000000"/>
          <w:sz w:val="18"/>
          <w:szCs w:val="18"/>
        </w:rPr>
        <w:t xml:space="preserve">, </w:t>
      </w:r>
      <w:r w:rsidR="000F3920" w:rsidRPr="000F3920">
        <w:rPr>
          <w:rFonts w:ascii="Verdana" w:hAnsi="Verdana"/>
          <w:color w:val="000000"/>
          <w:sz w:val="18"/>
          <w:szCs w:val="18"/>
        </w:rPr>
        <w:t>ul. Św. Marka 24, 55-010 Ziębice</w:t>
      </w:r>
      <w:r w:rsidR="00CF4E6A" w:rsidRPr="007E0FE4">
        <w:rPr>
          <w:rFonts w:ascii="Verdana" w:hAnsi="Verdana"/>
          <w:color w:val="000000"/>
          <w:sz w:val="18"/>
          <w:szCs w:val="18"/>
        </w:rPr>
        <w:t xml:space="preserve"> </w:t>
      </w:r>
      <w:r w:rsidRPr="007E0FE4">
        <w:rPr>
          <w:rFonts w:ascii="Verdana" w:hAnsi="Verdana"/>
          <w:sz w:val="18"/>
          <w:szCs w:val="18"/>
          <w:lang w:eastAsia="en-US"/>
        </w:rPr>
        <w:t xml:space="preserve">została odrzucona w oparciu o: </w:t>
      </w:r>
    </w:p>
    <w:p w14:paraId="1E680E42" w14:textId="1BEDCF49" w:rsidR="00AD44EE" w:rsidRPr="00635DBD" w:rsidRDefault="00AD44EE" w:rsidP="00166008">
      <w:pPr>
        <w:pStyle w:val="Akapitzlist"/>
        <w:numPr>
          <w:ilvl w:val="0"/>
          <w:numId w:val="28"/>
        </w:numPr>
        <w:spacing w:after="60" w:line="276" w:lineRule="auto"/>
        <w:ind w:left="993" w:right="-96" w:hanging="284"/>
        <w:jc w:val="both"/>
        <w:rPr>
          <w:rFonts w:ascii="Verdana" w:hAnsi="Verdana"/>
          <w:sz w:val="18"/>
          <w:szCs w:val="18"/>
          <w:lang w:eastAsia="en-US"/>
        </w:rPr>
      </w:pPr>
      <w:r w:rsidRPr="00624016">
        <w:rPr>
          <w:rFonts w:ascii="Verdana" w:hAnsi="Verdana"/>
          <w:sz w:val="18"/>
          <w:szCs w:val="18"/>
          <w:lang w:eastAsia="en-US"/>
        </w:rPr>
        <w:t xml:space="preserve">art. 89 ust. 1 pkt </w:t>
      </w:r>
      <w:r w:rsidR="00CF4E6A">
        <w:rPr>
          <w:rFonts w:ascii="Verdana" w:hAnsi="Verdana"/>
          <w:sz w:val="18"/>
          <w:szCs w:val="18"/>
          <w:lang w:eastAsia="en-US"/>
        </w:rPr>
        <w:t>2</w:t>
      </w:r>
      <w:r w:rsidRPr="00624016">
        <w:rPr>
          <w:rFonts w:ascii="Verdana" w:hAnsi="Verdana"/>
          <w:sz w:val="18"/>
          <w:szCs w:val="18"/>
          <w:lang w:eastAsia="en-US"/>
        </w:rPr>
        <w:t xml:space="preserve">) </w:t>
      </w:r>
      <w:proofErr w:type="spellStart"/>
      <w:r w:rsidRPr="00624016">
        <w:rPr>
          <w:rFonts w:ascii="Verdana" w:hAnsi="Verdana"/>
          <w:sz w:val="18"/>
          <w:szCs w:val="18"/>
          <w:lang w:eastAsia="en-US"/>
        </w:rPr>
        <w:t>Pzp</w:t>
      </w:r>
      <w:proofErr w:type="spellEnd"/>
      <w:r w:rsidRPr="00624016">
        <w:rPr>
          <w:rFonts w:ascii="Verdana" w:hAnsi="Verdana"/>
          <w:sz w:val="18"/>
          <w:szCs w:val="18"/>
          <w:lang w:eastAsia="en-US"/>
        </w:rPr>
        <w:t xml:space="preserve">., </w:t>
      </w:r>
      <w:r w:rsidR="009D5613">
        <w:rPr>
          <w:rFonts w:ascii="Verdana" w:hAnsi="Verdana"/>
          <w:sz w:val="18"/>
          <w:szCs w:val="18"/>
          <w:lang w:eastAsia="en-US"/>
        </w:rPr>
        <w:t xml:space="preserve">ponieważ </w:t>
      </w:r>
      <w:r w:rsidR="00797519">
        <w:rPr>
          <w:rFonts w:ascii="Verdana" w:hAnsi="Verdana"/>
          <w:sz w:val="18"/>
          <w:szCs w:val="18"/>
          <w:lang w:eastAsia="en-US"/>
        </w:rPr>
        <w:t xml:space="preserve">jej </w:t>
      </w:r>
      <w:r w:rsidR="00CF4E6A">
        <w:rPr>
          <w:rFonts w:ascii="Verdana" w:hAnsi="Verdana"/>
          <w:sz w:val="18"/>
          <w:szCs w:val="18"/>
          <w:lang w:eastAsia="en-US"/>
        </w:rPr>
        <w:t>treść nie odpowiada treści specyfikacji istotnych warunków zamówienia</w:t>
      </w:r>
    </w:p>
    <w:p w14:paraId="18F7C92E" w14:textId="67ED1156" w:rsidR="00AD44EE" w:rsidRDefault="00AD44EE" w:rsidP="00AD44EE">
      <w:pPr>
        <w:spacing w:after="60" w:line="276" w:lineRule="auto"/>
        <w:ind w:left="426" w:right="-96"/>
        <w:jc w:val="both"/>
        <w:rPr>
          <w:rFonts w:ascii="Verdana" w:eastAsia="Calibri" w:hAnsi="Verdana"/>
          <w:sz w:val="18"/>
          <w:szCs w:val="18"/>
          <w:lang w:eastAsia="en-US"/>
        </w:rPr>
      </w:pPr>
      <w:r w:rsidRPr="0080067B">
        <w:rPr>
          <w:rFonts w:ascii="Verdana" w:eastAsia="Calibri" w:hAnsi="Verdana"/>
          <w:sz w:val="18"/>
          <w:szCs w:val="18"/>
          <w:lang w:eastAsia="en-US"/>
        </w:rPr>
        <w:t xml:space="preserve">Uzasadnienie: </w:t>
      </w:r>
    </w:p>
    <w:p w14:paraId="08C22DA5" w14:textId="13E790A4" w:rsidR="00B93D30" w:rsidRPr="00365C95" w:rsidRDefault="00B93D30" w:rsidP="00080E09">
      <w:pPr>
        <w:spacing w:after="120" w:line="276" w:lineRule="auto"/>
        <w:ind w:left="992" w:right="-96"/>
        <w:jc w:val="both"/>
        <w:rPr>
          <w:rFonts w:ascii="Verdana" w:eastAsia="Calibri" w:hAnsi="Verdana"/>
          <w:sz w:val="18"/>
          <w:szCs w:val="18"/>
          <w:lang w:eastAsia="en-US"/>
        </w:rPr>
      </w:pPr>
      <w:r>
        <w:rPr>
          <w:rFonts w:ascii="Verdana" w:hAnsi="Verdana"/>
          <w:sz w:val="18"/>
          <w:szCs w:val="18"/>
          <w:lang w:eastAsia="en-US"/>
        </w:rPr>
        <w:t>P</w:t>
      </w:r>
      <w:r w:rsidR="00C70B67">
        <w:rPr>
          <w:rFonts w:ascii="Verdana" w:hAnsi="Verdana"/>
          <w:sz w:val="18"/>
          <w:szCs w:val="18"/>
          <w:lang w:eastAsia="en-US"/>
        </w:rPr>
        <w:t>rodukt zaoferowany</w:t>
      </w:r>
      <w:r w:rsidRPr="00365C95">
        <w:rPr>
          <w:rFonts w:ascii="Verdana" w:hAnsi="Verdana"/>
          <w:sz w:val="18"/>
          <w:szCs w:val="18"/>
          <w:lang w:eastAsia="en-US"/>
        </w:rPr>
        <w:t xml:space="preserve"> przez Wykonawcę</w:t>
      </w:r>
      <w:r w:rsidRPr="00365C95">
        <w:rPr>
          <w:rFonts w:ascii="Verdana" w:hAnsi="Verdana"/>
          <w:b/>
          <w:sz w:val="18"/>
          <w:szCs w:val="18"/>
          <w:lang w:eastAsia="en-US"/>
        </w:rPr>
        <w:t xml:space="preserve"> </w:t>
      </w:r>
      <w:r w:rsidRPr="00B93D30">
        <w:rPr>
          <w:rFonts w:ascii="Verdana" w:hAnsi="Verdana"/>
          <w:color w:val="000000"/>
          <w:sz w:val="18"/>
          <w:szCs w:val="18"/>
        </w:rPr>
        <w:t xml:space="preserve">Przedsiębiorstwo Handlowo-Usługowe „AWIKOO” Małgorzata Wiktorek </w:t>
      </w:r>
      <w:r w:rsidR="00C70B67">
        <w:rPr>
          <w:rFonts w:ascii="Verdana" w:hAnsi="Verdana"/>
          <w:color w:val="000000"/>
          <w:sz w:val="18"/>
          <w:szCs w:val="18"/>
        </w:rPr>
        <w:t>nie spełnia</w:t>
      </w:r>
      <w:r w:rsidRPr="00365C95">
        <w:rPr>
          <w:rFonts w:ascii="Verdana" w:hAnsi="Verdana"/>
          <w:color w:val="000000"/>
          <w:sz w:val="18"/>
          <w:szCs w:val="18"/>
        </w:rPr>
        <w:t xml:space="preserve"> wymagań podanych </w:t>
      </w:r>
      <w:r>
        <w:rPr>
          <w:rFonts w:ascii="Verdana" w:hAnsi="Verdana"/>
          <w:color w:val="000000"/>
          <w:sz w:val="18"/>
          <w:szCs w:val="18"/>
        </w:rPr>
        <w:t xml:space="preserve">w </w:t>
      </w:r>
      <w:r w:rsidRPr="00365C95">
        <w:rPr>
          <w:rFonts w:ascii="Verdana" w:hAnsi="Verdana"/>
          <w:color w:val="000000"/>
          <w:sz w:val="18"/>
          <w:szCs w:val="18"/>
        </w:rPr>
        <w:t>Formularzu asortymentowo-cenowym (zał. nr 2B do SIWZ</w:t>
      </w:r>
      <w:r>
        <w:rPr>
          <w:rFonts w:ascii="Verdana" w:hAnsi="Verdana"/>
          <w:color w:val="000000"/>
          <w:sz w:val="18"/>
          <w:szCs w:val="18"/>
        </w:rPr>
        <w:t>)</w:t>
      </w:r>
      <w:r w:rsidR="003A5B30">
        <w:rPr>
          <w:rFonts w:ascii="Verdana" w:hAnsi="Verdana"/>
          <w:color w:val="000000"/>
          <w:sz w:val="18"/>
          <w:szCs w:val="18"/>
        </w:rPr>
        <w:t xml:space="preserve">, </w:t>
      </w:r>
      <w:r>
        <w:rPr>
          <w:rFonts w:ascii="Verdana" w:hAnsi="Verdana"/>
          <w:color w:val="000000"/>
          <w:sz w:val="18"/>
          <w:szCs w:val="18"/>
        </w:rPr>
        <w:t>tj.</w:t>
      </w:r>
      <w:r>
        <w:rPr>
          <w:rFonts w:ascii="Verdana" w:eastAsia="Calibri" w:hAnsi="Verdana"/>
          <w:sz w:val="18"/>
          <w:szCs w:val="18"/>
          <w:lang w:eastAsia="en-US"/>
        </w:rPr>
        <w:t xml:space="preserve"> </w:t>
      </w:r>
      <w:r>
        <w:rPr>
          <w:rFonts w:ascii="Verdana" w:eastAsiaTheme="minorHAnsi" w:hAnsi="Verdana" w:cs="Tahoma"/>
          <w:sz w:val="18"/>
          <w:szCs w:val="18"/>
          <w:lang w:eastAsia="en-US"/>
        </w:rPr>
        <w:t>Zamawiający wymagał:</w:t>
      </w:r>
    </w:p>
    <w:p w14:paraId="3DFE1B7A" w14:textId="77777777" w:rsidR="00C80103" w:rsidRDefault="00C80103" w:rsidP="00080E09">
      <w:pPr>
        <w:spacing w:after="120" w:line="276" w:lineRule="auto"/>
        <w:ind w:left="992" w:right="-96"/>
        <w:jc w:val="both"/>
        <w:rPr>
          <w:rFonts w:ascii="Verdana" w:hAnsi="Verdana"/>
          <w:sz w:val="18"/>
          <w:szCs w:val="18"/>
          <w:lang w:eastAsia="en-US"/>
        </w:rPr>
      </w:pPr>
      <w:r w:rsidRPr="00C80103">
        <w:rPr>
          <w:rFonts w:ascii="Verdana" w:hAnsi="Verdana"/>
          <w:sz w:val="18"/>
          <w:szCs w:val="18"/>
          <w:lang w:eastAsia="en-US"/>
        </w:rPr>
        <w:t>Poz. 21 cienkopis typu „,STABILO” lub równoważny, gr. końcówki 0.4 mm (+/- 0,05 mm), ergonomiczny sześciokątny kształt, odporny na wysychanie, kolory: czerwony, zielony, niebieski, czarny, fioletowy, turkusowy, różowy, żółty</w:t>
      </w:r>
      <w:r>
        <w:rPr>
          <w:rFonts w:ascii="Verdana" w:hAnsi="Verdana"/>
          <w:sz w:val="18"/>
          <w:szCs w:val="18"/>
          <w:lang w:eastAsia="en-US"/>
        </w:rPr>
        <w:t>.</w:t>
      </w:r>
      <w:r w:rsidRPr="00C80103">
        <w:rPr>
          <w:rFonts w:ascii="Verdana" w:hAnsi="Verdana"/>
          <w:sz w:val="18"/>
          <w:szCs w:val="18"/>
          <w:lang w:eastAsia="en-US"/>
        </w:rPr>
        <w:t xml:space="preserve"> </w:t>
      </w:r>
    </w:p>
    <w:p w14:paraId="3D3B04E3" w14:textId="781CACA7" w:rsidR="00C80103" w:rsidRDefault="00C80103" w:rsidP="00080E09">
      <w:pPr>
        <w:spacing w:after="120" w:line="276" w:lineRule="auto"/>
        <w:ind w:left="992" w:right="-96"/>
        <w:jc w:val="both"/>
        <w:rPr>
          <w:rFonts w:ascii="Verdana" w:hAnsi="Verdana"/>
          <w:sz w:val="18"/>
          <w:szCs w:val="18"/>
          <w:lang w:eastAsia="en-US"/>
        </w:rPr>
      </w:pPr>
      <w:r>
        <w:rPr>
          <w:rFonts w:ascii="Verdana" w:hAnsi="Verdana"/>
          <w:sz w:val="18"/>
          <w:szCs w:val="18"/>
          <w:lang w:eastAsia="en-US"/>
        </w:rPr>
        <w:t xml:space="preserve">Wykonawca zaoferował </w:t>
      </w:r>
      <w:r w:rsidRPr="00C80103">
        <w:rPr>
          <w:rFonts w:ascii="Verdana" w:hAnsi="Verdana"/>
          <w:sz w:val="18"/>
          <w:szCs w:val="18"/>
          <w:lang w:eastAsia="en-US"/>
        </w:rPr>
        <w:t>ci</w:t>
      </w:r>
      <w:r>
        <w:rPr>
          <w:rFonts w:ascii="Verdana" w:hAnsi="Verdana"/>
          <w:sz w:val="18"/>
          <w:szCs w:val="18"/>
          <w:lang w:eastAsia="en-US"/>
        </w:rPr>
        <w:t xml:space="preserve">enkopisy marki Toma F </w:t>
      </w:r>
      <w:proofErr w:type="spellStart"/>
      <w:r>
        <w:rPr>
          <w:rFonts w:ascii="Verdana" w:hAnsi="Verdana"/>
          <w:sz w:val="18"/>
          <w:szCs w:val="18"/>
          <w:lang w:eastAsia="en-US"/>
        </w:rPr>
        <w:t>Liner</w:t>
      </w:r>
      <w:proofErr w:type="spellEnd"/>
      <w:r>
        <w:rPr>
          <w:rFonts w:ascii="Verdana" w:hAnsi="Verdana"/>
          <w:sz w:val="18"/>
          <w:szCs w:val="18"/>
          <w:lang w:eastAsia="en-US"/>
        </w:rPr>
        <w:t xml:space="preserve"> 0,4, które </w:t>
      </w:r>
      <w:r w:rsidRPr="00C80103">
        <w:rPr>
          <w:rFonts w:ascii="Verdana" w:hAnsi="Verdana"/>
          <w:sz w:val="18"/>
          <w:szCs w:val="18"/>
          <w:lang w:eastAsia="en-US"/>
        </w:rPr>
        <w:t xml:space="preserve">nie posiadają </w:t>
      </w:r>
      <w:r>
        <w:rPr>
          <w:rFonts w:ascii="Verdana" w:hAnsi="Verdana"/>
          <w:sz w:val="18"/>
          <w:szCs w:val="18"/>
          <w:lang w:eastAsia="en-US"/>
        </w:rPr>
        <w:t>koloru turkusowego.</w:t>
      </w:r>
    </w:p>
    <w:p w14:paraId="1D7A61F3" w14:textId="7B50BD31" w:rsidR="00C80103" w:rsidRDefault="00B93D30" w:rsidP="00080E09">
      <w:pPr>
        <w:spacing w:after="120" w:line="276" w:lineRule="auto"/>
        <w:ind w:left="992" w:right="-96"/>
        <w:jc w:val="both"/>
        <w:rPr>
          <w:rFonts w:ascii="Verdana" w:hAnsi="Verdana"/>
          <w:sz w:val="18"/>
          <w:szCs w:val="18"/>
          <w:lang w:eastAsia="en-US"/>
        </w:rPr>
      </w:pPr>
      <w:r>
        <w:rPr>
          <w:rFonts w:ascii="Verdana" w:hAnsi="Verdana"/>
          <w:sz w:val="18"/>
          <w:szCs w:val="18"/>
          <w:lang w:eastAsia="en-US"/>
        </w:rPr>
        <w:t xml:space="preserve">Ponadto </w:t>
      </w:r>
      <w:r w:rsidR="00C80103">
        <w:rPr>
          <w:rFonts w:ascii="Verdana" w:hAnsi="Verdana"/>
          <w:sz w:val="18"/>
          <w:szCs w:val="18"/>
          <w:lang w:eastAsia="en-US"/>
        </w:rPr>
        <w:t xml:space="preserve">Wykonawca </w:t>
      </w:r>
      <w:r w:rsidR="003A5B30">
        <w:rPr>
          <w:rFonts w:ascii="Verdana" w:hAnsi="Verdana"/>
          <w:sz w:val="18"/>
          <w:szCs w:val="18"/>
          <w:lang w:eastAsia="en-US"/>
        </w:rPr>
        <w:t xml:space="preserve">nie wpisał modeli i numerów </w:t>
      </w:r>
      <w:r w:rsidR="00C70B67">
        <w:rPr>
          <w:rFonts w:ascii="Verdana" w:hAnsi="Verdana"/>
          <w:sz w:val="18"/>
          <w:szCs w:val="18"/>
          <w:lang w:eastAsia="en-US"/>
        </w:rPr>
        <w:t>katalogow</w:t>
      </w:r>
      <w:r w:rsidR="003A5B30">
        <w:rPr>
          <w:rFonts w:ascii="Verdana" w:hAnsi="Verdana"/>
          <w:sz w:val="18"/>
          <w:szCs w:val="18"/>
          <w:lang w:eastAsia="en-US"/>
        </w:rPr>
        <w:t xml:space="preserve">ych </w:t>
      </w:r>
      <w:r w:rsidR="00C70B67">
        <w:rPr>
          <w:rFonts w:ascii="Verdana" w:hAnsi="Verdana"/>
          <w:sz w:val="18"/>
          <w:szCs w:val="18"/>
          <w:lang w:eastAsia="en-US"/>
        </w:rPr>
        <w:t>oferowan</w:t>
      </w:r>
      <w:r w:rsidR="003A5B30">
        <w:rPr>
          <w:rFonts w:ascii="Verdana" w:hAnsi="Verdana"/>
          <w:sz w:val="18"/>
          <w:szCs w:val="18"/>
          <w:lang w:eastAsia="en-US"/>
        </w:rPr>
        <w:t>ych artykułów</w:t>
      </w:r>
      <w:r w:rsidR="00C70B67">
        <w:rPr>
          <w:rFonts w:ascii="Verdana" w:hAnsi="Verdana"/>
          <w:sz w:val="18"/>
          <w:szCs w:val="18"/>
          <w:lang w:eastAsia="en-US"/>
        </w:rPr>
        <w:t xml:space="preserve"> biurow</w:t>
      </w:r>
      <w:r w:rsidR="003A5B30">
        <w:rPr>
          <w:rFonts w:ascii="Verdana" w:hAnsi="Verdana"/>
          <w:sz w:val="18"/>
          <w:szCs w:val="18"/>
          <w:lang w:eastAsia="en-US"/>
        </w:rPr>
        <w:t xml:space="preserve">ych </w:t>
      </w:r>
      <w:r w:rsidR="00C70B67">
        <w:rPr>
          <w:rFonts w:ascii="Verdana" w:hAnsi="Verdana"/>
          <w:sz w:val="18"/>
          <w:szCs w:val="18"/>
          <w:lang w:eastAsia="en-US"/>
        </w:rPr>
        <w:t xml:space="preserve">w kolumnie nr 5 </w:t>
      </w:r>
      <w:r w:rsidR="00122D64">
        <w:rPr>
          <w:rFonts w:ascii="Verdana" w:hAnsi="Verdana"/>
          <w:sz w:val="18"/>
          <w:szCs w:val="18"/>
          <w:lang w:eastAsia="en-US"/>
        </w:rPr>
        <w:t xml:space="preserve">Formularza asortymentowo-cenowego </w:t>
      </w:r>
      <w:r w:rsidR="00122D64" w:rsidRPr="00365C95">
        <w:rPr>
          <w:rFonts w:ascii="Verdana" w:hAnsi="Verdana"/>
          <w:color w:val="000000"/>
          <w:sz w:val="18"/>
          <w:szCs w:val="18"/>
        </w:rPr>
        <w:t>(zał. nr 2B do SIWZ</w:t>
      </w:r>
      <w:r w:rsidR="00122D64">
        <w:rPr>
          <w:rFonts w:ascii="Verdana" w:hAnsi="Verdana"/>
          <w:color w:val="000000"/>
          <w:sz w:val="18"/>
          <w:szCs w:val="18"/>
        </w:rPr>
        <w:t>)</w:t>
      </w:r>
      <w:r w:rsidR="00F40FF6">
        <w:rPr>
          <w:rFonts w:ascii="Verdana" w:hAnsi="Verdana"/>
          <w:color w:val="000000"/>
          <w:sz w:val="18"/>
          <w:szCs w:val="18"/>
        </w:rPr>
        <w:t>, co było wymogiem Zamawiającego. W tej sytuacji Zamawiający nie ma możliwości sprawdzenia zgodności oferowan</w:t>
      </w:r>
      <w:r w:rsidR="00C3625F">
        <w:rPr>
          <w:rFonts w:ascii="Verdana" w:hAnsi="Verdana"/>
          <w:color w:val="000000"/>
          <w:sz w:val="18"/>
          <w:szCs w:val="18"/>
        </w:rPr>
        <w:t xml:space="preserve">ych produktów </w:t>
      </w:r>
      <w:r w:rsidR="00F40FF6">
        <w:rPr>
          <w:rFonts w:ascii="Verdana" w:hAnsi="Verdana"/>
          <w:color w:val="000000"/>
          <w:sz w:val="18"/>
          <w:szCs w:val="18"/>
        </w:rPr>
        <w:t>z opisem przedmiotu zamówienia.</w:t>
      </w:r>
    </w:p>
    <w:p w14:paraId="4D2378C6" w14:textId="35A48F0A" w:rsidR="00BD1A58" w:rsidRPr="00A91CF2" w:rsidRDefault="00BD1A58" w:rsidP="00080E09">
      <w:pPr>
        <w:spacing w:after="120" w:line="276" w:lineRule="auto"/>
        <w:ind w:left="992" w:right="-97"/>
        <w:jc w:val="both"/>
        <w:rPr>
          <w:rFonts w:ascii="Verdana" w:hAnsi="Verdana"/>
          <w:sz w:val="18"/>
          <w:szCs w:val="18"/>
          <w:lang w:eastAsia="en-US"/>
        </w:rPr>
      </w:pPr>
      <w:r w:rsidRPr="00A91CF2">
        <w:rPr>
          <w:rFonts w:ascii="Verdana" w:hAnsi="Verdana"/>
          <w:sz w:val="18"/>
          <w:szCs w:val="18"/>
        </w:rPr>
        <w:t xml:space="preserve">W związku z powyższym oferta Wykonawcy </w:t>
      </w:r>
      <w:r w:rsidRPr="000F3920">
        <w:rPr>
          <w:rFonts w:ascii="Verdana" w:hAnsi="Verdana"/>
          <w:color w:val="000000"/>
          <w:sz w:val="18"/>
          <w:szCs w:val="18"/>
          <w:u w:val="single"/>
        </w:rPr>
        <w:t>Przedsiębiorstwo Handlowo-Usługowe „AWIKOO”</w:t>
      </w:r>
      <w:r>
        <w:rPr>
          <w:rFonts w:ascii="Verdana" w:hAnsi="Verdana"/>
          <w:color w:val="000000"/>
          <w:sz w:val="18"/>
          <w:szCs w:val="18"/>
        </w:rPr>
        <w:t xml:space="preserve"> </w:t>
      </w:r>
      <w:r w:rsidRPr="000F3920">
        <w:rPr>
          <w:rFonts w:ascii="Verdana" w:hAnsi="Verdana"/>
          <w:color w:val="000000"/>
          <w:sz w:val="18"/>
          <w:szCs w:val="18"/>
        </w:rPr>
        <w:t>Małgorzata Wiktorek</w:t>
      </w:r>
      <w:r w:rsidRPr="00365C95">
        <w:rPr>
          <w:rFonts w:ascii="Verdana" w:hAnsi="Verdana"/>
          <w:color w:val="000000"/>
          <w:sz w:val="18"/>
          <w:szCs w:val="18"/>
        </w:rPr>
        <w:t xml:space="preserve"> </w:t>
      </w:r>
      <w:r w:rsidRPr="00A91CF2">
        <w:rPr>
          <w:rFonts w:ascii="Verdana" w:hAnsi="Verdana"/>
          <w:sz w:val="18"/>
          <w:szCs w:val="18"/>
        </w:rPr>
        <w:t>zostaje odrzucona,</w:t>
      </w:r>
      <w:r w:rsidR="003A5B30">
        <w:rPr>
          <w:rFonts w:ascii="Verdana" w:hAnsi="Verdana"/>
          <w:sz w:val="18"/>
          <w:szCs w:val="18"/>
        </w:rPr>
        <w:t xml:space="preserve"> ponieważ</w:t>
      </w:r>
      <w:r w:rsidRPr="00A91CF2">
        <w:rPr>
          <w:rFonts w:ascii="Verdana" w:hAnsi="Verdana"/>
          <w:sz w:val="18"/>
          <w:szCs w:val="18"/>
        </w:rPr>
        <w:t xml:space="preserve"> jej treść nie odpowiada treści SIWZ.</w:t>
      </w:r>
    </w:p>
    <w:p w14:paraId="2516635F" w14:textId="77777777" w:rsidR="00C80103" w:rsidRDefault="00C80103" w:rsidP="00C80103">
      <w:pPr>
        <w:spacing w:after="60" w:line="276" w:lineRule="auto"/>
        <w:ind w:left="993" w:right="-96"/>
        <w:jc w:val="both"/>
        <w:rPr>
          <w:rFonts w:ascii="Verdana" w:hAnsi="Verdana"/>
          <w:sz w:val="18"/>
          <w:szCs w:val="18"/>
          <w:lang w:eastAsia="en-US"/>
        </w:rPr>
      </w:pPr>
    </w:p>
    <w:p w14:paraId="1AD3BFFE" w14:textId="4352535E" w:rsidR="000F3920" w:rsidRPr="00C80103" w:rsidRDefault="000F3920" w:rsidP="00C80103">
      <w:pPr>
        <w:pStyle w:val="Akapitzlist"/>
        <w:numPr>
          <w:ilvl w:val="0"/>
          <w:numId w:val="33"/>
        </w:numPr>
        <w:spacing w:after="60" w:line="276" w:lineRule="auto"/>
        <w:ind w:right="-96"/>
        <w:jc w:val="both"/>
        <w:rPr>
          <w:rFonts w:ascii="Verdana" w:hAnsi="Verdana"/>
          <w:color w:val="000000"/>
          <w:sz w:val="18"/>
          <w:szCs w:val="18"/>
        </w:rPr>
      </w:pPr>
      <w:r w:rsidRPr="00C80103">
        <w:rPr>
          <w:rFonts w:ascii="Verdana" w:hAnsi="Verdana"/>
          <w:b/>
          <w:sz w:val="18"/>
          <w:szCs w:val="18"/>
          <w:lang w:eastAsia="en-US"/>
        </w:rPr>
        <w:t xml:space="preserve">Oferta Wykonawcy </w:t>
      </w:r>
      <w:r w:rsidR="00DF1691" w:rsidRPr="00B93D30">
        <w:rPr>
          <w:rFonts w:ascii="Verdana" w:hAnsi="Verdana"/>
          <w:b/>
          <w:color w:val="000000"/>
          <w:sz w:val="18"/>
          <w:szCs w:val="18"/>
        </w:rPr>
        <w:t>Celta</w:t>
      </w:r>
      <w:r w:rsidRPr="00B93D30">
        <w:rPr>
          <w:rFonts w:ascii="Verdana" w:hAnsi="Verdana"/>
          <w:b/>
          <w:color w:val="000000"/>
          <w:sz w:val="18"/>
          <w:szCs w:val="18"/>
        </w:rPr>
        <w:t xml:space="preserve"> Andrzej Migdał, Małgorzata </w:t>
      </w:r>
      <w:proofErr w:type="spellStart"/>
      <w:r w:rsidRPr="00B93D30">
        <w:rPr>
          <w:rFonts w:ascii="Verdana" w:hAnsi="Verdana"/>
          <w:b/>
          <w:color w:val="000000"/>
          <w:sz w:val="18"/>
          <w:szCs w:val="18"/>
        </w:rPr>
        <w:t>Usiatycka</w:t>
      </w:r>
      <w:proofErr w:type="spellEnd"/>
      <w:r w:rsidRPr="00B93D30">
        <w:rPr>
          <w:rFonts w:ascii="Verdana" w:hAnsi="Verdana"/>
          <w:b/>
          <w:color w:val="000000"/>
          <w:sz w:val="18"/>
          <w:szCs w:val="18"/>
        </w:rPr>
        <w:t xml:space="preserve"> Spółka jawna</w:t>
      </w:r>
      <w:r w:rsidRPr="00C80103">
        <w:rPr>
          <w:rFonts w:ascii="Verdana" w:hAnsi="Verdana"/>
          <w:color w:val="000000"/>
          <w:sz w:val="18"/>
          <w:szCs w:val="18"/>
        </w:rPr>
        <w:t xml:space="preserve">, </w:t>
      </w:r>
      <w:r w:rsidR="00B93D30">
        <w:rPr>
          <w:rFonts w:ascii="Verdana" w:hAnsi="Verdana"/>
          <w:color w:val="000000"/>
          <w:sz w:val="18"/>
          <w:szCs w:val="18"/>
        </w:rPr>
        <w:br/>
      </w:r>
      <w:r w:rsidRPr="00C80103">
        <w:rPr>
          <w:rFonts w:ascii="Verdana" w:hAnsi="Verdana"/>
          <w:color w:val="000000"/>
          <w:sz w:val="18"/>
          <w:szCs w:val="18"/>
        </w:rPr>
        <w:t xml:space="preserve">ul. Krakowska 29D, 50-424 Wrocław </w:t>
      </w:r>
      <w:r w:rsidRPr="00C80103">
        <w:rPr>
          <w:rFonts w:ascii="Verdana" w:hAnsi="Verdana"/>
          <w:sz w:val="18"/>
          <w:szCs w:val="18"/>
          <w:lang w:eastAsia="en-US"/>
        </w:rPr>
        <w:t xml:space="preserve">została odrzucona w oparciu o: </w:t>
      </w:r>
    </w:p>
    <w:p w14:paraId="487924A7" w14:textId="77777777" w:rsidR="000F3920" w:rsidRPr="00635DBD" w:rsidRDefault="000F3920" w:rsidP="000F3920">
      <w:pPr>
        <w:pStyle w:val="Akapitzlist"/>
        <w:numPr>
          <w:ilvl w:val="0"/>
          <w:numId w:val="28"/>
        </w:numPr>
        <w:spacing w:after="60" w:line="276" w:lineRule="auto"/>
        <w:ind w:left="993" w:right="-96" w:hanging="284"/>
        <w:jc w:val="both"/>
        <w:rPr>
          <w:rFonts w:ascii="Verdana" w:hAnsi="Verdana"/>
          <w:sz w:val="18"/>
          <w:szCs w:val="18"/>
          <w:lang w:eastAsia="en-US"/>
        </w:rPr>
      </w:pPr>
      <w:r w:rsidRPr="00624016">
        <w:rPr>
          <w:rFonts w:ascii="Verdana" w:hAnsi="Verdana"/>
          <w:sz w:val="18"/>
          <w:szCs w:val="18"/>
          <w:lang w:eastAsia="en-US"/>
        </w:rPr>
        <w:t xml:space="preserve">art. 89 ust. 1 pkt </w:t>
      </w:r>
      <w:r>
        <w:rPr>
          <w:rFonts w:ascii="Verdana" w:hAnsi="Verdana"/>
          <w:sz w:val="18"/>
          <w:szCs w:val="18"/>
          <w:lang w:eastAsia="en-US"/>
        </w:rPr>
        <w:t>2</w:t>
      </w:r>
      <w:r w:rsidRPr="00624016">
        <w:rPr>
          <w:rFonts w:ascii="Verdana" w:hAnsi="Verdana"/>
          <w:sz w:val="18"/>
          <w:szCs w:val="18"/>
          <w:lang w:eastAsia="en-US"/>
        </w:rPr>
        <w:t xml:space="preserve">) </w:t>
      </w:r>
      <w:proofErr w:type="spellStart"/>
      <w:r w:rsidRPr="00624016">
        <w:rPr>
          <w:rFonts w:ascii="Verdana" w:hAnsi="Verdana"/>
          <w:sz w:val="18"/>
          <w:szCs w:val="18"/>
          <w:lang w:eastAsia="en-US"/>
        </w:rPr>
        <w:t>Pzp</w:t>
      </w:r>
      <w:proofErr w:type="spellEnd"/>
      <w:r w:rsidRPr="00624016">
        <w:rPr>
          <w:rFonts w:ascii="Verdana" w:hAnsi="Verdana"/>
          <w:sz w:val="18"/>
          <w:szCs w:val="18"/>
          <w:lang w:eastAsia="en-US"/>
        </w:rPr>
        <w:t xml:space="preserve">., </w:t>
      </w:r>
      <w:r>
        <w:rPr>
          <w:rFonts w:ascii="Verdana" w:hAnsi="Verdana"/>
          <w:sz w:val="18"/>
          <w:szCs w:val="18"/>
          <w:lang w:eastAsia="en-US"/>
        </w:rPr>
        <w:t>ponieważ jej treść nie odpowiada treści specyfikacji istotnych warunków zamówienia</w:t>
      </w:r>
    </w:p>
    <w:p w14:paraId="781E0FA0" w14:textId="1EEF7C4B" w:rsidR="00DF1691" w:rsidRPr="00DF1691" w:rsidRDefault="00DF1691" w:rsidP="00122D64">
      <w:pPr>
        <w:spacing w:after="60" w:line="276" w:lineRule="auto"/>
        <w:ind w:left="993" w:right="-96" w:hanging="567"/>
        <w:jc w:val="both"/>
        <w:rPr>
          <w:rFonts w:ascii="Verdana" w:eastAsia="Calibri" w:hAnsi="Verdana"/>
          <w:spacing w:val="20"/>
          <w:sz w:val="18"/>
          <w:szCs w:val="18"/>
          <w:lang w:eastAsia="en-US"/>
        </w:rPr>
      </w:pPr>
      <w:r w:rsidRPr="00DF1691">
        <w:rPr>
          <w:rFonts w:ascii="Verdana" w:eastAsia="Calibri" w:hAnsi="Verdana"/>
          <w:spacing w:val="20"/>
          <w:sz w:val="18"/>
          <w:szCs w:val="18"/>
          <w:lang w:eastAsia="en-US"/>
        </w:rPr>
        <w:t xml:space="preserve">Uzasadnienie: </w:t>
      </w:r>
    </w:p>
    <w:p w14:paraId="498F8515" w14:textId="5D93362D" w:rsidR="00B93D30" w:rsidRPr="00365C95" w:rsidRDefault="00B93D30" w:rsidP="00B93D30">
      <w:pPr>
        <w:spacing w:after="60" w:line="276" w:lineRule="auto"/>
        <w:ind w:left="993" w:right="-96"/>
        <w:jc w:val="both"/>
        <w:rPr>
          <w:rFonts w:ascii="Verdana" w:eastAsia="Calibri" w:hAnsi="Verdana"/>
          <w:sz w:val="18"/>
          <w:szCs w:val="18"/>
          <w:lang w:eastAsia="en-US"/>
        </w:rPr>
      </w:pPr>
      <w:r>
        <w:rPr>
          <w:rFonts w:ascii="Verdana" w:hAnsi="Verdana"/>
          <w:sz w:val="18"/>
          <w:szCs w:val="18"/>
          <w:lang w:eastAsia="en-US"/>
        </w:rPr>
        <w:t>P</w:t>
      </w:r>
      <w:r w:rsidRPr="00365C95">
        <w:rPr>
          <w:rFonts w:ascii="Verdana" w:hAnsi="Verdana"/>
          <w:sz w:val="18"/>
          <w:szCs w:val="18"/>
          <w:lang w:eastAsia="en-US"/>
        </w:rPr>
        <w:t>rodukty zaoferowane przez Wykonawcę</w:t>
      </w:r>
      <w:r w:rsidRPr="00365C95">
        <w:rPr>
          <w:rFonts w:ascii="Verdana" w:hAnsi="Verdana"/>
          <w:b/>
          <w:sz w:val="18"/>
          <w:szCs w:val="18"/>
          <w:lang w:eastAsia="en-US"/>
        </w:rPr>
        <w:t xml:space="preserve"> </w:t>
      </w:r>
      <w:r w:rsidRPr="00B93D30">
        <w:rPr>
          <w:rFonts w:ascii="Verdana" w:hAnsi="Verdana"/>
          <w:color w:val="000000"/>
          <w:sz w:val="18"/>
          <w:szCs w:val="18"/>
        </w:rPr>
        <w:t xml:space="preserve">Celta Andrzej Migdał, Małgorzata </w:t>
      </w:r>
      <w:proofErr w:type="spellStart"/>
      <w:r w:rsidRPr="00B93D30">
        <w:rPr>
          <w:rFonts w:ascii="Verdana" w:hAnsi="Verdana"/>
          <w:color w:val="000000"/>
          <w:sz w:val="18"/>
          <w:szCs w:val="18"/>
        </w:rPr>
        <w:t>Usiatycka</w:t>
      </w:r>
      <w:proofErr w:type="spellEnd"/>
      <w:r w:rsidRPr="00B93D30">
        <w:rPr>
          <w:rFonts w:ascii="Verdana" w:hAnsi="Verdana"/>
          <w:color w:val="000000"/>
          <w:sz w:val="18"/>
          <w:szCs w:val="18"/>
        </w:rPr>
        <w:t xml:space="preserve"> Spółka jawna </w:t>
      </w:r>
      <w:r w:rsidRPr="00365C95">
        <w:rPr>
          <w:rFonts w:ascii="Verdana" w:hAnsi="Verdana"/>
          <w:color w:val="000000"/>
          <w:sz w:val="18"/>
          <w:szCs w:val="18"/>
        </w:rPr>
        <w:t xml:space="preserve">nie spełniają wymagań podanych </w:t>
      </w:r>
      <w:r>
        <w:rPr>
          <w:rFonts w:ascii="Verdana" w:hAnsi="Verdana"/>
          <w:color w:val="000000"/>
          <w:sz w:val="18"/>
          <w:szCs w:val="18"/>
        </w:rPr>
        <w:t xml:space="preserve">w </w:t>
      </w:r>
      <w:r w:rsidRPr="00365C95">
        <w:rPr>
          <w:rFonts w:ascii="Verdana" w:hAnsi="Verdana"/>
          <w:color w:val="000000"/>
          <w:sz w:val="18"/>
          <w:szCs w:val="18"/>
        </w:rPr>
        <w:t>Formularzu asortymentowo-cenowym (zał. nr 2B do SIWZ</w:t>
      </w:r>
      <w:r>
        <w:rPr>
          <w:rFonts w:ascii="Verdana" w:hAnsi="Verdana"/>
          <w:color w:val="000000"/>
          <w:sz w:val="18"/>
          <w:szCs w:val="18"/>
        </w:rPr>
        <w:t>)</w:t>
      </w:r>
      <w:r w:rsidR="00F30A32">
        <w:rPr>
          <w:rFonts w:ascii="Verdana" w:hAnsi="Verdana"/>
          <w:color w:val="000000"/>
          <w:sz w:val="18"/>
          <w:szCs w:val="18"/>
        </w:rPr>
        <w:t>,</w:t>
      </w:r>
      <w:r w:rsidRPr="00365C95">
        <w:rPr>
          <w:rFonts w:ascii="Verdana" w:hAnsi="Verdana"/>
          <w:color w:val="000000"/>
          <w:sz w:val="18"/>
          <w:szCs w:val="18"/>
        </w:rPr>
        <w:t xml:space="preserve"> </w:t>
      </w:r>
      <w:r>
        <w:rPr>
          <w:rFonts w:ascii="Verdana" w:hAnsi="Verdana"/>
          <w:color w:val="000000"/>
          <w:sz w:val="18"/>
          <w:szCs w:val="18"/>
        </w:rPr>
        <w:t>tj.</w:t>
      </w:r>
      <w:r>
        <w:rPr>
          <w:rFonts w:ascii="Verdana" w:eastAsia="Calibri" w:hAnsi="Verdana"/>
          <w:sz w:val="18"/>
          <w:szCs w:val="18"/>
          <w:lang w:eastAsia="en-US"/>
        </w:rPr>
        <w:t xml:space="preserve"> </w:t>
      </w:r>
      <w:r>
        <w:rPr>
          <w:rFonts w:ascii="Verdana" w:eastAsiaTheme="minorHAnsi" w:hAnsi="Verdana" w:cs="Tahoma"/>
          <w:sz w:val="18"/>
          <w:szCs w:val="18"/>
          <w:lang w:eastAsia="en-US"/>
        </w:rPr>
        <w:t>Zamawiający wymagał:</w:t>
      </w:r>
    </w:p>
    <w:p w14:paraId="35480BAC" w14:textId="77777777" w:rsidR="00B93D30" w:rsidRDefault="00B93D30" w:rsidP="00BD1A58">
      <w:pPr>
        <w:spacing w:after="60" w:line="276" w:lineRule="auto"/>
        <w:ind w:left="993" w:right="-97"/>
        <w:jc w:val="both"/>
        <w:rPr>
          <w:rFonts w:ascii="Verdana" w:eastAsiaTheme="minorHAnsi" w:hAnsi="Verdana" w:cs="Tahoma"/>
          <w:sz w:val="18"/>
          <w:szCs w:val="18"/>
          <w:lang w:eastAsia="en-US"/>
        </w:rPr>
      </w:pPr>
    </w:p>
    <w:p w14:paraId="5E13573D" w14:textId="352FB136" w:rsidR="00BD1A58" w:rsidRPr="00BD1A58" w:rsidRDefault="00BD1A58" w:rsidP="00080E09">
      <w:pPr>
        <w:spacing w:after="120" w:line="276" w:lineRule="auto"/>
        <w:ind w:left="992" w:right="-96"/>
        <w:jc w:val="both"/>
        <w:rPr>
          <w:rFonts w:ascii="Verdana" w:eastAsiaTheme="minorHAnsi" w:hAnsi="Verdana" w:cs="Tahoma"/>
          <w:sz w:val="18"/>
          <w:szCs w:val="18"/>
          <w:lang w:eastAsia="en-US"/>
        </w:rPr>
      </w:pPr>
      <w:r w:rsidRPr="00BD1A58">
        <w:rPr>
          <w:rFonts w:ascii="Verdana" w:eastAsiaTheme="minorHAnsi" w:hAnsi="Verdana" w:cs="Tahoma"/>
          <w:sz w:val="18"/>
          <w:szCs w:val="18"/>
          <w:lang w:eastAsia="en-US"/>
        </w:rPr>
        <w:t xml:space="preserve">Poz. 11 „kostka papierowa klejona </w:t>
      </w:r>
      <w:r w:rsidR="00DF46AC">
        <w:rPr>
          <w:rFonts w:ascii="Verdana" w:eastAsiaTheme="minorHAnsi" w:hAnsi="Verdana" w:cs="Tahoma"/>
          <w:sz w:val="18"/>
          <w:szCs w:val="18"/>
          <w:lang w:eastAsia="en-US"/>
        </w:rPr>
        <w:t>biała</w:t>
      </w:r>
      <w:r w:rsidRPr="00BD1A58">
        <w:rPr>
          <w:rFonts w:ascii="Verdana" w:eastAsiaTheme="minorHAnsi" w:hAnsi="Verdana" w:cs="Tahoma"/>
          <w:sz w:val="18"/>
          <w:szCs w:val="18"/>
          <w:lang w:eastAsia="en-US"/>
        </w:rPr>
        <w:t xml:space="preserve"> - format 85mm x 85mm, 800 kartek , 1 bok klejony"</w:t>
      </w:r>
      <w:r w:rsidR="00F30A32">
        <w:rPr>
          <w:rFonts w:ascii="Verdana" w:eastAsiaTheme="minorHAnsi" w:hAnsi="Verdana" w:cs="Tahoma"/>
          <w:sz w:val="18"/>
          <w:szCs w:val="18"/>
          <w:lang w:eastAsia="en-US"/>
        </w:rPr>
        <w:t xml:space="preserve">, natomiast </w:t>
      </w:r>
      <w:r w:rsidR="00DF46AC">
        <w:rPr>
          <w:rFonts w:ascii="Verdana" w:eastAsiaTheme="minorHAnsi" w:hAnsi="Verdana" w:cs="Tahoma"/>
          <w:sz w:val="18"/>
          <w:szCs w:val="18"/>
          <w:lang w:eastAsia="en-US"/>
        </w:rPr>
        <w:t>Wykonawca zaoferował kostkę biurową o wymiarach</w:t>
      </w:r>
      <w:r w:rsidRPr="00BD1A58">
        <w:rPr>
          <w:rFonts w:ascii="Verdana" w:eastAsiaTheme="minorHAnsi" w:hAnsi="Verdana" w:cs="Tahoma"/>
          <w:sz w:val="18"/>
          <w:szCs w:val="18"/>
          <w:lang w:eastAsia="en-US"/>
        </w:rPr>
        <w:t xml:space="preserve"> 90x90x90</w:t>
      </w:r>
      <w:r w:rsidR="00F30A32">
        <w:rPr>
          <w:rFonts w:ascii="Verdana" w:eastAsiaTheme="minorHAnsi" w:hAnsi="Verdana" w:cs="Tahoma"/>
          <w:sz w:val="18"/>
          <w:szCs w:val="18"/>
          <w:lang w:eastAsia="en-US"/>
        </w:rPr>
        <w:t xml:space="preserve">, tj. o wymiarach </w:t>
      </w:r>
      <w:r w:rsidR="00DF46AC">
        <w:rPr>
          <w:rFonts w:ascii="Verdana" w:eastAsiaTheme="minorHAnsi" w:hAnsi="Verdana" w:cs="Tahoma"/>
          <w:sz w:val="18"/>
          <w:szCs w:val="18"/>
          <w:lang w:eastAsia="en-US"/>
        </w:rPr>
        <w:t>niezgodnych z wymaganiami Zamawiającego.</w:t>
      </w:r>
    </w:p>
    <w:p w14:paraId="138669EE" w14:textId="1582EEF2" w:rsidR="00B93D30" w:rsidRPr="00BD1A58" w:rsidRDefault="00DF46AC" w:rsidP="00080E09">
      <w:pPr>
        <w:spacing w:after="120" w:line="276" w:lineRule="auto"/>
        <w:ind w:left="992" w:right="-96"/>
        <w:jc w:val="both"/>
        <w:rPr>
          <w:rFonts w:ascii="Verdana" w:eastAsiaTheme="minorHAnsi" w:hAnsi="Verdana" w:cs="Tahoma"/>
          <w:sz w:val="18"/>
          <w:szCs w:val="18"/>
          <w:lang w:eastAsia="en-US"/>
        </w:rPr>
      </w:pPr>
      <w:r>
        <w:rPr>
          <w:rFonts w:ascii="Verdana" w:eastAsiaTheme="minorHAnsi" w:hAnsi="Verdana" w:cs="Tahoma"/>
          <w:sz w:val="18"/>
          <w:szCs w:val="18"/>
          <w:lang w:eastAsia="en-US"/>
        </w:rPr>
        <w:lastRenderedPageBreak/>
        <w:t>Poz. 144 „</w:t>
      </w:r>
      <w:r w:rsidRPr="00DF46AC">
        <w:rPr>
          <w:rFonts w:ascii="Verdana" w:eastAsiaTheme="minorHAnsi" w:hAnsi="Verdana" w:cs="Tahoma"/>
          <w:sz w:val="18"/>
          <w:szCs w:val="18"/>
          <w:lang w:eastAsia="en-US"/>
        </w:rPr>
        <w:t>szuflada na dokumenty (tacka) do pionowego lub schodowego</w:t>
      </w:r>
      <w:r w:rsidR="00D421DE">
        <w:rPr>
          <w:rFonts w:ascii="Verdana" w:eastAsiaTheme="minorHAnsi" w:hAnsi="Verdana" w:cs="Tahoma"/>
          <w:sz w:val="18"/>
          <w:szCs w:val="18"/>
          <w:lang w:eastAsia="en-US"/>
        </w:rPr>
        <w:t xml:space="preserve"> ustawiania</w:t>
      </w:r>
      <w:r w:rsidRPr="00DF46AC">
        <w:rPr>
          <w:rFonts w:ascii="Verdana" w:eastAsiaTheme="minorHAnsi" w:hAnsi="Verdana" w:cs="Tahoma"/>
          <w:sz w:val="18"/>
          <w:szCs w:val="18"/>
          <w:lang w:eastAsia="en-US"/>
        </w:rPr>
        <w:t>, wykonana z przezroczystego polistyrenu (kolory: pomarańczowy, fioletowy, bezbarwny, żółty, niebieski, zielony, czerwony, dymny), wym.: 60mm x 250mm x 335mm</w:t>
      </w:r>
      <w:r w:rsidR="00B93D30">
        <w:rPr>
          <w:rFonts w:ascii="Verdana" w:eastAsiaTheme="minorHAnsi" w:hAnsi="Verdana" w:cs="Tahoma"/>
          <w:sz w:val="18"/>
          <w:szCs w:val="18"/>
          <w:lang w:eastAsia="en-US"/>
        </w:rPr>
        <w:t>”</w:t>
      </w:r>
      <w:r w:rsidR="00080E09">
        <w:rPr>
          <w:rFonts w:ascii="Verdana" w:eastAsiaTheme="minorHAnsi" w:hAnsi="Verdana" w:cs="Tahoma"/>
          <w:sz w:val="18"/>
          <w:szCs w:val="18"/>
          <w:lang w:eastAsia="en-US"/>
        </w:rPr>
        <w:t xml:space="preserve">, natomiast </w:t>
      </w:r>
      <w:r w:rsidR="00B93D30">
        <w:rPr>
          <w:rFonts w:ascii="Verdana" w:eastAsiaTheme="minorHAnsi" w:hAnsi="Verdana" w:cs="Tahoma"/>
          <w:sz w:val="18"/>
          <w:szCs w:val="18"/>
          <w:lang w:eastAsia="en-US"/>
        </w:rPr>
        <w:t xml:space="preserve">Wykonawca zaoferował produkt o wymiarach 55x250x330 mm, </w:t>
      </w:r>
      <w:r w:rsidR="00D421DE" w:rsidRPr="00D421DE">
        <w:rPr>
          <w:rFonts w:ascii="Verdana" w:eastAsiaTheme="minorHAnsi" w:hAnsi="Verdana" w:cs="Tahoma"/>
          <w:sz w:val="18"/>
          <w:szCs w:val="18"/>
          <w:lang w:eastAsia="en-US"/>
        </w:rPr>
        <w:t xml:space="preserve">tj. o wymiarach niezgodnych </w:t>
      </w:r>
      <w:r w:rsidR="00D421DE">
        <w:rPr>
          <w:rFonts w:ascii="Verdana" w:eastAsiaTheme="minorHAnsi" w:hAnsi="Verdana" w:cs="Tahoma"/>
          <w:sz w:val="18"/>
          <w:szCs w:val="18"/>
          <w:lang w:eastAsia="en-US"/>
        </w:rPr>
        <w:br/>
      </w:r>
      <w:r w:rsidR="00D421DE" w:rsidRPr="00D421DE">
        <w:rPr>
          <w:rFonts w:ascii="Verdana" w:eastAsiaTheme="minorHAnsi" w:hAnsi="Verdana" w:cs="Tahoma"/>
          <w:sz w:val="18"/>
          <w:szCs w:val="18"/>
          <w:lang w:eastAsia="en-US"/>
        </w:rPr>
        <w:t>z wymaganiami Zamawiającego</w:t>
      </w:r>
      <w:r w:rsidR="00B93D30">
        <w:rPr>
          <w:rFonts w:ascii="Verdana" w:eastAsiaTheme="minorHAnsi" w:hAnsi="Verdana" w:cs="Tahoma"/>
          <w:sz w:val="18"/>
          <w:szCs w:val="18"/>
          <w:lang w:eastAsia="en-US"/>
        </w:rPr>
        <w:t>.</w:t>
      </w:r>
    </w:p>
    <w:p w14:paraId="76307C1B" w14:textId="4C1390C5" w:rsidR="00DF1691" w:rsidRPr="00A91CF2" w:rsidRDefault="00DF1691" w:rsidP="00DF1691">
      <w:pPr>
        <w:spacing w:after="60" w:line="276" w:lineRule="auto"/>
        <w:ind w:left="993" w:right="-97"/>
        <w:jc w:val="both"/>
        <w:rPr>
          <w:rFonts w:ascii="Verdana" w:hAnsi="Verdana"/>
          <w:sz w:val="18"/>
          <w:szCs w:val="18"/>
          <w:lang w:eastAsia="en-US"/>
        </w:rPr>
      </w:pPr>
      <w:r w:rsidRPr="00A91CF2">
        <w:rPr>
          <w:rFonts w:ascii="Verdana" w:hAnsi="Verdana"/>
          <w:sz w:val="18"/>
          <w:szCs w:val="18"/>
        </w:rPr>
        <w:t xml:space="preserve">W związku z powyższym oferta Wykonawcy </w:t>
      </w:r>
      <w:r w:rsidR="00DF46AC" w:rsidRPr="00DF46AC">
        <w:rPr>
          <w:rFonts w:ascii="Verdana" w:hAnsi="Verdana"/>
          <w:color w:val="000000"/>
          <w:sz w:val="18"/>
          <w:szCs w:val="18"/>
        </w:rPr>
        <w:t xml:space="preserve">Celta Andrzej Migdał, Małgorzata </w:t>
      </w:r>
      <w:proofErr w:type="spellStart"/>
      <w:r w:rsidR="00DF46AC" w:rsidRPr="00DF46AC">
        <w:rPr>
          <w:rFonts w:ascii="Verdana" w:hAnsi="Verdana"/>
          <w:color w:val="000000"/>
          <w:sz w:val="18"/>
          <w:szCs w:val="18"/>
        </w:rPr>
        <w:t>Usiatycka</w:t>
      </w:r>
      <w:proofErr w:type="spellEnd"/>
      <w:r w:rsidR="00DF46AC" w:rsidRPr="00DF46AC">
        <w:rPr>
          <w:rFonts w:ascii="Verdana" w:hAnsi="Verdana"/>
          <w:color w:val="000000"/>
          <w:sz w:val="18"/>
          <w:szCs w:val="18"/>
        </w:rPr>
        <w:t xml:space="preserve"> Spółka jawna</w:t>
      </w:r>
      <w:r w:rsidRPr="00DF46AC">
        <w:rPr>
          <w:rFonts w:ascii="Verdana" w:hAnsi="Verdana"/>
          <w:color w:val="000000"/>
          <w:sz w:val="18"/>
          <w:szCs w:val="18"/>
        </w:rPr>
        <w:t xml:space="preserve"> </w:t>
      </w:r>
      <w:r w:rsidRPr="00A91CF2">
        <w:rPr>
          <w:rFonts w:ascii="Verdana" w:hAnsi="Verdana"/>
          <w:sz w:val="18"/>
          <w:szCs w:val="18"/>
        </w:rPr>
        <w:t xml:space="preserve">zostaje odrzucona, </w:t>
      </w:r>
      <w:r w:rsidR="00D421DE">
        <w:rPr>
          <w:rFonts w:ascii="Verdana" w:hAnsi="Verdana"/>
          <w:sz w:val="18"/>
          <w:szCs w:val="18"/>
        </w:rPr>
        <w:t xml:space="preserve">ponieważ </w:t>
      </w:r>
      <w:r w:rsidRPr="00A91CF2">
        <w:rPr>
          <w:rFonts w:ascii="Verdana" w:hAnsi="Verdana"/>
          <w:sz w:val="18"/>
          <w:szCs w:val="18"/>
        </w:rPr>
        <w:t>jej treść nie odpowiada treści SIWZ.</w:t>
      </w:r>
    </w:p>
    <w:p w14:paraId="3D160FEB" w14:textId="77777777" w:rsidR="00DF1691" w:rsidRPr="007E0FE4" w:rsidRDefault="00DF1691" w:rsidP="00DF1691">
      <w:pPr>
        <w:pStyle w:val="Akapitzlist"/>
        <w:spacing w:after="60" w:line="276" w:lineRule="auto"/>
        <w:ind w:left="786" w:right="-97"/>
        <w:jc w:val="both"/>
        <w:rPr>
          <w:rFonts w:ascii="Verdana" w:hAnsi="Verdana"/>
          <w:sz w:val="18"/>
          <w:szCs w:val="18"/>
          <w:lang w:eastAsia="en-US"/>
        </w:rPr>
      </w:pPr>
    </w:p>
    <w:p w14:paraId="5AA1AC8A" w14:textId="6E8DF47F" w:rsidR="000F3920" w:rsidRPr="007E0FE4" w:rsidRDefault="000F3920" w:rsidP="000F3920">
      <w:pPr>
        <w:pStyle w:val="Akapitzlist"/>
        <w:numPr>
          <w:ilvl w:val="0"/>
          <w:numId w:val="33"/>
        </w:numPr>
        <w:spacing w:after="60" w:line="276" w:lineRule="auto"/>
        <w:ind w:right="-96"/>
        <w:jc w:val="both"/>
        <w:rPr>
          <w:rFonts w:ascii="Verdana" w:hAnsi="Verdana"/>
          <w:color w:val="000000"/>
          <w:sz w:val="18"/>
          <w:szCs w:val="18"/>
        </w:rPr>
      </w:pPr>
      <w:r w:rsidRPr="007E0FE4">
        <w:rPr>
          <w:rFonts w:ascii="Verdana" w:hAnsi="Verdana"/>
          <w:b/>
          <w:sz w:val="18"/>
          <w:szCs w:val="18"/>
          <w:lang w:eastAsia="en-US"/>
        </w:rPr>
        <w:t xml:space="preserve">Oferta Wykonawcy </w:t>
      </w:r>
      <w:r w:rsidR="004E4E77">
        <w:rPr>
          <w:rFonts w:ascii="Verdana" w:hAnsi="Verdana"/>
          <w:color w:val="000000"/>
          <w:sz w:val="18"/>
          <w:szCs w:val="18"/>
          <w:u w:val="single"/>
        </w:rPr>
        <w:t xml:space="preserve">Partner </w:t>
      </w:r>
      <w:proofErr w:type="spellStart"/>
      <w:r w:rsidR="004E4E77">
        <w:rPr>
          <w:rFonts w:ascii="Verdana" w:hAnsi="Verdana"/>
          <w:color w:val="000000"/>
          <w:sz w:val="18"/>
          <w:szCs w:val="18"/>
          <w:u w:val="single"/>
        </w:rPr>
        <w:t>Papes</w:t>
      </w:r>
      <w:proofErr w:type="spellEnd"/>
      <w:r w:rsidRPr="000F3920">
        <w:rPr>
          <w:rFonts w:ascii="Verdana" w:hAnsi="Verdana"/>
          <w:color w:val="000000"/>
          <w:sz w:val="18"/>
          <w:szCs w:val="18"/>
          <w:u w:val="single"/>
        </w:rPr>
        <w:t xml:space="preserve"> Sp. z o.o., ul. Wagonowa 28a, 53-609 Wrocław</w:t>
      </w:r>
      <w:r w:rsidRPr="007E0FE4">
        <w:rPr>
          <w:rFonts w:ascii="Verdana" w:hAnsi="Verdana"/>
          <w:color w:val="000000"/>
          <w:sz w:val="18"/>
          <w:szCs w:val="18"/>
        </w:rPr>
        <w:t xml:space="preserve"> </w:t>
      </w:r>
      <w:r w:rsidRPr="007E0FE4">
        <w:rPr>
          <w:rFonts w:ascii="Verdana" w:hAnsi="Verdana"/>
          <w:sz w:val="18"/>
          <w:szCs w:val="18"/>
          <w:lang w:eastAsia="en-US"/>
        </w:rPr>
        <w:t xml:space="preserve">została odrzucona w oparciu o: </w:t>
      </w:r>
    </w:p>
    <w:p w14:paraId="07651B34" w14:textId="77777777" w:rsidR="000F3920" w:rsidRPr="00635DBD" w:rsidRDefault="000F3920" w:rsidP="000F3920">
      <w:pPr>
        <w:pStyle w:val="Akapitzlist"/>
        <w:numPr>
          <w:ilvl w:val="0"/>
          <w:numId w:val="28"/>
        </w:numPr>
        <w:spacing w:after="60" w:line="276" w:lineRule="auto"/>
        <w:ind w:left="993" w:right="-96" w:hanging="284"/>
        <w:jc w:val="both"/>
        <w:rPr>
          <w:rFonts w:ascii="Verdana" w:hAnsi="Verdana"/>
          <w:sz w:val="18"/>
          <w:szCs w:val="18"/>
          <w:lang w:eastAsia="en-US"/>
        </w:rPr>
      </w:pPr>
      <w:r w:rsidRPr="00624016">
        <w:rPr>
          <w:rFonts w:ascii="Verdana" w:hAnsi="Verdana"/>
          <w:sz w:val="18"/>
          <w:szCs w:val="18"/>
          <w:lang w:eastAsia="en-US"/>
        </w:rPr>
        <w:t xml:space="preserve">art. 89 ust. 1 pkt </w:t>
      </w:r>
      <w:r>
        <w:rPr>
          <w:rFonts w:ascii="Verdana" w:hAnsi="Verdana"/>
          <w:sz w:val="18"/>
          <w:szCs w:val="18"/>
          <w:lang w:eastAsia="en-US"/>
        </w:rPr>
        <w:t>2</w:t>
      </w:r>
      <w:r w:rsidRPr="00624016">
        <w:rPr>
          <w:rFonts w:ascii="Verdana" w:hAnsi="Verdana"/>
          <w:sz w:val="18"/>
          <w:szCs w:val="18"/>
          <w:lang w:eastAsia="en-US"/>
        </w:rPr>
        <w:t xml:space="preserve">) </w:t>
      </w:r>
      <w:proofErr w:type="spellStart"/>
      <w:r w:rsidRPr="00624016">
        <w:rPr>
          <w:rFonts w:ascii="Verdana" w:hAnsi="Verdana"/>
          <w:sz w:val="18"/>
          <w:szCs w:val="18"/>
          <w:lang w:eastAsia="en-US"/>
        </w:rPr>
        <w:t>Pzp</w:t>
      </w:r>
      <w:proofErr w:type="spellEnd"/>
      <w:r w:rsidRPr="00624016">
        <w:rPr>
          <w:rFonts w:ascii="Verdana" w:hAnsi="Verdana"/>
          <w:sz w:val="18"/>
          <w:szCs w:val="18"/>
          <w:lang w:eastAsia="en-US"/>
        </w:rPr>
        <w:t xml:space="preserve">., </w:t>
      </w:r>
      <w:r>
        <w:rPr>
          <w:rFonts w:ascii="Verdana" w:hAnsi="Verdana"/>
          <w:sz w:val="18"/>
          <w:szCs w:val="18"/>
          <w:lang w:eastAsia="en-US"/>
        </w:rPr>
        <w:t>ponieważ jej treść nie odpowiada treści specyfikacji istotnych warunków zamówienia</w:t>
      </w:r>
    </w:p>
    <w:p w14:paraId="12270DD7" w14:textId="648000EA" w:rsidR="00365C95" w:rsidRPr="00DF1691" w:rsidRDefault="000F3920" w:rsidP="00B93D30">
      <w:pPr>
        <w:spacing w:after="60" w:line="276" w:lineRule="auto"/>
        <w:ind w:left="993" w:right="-96" w:hanging="284"/>
        <w:jc w:val="both"/>
        <w:rPr>
          <w:rFonts w:ascii="Verdana" w:eastAsia="Calibri" w:hAnsi="Verdana"/>
          <w:spacing w:val="20"/>
          <w:sz w:val="18"/>
          <w:szCs w:val="18"/>
          <w:lang w:eastAsia="en-US"/>
        </w:rPr>
      </w:pPr>
      <w:r w:rsidRPr="00DF1691">
        <w:rPr>
          <w:rFonts w:ascii="Verdana" w:eastAsia="Calibri" w:hAnsi="Verdana"/>
          <w:spacing w:val="20"/>
          <w:sz w:val="18"/>
          <w:szCs w:val="18"/>
          <w:lang w:eastAsia="en-US"/>
        </w:rPr>
        <w:t xml:space="preserve">Uzasadnienie: </w:t>
      </w:r>
    </w:p>
    <w:p w14:paraId="0863AAE6" w14:textId="33E13F0A" w:rsidR="00AF45A8" w:rsidRPr="00365C95" w:rsidRDefault="00365C95" w:rsidP="004E4E77">
      <w:pPr>
        <w:spacing w:after="60" w:line="276" w:lineRule="auto"/>
        <w:ind w:left="993" w:right="-96"/>
        <w:jc w:val="both"/>
        <w:rPr>
          <w:rFonts w:ascii="Verdana" w:eastAsia="Calibri" w:hAnsi="Verdana"/>
          <w:sz w:val="18"/>
          <w:szCs w:val="18"/>
          <w:lang w:eastAsia="en-US"/>
        </w:rPr>
      </w:pPr>
      <w:r>
        <w:rPr>
          <w:rFonts w:ascii="Verdana" w:hAnsi="Verdana"/>
          <w:sz w:val="18"/>
          <w:szCs w:val="18"/>
          <w:lang w:eastAsia="en-US"/>
        </w:rPr>
        <w:t>P</w:t>
      </w:r>
      <w:r w:rsidR="00AF45A8" w:rsidRPr="00365C95">
        <w:rPr>
          <w:rFonts w:ascii="Verdana" w:hAnsi="Verdana"/>
          <w:sz w:val="18"/>
          <w:szCs w:val="18"/>
          <w:lang w:eastAsia="en-US"/>
        </w:rPr>
        <w:t>rodukty zaoferowane przez Wykonawcę</w:t>
      </w:r>
      <w:r w:rsidR="00AF45A8" w:rsidRPr="00365C95">
        <w:rPr>
          <w:rFonts w:ascii="Verdana" w:hAnsi="Verdana"/>
          <w:b/>
          <w:sz w:val="18"/>
          <w:szCs w:val="18"/>
          <w:lang w:eastAsia="en-US"/>
        </w:rPr>
        <w:t xml:space="preserve"> </w:t>
      </w:r>
      <w:r w:rsidR="00AF45A8" w:rsidRPr="00365C95">
        <w:rPr>
          <w:rFonts w:ascii="Verdana" w:hAnsi="Verdana"/>
          <w:color w:val="000000"/>
          <w:sz w:val="18"/>
          <w:szCs w:val="18"/>
        </w:rPr>
        <w:t xml:space="preserve">Partner </w:t>
      </w:r>
      <w:proofErr w:type="spellStart"/>
      <w:r w:rsidR="00AF45A8" w:rsidRPr="00365C95">
        <w:rPr>
          <w:rFonts w:ascii="Verdana" w:hAnsi="Verdana"/>
          <w:color w:val="000000"/>
          <w:sz w:val="18"/>
          <w:szCs w:val="18"/>
        </w:rPr>
        <w:t>Papes</w:t>
      </w:r>
      <w:proofErr w:type="spellEnd"/>
      <w:r w:rsidR="00AF45A8" w:rsidRPr="00365C95">
        <w:rPr>
          <w:rFonts w:ascii="Verdana" w:hAnsi="Verdana"/>
          <w:color w:val="000000"/>
          <w:sz w:val="18"/>
          <w:szCs w:val="18"/>
        </w:rPr>
        <w:t xml:space="preserve"> Sp. z o.o. nie spełniają wymagań podanych </w:t>
      </w:r>
      <w:r>
        <w:rPr>
          <w:rFonts w:ascii="Verdana" w:hAnsi="Verdana"/>
          <w:color w:val="000000"/>
          <w:sz w:val="18"/>
          <w:szCs w:val="18"/>
        </w:rPr>
        <w:t xml:space="preserve">w </w:t>
      </w:r>
      <w:r w:rsidRPr="00365C95">
        <w:rPr>
          <w:rFonts w:ascii="Verdana" w:hAnsi="Verdana"/>
          <w:color w:val="000000"/>
          <w:sz w:val="18"/>
          <w:szCs w:val="18"/>
        </w:rPr>
        <w:t>Formularzu asortymentowo-cenowym (zał. nr 2B do SIWZ</w:t>
      </w:r>
      <w:r>
        <w:rPr>
          <w:rFonts w:ascii="Verdana" w:hAnsi="Verdana"/>
          <w:color w:val="000000"/>
          <w:sz w:val="18"/>
          <w:szCs w:val="18"/>
        </w:rPr>
        <w:t>)</w:t>
      </w:r>
      <w:r w:rsidR="00D73E28">
        <w:rPr>
          <w:rFonts w:ascii="Verdana" w:hAnsi="Verdana"/>
          <w:color w:val="000000"/>
          <w:sz w:val="18"/>
          <w:szCs w:val="18"/>
        </w:rPr>
        <w:t>,</w:t>
      </w:r>
      <w:r w:rsidR="00AF45A8" w:rsidRPr="00365C95">
        <w:rPr>
          <w:rFonts w:ascii="Verdana" w:hAnsi="Verdana"/>
          <w:color w:val="000000"/>
          <w:sz w:val="18"/>
          <w:szCs w:val="18"/>
        </w:rPr>
        <w:t xml:space="preserve"> </w:t>
      </w:r>
      <w:r>
        <w:rPr>
          <w:rFonts w:ascii="Verdana" w:hAnsi="Verdana"/>
          <w:color w:val="000000"/>
          <w:sz w:val="18"/>
          <w:szCs w:val="18"/>
        </w:rPr>
        <w:t>tj.</w:t>
      </w:r>
      <w:r>
        <w:rPr>
          <w:rFonts w:ascii="Verdana" w:eastAsia="Calibri" w:hAnsi="Verdana"/>
          <w:sz w:val="18"/>
          <w:szCs w:val="18"/>
          <w:lang w:eastAsia="en-US"/>
        </w:rPr>
        <w:t xml:space="preserve"> </w:t>
      </w:r>
      <w:r>
        <w:rPr>
          <w:rFonts w:ascii="Verdana" w:eastAsiaTheme="minorHAnsi" w:hAnsi="Verdana" w:cs="Tahoma"/>
          <w:sz w:val="18"/>
          <w:szCs w:val="18"/>
          <w:lang w:eastAsia="en-US"/>
        </w:rPr>
        <w:t>Zamawiający wymagał:</w:t>
      </w:r>
    </w:p>
    <w:p w14:paraId="6C84EC7E" w14:textId="6F917402" w:rsidR="00365C95" w:rsidRPr="00F60A7D" w:rsidRDefault="00AF45A8" w:rsidP="00080E09">
      <w:pPr>
        <w:autoSpaceDE w:val="0"/>
        <w:autoSpaceDN w:val="0"/>
        <w:adjustRightInd w:val="0"/>
        <w:spacing w:after="60" w:line="240" w:lineRule="exact"/>
        <w:ind w:left="993"/>
        <w:jc w:val="both"/>
        <w:rPr>
          <w:rFonts w:ascii="Verdana" w:eastAsiaTheme="minorHAnsi" w:hAnsi="Verdana" w:cs="Tahoma"/>
          <w:sz w:val="18"/>
          <w:szCs w:val="18"/>
          <w:lang w:eastAsia="en-US"/>
        </w:rPr>
      </w:pPr>
      <w:r w:rsidRPr="00AF45A8">
        <w:rPr>
          <w:rFonts w:ascii="Verdana" w:eastAsiaTheme="minorHAnsi" w:hAnsi="Verdana" w:cs="Tahoma"/>
          <w:sz w:val="18"/>
          <w:szCs w:val="18"/>
          <w:lang w:eastAsia="en-US"/>
        </w:rPr>
        <w:t xml:space="preserve">Poz. 39 ,,gąbka magnetyczna do tablic </w:t>
      </w:r>
      <w:proofErr w:type="spellStart"/>
      <w:r w:rsidRPr="00AF45A8">
        <w:rPr>
          <w:rFonts w:ascii="Verdana" w:eastAsiaTheme="minorHAnsi" w:hAnsi="Verdana" w:cs="Tahoma"/>
          <w:sz w:val="18"/>
          <w:szCs w:val="18"/>
          <w:lang w:eastAsia="en-US"/>
        </w:rPr>
        <w:t>suchościeralnych</w:t>
      </w:r>
      <w:proofErr w:type="spellEnd"/>
      <w:r w:rsidRPr="00AF45A8">
        <w:rPr>
          <w:rFonts w:ascii="Verdana" w:eastAsiaTheme="minorHAnsi" w:hAnsi="Verdana" w:cs="Tahoma"/>
          <w:sz w:val="18"/>
          <w:szCs w:val="18"/>
          <w:lang w:eastAsia="en-US"/>
        </w:rPr>
        <w:t xml:space="preserve"> wym.11,0 x 5.7 x2,5 cm"</w:t>
      </w:r>
      <w:r w:rsidR="00080E09">
        <w:rPr>
          <w:rFonts w:ascii="Verdana" w:eastAsiaTheme="minorHAnsi" w:hAnsi="Verdana" w:cs="Tahoma"/>
          <w:sz w:val="18"/>
          <w:szCs w:val="18"/>
          <w:lang w:eastAsia="en-US"/>
        </w:rPr>
        <w:t xml:space="preserve">, natomiast </w:t>
      </w:r>
      <w:r w:rsidR="00365C95">
        <w:rPr>
          <w:rFonts w:ascii="Verdana" w:eastAsiaTheme="minorHAnsi" w:hAnsi="Verdana" w:cs="Tahoma"/>
          <w:sz w:val="18"/>
          <w:szCs w:val="18"/>
          <w:lang w:eastAsia="en-US"/>
        </w:rPr>
        <w:t>Wykonawca zaproponował</w:t>
      </w:r>
      <w:r w:rsidRPr="00AF45A8">
        <w:rPr>
          <w:rFonts w:ascii="Verdana" w:eastAsiaTheme="minorHAnsi" w:hAnsi="Verdana" w:cs="Tahoma"/>
          <w:sz w:val="18"/>
          <w:szCs w:val="18"/>
          <w:lang w:eastAsia="en-US"/>
        </w:rPr>
        <w:t xml:space="preserve"> gąbk</w:t>
      </w:r>
      <w:r w:rsidR="00365C95">
        <w:rPr>
          <w:rFonts w:ascii="Verdana" w:eastAsiaTheme="minorHAnsi" w:hAnsi="Verdana" w:cs="Tahoma"/>
          <w:sz w:val="18"/>
          <w:szCs w:val="18"/>
          <w:lang w:eastAsia="en-US"/>
        </w:rPr>
        <w:t>ę</w:t>
      </w:r>
      <w:r w:rsidRPr="00AF45A8">
        <w:rPr>
          <w:rFonts w:ascii="Verdana" w:eastAsiaTheme="minorHAnsi" w:hAnsi="Verdana" w:cs="Tahoma"/>
          <w:sz w:val="18"/>
          <w:szCs w:val="18"/>
          <w:lang w:eastAsia="en-US"/>
        </w:rPr>
        <w:t xml:space="preserve"> </w:t>
      </w:r>
      <w:r w:rsidR="00365C95">
        <w:rPr>
          <w:rFonts w:ascii="Verdana" w:eastAsiaTheme="minorHAnsi" w:hAnsi="Verdana" w:cs="Tahoma"/>
          <w:sz w:val="18"/>
          <w:szCs w:val="18"/>
          <w:lang w:eastAsia="en-US"/>
        </w:rPr>
        <w:t>magnetyczną</w:t>
      </w:r>
      <w:r w:rsidRPr="00AF45A8">
        <w:rPr>
          <w:rFonts w:ascii="Verdana" w:eastAsiaTheme="minorHAnsi" w:hAnsi="Verdana" w:cs="Tahoma"/>
          <w:sz w:val="18"/>
          <w:szCs w:val="18"/>
          <w:lang w:eastAsia="en-US"/>
        </w:rPr>
        <w:t xml:space="preserve"> do tablic </w:t>
      </w:r>
      <w:proofErr w:type="spellStart"/>
      <w:r w:rsidR="00365C95">
        <w:rPr>
          <w:rFonts w:ascii="Verdana" w:eastAsiaTheme="minorHAnsi" w:hAnsi="Verdana" w:cs="Tahoma"/>
          <w:sz w:val="18"/>
          <w:szCs w:val="18"/>
          <w:lang w:eastAsia="en-US"/>
        </w:rPr>
        <w:t>sucho</w:t>
      </w:r>
      <w:r w:rsidR="00365C95" w:rsidRPr="00AF45A8">
        <w:rPr>
          <w:rFonts w:ascii="Verdana" w:eastAsiaTheme="minorHAnsi" w:hAnsi="Verdana" w:cs="Tahoma"/>
          <w:sz w:val="18"/>
          <w:szCs w:val="18"/>
          <w:lang w:eastAsia="en-US"/>
        </w:rPr>
        <w:t>ścieralnych</w:t>
      </w:r>
      <w:proofErr w:type="spellEnd"/>
      <w:r w:rsidRPr="00AF45A8">
        <w:rPr>
          <w:rFonts w:ascii="Verdana" w:eastAsiaTheme="minorHAnsi" w:hAnsi="Verdana" w:cs="Tahoma"/>
          <w:sz w:val="18"/>
          <w:szCs w:val="18"/>
          <w:lang w:eastAsia="en-US"/>
        </w:rPr>
        <w:t xml:space="preserve"> marki </w:t>
      </w:r>
      <w:proofErr w:type="spellStart"/>
      <w:r w:rsidRPr="00AF45A8">
        <w:rPr>
          <w:rFonts w:ascii="Verdana" w:eastAsiaTheme="minorHAnsi" w:hAnsi="Verdana" w:cs="Tahoma"/>
          <w:sz w:val="18"/>
          <w:szCs w:val="18"/>
          <w:lang w:eastAsia="en-US"/>
        </w:rPr>
        <w:t>Donau</w:t>
      </w:r>
      <w:proofErr w:type="spellEnd"/>
      <w:r>
        <w:rPr>
          <w:rFonts w:ascii="Verdana" w:eastAsiaTheme="minorHAnsi" w:hAnsi="Verdana" w:cs="Tahoma"/>
          <w:sz w:val="18"/>
          <w:szCs w:val="18"/>
          <w:lang w:eastAsia="en-US"/>
        </w:rPr>
        <w:t xml:space="preserve"> </w:t>
      </w:r>
      <w:r>
        <w:rPr>
          <w:rFonts w:ascii="Verdana" w:eastAsiaTheme="minorHAnsi" w:hAnsi="Verdana" w:cs="Tahoma"/>
          <w:sz w:val="18"/>
          <w:szCs w:val="18"/>
          <w:lang w:eastAsia="en-US"/>
        </w:rPr>
        <w:br/>
      </w:r>
      <w:r w:rsidRPr="00AF45A8">
        <w:rPr>
          <w:rFonts w:ascii="Verdana" w:eastAsiaTheme="minorHAnsi" w:hAnsi="Verdana" w:cs="Tahoma"/>
          <w:sz w:val="18"/>
          <w:szCs w:val="18"/>
          <w:lang w:eastAsia="en-US"/>
        </w:rPr>
        <w:t>o symbolu 7638001PL-99</w:t>
      </w:r>
      <w:r w:rsidR="00365C95">
        <w:rPr>
          <w:rFonts w:ascii="Verdana" w:eastAsiaTheme="minorHAnsi" w:hAnsi="Verdana" w:cs="Tahoma"/>
          <w:sz w:val="18"/>
          <w:szCs w:val="18"/>
          <w:lang w:eastAsia="en-US"/>
        </w:rPr>
        <w:t xml:space="preserve">, </w:t>
      </w:r>
      <w:r w:rsidR="00F60A7D">
        <w:rPr>
          <w:rFonts w:ascii="Verdana" w:eastAsiaTheme="minorHAnsi" w:hAnsi="Verdana" w:cs="Tahoma"/>
          <w:sz w:val="18"/>
          <w:szCs w:val="18"/>
          <w:lang w:eastAsia="en-US"/>
        </w:rPr>
        <w:t xml:space="preserve">o wymiarach 106x52x20 </w:t>
      </w:r>
      <w:r w:rsidR="00F60A7D" w:rsidRPr="00F60A7D">
        <w:rPr>
          <w:rFonts w:ascii="Verdana" w:eastAsiaTheme="minorHAnsi" w:hAnsi="Verdana" w:cs="Tahoma"/>
          <w:sz w:val="18"/>
          <w:szCs w:val="18"/>
          <w:lang w:eastAsia="en-US"/>
        </w:rPr>
        <w:t xml:space="preserve">mm, tj. o wymiarach niezgodnych </w:t>
      </w:r>
      <w:r w:rsidR="00F60A7D">
        <w:rPr>
          <w:rFonts w:ascii="Verdana" w:eastAsiaTheme="minorHAnsi" w:hAnsi="Verdana" w:cs="Tahoma"/>
          <w:sz w:val="18"/>
          <w:szCs w:val="18"/>
          <w:lang w:eastAsia="en-US"/>
        </w:rPr>
        <w:br/>
      </w:r>
      <w:r w:rsidR="00F60A7D" w:rsidRPr="00F60A7D">
        <w:rPr>
          <w:rFonts w:ascii="Verdana" w:eastAsiaTheme="minorHAnsi" w:hAnsi="Verdana" w:cs="Tahoma"/>
          <w:sz w:val="18"/>
          <w:szCs w:val="18"/>
          <w:lang w:eastAsia="en-US"/>
        </w:rPr>
        <w:t>z wymaganiami Zamawiającego.</w:t>
      </w:r>
    </w:p>
    <w:p w14:paraId="02918AA6" w14:textId="79D97CB4" w:rsidR="00AF45A8" w:rsidRPr="00AF45A8" w:rsidRDefault="00AF45A8"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sidRPr="00AF45A8">
        <w:rPr>
          <w:rFonts w:ascii="Verdana" w:eastAsiaTheme="minorHAnsi" w:hAnsi="Verdana" w:cs="Tahoma"/>
          <w:sz w:val="18"/>
          <w:szCs w:val="18"/>
          <w:lang w:eastAsia="en-US"/>
        </w:rPr>
        <w:t>Poz. 58</w:t>
      </w:r>
      <w:r w:rsidR="00365C95">
        <w:rPr>
          <w:rFonts w:ascii="Verdana" w:eastAsiaTheme="minorHAnsi" w:hAnsi="Verdana" w:cs="Tahoma"/>
          <w:sz w:val="18"/>
          <w:szCs w:val="18"/>
          <w:lang w:eastAsia="en-US"/>
        </w:rPr>
        <w:t xml:space="preserve"> </w:t>
      </w:r>
      <w:r w:rsidRPr="00AF45A8">
        <w:rPr>
          <w:rFonts w:ascii="Verdana" w:eastAsiaTheme="minorHAnsi" w:hAnsi="Verdana" w:cs="Tahoma"/>
          <w:sz w:val="18"/>
          <w:szCs w:val="18"/>
          <w:lang w:eastAsia="en-US"/>
        </w:rPr>
        <w:t>,,klej w tubie biurowy 8 g."</w:t>
      </w:r>
    </w:p>
    <w:p w14:paraId="42718CF8" w14:textId="14EE74D1" w:rsidR="00365C95" w:rsidRDefault="00365C95"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Pr>
          <w:rFonts w:ascii="Verdana" w:eastAsiaTheme="minorHAnsi" w:hAnsi="Verdana" w:cs="Tahoma"/>
          <w:sz w:val="18"/>
          <w:szCs w:val="18"/>
          <w:lang w:eastAsia="en-US"/>
        </w:rPr>
        <w:t>Wykonawca zaproponował</w:t>
      </w:r>
      <w:r w:rsidRPr="00AF45A8">
        <w:rPr>
          <w:rFonts w:ascii="Verdana" w:eastAsiaTheme="minorHAnsi" w:hAnsi="Verdana" w:cs="Tahoma"/>
          <w:sz w:val="18"/>
          <w:szCs w:val="18"/>
          <w:lang w:eastAsia="en-US"/>
        </w:rPr>
        <w:t xml:space="preserve"> </w:t>
      </w:r>
      <w:r w:rsidR="00AF45A8" w:rsidRPr="00AF45A8">
        <w:rPr>
          <w:rFonts w:ascii="Verdana" w:eastAsiaTheme="minorHAnsi" w:hAnsi="Verdana" w:cs="Tahoma"/>
          <w:sz w:val="18"/>
          <w:szCs w:val="18"/>
          <w:lang w:eastAsia="en-US"/>
        </w:rPr>
        <w:t xml:space="preserve">klej marki </w:t>
      </w:r>
      <w:proofErr w:type="spellStart"/>
      <w:r w:rsidR="00AF45A8" w:rsidRPr="00AF45A8">
        <w:rPr>
          <w:rFonts w:ascii="Verdana" w:eastAsiaTheme="minorHAnsi" w:hAnsi="Verdana" w:cs="Tahoma"/>
          <w:sz w:val="18"/>
          <w:szCs w:val="18"/>
          <w:lang w:eastAsia="en-US"/>
        </w:rPr>
        <w:t>Donau</w:t>
      </w:r>
      <w:proofErr w:type="spellEnd"/>
      <w:r w:rsidR="00AF45A8">
        <w:rPr>
          <w:rFonts w:ascii="Verdana" w:eastAsiaTheme="minorHAnsi" w:hAnsi="Verdana" w:cs="Tahoma"/>
          <w:sz w:val="18"/>
          <w:szCs w:val="18"/>
          <w:lang w:eastAsia="en-US"/>
        </w:rPr>
        <w:t xml:space="preserve"> </w:t>
      </w:r>
      <w:r w:rsidR="00AF45A8" w:rsidRPr="00AF45A8">
        <w:rPr>
          <w:rFonts w:ascii="Verdana" w:eastAsiaTheme="minorHAnsi" w:hAnsi="Verdana" w:cs="Tahoma"/>
          <w:sz w:val="18"/>
          <w:szCs w:val="18"/>
          <w:lang w:eastAsia="en-US"/>
        </w:rPr>
        <w:t xml:space="preserve">o symbolu </w:t>
      </w:r>
      <w:r>
        <w:rPr>
          <w:rFonts w:ascii="Verdana" w:eastAsiaTheme="minorHAnsi" w:hAnsi="Verdana" w:cs="Tahoma"/>
          <w:sz w:val="18"/>
          <w:szCs w:val="18"/>
          <w:lang w:eastAsia="en-US"/>
        </w:rPr>
        <w:t xml:space="preserve">6602001P0_09, który </w:t>
      </w:r>
      <w:r w:rsidR="00AF45A8" w:rsidRPr="00AF45A8">
        <w:rPr>
          <w:rFonts w:ascii="Verdana" w:eastAsiaTheme="minorHAnsi" w:hAnsi="Verdana" w:cs="Tahoma"/>
          <w:sz w:val="18"/>
          <w:szCs w:val="18"/>
          <w:lang w:eastAsia="en-US"/>
        </w:rPr>
        <w:t>nie jest klejem w tubie.</w:t>
      </w:r>
    </w:p>
    <w:p w14:paraId="427CE3A8" w14:textId="49ACDD1A" w:rsidR="00AF45A8" w:rsidRPr="00AF45A8" w:rsidRDefault="00AF45A8"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sidRPr="00AF45A8">
        <w:rPr>
          <w:rFonts w:ascii="Verdana" w:eastAsiaTheme="minorHAnsi" w:hAnsi="Verdana" w:cs="Tahoma"/>
          <w:sz w:val="18"/>
          <w:szCs w:val="18"/>
          <w:lang w:eastAsia="en-US"/>
        </w:rPr>
        <w:t xml:space="preserve"> Poz. 63 ,,</w:t>
      </w:r>
      <w:r w:rsidRPr="00AF45A8">
        <w:rPr>
          <w:rFonts w:ascii="Verdana" w:hAnsi="Verdana" w:cs="Arial"/>
          <w:color w:val="000000"/>
          <w:sz w:val="18"/>
          <w:szCs w:val="18"/>
        </w:rPr>
        <w:t xml:space="preserve"> </w:t>
      </w:r>
      <w:r w:rsidRPr="00AF45A8">
        <w:rPr>
          <w:rFonts w:ascii="Verdana" w:eastAsiaTheme="minorHAnsi" w:hAnsi="Verdana" w:cs="Tahoma"/>
          <w:sz w:val="18"/>
          <w:szCs w:val="18"/>
          <w:lang w:eastAsia="en-US"/>
        </w:rPr>
        <w:t>klej w taśmie  permanent, wym. taśmy 8,5 mm x10 m., do klejenia papieru, kartonu, zdjęć tekstyliów itp., specjalne zamknięcie zabezpieczające taśmę przed zerwaniem, regulacja napięcia taśmy"</w:t>
      </w:r>
    </w:p>
    <w:p w14:paraId="23B1820C" w14:textId="6F5F33A8" w:rsidR="00AF45A8" w:rsidRPr="00AF45A8" w:rsidRDefault="00365C95"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Pr>
          <w:rFonts w:ascii="Verdana" w:eastAsiaTheme="minorHAnsi" w:hAnsi="Verdana" w:cs="Tahoma"/>
          <w:sz w:val="18"/>
          <w:szCs w:val="18"/>
          <w:lang w:eastAsia="en-US"/>
        </w:rPr>
        <w:t>Wykonawca zaproponował</w:t>
      </w:r>
      <w:r w:rsidRPr="00AF45A8">
        <w:rPr>
          <w:rFonts w:ascii="Verdana" w:eastAsiaTheme="minorHAnsi" w:hAnsi="Verdana" w:cs="Tahoma"/>
          <w:sz w:val="18"/>
          <w:szCs w:val="18"/>
          <w:lang w:eastAsia="en-US"/>
        </w:rPr>
        <w:t xml:space="preserve"> </w:t>
      </w:r>
      <w:r>
        <w:rPr>
          <w:rFonts w:ascii="Verdana" w:eastAsiaTheme="minorHAnsi" w:hAnsi="Verdana" w:cs="Tahoma"/>
          <w:sz w:val="18"/>
          <w:szCs w:val="18"/>
          <w:lang w:eastAsia="en-US"/>
        </w:rPr>
        <w:t>k</w:t>
      </w:r>
      <w:r w:rsidR="00AF45A8" w:rsidRPr="00AF45A8">
        <w:rPr>
          <w:rFonts w:ascii="Verdana" w:eastAsiaTheme="minorHAnsi" w:hAnsi="Verdana" w:cs="Tahoma"/>
          <w:sz w:val="18"/>
          <w:szCs w:val="18"/>
          <w:lang w:eastAsia="en-US"/>
        </w:rPr>
        <w:t xml:space="preserve">lej w taśmie marki </w:t>
      </w:r>
      <w:proofErr w:type="spellStart"/>
      <w:r>
        <w:rPr>
          <w:rFonts w:ascii="Verdana" w:eastAsiaTheme="minorHAnsi" w:hAnsi="Verdana" w:cs="Tahoma"/>
          <w:sz w:val="18"/>
          <w:szCs w:val="18"/>
          <w:lang w:eastAsia="en-US"/>
        </w:rPr>
        <w:t>P</w:t>
      </w:r>
      <w:r w:rsidR="00AF45A8" w:rsidRPr="00AF45A8">
        <w:rPr>
          <w:rFonts w:ascii="Verdana" w:eastAsiaTheme="minorHAnsi" w:hAnsi="Verdana" w:cs="Tahoma"/>
          <w:sz w:val="18"/>
          <w:szCs w:val="18"/>
          <w:lang w:eastAsia="en-US"/>
        </w:rPr>
        <w:t>ritt</w:t>
      </w:r>
      <w:proofErr w:type="spellEnd"/>
      <w:r w:rsidR="00AF45A8" w:rsidRPr="00AF45A8">
        <w:rPr>
          <w:rFonts w:ascii="Verdana" w:eastAsiaTheme="minorHAnsi" w:hAnsi="Verdana" w:cs="Tahoma"/>
          <w:sz w:val="18"/>
          <w:szCs w:val="18"/>
          <w:lang w:eastAsia="en-US"/>
        </w:rPr>
        <w:t xml:space="preserve"> produkowany przez firmę Henkel</w:t>
      </w:r>
      <w:r>
        <w:rPr>
          <w:rFonts w:ascii="Verdana" w:eastAsiaTheme="minorHAnsi" w:hAnsi="Verdana" w:cs="Tahoma"/>
          <w:sz w:val="18"/>
          <w:szCs w:val="18"/>
          <w:lang w:eastAsia="en-US"/>
        </w:rPr>
        <w:t>, który</w:t>
      </w:r>
      <w:r w:rsidR="00AF45A8" w:rsidRPr="00AF45A8">
        <w:rPr>
          <w:rFonts w:ascii="Verdana" w:eastAsiaTheme="minorHAnsi" w:hAnsi="Verdana" w:cs="Tahoma"/>
          <w:sz w:val="18"/>
          <w:szCs w:val="18"/>
          <w:lang w:eastAsia="en-US"/>
        </w:rPr>
        <w:t xml:space="preserve"> nie spełnia podanych w specyfikacji</w:t>
      </w:r>
      <w:r>
        <w:rPr>
          <w:rFonts w:ascii="Verdana" w:eastAsiaTheme="minorHAnsi" w:hAnsi="Verdana" w:cs="Tahoma"/>
          <w:sz w:val="18"/>
          <w:szCs w:val="18"/>
          <w:lang w:eastAsia="en-US"/>
        </w:rPr>
        <w:t xml:space="preserve"> </w:t>
      </w:r>
      <w:r w:rsidR="00AF45A8" w:rsidRPr="00AF45A8">
        <w:rPr>
          <w:rFonts w:ascii="Verdana" w:eastAsiaTheme="minorHAnsi" w:hAnsi="Verdana" w:cs="Tahoma"/>
          <w:sz w:val="18"/>
          <w:szCs w:val="18"/>
          <w:lang w:eastAsia="en-US"/>
        </w:rPr>
        <w:t xml:space="preserve">parametrów. Taśma w ww. kleju posiada wymiar </w:t>
      </w:r>
      <w:r w:rsidR="004E4E77">
        <w:rPr>
          <w:rFonts w:ascii="Verdana" w:eastAsiaTheme="minorHAnsi" w:hAnsi="Verdana" w:cs="Tahoma"/>
          <w:sz w:val="18"/>
          <w:szCs w:val="18"/>
          <w:lang w:eastAsia="en-US"/>
        </w:rPr>
        <w:br/>
      </w:r>
      <w:r w:rsidR="00AF45A8" w:rsidRPr="00AF45A8">
        <w:rPr>
          <w:rFonts w:ascii="Verdana" w:eastAsiaTheme="minorHAnsi" w:hAnsi="Verdana" w:cs="Tahoma"/>
          <w:sz w:val="18"/>
          <w:szCs w:val="18"/>
          <w:lang w:eastAsia="en-US"/>
        </w:rPr>
        <w:t xml:space="preserve">8,4mm x </w:t>
      </w:r>
      <w:r w:rsidR="004E4E77">
        <w:rPr>
          <w:rFonts w:ascii="Verdana" w:eastAsiaTheme="minorHAnsi" w:hAnsi="Verdana" w:cs="Tahoma"/>
          <w:sz w:val="18"/>
          <w:szCs w:val="18"/>
          <w:lang w:eastAsia="en-US"/>
        </w:rPr>
        <w:t>8</w:t>
      </w:r>
      <w:r w:rsidR="00AF45A8" w:rsidRPr="00AF45A8">
        <w:rPr>
          <w:rFonts w:ascii="Verdana" w:eastAsiaTheme="minorHAnsi" w:hAnsi="Verdana" w:cs="Tahoma"/>
          <w:sz w:val="18"/>
          <w:szCs w:val="18"/>
          <w:lang w:eastAsia="en-US"/>
        </w:rPr>
        <w:t>,5m.</w:t>
      </w:r>
    </w:p>
    <w:p w14:paraId="16631B9D" w14:textId="155BB272" w:rsidR="00AF45A8" w:rsidRPr="00AF45A8" w:rsidRDefault="00AF45A8"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sidRPr="00AF45A8">
        <w:rPr>
          <w:rFonts w:ascii="Verdana" w:eastAsiaTheme="minorHAnsi" w:hAnsi="Verdana" w:cs="Tahoma"/>
          <w:sz w:val="18"/>
          <w:szCs w:val="18"/>
          <w:lang w:eastAsia="en-US"/>
        </w:rPr>
        <w:t xml:space="preserve">Poz. </w:t>
      </w:r>
      <w:r>
        <w:rPr>
          <w:rFonts w:ascii="Verdana" w:eastAsiaTheme="minorHAnsi" w:hAnsi="Verdana" w:cs="Tahoma"/>
          <w:sz w:val="18"/>
          <w:szCs w:val="18"/>
          <w:lang w:eastAsia="en-US"/>
        </w:rPr>
        <w:t>144</w:t>
      </w:r>
      <w:r w:rsidR="00365C95">
        <w:rPr>
          <w:rFonts w:ascii="Verdana" w:eastAsiaTheme="minorHAnsi" w:hAnsi="Verdana" w:cs="Tahoma"/>
          <w:sz w:val="18"/>
          <w:szCs w:val="18"/>
          <w:lang w:eastAsia="en-US"/>
        </w:rPr>
        <w:t xml:space="preserve"> „</w:t>
      </w:r>
      <w:r w:rsidRPr="00754318">
        <w:rPr>
          <w:rFonts w:ascii="Verdana" w:hAnsi="Verdana" w:cs="Arial"/>
          <w:color w:val="000000"/>
          <w:sz w:val="18"/>
          <w:szCs w:val="18"/>
        </w:rPr>
        <w:t xml:space="preserve">szuflada na dokumenty (tacka) do pionowego lub schodowego ustawiania , wykonana </w:t>
      </w:r>
      <w:r>
        <w:rPr>
          <w:rFonts w:ascii="Verdana" w:hAnsi="Verdana" w:cs="Arial"/>
          <w:color w:val="000000"/>
          <w:sz w:val="18"/>
          <w:szCs w:val="18"/>
        </w:rPr>
        <w:br/>
      </w:r>
      <w:r w:rsidRPr="00754318">
        <w:rPr>
          <w:rFonts w:ascii="Verdana" w:hAnsi="Verdana" w:cs="Arial"/>
          <w:color w:val="000000"/>
          <w:sz w:val="18"/>
          <w:szCs w:val="18"/>
        </w:rPr>
        <w:t xml:space="preserve">z przezroczystego polistyrenu (kolory: pomarańczowy, fioletowy, bezbarwny, żółty, niebieski, zielony, czerwony, dymny), wym.: 60mm x 250mm x 335mm </w:t>
      </w:r>
      <w:r w:rsidRPr="00AF45A8">
        <w:rPr>
          <w:rFonts w:ascii="Verdana" w:eastAsiaTheme="minorHAnsi" w:hAnsi="Verdana" w:cs="Tahoma"/>
          <w:sz w:val="18"/>
          <w:szCs w:val="18"/>
          <w:lang w:eastAsia="en-US"/>
        </w:rPr>
        <w:t>"</w:t>
      </w:r>
    </w:p>
    <w:p w14:paraId="2316601F" w14:textId="3BDA8196" w:rsidR="00365C95" w:rsidRDefault="00365C95"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Pr>
          <w:rFonts w:ascii="Verdana" w:eastAsiaTheme="minorHAnsi" w:hAnsi="Verdana" w:cs="Tahoma"/>
          <w:sz w:val="18"/>
          <w:szCs w:val="18"/>
          <w:lang w:eastAsia="en-US"/>
        </w:rPr>
        <w:t>Wykonawca zaproponował</w:t>
      </w:r>
      <w:r w:rsidRPr="00AF45A8">
        <w:rPr>
          <w:rFonts w:ascii="Verdana" w:eastAsiaTheme="minorHAnsi" w:hAnsi="Verdana" w:cs="Tahoma"/>
          <w:sz w:val="18"/>
          <w:szCs w:val="18"/>
          <w:lang w:eastAsia="en-US"/>
        </w:rPr>
        <w:t xml:space="preserve"> </w:t>
      </w:r>
      <w:r w:rsidR="009D24E8">
        <w:rPr>
          <w:rFonts w:ascii="Verdana" w:eastAsiaTheme="minorHAnsi" w:hAnsi="Verdana" w:cs="Tahoma"/>
          <w:sz w:val="18"/>
          <w:szCs w:val="18"/>
          <w:lang w:eastAsia="en-US"/>
        </w:rPr>
        <w:t>szufladę o wymiarach</w:t>
      </w:r>
      <w:r w:rsidR="003D3264">
        <w:rPr>
          <w:rFonts w:ascii="Verdana" w:eastAsiaTheme="minorHAnsi" w:hAnsi="Verdana" w:cs="Tahoma"/>
          <w:sz w:val="18"/>
          <w:szCs w:val="18"/>
          <w:lang w:eastAsia="en-US"/>
        </w:rPr>
        <w:t xml:space="preserve"> </w:t>
      </w:r>
      <w:r w:rsidR="009D24E8">
        <w:rPr>
          <w:rFonts w:ascii="Verdana" w:eastAsiaTheme="minorHAnsi" w:hAnsi="Verdana" w:cs="Tahoma"/>
          <w:sz w:val="18"/>
          <w:szCs w:val="18"/>
          <w:lang w:eastAsia="en-US"/>
        </w:rPr>
        <w:t>254x60x346 mm</w:t>
      </w:r>
      <w:r w:rsidR="003D3264">
        <w:rPr>
          <w:rFonts w:ascii="Verdana" w:eastAsiaTheme="minorHAnsi" w:hAnsi="Verdana" w:cs="Tahoma"/>
          <w:sz w:val="18"/>
          <w:szCs w:val="18"/>
          <w:lang w:eastAsia="en-US"/>
        </w:rPr>
        <w:t xml:space="preserve">, </w:t>
      </w:r>
      <w:r w:rsidR="009D24E8" w:rsidRPr="009D24E8">
        <w:rPr>
          <w:rFonts w:ascii="Verdana" w:eastAsiaTheme="minorHAnsi" w:hAnsi="Verdana" w:cs="Tahoma"/>
          <w:sz w:val="18"/>
          <w:szCs w:val="18"/>
          <w:lang w:eastAsia="en-US"/>
        </w:rPr>
        <w:t>tj. o wymiarach niezgodnych z wymaganiami Zamawiającego.</w:t>
      </w:r>
    </w:p>
    <w:p w14:paraId="388E9D5F" w14:textId="2791F58F" w:rsidR="00AF45A8" w:rsidRPr="00AF45A8" w:rsidRDefault="00365C95"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Pr>
          <w:rFonts w:ascii="Verdana" w:eastAsiaTheme="minorHAnsi" w:hAnsi="Verdana" w:cs="Tahoma"/>
          <w:sz w:val="18"/>
          <w:szCs w:val="18"/>
          <w:lang w:eastAsia="en-US"/>
        </w:rPr>
        <w:t>P</w:t>
      </w:r>
      <w:r w:rsidR="00AF45A8" w:rsidRPr="00AF45A8">
        <w:rPr>
          <w:rFonts w:ascii="Verdana" w:eastAsiaTheme="minorHAnsi" w:hAnsi="Verdana" w:cs="Tahoma"/>
          <w:sz w:val="18"/>
          <w:szCs w:val="18"/>
          <w:lang w:eastAsia="en-US"/>
        </w:rPr>
        <w:t>oz.</w:t>
      </w:r>
      <w:r>
        <w:rPr>
          <w:rFonts w:ascii="Verdana" w:eastAsiaTheme="minorHAnsi" w:hAnsi="Verdana" w:cs="Tahoma"/>
          <w:sz w:val="18"/>
          <w:szCs w:val="18"/>
          <w:lang w:eastAsia="en-US"/>
        </w:rPr>
        <w:t xml:space="preserve"> </w:t>
      </w:r>
      <w:r w:rsidR="00AF45A8" w:rsidRPr="00AF45A8">
        <w:rPr>
          <w:rFonts w:ascii="Verdana" w:eastAsiaTheme="minorHAnsi" w:hAnsi="Verdana" w:cs="Tahoma"/>
          <w:sz w:val="18"/>
          <w:szCs w:val="18"/>
          <w:lang w:eastAsia="en-US"/>
        </w:rPr>
        <w:t>236.</w:t>
      </w:r>
      <w:r>
        <w:rPr>
          <w:rFonts w:ascii="Verdana" w:eastAsiaTheme="minorHAnsi" w:hAnsi="Verdana" w:cs="Tahoma"/>
          <w:sz w:val="18"/>
          <w:szCs w:val="18"/>
          <w:lang w:eastAsia="en-US"/>
        </w:rPr>
        <w:t xml:space="preserve"> </w:t>
      </w:r>
      <w:r w:rsidR="00AF45A8" w:rsidRPr="00AF45A8">
        <w:rPr>
          <w:rFonts w:ascii="Verdana" w:eastAsiaTheme="minorHAnsi" w:hAnsi="Verdana" w:cs="Tahoma"/>
          <w:sz w:val="18"/>
          <w:szCs w:val="18"/>
          <w:lang w:eastAsia="en-US"/>
        </w:rPr>
        <w:t>,,</w:t>
      </w:r>
      <w:r w:rsidR="00AF45A8" w:rsidRPr="00AF45A8">
        <w:rPr>
          <w:rFonts w:ascii="Verdana" w:hAnsi="Verdana" w:cs="Arial"/>
          <w:color w:val="000000"/>
          <w:sz w:val="18"/>
          <w:szCs w:val="18"/>
        </w:rPr>
        <w:t xml:space="preserve"> </w:t>
      </w:r>
      <w:r w:rsidR="00AF45A8" w:rsidRPr="00754318">
        <w:rPr>
          <w:rFonts w:ascii="Verdana" w:hAnsi="Verdana" w:cs="Arial"/>
          <w:color w:val="000000"/>
          <w:sz w:val="18"/>
          <w:szCs w:val="18"/>
        </w:rPr>
        <w:t>kalkulator kieszonkowy 8 pozycyjny wyświetlacz zasilanie bateryjne, plastikowe przyciski, obliczanie procentów, pierwiastków, plastikowe etui</w:t>
      </w:r>
      <w:r w:rsidR="00AF45A8" w:rsidRPr="00AF45A8">
        <w:rPr>
          <w:rFonts w:ascii="Verdana" w:eastAsiaTheme="minorHAnsi" w:hAnsi="Verdana" w:cs="Tahoma"/>
          <w:sz w:val="18"/>
          <w:szCs w:val="18"/>
          <w:lang w:eastAsia="en-US"/>
        </w:rPr>
        <w:t xml:space="preserve"> "</w:t>
      </w:r>
    </w:p>
    <w:p w14:paraId="4D319BB6" w14:textId="404F8102" w:rsidR="00365C95" w:rsidRPr="00AF45A8" w:rsidRDefault="00AF45A8" w:rsidP="00080E09">
      <w:pPr>
        <w:autoSpaceDE w:val="0"/>
        <w:autoSpaceDN w:val="0"/>
        <w:adjustRightInd w:val="0"/>
        <w:spacing w:after="120" w:line="240" w:lineRule="exact"/>
        <w:ind w:left="992"/>
        <w:jc w:val="both"/>
        <w:rPr>
          <w:rFonts w:ascii="Verdana" w:eastAsiaTheme="minorHAnsi" w:hAnsi="Verdana" w:cs="Tahoma"/>
          <w:sz w:val="18"/>
          <w:szCs w:val="18"/>
          <w:lang w:eastAsia="en-US"/>
        </w:rPr>
      </w:pPr>
      <w:r w:rsidRPr="00AF45A8">
        <w:rPr>
          <w:rFonts w:ascii="Verdana" w:eastAsiaTheme="minorHAnsi" w:hAnsi="Verdana" w:cs="Tahoma"/>
          <w:sz w:val="18"/>
          <w:szCs w:val="18"/>
          <w:lang w:eastAsia="en-US"/>
        </w:rPr>
        <w:t xml:space="preserve">Wykonawca zaproponował kalkulator </w:t>
      </w:r>
      <w:proofErr w:type="spellStart"/>
      <w:r w:rsidRPr="00AF45A8">
        <w:rPr>
          <w:rFonts w:ascii="Verdana" w:eastAsiaTheme="minorHAnsi" w:hAnsi="Verdana" w:cs="Tahoma"/>
          <w:sz w:val="18"/>
          <w:szCs w:val="18"/>
          <w:lang w:eastAsia="en-US"/>
        </w:rPr>
        <w:t>Vector</w:t>
      </w:r>
      <w:proofErr w:type="spellEnd"/>
      <w:r w:rsidRPr="00AF45A8">
        <w:rPr>
          <w:rFonts w:ascii="Verdana" w:eastAsiaTheme="minorHAnsi" w:hAnsi="Verdana" w:cs="Tahoma"/>
          <w:sz w:val="18"/>
          <w:szCs w:val="18"/>
          <w:lang w:eastAsia="en-US"/>
        </w:rPr>
        <w:t xml:space="preserve"> DK-O50. Kalkulator ten nie spełnia kryteriów zawartych w</w:t>
      </w:r>
      <w:r w:rsidR="00365C95">
        <w:rPr>
          <w:rFonts w:ascii="Verdana" w:eastAsiaTheme="minorHAnsi" w:hAnsi="Verdana" w:cs="Tahoma"/>
          <w:sz w:val="18"/>
          <w:szCs w:val="18"/>
          <w:lang w:eastAsia="en-US"/>
        </w:rPr>
        <w:t xml:space="preserve"> </w:t>
      </w:r>
      <w:r w:rsidR="00D73E28">
        <w:rPr>
          <w:rFonts w:ascii="Verdana" w:eastAsiaTheme="minorHAnsi" w:hAnsi="Verdana" w:cs="Tahoma"/>
          <w:sz w:val="18"/>
          <w:szCs w:val="18"/>
          <w:lang w:eastAsia="en-US"/>
        </w:rPr>
        <w:t xml:space="preserve">specyfikacji, tj. </w:t>
      </w:r>
      <w:r w:rsidRPr="00AF45A8">
        <w:rPr>
          <w:rFonts w:ascii="Verdana" w:eastAsiaTheme="minorHAnsi" w:hAnsi="Verdana" w:cs="Tahoma"/>
          <w:sz w:val="18"/>
          <w:szCs w:val="18"/>
          <w:lang w:eastAsia="en-US"/>
        </w:rPr>
        <w:t xml:space="preserve">nie posiada plastikowego etui a jedynie klapkę </w:t>
      </w:r>
      <w:r w:rsidR="00365C95">
        <w:rPr>
          <w:rFonts w:ascii="Verdana" w:eastAsiaTheme="minorHAnsi" w:hAnsi="Verdana" w:cs="Tahoma"/>
          <w:sz w:val="18"/>
          <w:szCs w:val="18"/>
          <w:lang w:eastAsia="en-US"/>
        </w:rPr>
        <w:t>zabezpieczającą.</w:t>
      </w:r>
      <w:r w:rsidRPr="00AF45A8">
        <w:rPr>
          <w:rFonts w:ascii="Verdana" w:eastAsiaTheme="minorHAnsi" w:hAnsi="Verdana" w:cs="Tahoma"/>
          <w:sz w:val="18"/>
          <w:szCs w:val="18"/>
          <w:lang w:eastAsia="en-US"/>
        </w:rPr>
        <w:t xml:space="preserve"> </w:t>
      </w:r>
    </w:p>
    <w:p w14:paraId="56E4F652" w14:textId="45151181" w:rsidR="000F3920" w:rsidRPr="00A91CF2" w:rsidRDefault="000F3920" w:rsidP="00080E09">
      <w:pPr>
        <w:spacing w:after="120" w:line="276" w:lineRule="auto"/>
        <w:ind w:left="992" w:right="-97"/>
        <w:jc w:val="both"/>
        <w:rPr>
          <w:rFonts w:ascii="Verdana" w:hAnsi="Verdana"/>
          <w:sz w:val="18"/>
          <w:szCs w:val="18"/>
          <w:lang w:eastAsia="en-US"/>
        </w:rPr>
      </w:pPr>
      <w:r w:rsidRPr="00A91CF2">
        <w:rPr>
          <w:rFonts w:ascii="Verdana" w:hAnsi="Verdana"/>
          <w:sz w:val="18"/>
          <w:szCs w:val="18"/>
        </w:rPr>
        <w:t xml:space="preserve">W związku z powyższym oferta Wykonawcy </w:t>
      </w:r>
      <w:r w:rsidR="000574E1" w:rsidRPr="00365C95">
        <w:rPr>
          <w:rFonts w:ascii="Verdana" w:hAnsi="Verdana"/>
          <w:color w:val="000000"/>
          <w:sz w:val="18"/>
          <w:szCs w:val="18"/>
        </w:rPr>
        <w:t xml:space="preserve">Partner </w:t>
      </w:r>
      <w:proofErr w:type="spellStart"/>
      <w:r w:rsidR="000574E1" w:rsidRPr="00365C95">
        <w:rPr>
          <w:rFonts w:ascii="Verdana" w:hAnsi="Verdana"/>
          <w:color w:val="000000"/>
          <w:sz w:val="18"/>
          <w:szCs w:val="18"/>
        </w:rPr>
        <w:t>Papes</w:t>
      </w:r>
      <w:proofErr w:type="spellEnd"/>
      <w:r w:rsidR="000574E1" w:rsidRPr="00365C95">
        <w:rPr>
          <w:rFonts w:ascii="Verdana" w:hAnsi="Verdana"/>
          <w:color w:val="000000"/>
          <w:sz w:val="18"/>
          <w:szCs w:val="18"/>
        </w:rPr>
        <w:t xml:space="preserve"> Sp. z o.o. </w:t>
      </w:r>
      <w:r w:rsidRPr="00A91CF2">
        <w:rPr>
          <w:rFonts w:ascii="Verdana" w:hAnsi="Verdana"/>
          <w:sz w:val="18"/>
          <w:szCs w:val="18"/>
        </w:rPr>
        <w:t xml:space="preserve">zostaje odrzucona, </w:t>
      </w:r>
      <w:r w:rsidR="00D73E28">
        <w:rPr>
          <w:rFonts w:ascii="Verdana" w:hAnsi="Verdana"/>
          <w:sz w:val="18"/>
          <w:szCs w:val="18"/>
        </w:rPr>
        <w:t xml:space="preserve">ponieważ </w:t>
      </w:r>
      <w:r w:rsidRPr="00A91CF2">
        <w:rPr>
          <w:rFonts w:ascii="Verdana" w:hAnsi="Verdana"/>
          <w:sz w:val="18"/>
          <w:szCs w:val="18"/>
        </w:rPr>
        <w:t>jej treść nie odpowiada treści SIWZ.</w:t>
      </w:r>
    </w:p>
    <w:p w14:paraId="4A76C693" w14:textId="77777777" w:rsidR="00080E09" w:rsidRPr="007E0FE4" w:rsidRDefault="00080E09" w:rsidP="007E0FE4">
      <w:pPr>
        <w:pStyle w:val="Akapitzlist"/>
        <w:spacing w:after="60" w:line="276" w:lineRule="auto"/>
        <w:ind w:left="786" w:right="-97"/>
        <w:jc w:val="both"/>
        <w:rPr>
          <w:rFonts w:ascii="Verdana" w:hAnsi="Verdana"/>
          <w:sz w:val="18"/>
          <w:szCs w:val="18"/>
          <w:lang w:eastAsia="en-US"/>
        </w:rPr>
      </w:pPr>
    </w:p>
    <w:p w14:paraId="34E75BF1" w14:textId="2A825962" w:rsidR="001C1119" w:rsidRDefault="000F3920"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Pr>
          <w:rFonts w:ascii="Verdana" w:hAnsi="Verdana"/>
          <w:b/>
          <w:bCs/>
          <w:noProof/>
          <w:sz w:val="18"/>
          <w:szCs w:val="18"/>
          <w:u w:val="single"/>
        </w:rPr>
        <w:t>Unieważnienie postępowania</w:t>
      </w:r>
    </w:p>
    <w:p w14:paraId="2585A25F" w14:textId="30851943" w:rsidR="000A6C93" w:rsidRDefault="000A6C93" w:rsidP="000A6C93">
      <w:pPr>
        <w:tabs>
          <w:tab w:val="center" w:pos="4536"/>
          <w:tab w:val="right" w:pos="9180"/>
        </w:tabs>
        <w:ind w:left="426" w:right="-97"/>
        <w:jc w:val="both"/>
        <w:rPr>
          <w:rFonts w:ascii="Verdana" w:hAnsi="Verdana"/>
          <w:b/>
          <w:bCs/>
          <w:noProof/>
          <w:sz w:val="18"/>
          <w:szCs w:val="18"/>
          <w:u w:val="single"/>
        </w:rPr>
      </w:pPr>
    </w:p>
    <w:p w14:paraId="208830F7" w14:textId="3A484E13" w:rsidR="009A7464" w:rsidRDefault="009A7464" w:rsidP="000A6C93">
      <w:pPr>
        <w:spacing w:after="60" w:line="240" w:lineRule="exact"/>
        <w:ind w:left="426" w:right="-97"/>
        <w:jc w:val="both"/>
        <w:rPr>
          <w:rFonts w:ascii="Verdana" w:hAnsi="Verdana"/>
          <w:sz w:val="18"/>
          <w:szCs w:val="18"/>
        </w:rPr>
      </w:pPr>
      <w:r w:rsidRPr="000A6C93">
        <w:rPr>
          <w:rFonts w:ascii="Verdana" w:hAnsi="Verdana"/>
          <w:sz w:val="18"/>
          <w:szCs w:val="18"/>
        </w:rPr>
        <w:t>Zamawiający niniejszym unieważnia ww. postępowanie</w:t>
      </w:r>
      <w:r w:rsidR="000A6C93" w:rsidRPr="000A6C93">
        <w:rPr>
          <w:rFonts w:ascii="Verdana" w:hAnsi="Verdana"/>
          <w:sz w:val="18"/>
          <w:szCs w:val="18"/>
        </w:rPr>
        <w:t xml:space="preserve"> o udzielenie zamówienia</w:t>
      </w:r>
      <w:r w:rsidRPr="000A6C93">
        <w:rPr>
          <w:rFonts w:ascii="Verdana" w:hAnsi="Verdana"/>
          <w:sz w:val="18"/>
          <w:szCs w:val="18"/>
        </w:rPr>
        <w:t xml:space="preserve">, na podstawie art. 93 ust. 1 pkt. </w:t>
      </w:r>
      <w:r w:rsidR="000A6C93" w:rsidRPr="000A6C93">
        <w:rPr>
          <w:rFonts w:ascii="Verdana" w:hAnsi="Verdana"/>
          <w:sz w:val="18"/>
          <w:szCs w:val="18"/>
        </w:rPr>
        <w:t>1</w:t>
      </w:r>
      <w:r w:rsidRPr="000A6C93">
        <w:rPr>
          <w:rFonts w:ascii="Verdana" w:hAnsi="Verdana"/>
          <w:sz w:val="18"/>
          <w:szCs w:val="18"/>
        </w:rPr>
        <w:t xml:space="preserve"> </w:t>
      </w:r>
      <w:proofErr w:type="spellStart"/>
      <w:r w:rsidRPr="000A6C93">
        <w:rPr>
          <w:rFonts w:ascii="Verdana" w:hAnsi="Verdana"/>
          <w:sz w:val="18"/>
          <w:szCs w:val="18"/>
        </w:rPr>
        <w:t>Pzp</w:t>
      </w:r>
      <w:proofErr w:type="spellEnd"/>
      <w:r w:rsidRPr="000A6C93">
        <w:rPr>
          <w:rFonts w:ascii="Verdana" w:hAnsi="Verdana"/>
          <w:sz w:val="18"/>
          <w:szCs w:val="18"/>
        </w:rPr>
        <w:t xml:space="preserve">, ponieważ </w:t>
      </w:r>
      <w:r w:rsidR="000A6C93" w:rsidRPr="000A6C93">
        <w:rPr>
          <w:rFonts w:ascii="Verdana" w:hAnsi="Verdana"/>
          <w:sz w:val="18"/>
          <w:szCs w:val="18"/>
        </w:rPr>
        <w:t>nie złożono żadnej oferty niepodlegającej odrzuceniu.</w:t>
      </w:r>
    </w:p>
    <w:p w14:paraId="1D103F43" w14:textId="0D099B0B" w:rsidR="000A6C93" w:rsidRDefault="000A6C93" w:rsidP="000A6C93">
      <w:pPr>
        <w:spacing w:after="60" w:line="240" w:lineRule="exact"/>
        <w:ind w:left="426" w:right="-97"/>
        <w:jc w:val="both"/>
        <w:rPr>
          <w:rFonts w:ascii="Verdana" w:hAnsi="Verdana"/>
          <w:sz w:val="18"/>
          <w:szCs w:val="18"/>
        </w:rPr>
      </w:pPr>
      <w:r>
        <w:rPr>
          <w:rFonts w:ascii="Verdana" w:hAnsi="Verdana"/>
          <w:sz w:val="18"/>
          <w:szCs w:val="18"/>
        </w:rPr>
        <w:t>Uzasadnienie:</w:t>
      </w:r>
    </w:p>
    <w:p w14:paraId="1357BAAB" w14:textId="6B1AF188" w:rsidR="000A6C93" w:rsidRPr="000A6C93" w:rsidRDefault="000A6C93" w:rsidP="000A6C93">
      <w:pPr>
        <w:spacing w:after="60" w:line="240" w:lineRule="exact"/>
        <w:ind w:left="426" w:right="-97"/>
        <w:jc w:val="both"/>
        <w:rPr>
          <w:rFonts w:ascii="Verdana" w:hAnsi="Verdana"/>
          <w:sz w:val="18"/>
          <w:szCs w:val="18"/>
        </w:rPr>
      </w:pPr>
      <w:r>
        <w:rPr>
          <w:rFonts w:ascii="Verdana" w:hAnsi="Verdana"/>
          <w:sz w:val="18"/>
          <w:szCs w:val="18"/>
        </w:rPr>
        <w:t>W przedmiotowym postępowaniu o udzielenie zamówienia publicznego wszystkie oferty złożone przez Wykonawców zostały odrzucone zgodnie z uzasadnieniem</w:t>
      </w:r>
      <w:r w:rsidR="002A5A73">
        <w:rPr>
          <w:rFonts w:ascii="Verdana" w:hAnsi="Verdana"/>
          <w:sz w:val="18"/>
          <w:szCs w:val="18"/>
        </w:rPr>
        <w:t xml:space="preserve"> podanym w </w:t>
      </w:r>
      <w:r>
        <w:rPr>
          <w:rFonts w:ascii="Verdana" w:hAnsi="Verdana"/>
          <w:sz w:val="18"/>
          <w:szCs w:val="18"/>
        </w:rPr>
        <w:t>pkt. III niniejszego pisma.</w:t>
      </w:r>
    </w:p>
    <w:p w14:paraId="07EAEE87" w14:textId="77777777" w:rsidR="00080E09" w:rsidRDefault="00080E09" w:rsidP="001451DE">
      <w:pPr>
        <w:spacing w:line="280" w:lineRule="exact"/>
        <w:ind w:left="3545" w:firstLine="709"/>
        <w:rPr>
          <w:rFonts w:ascii="Verdana" w:hAnsi="Verdana"/>
          <w:sz w:val="18"/>
          <w:szCs w:val="18"/>
        </w:rPr>
      </w:pPr>
    </w:p>
    <w:p w14:paraId="544D4B4B" w14:textId="77777777" w:rsidR="00D73E28" w:rsidRDefault="00D73E28" w:rsidP="001451DE">
      <w:pPr>
        <w:spacing w:line="280" w:lineRule="exact"/>
        <w:ind w:left="3545" w:firstLine="709"/>
        <w:rPr>
          <w:rFonts w:ascii="Verdana" w:hAnsi="Verdana"/>
          <w:sz w:val="18"/>
          <w:szCs w:val="18"/>
        </w:rPr>
      </w:pPr>
      <w:bookmarkStart w:id="0" w:name="_GoBack"/>
      <w:bookmarkEnd w:id="0"/>
      <w:r>
        <w:rPr>
          <w:rFonts w:ascii="Verdana" w:hAnsi="Verdana"/>
          <w:sz w:val="18"/>
          <w:szCs w:val="18"/>
        </w:rPr>
        <w:t>Z upoważnienia Rektora</w:t>
      </w:r>
    </w:p>
    <w:p w14:paraId="43884F13" w14:textId="344E5663" w:rsidR="001451DE" w:rsidRPr="00E2161C" w:rsidRDefault="001451DE" w:rsidP="001451DE">
      <w:pPr>
        <w:spacing w:line="280" w:lineRule="exact"/>
        <w:ind w:left="3545" w:firstLine="709"/>
        <w:rPr>
          <w:rFonts w:ascii="Verdana" w:hAnsi="Verdana"/>
          <w:sz w:val="18"/>
          <w:szCs w:val="18"/>
        </w:rPr>
      </w:pPr>
      <w:r w:rsidRPr="00E2161C">
        <w:rPr>
          <w:rFonts w:ascii="Verdana" w:hAnsi="Verdana"/>
          <w:sz w:val="18"/>
          <w:szCs w:val="18"/>
        </w:rPr>
        <w:t>Kanclerz UMW</w:t>
      </w:r>
    </w:p>
    <w:p w14:paraId="5F4E71F4" w14:textId="77777777" w:rsidR="001451DE" w:rsidRPr="00E2161C" w:rsidRDefault="001451DE" w:rsidP="001451DE">
      <w:pPr>
        <w:spacing w:line="280" w:lineRule="exact"/>
        <w:rPr>
          <w:rFonts w:ascii="Verdana" w:hAnsi="Verdana"/>
          <w:sz w:val="18"/>
          <w:szCs w:val="18"/>
        </w:rPr>
      </w:pPr>
    </w:p>
    <w:p w14:paraId="661BBA5D" w14:textId="02EF20F8" w:rsidR="00764F5F" w:rsidRPr="0014666A" w:rsidRDefault="001451DE" w:rsidP="0072332A">
      <w:pPr>
        <w:spacing w:line="280" w:lineRule="exact"/>
        <w:rPr>
          <w:rFonts w:ascii="Verdana" w:hAnsi="Verdana"/>
          <w:color w:val="000000" w:themeColor="text1"/>
          <w:sz w:val="18"/>
          <w:szCs w:val="18"/>
        </w:rPr>
      </w:pPr>
      <w:r w:rsidRPr="00E2161C">
        <w:rPr>
          <w:rFonts w:ascii="Verdana" w:hAnsi="Verdana"/>
          <w:sz w:val="18"/>
          <w:szCs w:val="18"/>
        </w:rPr>
        <w:t xml:space="preserve">   </w:t>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t xml:space="preserve">mgr </w:t>
      </w:r>
      <w:r>
        <w:rPr>
          <w:rFonts w:ascii="Verdana" w:hAnsi="Verdana"/>
          <w:sz w:val="18"/>
          <w:szCs w:val="18"/>
        </w:rPr>
        <w:t>Iwona Jan</w:t>
      </w:r>
      <w:r w:rsidR="00765ABA">
        <w:rPr>
          <w:rFonts w:ascii="Verdana" w:hAnsi="Verdana"/>
          <w:sz w:val="18"/>
          <w:szCs w:val="18"/>
        </w:rPr>
        <w:t>us</w:t>
      </w:r>
    </w:p>
    <w:sectPr w:rsidR="00764F5F" w:rsidRPr="0014666A" w:rsidSect="00710F33">
      <w:footerReference w:type="even" r:id="rId9"/>
      <w:footerReference w:type="default" r:id="rId10"/>
      <w:footerReference w:type="first" r:id="rId11"/>
      <w:pgSz w:w="11906" w:h="16838"/>
      <w:pgMar w:top="510" w:right="924" w:bottom="851"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F3CBB" w14:textId="77777777" w:rsidR="00C33117" w:rsidRDefault="00C33117">
      <w:r>
        <w:separator/>
      </w:r>
    </w:p>
  </w:endnote>
  <w:endnote w:type="continuationSeparator" w:id="0">
    <w:p w14:paraId="3871EF8A" w14:textId="77777777" w:rsidR="00C33117" w:rsidRDefault="00C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080E09" w:rsidRPr="00080E09">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080E09">
      <w:rPr>
        <w:noProof/>
        <w:color w:val="5B9BD5" w:themeColor="accent1"/>
        <w:sz w:val="14"/>
        <w:szCs w:val="14"/>
      </w:rPr>
      <w:t>3</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0F1E3" w14:textId="77777777" w:rsidR="00C33117" w:rsidRDefault="00C33117">
      <w:r>
        <w:separator/>
      </w:r>
    </w:p>
  </w:footnote>
  <w:footnote w:type="continuationSeparator" w:id="0">
    <w:p w14:paraId="379678C0" w14:textId="77777777" w:rsidR="00C33117" w:rsidRDefault="00C33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3756E3"/>
    <w:multiLevelType w:val="hybridMultilevel"/>
    <w:tmpl w:val="F52064BC"/>
    <w:lvl w:ilvl="0" w:tplc="DFC89C62">
      <w:start w:val="1"/>
      <w:numFmt w:val="decimal"/>
      <w:lvlText w:val="%1."/>
      <w:lvlJc w:val="right"/>
      <w:pPr>
        <w:ind w:left="1713" w:hanging="360"/>
      </w:pPr>
      <w:rPr>
        <w:rFonts w:hint="default"/>
        <w:b w:val="0"/>
        <w:i w:val="0"/>
        <w:color w:val="000000"/>
        <w:sz w:val="18"/>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1"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0EA30A1"/>
    <w:multiLevelType w:val="hybridMultilevel"/>
    <w:tmpl w:val="AA365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11F0ACA"/>
    <w:multiLevelType w:val="hybridMultilevel"/>
    <w:tmpl w:val="13561D1A"/>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CF478B"/>
    <w:multiLevelType w:val="hybridMultilevel"/>
    <w:tmpl w:val="5F4C6606"/>
    <w:lvl w:ilvl="0" w:tplc="170463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8"/>
  </w:num>
  <w:num w:numId="14">
    <w:abstractNumId w:val="33"/>
  </w:num>
  <w:num w:numId="15">
    <w:abstractNumId w:val="32"/>
  </w:num>
  <w:num w:numId="16">
    <w:abstractNumId w:val="34"/>
  </w:num>
  <w:num w:numId="17">
    <w:abstractNumId w:val="41"/>
  </w:num>
  <w:num w:numId="18">
    <w:abstractNumId w:val="25"/>
  </w:num>
  <w:num w:numId="19">
    <w:abstractNumId w:val="40"/>
  </w:num>
  <w:num w:numId="20">
    <w:abstractNumId w:val="24"/>
  </w:num>
  <w:num w:numId="21">
    <w:abstractNumId w:val="42"/>
  </w:num>
  <w:num w:numId="22">
    <w:abstractNumId w:val="29"/>
  </w:num>
  <w:num w:numId="23">
    <w:abstractNumId w:val="19"/>
  </w:num>
  <w:num w:numId="24">
    <w:abstractNumId w:val="37"/>
  </w:num>
  <w:num w:numId="25">
    <w:abstractNumId w:val="36"/>
  </w:num>
  <w:num w:numId="26">
    <w:abstractNumId w:val="23"/>
  </w:num>
  <w:num w:numId="27">
    <w:abstractNumId w:val="35"/>
  </w:num>
  <w:num w:numId="28">
    <w:abstractNumId w:val="31"/>
  </w:num>
  <w:num w:numId="29">
    <w:abstractNumId w:val="21"/>
  </w:num>
  <w:num w:numId="30">
    <w:abstractNumId w:val="39"/>
  </w:num>
  <w:num w:numId="31">
    <w:abstractNumId w:val="2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8"/>
  </w:num>
  <w:num w:numId="35">
    <w:abstractNumId w:val="27"/>
  </w:num>
  <w:num w:numId="36">
    <w:abstractNumId w:val="22"/>
  </w:num>
  <w:num w:numId="3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305BB"/>
    <w:rsid w:val="00031F57"/>
    <w:rsid w:val="00031FC2"/>
    <w:rsid w:val="00032E8F"/>
    <w:rsid w:val="00034057"/>
    <w:rsid w:val="000405F0"/>
    <w:rsid w:val="00043A9C"/>
    <w:rsid w:val="00053B57"/>
    <w:rsid w:val="000558D9"/>
    <w:rsid w:val="000574E1"/>
    <w:rsid w:val="0006371D"/>
    <w:rsid w:val="000642FA"/>
    <w:rsid w:val="00064A13"/>
    <w:rsid w:val="0006553A"/>
    <w:rsid w:val="00065C50"/>
    <w:rsid w:val="000713FD"/>
    <w:rsid w:val="00071FA9"/>
    <w:rsid w:val="000732B3"/>
    <w:rsid w:val="00077755"/>
    <w:rsid w:val="00080642"/>
    <w:rsid w:val="00080E09"/>
    <w:rsid w:val="000831F1"/>
    <w:rsid w:val="000910FC"/>
    <w:rsid w:val="000A14B1"/>
    <w:rsid w:val="000A4669"/>
    <w:rsid w:val="000A47CF"/>
    <w:rsid w:val="000A6093"/>
    <w:rsid w:val="000A6C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3920"/>
    <w:rsid w:val="000F3DC8"/>
    <w:rsid w:val="000F4B10"/>
    <w:rsid w:val="00100A1C"/>
    <w:rsid w:val="001014B6"/>
    <w:rsid w:val="001059D4"/>
    <w:rsid w:val="00111C65"/>
    <w:rsid w:val="0012215A"/>
    <w:rsid w:val="00122596"/>
    <w:rsid w:val="00122D64"/>
    <w:rsid w:val="00123498"/>
    <w:rsid w:val="00123F2B"/>
    <w:rsid w:val="00125326"/>
    <w:rsid w:val="0012711D"/>
    <w:rsid w:val="0013192F"/>
    <w:rsid w:val="00132BEE"/>
    <w:rsid w:val="00137645"/>
    <w:rsid w:val="0014456B"/>
    <w:rsid w:val="001451DE"/>
    <w:rsid w:val="0014666A"/>
    <w:rsid w:val="00153E30"/>
    <w:rsid w:val="00153E33"/>
    <w:rsid w:val="001565DC"/>
    <w:rsid w:val="0016158C"/>
    <w:rsid w:val="0016334D"/>
    <w:rsid w:val="00163E0D"/>
    <w:rsid w:val="00164729"/>
    <w:rsid w:val="00166008"/>
    <w:rsid w:val="001748CF"/>
    <w:rsid w:val="00175001"/>
    <w:rsid w:val="0017624A"/>
    <w:rsid w:val="0018119B"/>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12CD"/>
    <w:rsid w:val="00222C9A"/>
    <w:rsid w:val="00222E63"/>
    <w:rsid w:val="002230A3"/>
    <w:rsid w:val="0022584F"/>
    <w:rsid w:val="0022677F"/>
    <w:rsid w:val="00226E9D"/>
    <w:rsid w:val="00233EAB"/>
    <w:rsid w:val="002374FD"/>
    <w:rsid w:val="00240CB2"/>
    <w:rsid w:val="00241AAB"/>
    <w:rsid w:val="002437FA"/>
    <w:rsid w:val="00244B8B"/>
    <w:rsid w:val="00246C84"/>
    <w:rsid w:val="00250E6F"/>
    <w:rsid w:val="00251E90"/>
    <w:rsid w:val="00252952"/>
    <w:rsid w:val="00256E4C"/>
    <w:rsid w:val="002636B2"/>
    <w:rsid w:val="00270E48"/>
    <w:rsid w:val="00271350"/>
    <w:rsid w:val="00293C70"/>
    <w:rsid w:val="002A036C"/>
    <w:rsid w:val="002A3FBA"/>
    <w:rsid w:val="002A3FE2"/>
    <w:rsid w:val="002A56D1"/>
    <w:rsid w:val="002A5915"/>
    <w:rsid w:val="002A5A73"/>
    <w:rsid w:val="002A63F6"/>
    <w:rsid w:val="002A76E1"/>
    <w:rsid w:val="002B0F6C"/>
    <w:rsid w:val="002D0971"/>
    <w:rsid w:val="002D26C6"/>
    <w:rsid w:val="002D3FDA"/>
    <w:rsid w:val="002D4627"/>
    <w:rsid w:val="002D4E9D"/>
    <w:rsid w:val="002D60CD"/>
    <w:rsid w:val="002D6671"/>
    <w:rsid w:val="002D755F"/>
    <w:rsid w:val="002E01AF"/>
    <w:rsid w:val="002E038F"/>
    <w:rsid w:val="002E2081"/>
    <w:rsid w:val="002E51D3"/>
    <w:rsid w:val="002F10A4"/>
    <w:rsid w:val="002F3B0B"/>
    <w:rsid w:val="002F4E99"/>
    <w:rsid w:val="002F7920"/>
    <w:rsid w:val="003000AF"/>
    <w:rsid w:val="00301ADC"/>
    <w:rsid w:val="00302ED2"/>
    <w:rsid w:val="003030C8"/>
    <w:rsid w:val="00305B22"/>
    <w:rsid w:val="00322414"/>
    <w:rsid w:val="003228DC"/>
    <w:rsid w:val="00331BDE"/>
    <w:rsid w:val="0033274B"/>
    <w:rsid w:val="003339E5"/>
    <w:rsid w:val="00333A56"/>
    <w:rsid w:val="00334402"/>
    <w:rsid w:val="003344B4"/>
    <w:rsid w:val="00336132"/>
    <w:rsid w:val="00340D16"/>
    <w:rsid w:val="00341113"/>
    <w:rsid w:val="00342EE8"/>
    <w:rsid w:val="00346D4B"/>
    <w:rsid w:val="0034766E"/>
    <w:rsid w:val="00354A23"/>
    <w:rsid w:val="00356720"/>
    <w:rsid w:val="003569F0"/>
    <w:rsid w:val="00357638"/>
    <w:rsid w:val="003640E6"/>
    <w:rsid w:val="00365C95"/>
    <w:rsid w:val="00366B5E"/>
    <w:rsid w:val="00371F25"/>
    <w:rsid w:val="003720E4"/>
    <w:rsid w:val="0037344E"/>
    <w:rsid w:val="00374B67"/>
    <w:rsid w:val="003754FA"/>
    <w:rsid w:val="00380C4F"/>
    <w:rsid w:val="00383494"/>
    <w:rsid w:val="0038430A"/>
    <w:rsid w:val="00384531"/>
    <w:rsid w:val="003927D0"/>
    <w:rsid w:val="003927D2"/>
    <w:rsid w:val="00392FD3"/>
    <w:rsid w:val="00393BDE"/>
    <w:rsid w:val="003A06FA"/>
    <w:rsid w:val="003A2E82"/>
    <w:rsid w:val="003A5B30"/>
    <w:rsid w:val="003B3650"/>
    <w:rsid w:val="003C27F5"/>
    <w:rsid w:val="003C4B90"/>
    <w:rsid w:val="003C53F3"/>
    <w:rsid w:val="003D0FF1"/>
    <w:rsid w:val="003D3264"/>
    <w:rsid w:val="003D6D8D"/>
    <w:rsid w:val="003E3AFA"/>
    <w:rsid w:val="003E404A"/>
    <w:rsid w:val="003E4269"/>
    <w:rsid w:val="003F0916"/>
    <w:rsid w:val="003F0B95"/>
    <w:rsid w:val="003F55BC"/>
    <w:rsid w:val="003F6D13"/>
    <w:rsid w:val="003F7460"/>
    <w:rsid w:val="0040191D"/>
    <w:rsid w:val="004028A6"/>
    <w:rsid w:val="004055BF"/>
    <w:rsid w:val="004177A1"/>
    <w:rsid w:val="00422C31"/>
    <w:rsid w:val="00423507"/>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5BB1"/>
    <w:rsid w:val="004966D9"/>
    <w:rsid w:val="004A0A7A"/>
    <w:rsid w:val="004A1C34"/>
    <w:rsid w:val="004A2627"/>
    <w:rsid w:val="004A2BBA"/>
    <w:rsid w:val="004A5158"/>
    <w:rsid w:val="004B0A65"/>
    <w:rsid w:val="004B328A"/>
    <w:rsid w:val="004C4FFD"/>
    <w:rsid w:val="004D3C22"/>
    <w:rsid w:val="004D5BA5"/>
    <w:rsid w:val="004D7345"/>
    <w:rsid w:val="004E4E77"/>
    <w:rsid w:val="004E6A32"/>
    <w:rsid w:val="004F2979"/>
    <w:rsid w:val="004F751E"/>
    <w:rsid w:val="00500F5D"/>
    <w:rsid w:val="00511C02"/>
    <w:rsid w:val="00516AC5"/>
    <w:rsid w:val="00521735"/>
    <w:rsid w:val="005218F7"/>
    <w:rsid w:val="00524030"/>
    <w:rsid w:val="0052667C"/>
    <w:rsid w:val="00530E42"/>
    <w:rsid w:val="0053432F"/>
    <w:rsid w:val="005414AF"/>
    <w:rsid w:val="00543FAE"/>
    <w:rsid w:val="005442D8"/>
    <w:rsid w:val="00546CFC"/>
    <w:rsid w:val="005506D2"/>
    <w:rsid w:val="005515FF"/>
    <w:rsid w:val="00552A37"/>
    <w:rsid w:val="00554AA1"/>
    <w:rsid w:val="00562A22"/>
    <w:rsid w:val="005676A5"/>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9F"/>
    <w:rsid w:val="00645ADB"/>
    <w:rsid w:val="00651F9A"/>
    <w:rsid w:val="00652CF2"/>
    <w:rsid w:val="006535CE"/>
    <w:rsid w:val="006549C8"/>
    <w:rsid w:val="00655244"/>
    <w:rsid w:val="00662773"/>
    <w:rsid w:val="00671EFB"/>
    <w:rsid w:val="00672484"/>
    <w:rsid w:val="00673BFE"/>
    <w:rsid w:val="006760B3"/>
    <w:rsid w:val="006811B0"/>
    <w:rsid w:val="006825DF"/>
    <w:rsid w:val="00687814"/>
    <w:rsid w:val="00687DC0"/>
    <w:rsid w:val="00695BE6"/>
    <w:rsid w:val="006B0C55"/>
    <w:rsid w:val="006B0D23"/>
    <w:rsid w:val="006C1C27"/>
    <w:rsid w:val="006C24C1"/>
    <w:rsid w:val="006C416C"/>
    <w:rsid w:val="006C77E8"/>
    <w:rsid w:val="006D2093"/>
    <w:rsid w:val="006D325E"/>
    <w:rsid w:val="006D4F77"/>
    <w:rsid w:val="006D773E"/>
    <w:rsid w:val="006E065E"/>
    <w:rsid w:val="006E09A0"/>
    <w:rsid w:val="006E75EF"/>
    <w:rsid w:val="006F3055"/>
    <w:rsid w:val="006F41F2"/>
    <w:rsid w:val="006F4A68"/>
    <w:rsid w:val="006F5D3E"/>
    <w:rsid w:val="006F7CBE"/>
    <w:rsid w:val="00705360"/>
    <w:rsid w:val="007056D8"/>
    <w:rsid w:val="00707B75"/>
    <w:rsid w:val="00710F33"/>
    <w:rsid w:val="00714124"/>
    <w:rsid w:val="00714FD0"/>
    <w:rsid w:val="007200A2"/>
    <w:rsid w:val="0072077D"/>
    <w:rsid w:val="0072197D"/>
    <w:rsid w:val="0072332A"/>
    <w:rsid w:val="00726C24"/>
    <w:rsid w:val="00731D46"/>
    <w:rsid w:val="00734FAF"/>
    <w:rsid w:val="00736C38"/>
    <w:rsid w:val="00736F75"/>
    <w:rsid w:val="00740230"/>
    <w:rsid w:val="00741045"/>
    <w:rsid w:val="0074261C"/>
    <w:rsid w:val="007431EB"/>
    <w:rsid w:val="007437E3"/>
    <w:rsid w:val="00747B00"/>
    <w:rsid w:val="007528C9"/>
    <w:rsid w:val="00754318"/>
    <w:rsid w:val="007543E9"/>
    <w:rsid w:val="00755B4D"/>
    <w:rsid w:val="00755BC4"/>
    <w:rsid w:val="00756CF3"/>
    <w:rsid w:val="00761C5A"/>
    <w:rsid w:val="00764F5F"/>
    <w:rsid w:val="00765ABA"/>
    <w:rsid w:val="00770C1E"/>
    <w:rsid w:val="00772EFE"/>
    <w:rsid w:val="00775197"/>
    <w:rsid w:val="0077602B"/>
    <w:rsid w:val="00780CE7"/>
    <w:rsid w:val="00781746"/>
    <w:rsid w:val="00781C7F"/>
    <w:rsid w:val="00794FEB"/>
    <w:rsid w:val="00797519"/>
    <w:rsid w:val="00797900"/>
    <w:rsid w:val="007A47F6"/>
    <w:rsid w:val="007B3638"/>
    <w:rsid w:val="007B4841"/>
    <w:rsid w:val="007B6037"/>
    <w:rsid w:val="007C17BE"/>
    <w:rsid w:val="007C2753"/>
    <w:rsid w:val="007C5816"/>
    <w:rsid w:val="007D55C4"/>
    <w:rsid w:val="007E0AB6"/>
    <w:rsid w:val="007E0CA4"/>
    <w:rsid w:val="007E0FE4"/>
    <w:rsid w:val="007E24F0"/>
    <w:rsid w:val="007E59D0"/>
    <w:rsid w:val="007E6934"/>
    <w:rsid w:val="007E76BB"/>
    <w:rsid w:val="007F222E"/>
    <w:rsid w:val="007F39FB"/>
    <w:rsid w:val="007F48AB"/>
    <w:rsid w:val="007F4FCD"/>
    <w:rsid w:val="0080067B"/>
    <w:rsid w:val="008011E4"/>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6E24"/>
    <w:rsid w:val="00857154"/>
    <w:rsid w:val="00862334"/>
    <w:rsid w:val="0086728B"/>
    <w:rsid w:val="008719D6"/>
    <w:rsid w:val="0087461A"/>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067A"/>
    <w:rsid w:val="0096136B"/>
    <w:rsid w:val="00964E92"/>
    <w:rsid w:val="0096619C"/>
    <w:rsid w:val="00967E57"/>
    <w:rsid w:val="00970B6B"/>
    <w:rsid w:val="0097752A"/>
    <w:rsid w:val="00994B4F"/>
    <w:rsid w:val="009953DB"/>
    <w:rsid w:val="00995D79"/>
    <w:rsid w:val="009A5958"/>
    <w:rsid w:val="009A6983"/>
    <w:rsid w:val="009A7464"/>
    <w:rsid w:val="009A7DAA"/>
    <w:rsid w:val="009B51E2"/>
    <w:rsid w:val="009B5A92"/>
    <w:rsid w:val="009B5BD2"/>
    <w:rsid w:val="009B6828"/>
    <w:rsid w:val="009B7EBB"/>
    <w:rsid w:val="009C3520"/>
    <w:rsid w:val="009C536E"/>
    <w:rsid w:val="009D24E8"/>
    <w:rsid w:val="009D5613"/>
    <w:rsid w:val="009D60DB"/>
    <w:rsid w:val="009E1A02"/>
    <w:rsid w:val="009E2CD0"/>
    <w:rsid w:val="009E3ABF"/>
    <w:rsid w:val="009E4387"/>
    <w:rsid w:val="009E4AA9"/>
    <w:rsid w:val="009E5256"/>
    <w:rsid w:val="009F0443"/>
    <w:rsid w:val="009F3DBA"/>
    <w:rsid w:val="009F49E7"/>
    <w:rsid w:val="009F5A91"/>
    <w:rsid w:val="009F72BA"/>
    <w:rsid w:val="00A003F9"/>
    <w:rsid w:val="00A00EE9"/>
    <w:rsid w:val="00A01E71"/>
    <w:rsid w:val="00A0234F"/>
    <w:rsid w:val="00A0394E"/>
    <w:rsid w:val="00A043EE"/>
    <w:rsid w:val="00A04E69"/>
    <w:rsid w:val="00A07D1B"/>
    <w:rsid w:val="00A23C42"/>
    <w:rsid w:val="00A27505"/>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1CF2"/>
    <w:rsid w:val="00A9276D"/>
    <w:rsid w:val="00A94565"/>
    <w:rsid w:val="00AB1761"/>
    <w:rsid w:val="00AB1B48"/>
    <w:rsid w:val="00AB3A75"/>
    <w:rsid w:val="00AB3F67"/>
    <w:rsid w:val="00AB57D5"/>
    <w:rsid w:val="00AD01D5"/>
    <w:rsid w:val="00AD44EE"/>
    <w:rsid w:val="00AD4748"/>
    <w:rsid w:val="00AD547A"/>
    <w:rsid w:val="00AE0302"/>
    <w:rsid w:val="00AF0C9A"/>
    <w:rsid w:val="00AF2D2B"/>
    <w:rsid w:val="00AF45A8"/>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47513"/>
    <w:rsid w:val="00B50084"/>
    <w:rsid w:val="00B5545A"/>
    <w:rsid w:val="00B55FF2"/>
    <w:rsid w:val="00B57FCF"/>
    <w:rsid w:val="00B62E60"/>
    <w:rsid w:val="00B6395D"/>
    <w:rsid w:val="00B65545"/>
    <w:rsid w:val="00B6648C"/>
    <w:rsid w:val="00B70066"/>
    <w:rsid w:val="00B756F0"/>
    <w:rsid w:val="00B75D95"/>
    <w:rsid w:val="00B77E60"/>
    <w:rsid w:val="00B80319"/>
    <w:rsid w:val="00B80BEF"/>
    <w:rsid w:val="00B81DEC"/>
    <w:rsid w:val="00B8316F"/>
    <w:rsid w:val="00B859DC"/>
    <w:rsid w:val="00B93D30"/>
    <w:rsid w:val="00B94695"/>
    <w:rsid w:val="00B95B0A"/>
    <w:rsid w:val="00BA18D7"/>
    <w:rsid w:val="00BA18ED"/>
    <w:rsid w:val="00BA2F67"/>
    <w:rsid w:val="00BA3971"/>
    <w:rsid w:val="00BA6BF8"/>
    <w:rsid w:val="00BC14CB"/>
    <w:rsid w:val="00BC261B"/>
    <w:rsid w:val="00BC3393"/>
    <w:rsid w:val="00BC59A5"/>
    <w:rsid w:val="00BD1A58"/>
    <w:rsid w:val="00BD215A"/>
    <w:rsid w:val="00BD47F2"/>
    <w:rsid w:val="00BD61C6"/>
    <w:rsid w:val="00BD6D33"/>
    <w:rsid w:val="00BE224E"/>
    <w:rsid w:val="00BE2A44"/>
    <w:rsid w:val="00BE2D24"/>
    <w:rsid w:val="00BF0297"/>
    <w:rsid w:val="00BF0E2B"/>
    <w:rsid w:val="00BF6348"/>
    <w:rsid w:val="00BF6A5B"/>
    <w:rsid w:val="00C00AD6"/>
    <w:rsid w:val="00C00E51"/>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4139"/>
    <w:rsid w:val="00C304A0"/>
    <w:rsid w:val="00C31956"/>
    <w:rsid w:val="00C33117"/>
    <w:rsid w:val="00C3625F"/>
    <w:rsid w:val="00C36EF9"/>
    <w:rsid w:val="00C432AD"/>
    <w:rsid w:val="00C5624C"/>
    <w:rsid w:val="00C603B6"/>
    <w:rsid w:val="00C6208C"/>
    <w:rsid w:val="00C64D88"/>
    <w:rsid w:val="00C66ABF"/>
    <w:rsid w:val="00C70807"/>
    <w:rsid w:val="00C70B67"/>
    <w:rsid w:val="00C75468"/>
    <w:rsid w:val="00C7596B"/>
    <w:rsid w:val="00C76561"/>
    <w:rsid w:val="00C76F59"/>
    <w:rsid w:val="00C80103"/>
    <w:rsid w:val="00C846D7"/>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4E6A"/>
    <w:rsid w:val="00CF66A0"/>
    <w:rsid w:val="00D00F72"/>
    <w:rsid w:val="00D10761"/>
    <w:rsid w:val="00D10DA2"/>
    <w:rsid w:val="00D14A81"/>
    <w:rsid w:val="00D150E6"/>
    <w:rsid w:val="00D2029B"/>
    <w:rsid w:val="00D21AF7"/>
    <w:rsid w:val="00D22887"/>
    <w:rsid w:val="00D25191"/>
    <w:rsid w:val="00D34CBD"/>
    <w:rsid w:val="00D3641F"/>
    <w:rsid w:val="00D41111"/>
    <w:rsid w:val="00D421DE"/>
    <w:rsid w:val="00D42224"/>
    <w:rsid w:val="00D42EA4"/>
    <w:rsid w:val="00D446A8"/>
    <w:rsid w:val="00D44706"/>
    <w:rsid w:val="00D45BC4"/>
    <w:rsid w:val="00D52EBD"/>
    <w:rsid w:val="00D53DE1"/>
    <w:rsid w:val="00D558A1"/>
    <w:rsid w:val="00D579E0"/>
    <w:rsid w:val="00D641B6"/>
    <w:rsid w:val="00D6488E"/>
    <w:rsid w:val="00D66F31"/>
    <w:rsid w:val="00D7253B"/>
    <w:rsid w:val="00D73E28"/>
    <w:rsid w:val="00D77B05"/>
    <w:rsid w:val="00D8255F"/>
    <w:rsid w:val="00D82671"/>
    <w:rsid w:val="00D839F4"/>
    <w:rsid w:val="00D84235"/>
    <w:rsid w:val="00D954E5"/>
    <w:rsid w:val="00D964A3"/>
    <w:rsid w:val="00D97E62"/>
    <w:rsid w:val="00D97E81"/>
    <w:rsid w:val="00DA5623"/>
    <w:rsid w:val="00DA68CE"/>
    <w:rsid w:val="00DB03B8"/>
    <w:rsid w:val="00DB6F67"/>
    <w:rsid w:val="00DC252C"/>
    <w:rsid w:val="00DC4124"/>
    <w:rsid w:val="00DC71A3"/>
    <w:rsid w:val="00DC741A"/>
    <w:rsid w:val="00DD28D9"/>
    <w:rsid w:val="00DD30BF"/>
    <w:rsid w:val="00DD6779"/>
    <w:rsid w:val="00DE0032"/>
    <w:rsid w:val="00DE3C4F"/>
    <w:rsid w:val="00DE5415"/>
    <w:rsid w:val="00DE6F99"/>
    <w:rsid w:val="00DF1691"/>
    <w:rsid w:val="00DF1867"/>
    <w:rsid w:val="00DF2FCF"/>
    <w:rsid w:val="00DF3C9B"/>
    <w:rsid w:val="00DF46AC"/>
    <w:rsid w:val="00DF64FC"/>
    <w:rsid w:val="00DF7268"/>
    <w:rsid w:val="00E00BCC"/>
    <w:rsid w:val="00E07C9B"/>
    <w:rsid w:val="00E11186"/>
    <w:rsid w:val="00E12E5F"/>
    <w:rsid w:val="00E15BB8"/>
    <w:rsid w:val="00E17EDB"/>
    <w:rsid w:val="00E20BE0"/>
    <w:rsid w:val="00E22CF0"/>
    <w:rsid w:val="00E234FA"/>
    <w:rsid w:val="00E23FD8"/>
    <w:rsid w:val="00E260F9"/>
    <w:rsid w:val="00E26944"/>
    <w:rsid w:val="00E26CA1"/>
    <w:rsid w:val="00E31857"/>
    <w:rsid w:val="00E32C92"/>
    <w:rsid w:val="00E37673"/>
    <w:rsid w:val="00E37B84"/>
    <w:rsid w:val="00E41166"/>
    <w:rsid w:val="00E42077"/>
    <w:rsid w:val="00E515BA"/>
    <w:rsid w:val="00E51FE1"/>
    <w:rsid w:val="00E53BD9"/>
    <w:rsid w:val="00E562F9"/>
    <w:rsid w:val="00E577BE"/>
    <w:rsid w:val="00E70A5F"/>
    <w:rsid w:val="00E7161E"/>
    <w:rsid w:val="00E76B9F"/>
    <w:rsid w:val="00E77126"/>
    <w:rsid w:val="00E835B5"/>
    <w:rsid w:val="00E967BF"/>
    <w:rsid w:val="00EA4863"/>
    <w:rsid w:val="00EA504F"/>
    <w:rsid w:val="00EA56B8"/>
    <w:rsid w:val="00EB07CD"/>
    <w:rsid w:val="00EC01FE"/>
    <w:rsid w:val="00EC05F0"/>
    <w:rsid w:val="00EC4A8D"/>
    <w:rsid w:val="00EC7F49"/>
    <w:rsid w:val="00ED09F9"/>
    <w:rsid w:val="00ED1755"/>
    <w:rsid w:val="00ED1C84"/>
    <w:rsid w:val="00EE180C"/>
    <w:rsid w:val="00EE28B8"/>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A32"/>
    <w:rsid w:val="00F30E59"/>
    <w:rsid w:val="00F40B4E"/>
    <w:rsid w:val="00F40B52"/>
    <w:rsid w:val="00F40FF6"/>
    <w:rsid w:val="00F41CE2"/>
    <w:rsid w:val="00F42454"/>
    <w:rsid w:val="00F4615D"/>
    <w:rsid w:val="00F4714A"/>
    <w:rsid w:val="00F53DC0"/>
    <w:rsid w:val="00F55633"/>
    <w:rsid w:val="00F60A7D"/>
    <w:rsid w:val="00F62E89"/>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B121C"/>
    <w:rsid w:val="00FB46A2"/>
    <w:rsid w:val="00FB708B"/>
    <w:rsid w:val="00FC0AC6"/>
    <w:rsid w:val="00FC37D9"/>
    <w:rsid w:val="00FC3E39"/>
    <w:rsid w:val="00FC5816"/>
    <w:rsid w:val="00FC5982"/>
    <w:rsid w:val="00FD4D02"/>
    <w:rsid w:val="00FE0C53"/>
    <w:rsid w:val="00FE4DC9"/>
    <w:rsid w:val="00FE5791"/>
    <w:rsid w:val="00FE643C"/>
    <w:rsid w:val="00FE6C15"/>
    <w:rsid w:val="00FE73A9"/>
    <w:rsid w:val="00FF2157"/>
    <w:rsid w:val="00FF47D9"/>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32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2813419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298605953">
      <w:bodyDiv w:val="1"/>
      <w:marLeft w:val="0"/>
      <w:marRight w:val="0"/>
      <w:marTop w:val="0"/>
      <w:marBottom w:val="0"/>
      <w:divBdr>
        <w:top w:val="none" w:sz="0" w:space="0" w:color="auto"/>
        <w:left w:val="none" w:sz="0" w:space="0" w:color="auto"/>
        <w:bottom w:val="none" w:sz="0" w:space="0" w:color="auto"/>
        <w:right w:val="none" w:sz="0" w:space="0" w:color="auto"/>
      </w:divBdr>
      <w:divsChild>
        <w:div w:id="1452288932">
          <w:marLeft w:val="0"/>
          <w:marRight w:val="0"/>
          <w:marTop w:val="0"/>
          <w:marBottom w:val="0"/>
          <w:divBdr>
            <w:top w:val="none" w:sz="0" w:space="0" w:color="auto"/>
            <w:left w:val="none" w:sz="0" w:space="0" w:color="auto"/>
            <w:bottom w:val="none" w:sz="0" w:space="0" w:color="auto"/>
            <w:right w:val="none" w:sz="0" w:space="0" w:color="auto"/>
          </w:divBdr>
        </w:div>
        <w:div w:id="1257784583">
          <w:marLeft w:val="0"/>
          <w:marRight w:val="0"/>
          <w:marTop w:val="0"/>
          <w:marBottom w:val="0"/>
          <w:divBdr>
            <w:top w:val="none" w:sz="0" w:space="0" w:color="auto"/>
            <w:left w:val="none" w:sz="0" w:space="0" w:color="auto"/>
            <w:bottom w:val="none" w:sz="0" w:space="0" w:color="auto"/>
            <w:right w:val="none" w:sz="0" w:space="0" w:color="auto"/>
          </w:divBdr>
        </w:div>
        <w:div w:id="1220483078">
          <w:marLeft w:val="0"/>
          <w:marRight w:val="0"/>
          <w:marTop w:val="0"/>
          <w:marBottom w:val="0"/>
          <w:divBdr>
            <w:top w:val="none" w:sz="0" w:space="0" w:color="auto"/>
            <w:left w:val="none" w:sz="0" w:space="0" w:color="auto"/>
            <w:bottom w:val="none" w:sz="0" w:space="0" w:color="auto"/>
            <w:right w:val="none" w:sz="0" w:space="0" w:color="auto"/>
          </w:divBdr>
        </w:div>
        <w:div w:id="774403886">
          <w:marLeft w:val="0"/>
          <w:marRight w:val="0"/>
          <w:marTop w:val="0"/>
          <w:marBottom w:val="0"/>
          <w:divBdr>
            <w:top w:val="none" w:sz="0" w:space="0" w:color="auto"/>
            <w:left w:val="none" w:sz="0" w:space="0" w:color="auto"/>
            <w:bottom w:val="none" w:sz="0" w:space="0" w:color="auto"/>
            <w:right w:val="none" w:sz="0" w:space="0" w:color="auto"/>
          </w:divBdr>
        </w:div>
        <w:div w:id="1164777579">
          <w:marLeft w:val="0"/>
          <w:marRight w:val="0"/>
          <w:marTop w:val="0"/>
          <w:marBottom w:val="0"/>
          <w:divBdr>
            <w:top w:val="none" w:sz="0" w:space="0" w:color="auto"/>
            <w:left w:val="none" w:sz="0" w:space="0" w:color="auto"/>
            <w:bottom w:val="none" w:sz="0" w:space="0" w:color="auto"/>
            <w:right w:val="none" w:sz="0" w:space="0" w:color="auto"/>
          </w:divBdr>
        </w:div>
      </w:divsChild>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35196694">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9FF9-5398-4EC1-9949-3B36752C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1145</Words>
  <Characters>6874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8003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UMZZP</cp:lastModifiedBy>
  <cp:revision>3</cp:revision>
  <cp:lastPrinted>2018-07-09T10:48:00Z</cp:lastPrinted>
  <dcterms:created xsi:type="dcterms:W3CDTF">2018-08-23T09:09:00Z</dcterms:created>
  <dcterms:modified xsi:type="dcterms:W3CDTF">2018-08-23T09:16:00Z</dcterms:modified>
</cp:coreProperties>
</file>