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C5A8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347DBC9" w:rsidR="00E67BC6" w:rsidRPr="00800904" w:rsidRDefault="007C0DF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8C5A8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56D3F5B1" w14:textId="77777777" w:rsidR="000B567B" w:rsidRDefault="000B567B" w:rsidP="0030683F">
      <w:pPr>
        <w:spacing w:after="60" w:line="240" w:lineRule="exact"/>
        <w:ind w:left="360" w:right="-239" w:hanging="360"/>
        <w:rPr>
          <w:rFonts w:ascii="Verdana" w:hAnsi="Verdana"/>
          <w:noProof/>
          <w:sz w:val="18"/>
          <w:szCs w:val="18"/>
        </w:rPr>
      </w:pPr>
    </w:p>
    <w:p w14:paraId="1C856AF5" w14:textId="77777777" w:rsidR="000B567B" w:rsidRDefault="000B567B" w:rsidP="0030683F">
      <w:pPr>
        <w:spacing w:after="60" w:line="240" w:lineRule="exact"/>
        <w:ind w:left="360" w:right="-239" w:hanging="360"/>
        <w:rPr>
          <w:rFonts w:ascii="Verdana" w:hAnsi="Verdana"/>
          <w:noProof/>
          <w:sz w:val="18"/>
          <w:szCs w:val="18"/>
        </w:rPr>
      </w:pPr>
    </w:p>
    <w:p w14:paraId="6D857F5F" w14:textId="5C608083" w:rsidR="0030683F" w:rsidRPr="005A7843" w:rsidRDefault="007C0DF7" w:rsidP="0030683F">
      <w:pPr>
        <w:spacing w:after="60" w:line="240" w:lineRule="exact"/>
        <w:ind w:left="360" w:right="-239" w:hanging="360"/>
        <w:rPr>
          <w:rFonts w:ascii="Verdana" w:hAnsi="Verdana"/>
          <w:noProof/>
          <w:sz w:val="18"/>
          <w:szCs w:val="18"/>
        </w:rPr>
      </w:pPr>
      <w:r>
        <w:rPr>
          <w:rFonts w:ascii="Verdana" w:hAnsi="Verdana"/>
          <w:noProof/>
          <w:sz w:val="18"/>
          <w:szCs w:val="18"/>
        </w:rPr>
        <w:t>UMW/AZ/PN-</w:t>
      </w:r>
      <w:r w:rsidR="00DA0EA8">
        <w:rPr>
          <w:rFonts w:ascii="Verdana" w:hAnsi="Verdana"/>
          <w:noProof/>
          <w:sz w:val="18"/>
          <w:szCs w:val="18"/>
        </w:rPr>
        <w:t>83</w:t>
      </w:r>
      <w:r w:rsidR="008C5A80" w:rsidRPr="008C5A80">
        <w:rPr>
          <w:rFonts w:ascii="Verdana" w:hAnsi="Verdana"/>
          <w:noProof/>
          <w:sz w:val="18"/>
          <w:szCs w:val="18"/>
        </w:rPr>
        <w:t>/20</w:t>
      </w:r>
      <w:r w:rsidR="0030683F" w:rsidRPr="00800904">
        <w:rPr>
          <w:rFonts w:ascii="Verdana" w:hAnsi="Verdana"/>
          <w:noProof/>
          <w:sz w:val="18"/>
          <w:szCs w:val="18"/>
        </w:rPr>
        <w:tab/>
      </w:r>
      <w:r w:rsidR="0030683F" w:rsidRPr="00800904">
        <w:rPr>
          <w:rFonts w:ascii="Verdana" w:hAnsi="Verdana"/>
          <w:noProof/>
          <w:sz w:val="18"/>
          <w:szCs w:val="18"/>
        </w:rPr>
        <w:tab/>
      </w:r>
      <w:r w:rsidR="0030683F" w:rsidRPr="00800904">
        <w:rPr>
          <w:rFonts w:ascii="Verdana" w:hAnsi="Verdana"/>
          <w:noProof/>
          <w:sz w:val="18"/>
          <w:szCs w:val="18"/>
        </w:rPr>
        <w:tab/>
        <w:t xml:space="preserve">                                                    </w:t>
      </w:r>
      <w:r w:rsidR="0030683F">
        <w:rPr>
          <w:rFonts w:ascii="Verdana" w:hAnsi="Verdana"/>
          <w:noProof/>
          <w:sz w:val="18"/>
          <w:szCs w:val="18"/>
        </w:rPr>
        <w:t xml:space="preserve">            </w:t>
      </w:r>
      <w:r w:rsidR="0030683F" w:rsidRPr="00800904">
        <w:rPr>
          <w:rFonts w:ascii="Verdana" w:hAnsi="Verdana"/>
          <w:noProof/>
          <w:sz w:val="18"/>
          <w:szCs w:val="18"/>
        </w:rPr>
        <w:t>Wrocław</w:t>
      </w:r>
      <w:r w:rsidR="0030683F" w:rsidRPr="005A7843">
        <w:rPr>
          <w:rFonts w:ascii="Verdana" w:hAnsi="Verdana"/>
          <w:noProof/>
          <w:sz w:val="18"/>
          <w:szCs w:val="18"/>
        </w:rPr>
        <w:t xml:space="preserve">, </w:t>
      </w:r>
      <w:r w:rsidR="00DA0EA8">
        <w:rPr>
          <w:rFonts w:ascii="Verdana" w:hAnsi="Verdana"/>
          <w:noProof/>
          <w:sz w:val="18"/>
          <w:szCs w:val="18"/>
        </w:rPr>
        <w:t>21.08</w:t>
      </w:r>
      <w:r w:rsidR="008C5A80">
        <w:rPr>
          <w:rFonts w:ascii="Verdana" w:hAnsi="Verdana"/>
          <w:noProof/>
          <w:sz w:val="18"/>
          <w:szCs w:val="18"/>
        </w:rPr>
        <w:t>.2020</w:t>
      </w:r>
      <w:r w:rsidR="0030683F"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4BC8DB7F" w14:textId="77777777" w:rsidR="00DA0EA8" w:rsidRDefault="00DA0EA8" w:rsidP="00DA0EA8">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w:t>
      </w:r>
      <w:r>
        <w:rPr>
          <w:rFonts w:ascii="Century Gothic" w:hAnsi="Century Gothic"/>
          <w:bCs/>
          <w:sz w:val="20"/>
          <w:szCs w:val="20"/>
        </w:rPr>
        <w:t xml:space="preserve">drobnego </w:t>
      </w:r>
      <w:r w:rsidRPr="00777682">
        <w:rPr>
          <w:rFonts w:ascii="Century Gothic" w:hAnsi="Century Gothic"/>
          <w:bCs/>
          <w:sz w:val="20"/>
          <w:szCs w:val="20"/>
        </w:rPr>
        <w:t xml:space="preserve">sprzętu </w:t>
      </w:r>
      <w:r>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6BB713C5" w14:textId="77777777" w:rsidR="00A24757" w:rsidRDefault="00A24757" w:rsidP="008242F8">
      <w:pPr>
        <w:ind w:right="-381"/>
        <w:jc w:val="center"/>
        <w:rPr>
          <w:rFonts w:ascii="Verdana" w:hAnsi="Verdana"/>
          <w:b/>
          <w:bCs/>
          <w:sz w:val="18"/>
          <w:szCs w:val="18"/>
        </w:rPr>
      </w:pPr>
    </w:p>
    <w:p w14:paraId="697E54DD" w14:textId="77777777" w:rsidR="00A24757" w:rsidRDefault="00A24757" w:rsidP="008242F8">
      <w:pPr>
        <w:ind w:right="-381"/>
        <w:jc w:val="center"/>
        <w:rPr>
          <w:rFonts w:ascii="Verdana" w:hAnsi="Verdana"/>
          <w:b/>
          <w:bCs/>
          <w:sz w:val="18"/>
          <w:szCs w:val="18"/>
        </w:rPr>
      </w:pPr>
    </w:p>
    <w:p w14:paraId="456502CF" w14:textId="77777777" w:rsidR="000B567B" w:rsidRDefault="000B567B" w:rsidP="008242F8">
      <w:pPr>
        <w:ind w:right="-381"/>
        <w:jc w:val="center"/>
        <w:rPr>
          <w:rFonts w:ascii="Verdana" w:hAnsi="Verdana"/>
          <w:b/>
          <w:bCs/>
          <w:sz w:val="18"/>
          <w:szCs w:val="18"/>
        </w:rPr>
      </w:pPr>
    </w:p>
    <w:p w14:paraId="4F2995D1" w14:textId="77777777" w:rsidR="000B567B" w:rsidRDefault="000B567B" w:rsidP="008242F8">
      <w:pPr>
        <w:ind w:right="-381"/>
        <w:jc w:val="center"/>
        <w:rPr>
          <w:rFonts w:ascii="Verdana" w:hAnsi="Verdana"/>
          <w:b/>
          <w:bCs/>
          <w:sz w:val="18"/>
          <w:szCs w:val="18"/>
        </w:rPr>
      </w:pPr>
    </w:p>
    <w:p w14:paraId="37D221CA" w14:textId="4AE26E36" w:rsidR="001C4932"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5DD7F388" w14:textId="77777777" w:rsidR="001C4932" w:rsidRPr="00596120" w:rsidRDefault="001C4932" w:rsidP="008242F8">
      <w:pPr>
        <w:tabs>
          <w:tab w:val="left" w:pos="9072"/>
          <w:tab w:val="right" w:pos="9356"/>
        </w:tabs>
        <w:ind w:right="-381"/>
        <w:jc w:val="both"/>
        <w:rPr>
          <w:rFonts w:ascii="Verdana" w:hAnsi="Verdana"/>
          <w:bCs/>
          <w:i/>
          <w:iCs/>
          <w:noProof/>
          <w:color w:val="0432FF"/>
          <w:sz w:val="18"/>
          <w:szCs w:val="18"/>
        </w:rPr>
      </w:pPr>
    </w:p>
    <w:p w14:paraId="089BF74A" w14:textId="5E960F41"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DA0EA8">
        <w:rPr>
          <w:rFonts w:ascii="Verdana" w:hAnsi="Verdana"/>
          <w:bCs/>
          <w:sz w:val="18"/>
          <w:szCs w:val="18"/>
        </w:rPr>
        <w:t>21.08</w:t>
      </w:r>
      <w:r w:rsidR="008C5A80">
        <w:rPr>
          <w:rFonts w:ascii="Verdana" w:hAnsi="Verdana"/>
          <w:bCs/>
          <w:sz w:val="18"/>
          <w:szCs w:val="18"/>
        </w:rPr>
        <w:t>.2020</w:t>
      </w:r>
      <w:r>
        <w:rPr>
          <w:rFonts w:ascii="Verdana" w:hAnsi="Verdana"/>
          <w:bCs/>
          <w:sz w:val="18"/>
          <w:szCs w:val="18"/>
        </w:rPr>
        <w:t xml:space="preserve"> r. w pokoju 3A </w:t>
      </w:r>
      <w:r w:rsidR="008C5A80">
        <w:rPr>
          <w:rFonts w:ascii="Arial" w:hAnsi="Arial" w:cs="Arial"/>
          <w:sz w:val="18"/>
          <w:szCs w:val="18"/>
        </w:rPr>
        <w:t xml:space="preserve">108.1 </w:t>
      </w:r>
      <w:r>
        <w:rPr>
          <w:rFonts w:ascii="Verdana" w:hAnsi="Verdana"/>
          <w:bCs/>
          <w:sz w:val="18"/>
          <w:szCs w:val="18"/>
        </w:rPr>
        <w:t>(III piętro) mieszczącym się w budynku Uniwersytetu Medycznego im. Piastów Śl. we Wrocławiu przy ul. Marcinkowskiego 2-6</w:t>
      </w:r>
      <w:r w:rsidR="00F45F7F">
        <w:rPr>
          <w:rFonts w:ascii="Verdana" w:hAnsi="Verdana"/>
          <w:bCs/>
          <w:sz w:val="18"/>
          <w:szCs w:val="18"/>
        </w:rPr>
        <w:t>,</w:t>
      </w:r>
      <w:r>
        <w:rPr>
          <w:rFonts w:ascii="Verdana" w:hAnsi="Verdana"/>
          <w:bCs/>
          <w:sz w:val="18"/>
          <w:szCs w:val="18"/>
        </w:rPr>
        <w:t xml:space="preserve"> otwarto oferty na przedmiotowe postępowanie.</w:t>
      </w:r>
    </w:p>
    <w:p w14:paraId="7C37D7CD" w14:textId="717A9280" w:rsidR="007C0DF7" w:rsidRDefault="0030683F" w:rsidP="00904A2B">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FE3058">
        <w:rPr>
          <w:rFonts w:ascii="Verdana" w:hAnsi="Verdana"/>
          <w:bCs/>
          <w:sz w:val="18"/>
          <w:szCs w:val="18"/>
        </w:rPr>
        <w:t>y</w:t>
      </w:r>
      <w:r w:rsidR="00904A2B">
        <w:rPr>
          <w:rFonts w:ascii="Verdana" w:hAnsi="Verdana"/>
          <w:bCs/>
          <w:sz w:val="18"/>
          <w:szCs w:val="18"/>
        </w:rPr>
        <w:t>, jak</w:t>
      </w:r>
      <w:r w:rsidR="00FE3058">
        <w:rPr>
          <w:rFonts w:ascii="Verdana" w:hAnsi="Verdana"/>
          <w:bCs/>
          <w:sz w:val="18"/>
          <w:szCs w:val="18"/>
        </w:rPr>
        <w:t>ie</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FE3058">
        <w:rPr>
          <w:rFonts w:ascii="Verdana" w:hAnsi="Verdana"/>
          <w:bCs/>
          <w:sz w:val="18"/>
          <w:szCs w:val="18"/>
        </w:rPr>
        <w:t>e</w:t>
      </w:r>
      <w:r w:rsidR="00904A2B">
        <w:rPr>
          <w:rFonts w:ascii="Verdana" w:hAnsi="Verdana"/>
          <w:bCs/>
          <w:sz w:val="18"/>
          <w:szCs w:val="18"/>
        </w:rPr>
        <w:t xml:space="preserve"> wyno</w:t>
      </w:r>
      <w:r w:rsidR="00FE3058">
        <w:rPr>
          <w:rFonts w:ascii="Verdana" w:hAnsi="Verdana"/>
          <w:bCs/>
          <w:sz w:val="18"/>
          <w:szCs w:val="18"/>
        </w:rPr>
        <w:t>szą</w:t>
      </w:r>
      <w:r w:rsidR="007C0DF7">
        <w:rPr>
          <w:rFonts w:ascii="Verdana" w:hAnsi="Verdana"/>
          <w:bCs/>
          <w:sz w:val="18"/>
          <w:szCs w:val="18"/>
        </w:rPr>
        <w:t xml:space="preserve"> brutto</w:t>
      </w:r>
      <w:r w:rsidR="00FE3058">
        <w:rPr>
          <w:rFonts w:ascii="Verdana" w:hAnsi="Verdana"/>
          <w:bCs/>
          <w:sz w:val="18"/>
          <w:szCs w:val="18"/>
        </w:rPr>
        <w:t xml:space="preserve"> (odpowiednio dla danej części)</w:t>
      </w:r>
      <w:r w:rsidR="007C0DF7">
        <w:rPr>
          <w:rFonts w:ascii="Verdana" w:hAnsi="Verdana"/>
          <w:bCs/>
          <w:sz w:val="18"/>
          <w:szCs w:val="18"/>
        </w:rPr>
        <w:t>:</w:t>
      </w:r>
    </w:p>
    <w:p w14:paraId="2D2B4FC6" w14:textId="4ED3A3D5" w:rsidR="001C4932" w:rsidRPr="00DA0EA8" w:rsidRDefault="000C45AA" w:rsidP="00DA0EA8">
      <w:pPr>
        <w:tabs>
          <w:tab w:val="left" w:pos="1575"/>
        </w:tabs>
        <w:spacing w:line="360" w:lineRule="auto"/>
        <w:rPr>
          <w:rFonts w:ascii="Arial" w:hAnsi="Arial" w:cs="Arial"/>
          <w:bCs/>
          <w:color w:val="000000"/>
          <w:sz w:val="18"/>
          <w:szCs w:val="18"/>
        </w:rPr>
      </w:pPr>
      <w:r>
        <w:rPr>
          <w:rFonts w:ascii="Arial" w:hAnsi="Arial" w:cs="Arial"/>
          <w:color w:val="000000"/>
          <w:sz w:val="18"/>
          <w:szCs w:val="18"/>
        </w:rPr>
        <w:t xml:space="preserve"> </w:t>
      </w:r>
    </w:p>
    <w:p w14:paraId="310F0F73" w14:textId="1281CB5F" w:rsidR="00DA0EA8" w:rsidRPr="00DA0EA8" w:rsidRDefault="00DA0EA8" w:rsidP="00DA0EA8">
      <w:pPr>
        <w:tabs>
          <w:tab w:val="left" w:pos="1575"/>
        </w:tabs>
        <w:spacing w:after="120"/>
        <w:ind w:left="75"/>
        <w:rPr>
          <w:rFonts w:ascii="Verdana" w:hAnsi="Verdana" w:cs="Arial"/>
          <w:b/>
          <w:bCs/>
          <w:color w:val="000000"/>
          <w:sz w:val="18"/>
          <w:szCs w:val="18"/>
        </w:rPr>
      </w:pPr>
      <w:r>
        <w:rPr>
          <w:rFonts w:ascii="Verdana" w:hAnsi="Verdana" w:cs="Arial"/>
          <w:color w:val="000000"/>
          <w:sz w:val="18"/>
          <w:szCs w:val="18"/>
        </w:rPr>
        <w:t xml:space="preserve">  </w:t>
      </w:r>
      <w:r w:rsidRPr="00DA0EA8">
        <w:rPr>
          <w:rFonts w:ascii="Verdana" w:hAnsi="Verdana" w:cs="Arial"/>
          <w:color w:val="000000"/>
          <w:sz w:val="18"/>
          <w:szCs w:val="18"/>
        </w:rPr>
        <w:t>5 227,50 zł</w:t>
      </w:r>
      <w:r w:rsidRPr="00DA0EA8">
        <w:rPr>
          <w:rFonts w:ascii="Verdana" w:hAnsi="Verdana" w:cs="Arial"/>
          <w:color w:val="000000"/>
          <w:sz w:val="18"/>
          <w:szCs w:val="18"/>
        </w:rPr>
        <w:tab/>
      </w:r>
      <w:r>
        <w:rPr>
          <w:rFonts w:ascii="Verdana" w:hAnsi="Verdana" w:cs="Arial"/>
          <w:color w:val="000000"/>
          <w:sz w:val="18"/>
          <w:szCs w:val="18"/>
        </w:rPr>
        <w:t xml:space="preserve">część </w:t>
      </w:r>
      <w:r w:rsidRPr="00DA0EA8">
        <w:rPr>
          <w:rFonts w:ascii="Verdana" w:hAnsi="Verdana" w:cs="Arial"/>
          <w:b/>
          <w:bCs/>
          <w:color w:val="000000"/>
          <w:sz w:val="18"/>
          <w:szCs w:val="18"/>
        </w:rPr>
        <w:t>1</w:t>
      </w:r>
    </w:p>
    <w:p w14:paraId="29D08ED6" w14:textId="29ADFAF8" w:rsidR="00DA0EA8" w:rsidRPr="00DA0EA8" w:rsidRDefault="00DA0EA8" w:rsidP="00DA0EA8">
      <w:pPr>
        <w:tabs>
          <w:tab w:val="left" w:pos="1575"/>
        </w:tabs>
        <w:spacing w:after="120"/>
        <w:ind w:left="75"/>
        <w:rPr>
          <w:rFonts w:ascii="Verdana" w:hAnsi="Verdana" w:cs="Arial"/>
          <w:b/>
          <w:bCs/>
          <w:color w:val="000000"/>
          <w:sz w:val="18"/>
          <w:szCs w:val="18"/>
        </w:rPr>
      </w:pPr>
      <w:r>
        <w:rPr>
          <w:rFonts w:ascii="Verdana" w:hAnsi="Verdana" w:cs="Arial"/>
          <w:color w:val="000000"/>
          <w:sz w:val="18"/>
          <w:szCs w:val="18"/>
        </w:rPr>
        <w:t xml:space="preserve">  </w:t>
      </w:r>
      <w:r w:rsidRPr="00DA0EA8">
        <w:rPr>
          <w:rFonts w:ascii="Verdana" w:hAnsi="Verdana" w:cs="Arial"/>
          <w:color w:val="000000"/>
          <w:sz w:val="18"/>
          <w:szCs w:val="18"/>
        </w:rPr>
        <w:t>6 000,00 zł</w:t>
      </w:r>
      <w:r w:rsidRPr="00DA0EA8">
        <w:rPr>
          <w:rFonts w:ascii="Verdana" w:hAnsi="Verdana" w:cs="Arial"/>
          <w:color w:val="000000"/>
          <w:sz w:val="18"/>
          <w:szCs w:val="18"/>
        </w:rPr>
        <w:tab/>
      </w:r>
      <w:r>
        <w:rPr>
          <w:rFonts w:ascii="Verdana" w:hAnsi="Verdana" w:cs="Arial"/>
          <w:color w:val="000000"/>
          <w:sz w:val="18"/>
          <w:szCs w:val="18"/>
        </w:rPr>
        <w:t xml:space="preserve">część </w:t>
      </w:r>
      <w:r w:rsidRPr="00DA0EA8">
        <w:rPr>
          <w:rFonts w:ascii="Verdana" w:hAnsi="Verdana" w:cs="Arial"/>
          <w:b/>
          <w:bCs/>
          <w:color w:val="000000"/>
          <w:sz w:val="18"/>
          <w:szCs w:val="18"/>
        </w:rPr>
        <w:t>2</w:t>
      </w:r>
    </w:p>
    <w:p w14:paraId="6422CBDA" w14:textId="61CDEAF6" w:rsidR="00DA0EA8" w:rsidRPr="00DA0EA8" w:rsidRDefault="00DA0EA8" w:rsidP="00DA0EA8">
      <w:pPr>
        <w:tabs>
          <w:tab w:val="left" w:pos="1575"/>
        </w:tabs>
        <w:spacing w:after="120"/>
        <w:ind w:left="75"/>
        <w:rPr>
          <w:rFonts w:ascii="Verdana" w:hAnsi="Verdana" w:cs="Arial"/>
          <w:b/>
          <w:bCs/>
          <w:color w:val="000000"/>
          <w:sz w:val="18"/>
          <w:szCs w:val="18"/>
        </w:rPr>
      </w:pPr>
      <w:r w:rsidRPr="00DA0EA8">
        <w:rPr>
          <w:rFonts w:ascii="Verdana" w:hAnsi="Verdana" w:cs="Arial"/>
          <w:color w:val="000000"/>
          <w:sz w:val="18"/>
          <w:szCs w:val="18"/>
        </w:rPr>
        <w:t>14 145,00 zł</w:t>
      </w:r>
      <w:r w:rsidRPr="00DA0EA8">
        <w:rPr>
          <w:rFonts w:ascii="Verdana" w:hAnsi="Verdana" w:cs="Arial"/>
          <w:color w:val="000000"/>
          <w:sz w:val="18"/>
          <w:szCs w:val="18"/>
        </w:rPr>
        <w:tab/>
      </w:r>
      <w:r>
        <w:rPr>
          <w:rFonts w:ascii="Verdana" w:hAnsi="Verdana" w:cs="Arial"/>
          <w:color w:val="000000"/>
          <w:sz w:val="18"/>
          <w:szCs w:val="18"/>
        </w:rPr>
        <w:t xml:space="preserve">część </w:t>
      </w:r>
      <w:r w:rsidRPr="00DA0EA8">
        <w:rPr>
          <w:rFonts w:ascii="Verdana" w:hAnsi="Verdana" w:cs="Arial"/>
          <w:b/>
          <w:bCs/>
          <w:color w:val="000000"/>
          <w:sz w:val="18"/>
          <w:szCs w:val="18"/>
        </w:rPr>
        <w:t>3</w:t>
      </w:r>
    </w:p>
    <w:p w14:paraId="25F35785" w14:textId="2D21491E" w:rsidR="00DA0EA8" w:rsidRPr="00DA0EA8" w:rsidRDefault="00DA0EA8" w:rsidP="00DA0EA8">
      <w:pPr>
        <w:tabs>
          <w:tab w:val="left" w:pos="1575"/>
        </w:tabs>
        <w:spacing w:after="120"/>
        <w:ind w:left="75"/>
        <w:rPr>
          <w:rFonts w:ascii="Verdana" w:hAnsi="Verdana" w:cs="Arial"/>
          <w:b/>
          <w:bCs/>
          <w:color w:val="000000"/>
          <w:sz w:val="18"/>
          <w:szCs w:val="18"/>
        </w:rPr>
      </w:pPr>
      <w:r w:rsidRPr="00DA0EA8">
        <w:rPr>
          <w:rFonts w:ascii="Verdana" w:hAnsi="Verdana" w:cs="Arial"/>
          <w:color w:val="000000"/>
          <w:sz w:val="18"/>
          <w:szCs w:val="18"/>
        </w:rPr>
        <w:t>14 083,50 zł</w:t>
      </w:r>
      <w:r w:rsidRPr="00DA0EA8">
        <w:rPr>
          <w:rFonts w:ascii="Verdana" w:hAnsi="Verdana" w:cs="Arial"/>
          <w:color w:val="000000"/>
          <w:sz w:val="18"/>
          <w:szCs w:val="18"/>
        </w:rPr>
        <w:tab/>
      </w:r>
      <w:r>
        <w:rPr>
          <w:rFonts w:ascii="Verdana" w:hAnsi="Verdana" w:cs="Arial"/>
          <w:color w:val="000000"/>
          <w:sz w:val="18"/>
          <w:szCs w:val="18"/>
        </w:rPr>
        <w:t xml:space="preserve">część </w:t>
      </w:r>
      <w:r w:rsidRPr="00DA0EA8">
        <w:rPr>
          <w:rFonts w:ascii="Verdana" w:hAnsi="Verdana" w:cs="Arial"/>
          <w:b/>
          <w:bCs/>
          <w:color w:val="000000"/>
          <w:sz w:val="18"/>
          <w:szCs w:val="18"/>
        </w:rPr>
        <w:t>4</w:t>
      </w:r>
    </w:p>
    <w:p w14:paraId="03713D52" w14:textId="059113B7" w:rsidR="00DA0EA8" w:rsidRPr="00DA0EA8" w:rsidRDefault="00DA0EA8" w:rsidP="00DA0EA8">
      <w:pPr>
        <w:tabs>
          <w:tab w:val="left" w:pos="1575"/>
        </w:tabs>
        <w:spacing w:after="120"/>
        <w:ind w:left="75"/>
        <w:rPr>
          <w:rFonts w:ascii="Verdana" w:hAnsi="Verdana" w:cs="Arial"/>
          <w:b/>
          <w:bCs/>
          <w:color w:val="000000"/>
          <w:sz w:val="18"/>
          <w:szCs w:val="18"/>
        </w:rPr>
      </w:pPr>
      <w:r w:rsidRPr="00DA0EA8">
        <w:rPr>
          <w:rFonts w:ascii="Verdana" w:hAnsi="Verdana" w:cs="Arial"/>
          <w:color w:val="000000"/>
          <w:sz w:val="18"/>
          <w:szCs w:val="18"/>
        </w:rPr>
        <w:t>25 000,00 zł</w:t>
      </w:r>
      <w:r w:rsidRPr="00DA0EA8">
        <w:rPr>
          <w:rFonts w:ascii="Verdana" w:hAnsi="Verdana" w:cs="Arial"/>
          <w:color w:val="000000"/>
          <w:sz w:val="18"/>
          <w:szCs w:val="18"/>
        </w:rPr>
        <w:tab/>
      </w:r>
      <w:r>
        <w:rPr>
          <w:rFonts w:ascii="Verdana" w:hAnsi="Verdana" w:cs="Arial"/>
          <w:color w:val="000000"/>
          <w:sz w:val="18"/>
          <w:szCs w:val="18"/>
        </w:rPr>
        <w:t xml:space="preserve">część </w:t>
      </w:r>
      <w:r w:rsidRPr="00DA0EA8">
        <w:rPr>
          <w:rFonts w:ascii="Verdana" w:hAnsi="Verdana" w:cs="Arial"/>
          <w:b/>
          <w:bCs/>
          <w:color w:val="000000"/>
          <w:sz w:val="18"/>
          <w:szCs w:val="18"/>
        </w:rPr>
        <w:t>5</w:t>
      </w:r>
    </w:p>
    <w:p w14:paraId="2C693B43" w14:textId="77777777" w:rsidR="00DA0EA8" w:rsidRPr="00847D52" w:rsidRDefault="00DA0EA8" w:rsidP="00DA0EA8">
      <w:pPr>
        <w:spacing w:after="60" w:line="240" w:lineRule="exact"/>
        <w:jc w:val="both"/>
        <w:rPr>
          <w:rFonts w:ascii="Verdana" w:hAnsi="Verdana" w:cs="Arial"/>
          <w:b/>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471046E2" w14:textId="77777777" w:rsidR="00DA0EA8" w:rsidRPr="0028178D"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567C1CB9" w14:textId="77777777" w:rsidR="00DA0EA8" w:rsidRPr="0028178D"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7266D020" w14:textId="77777777" w:rsidR="00DA0EA8" w:rsidRPr="00BD4335"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16A2716E" w14:textId="77777777" w:rsidR="00A24757" w:rsidRDefault="00A24757" w:rsidP="007C0DF7">
      <w:pPr>
        <w:ind w:left="851" w:hanging="851"/>
        <w:jc w:val="both"/>
        <w:rPr>
          <w:rFonts w:ascii="Verdana" w:hAnsi="Verdana" w:cs="Arial"/>
          <w:b/>
          <w:sz w:val="18"/>
          <w:szCs w:val="18"/>
        </w:rPr>
      </w:pPr>
    </w:p>
    <w:p w14:paraId="70E652C3" w14:textId="77777777" w:rsidR="00A24757" w:rsidRDefault="00A24757" w:rsidP="00DA0EA8">
      <w:pPr>
        <w:jc w:val="both"/>
        <w:rPr>
          <w:rFonts w:ascii="Verdana" w:hAnsi="Verdana" w:cs="Arial"/>
          <w:b/>
          <w:sz w:val="18"/>
          <w:szCs w:val="18"/>
        </w:rPr>
      </w:pPr>
    </w:p>
    <w:p w14:paraId="1472824B" w14:textId="77777777" w:rsidR="00DA0EA8" w:rsidRPr="000A61D3" w:rsidRDefault="00DA0EA8" w:rsidP="00DA0EA8">
      <w:pPr>
        <w:jc w:val="both"/>
        <w:rPr>
          <w:rFonts w:ascii="Verdana" w:hAnsi="Verdana" w:cs="Arial"/>
          <w:b/>
          <w:sz w:val="18"/>
          <w:szCs w:val="18"/>
        </w:rPr>
      </w:pPr>
      <w:r w:rsidRPr="000A61D3">
        <w:rPr>
          <w:rFonts w:ascii="Verdana" w:hAnsi="Verdana" w:cs="Arial"/>
          <w:b/>
          <w:sz w:val="18"/>
          <w:szCs w:val="18"/>
        </w:rPr>
        <w:t>Część 1</w:t>
      </w:r>
    </w:p>
    <w:p w14:paraId="07FD2315" w14:textId="77777777" w:rsidR="00DA0EA8" w:rsidRDefault="00DA0EA8" w:rsidP="00DA0EA8">
      <w:pPr>
        <w:spacing w:after="60" w:line="240" w:lineRule="exact"/>
        <w:jc w:val="both"/>
        <w:rPr>
          <w:rFonts w:ascii="Verdana" w:hAnsi="Verdana" w:cs="Arial"/>
          <w:sz w:val="18"/>
          <w:szCs w:val="18"/>
        </w:rPr>
      </w:pPr>
      <w:r w:rsidRPr="007E3767">
        <w:rPr>
          <w:rFonts w:ascii="Verdana" w:hAnsi="Verdana" w:cs="Arial"/>
          <w:sz w:val="18"/>
          <w:szCs w:val="18"/>
        </w:rPr>
        <w:t>Mieszadło magnetyczne z grzaniem</w:t>
      </w:r>
      <w:r>
        <w:rPr>
          <w:rFonts w:ascii="Verdana" w:hAnsi="Verdana" w:cs="Arial"/>
          <w:sz w:val="18"/>
          <w:szCs w:val="18"/>
        </w:rPr>
        <w:t xml:space="preserve"> na potrzeby Katedry </w:t>
      </w:r>
      <w:r w:rsidRPr="007E3767">
        <w:rPr>
          <w:rFonts w:ascii="Verdana" w:hAnsi="Verdana" w:cs="Arial"/>
          <w:sz w:val="18"/>
          <w:szCs w:val="18"/>
        </w:rPr>
        <w:t>i Zakładu Chemii Fizycznej i Biofizyki</w:t>
      </w:r>
    </w:p>
    <w:p w14:paraId="7B505B9A" w14:textId="77777777" w:rsidR="00DA0EA8" w:rsidRDefault="00DA0EA8" w:rsidP="00DA0EA8">
      <w:pPr>
        <w:tabs>
          <w:tab w:val="left" w:pos="9072"/>
        </w:tabs>
        <w:ind w:right="470"/>
        <w:rPr>
          <w:rFonts w:ascii="Verdana" w:hAnsi="Verdana"/>
          <w:noProof/>
          <w:sz w:val="18"/>
          <w:szCs w:val="18"/>
        </w:rPr>
      </w:pPr>
    </w:p>
    <w:p w14:paraId="4AD03C22" w14:textId="59375BBC" w:rsidR="00DA0EA8" w:rsidRDefault="00DA0EA8" w:rsidP="00DA0EA8">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w:t>
      </w:r>
      <w:r>
        <w:rPr>
          <w:rFonts w:ascii="Verdana" w:hAnsi="Verdana"/>
          <w:noProof/>
          <w:sz w:val="18"/>
          <w:szCs w:val="18"/>
        </w:rPr>
        <w:t>y, wymienieni</w:t>
      </w:r>
      <w:r>
        <w:rPr>
          <w:rFonts w:ascii="Verdana" w:hAnsi="Verdana"/>
          <w:noProof/>
          <w:sz w:val="18"/>
          <w:szCs w:val="18"/>
        </w:rPr>
        <w:t xml:space="preserve"> w t</w:t>
      </w:r>
      <w:r w:rsidRPr="00A67442">
        <w:rPr>
          <w:rFonts w:ascii="Verdana" w:hAnsi="Verdana"/>
          <w:noProof/>
          <w:sz w:val="18"/>
          <w:szCs w:val="18"/>
        </w:rPr>
        <w:t xml:space="preserve">abeli: </w:t>
      </w:r>
    </w:p>
    <w:p w14:paraId="319FD02D" w14:textId="77777777" w:rsidR="00DA0EA8" w:rsidRDefault="00DA0EA8" w:rsidP="00DA0EA8">
      <w:pPr>
        <w:tabs>
          <w:tab w:val="left" w:pos="9072"/>
        </w:tabs>
        <w:ind w:right="470"/>
        <w:rPr>
          <w:sz w:val="20"/>
          <w:szCs w:val="20"/>
        </w:rPr>
      </w:pPr>
      <w:r>
        <w:rPr>
          <w:noProof/>
        </w:rPr>
        <w:fldChar w:fldCharType="begin"/>
      </w:r>
      <w:r>
        <w:rPr>
          <w:noProof/>
        </w:rPr>
        <w:instrText xml:space="preserve"> LINK Excel.Sheet.12 "C:\\PRZETARGI I ZAPYTANIA OFERTOWE\\PN, ZC, WR\\2020 PN\\83 Drobny sprzęt laboratoryjny\\59 Zeszyt 2.xlsx" "Ocena ofert!W5K1:W9K5" \a \f 4 \h  \* MERGEFORMAT </w:instrText>
      </w:r>
      <w:r>
        <w:rPr>
          <w:noProof/>
        </w:rPr>
        <w:fldChar w:fldCharType="separate"/>
      </w:r>
    </w:p>
    <w:p w14:paraId="4B23F4DA" w14:textId="77777777" w:rsidR="00DA0EA8" w:rsidRDefault="00DA0EA8" w:rsidP="00DA0EA8">
      <w:pPr>
        <w:tabs>
          <w:tab w:val="left" w:pos="9072"/>
        </w:tabs>
        <w:ind w:right="470"/>
        <w:rPr>
          <w:noProof/>
        </w:rPr>
      </w:pPr>
      <w:r>
        <w:rPr>
          <w:noProof/>
        </w:rPr>
        <w:fldChar w:fldCharType="end"/>
      </w:r>
    </w:p>
    <w:p w14:paraId="54AB194F" w14:textId="77777777" w:rsidR="00DA0EA8" w:rsidRDefault="00DA0EA8" w:rsidP="00DA0EA8">
      <w:pPr>
        <w:tabs>
          <w:tab w:val="left" w:pos="9072"/>
        </w:tabs>
        <w:ind w:right="470"/>
        <w:rPr>
          <w:noProof/>
        </w:rPr>
      </w:pPr>
    </w:p>
    <w:p w14:paraId="3198B9FD" w14:textId="6F97D234" w:rsidR="00DA0EA8" w:rsidRDefault="00DA0EA8" w:rsidP="00DA0EA8">
      <w:pPr>
        <w:tabs>
          <w:tab w:val="left" w:pos="9072"/>
        </w:tabs>
        <w:ind w:right="470"/>
        <w:rPr>
          <w:sz w:val="20"/>
          <w:szCs w:val="20"/>
        </w:rPr>
      </w:pPr>
      <w:r>
        <w:rPr>
          <w:noProof/>
        </w:rPr>
        <w:lastRenderedPageBreak/>
        <w:fldChar w:fldCharType="begin"/>
      </w:r>
      <w:r>
        <w:rPr>
          <w:noProof/>
        </w:rPr>
        <w:instrText xml:space="preserve"> LINK Excel.Sheet.12 "C:\\PRZETARGI I ZAPYTANIA OFERTOWE\\PN, ZC, WR\\2020 PN\\83 Drobny sprzęt laboratoryjny\\Zeszyt 2 Ocena ofert.xlsx" "Ocena ofert!W8K1:W16K5"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557"/>
        <w:gridCol w:w="3120"/>
        <w:gridCol w:w="1950"/>
        <w:gridCol w:w="1949"/>
        <w:gridCol w:w="1951"/>
      </w:tblGrid>
      <w:tr w:rsidR="00DA0EA8" w:rsidRPr="00DA0EA8" w14:paraId="3D652B3C" w14:textId="77777777" w:rsidTr="000B567B">
        <w:trPr>
          <w:trHeight w:val="465"/>
        </w:trPr>
        <w:tc>
          <w:tcPr>
            <w:tcW w:w="292"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D7B5354" w14:textId="77777777" w:rsidR="00DA0EA8" w:rsidRPr="00DA0EA8" w:rsidRDefault="00DA0EA8">
            <w:pPr>
              <w:jc w:val="center"/>
              <w:rPr>
                <w:rFonts w:ascii="Verdana" w:hAnsi="Verdana" w:cs="Calibri"/>
                <w:color w:val="000000"/>
                <w:sz w:val="18"/>
                <w:szCs w:val="18"/>
              </w:rPr>
            </w:pPr>
            <w:r w:rsidRPr="00DA0EA8">
              <w:rPr>
                <w:rFonts w:ascii="Verdana" w:hAnsi="Verdana" w:cs="Calibri"/>
                <w:color w:val="000000"/>
                <w:sz w:val="18"/>
                <w:szCs w:val="18"/>
              </w:rPr>
              <w:t>L.p.</w:t>
            </w:r>
          </w:p>
        </w:tc>
        <w:tc>
          <w:tcPr>
            <w:tcW w:w="1637" w:type="pct"/>
            <w:tcBorders>
              <w:top w:val="single" w:sz="8" w:space="0" w:color="A6A6A6"/>
              <w:left w:val="nil"/>
              <w:bottom w:val="single" w:sz="8" w:space="0" w:color="A6A6A6"/>
              <w:right w:val="single" w:sz="8" w:space="0" w:color="A6A6A6"/>
            </w:tcBorders>
            <w:shd w:val="clear" w:color="auto" w:fill="auto"/>
            <w:vAlign w:val="center"/>
            <w:hideMark/>
          </w:tcPr>
          <w:p w14:paraId="0F388E11" w14:textId="77777777" w:rsidR="00DA0EA8" w:rsidRPr="00DA0EA8" w:rsidRDefault="00DA0EA8" w:rsidP="00DA0EA8">
            <w:pPr>
              <w:jc w:val="center"/>
              <w:rPr>
                <w:rFonts w:ascii="Verdana" w:hAnsi="Verdana" w:cs="Calibri"/>
                <w:color w:val="000000"/>
                <w:sz w:val="18"/>
                <w:szCs w:val="18"/>
              </w:rPr>
            </w:pPr>
            <w:r w:rsidRPr="00DA0EA8">
              <w:rPr>
                <w:rFonts w:ascii="Verdana" w:hAnsi="Verdana" w:cs="Calibri"/>
                <w:color w:val="000000"/>
                <w:sz w:val="18"/>
                <w:szCs w:val="18"/>
              </w:rPr>
              <w:t>Wykonawca, adres</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07AEDFC5" w14:textId="77777777" w:rsidR="00DA0EA8" w:rsidRPr="00DA0EA8" w:rsidRDefault="00DA0EA8" w:rsidP="00DA0EA8">
            <w:pPr>
              <w:jc w:val="center"/>
              <w:rPr>
                <w:rFonts w:ascii="Verdana" w:hAnsi="Verdana" w:cs="Calibri"/>
                <w:color w:val="000000"/>
                <w:sz w:val="18"/>
                <w:szCs w:val="18"/>
              </w:rPr>
            </w:pPr>
            <w:r w:rsidRPr="00DA0EA8">
              <w:rPr>
                <w:rFonts w:ascii="Verdana" w:hAnsi="Verdana" w:cs="Calibri"/>
                <w:color w:val="000000"/>
                <w:sz w:val="18"/>
                <w:szCs w:val="18"/>
              </w:rPr>
              <w:t>Cena brutto przedmiotu zamówienia</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5ACB47E1" w14:textId="77777777" w:rsidR="00DA0EA8" w:rsidRPr="00DA0EA8" w:rsidRDefault="00DA0EA8" w:rsidP="00DA0EA8">
            <w:pPr>
              <w:jc w:val="center"/>
              <w:rPr>
                <w:rFonts w:ascii="Verdana" w:hAnsi="Verdana" w:cs="Calibri"/>
                <w:color w:val="000000"/>
                <w:sz w:val="18"/>
                <w:szCs w:val="18"/>
              </w:rPr>
            </w:pPr>
            <w:r w:rsidRPr="00DA0EA8">
              <w:rPr>
                <w:rFonts w:ascii="Verdana" w:hAnsi="Verdana" w:cs="Calibri"/>
                <w:color w:val="000000"/>
                <w:sz w:val="18"/>
                <w:szCs w:val="18"/>
              </w:rPr>
              <w:t xml:space="preserve">Termin realizacji przedmiotu zamówienia </w:t>
            </w:r>
          </w:p>
        </w:tc>
        <w:tc>
          <w:tcPr>
            <w:tcW w:w="1024" w:type="pct"/>
            <w:tcBorders>
              <w:top w:val="single" w:sz="8" w:space="0" w:color="A6A6A6"/>
              <w:left w:val="nil"/>
              <w:bottom w:val="single" w:sz="8" w:space="0" w:color="A6A6A6"/>
              <w:right w:val="single" w:sz="4" w:space="0" w:color="auto"/>
            </w:tcBorders>
            <w:shd w:val="clear" w:color="auto" w:fill="auto"/>
            <w:vAlign w:val="center"/>
            <w:hideMark/>
          </w:tcPr>
          <w:p w14:paraId="43916F3C" w14:textId="77777777" w:rsidR="00DA0EA8" w:rsidRPr="00DA0EA8" w:rsidRDefault="00DA0EA8" w:rsidP="00DA0EA8">
            <w:pPr>
              <w:jc w:val="center"/>
              <w:rPr>
                <w:rFonts w:ascii="Verdana" w:hAnsi="Verdana" w:cs="Calibri"/>
                <w:color w:val="000000"/>
                <w:sz w:val="16"/>
                <w:szCs w:val="16"/>
              </w:rPr>
            </w:pPr>
            <w:r w:rsidRPr="00DA0EA8">
              <w:rPr>
                <w:rFonts w:ascii="Verdana" w:hAnsi="Verdana" w:cs="Calibri"/>
                <w:color w:val="000000"/>
                <w:sz w:val="16"/>
                <w:szCs w:val="16"/>
              </w:rPr>
              <w:t>Okres gwarancji przedmiotu zamówienia</w:t>
            </w:r>
          </w:p>
        </w:tc>
      </w:tr>
      <w:tr w:rsidR="00DA0EA8" w:rsidRPr="00DA0EA8" w14:paraId="43F9F39A" w14:textId="77777777" w:rsidTr="000B567B">
        <w:trPr>
          <w:trHeight w:val="600"/>
        </w:trPr>
        <w:tc>
          <w:tcPr>
            <w:tcW w:w="292" w:type="pct"/>
            <w:tcBorders>
              <w:top w:val="single" w:sz="4" w:space="0" w:color="757171"/>
              <w:left w:val="single" w:sz="4" w:space="0" w:color="757171"/>
              <w:bottom w:val="single" w:sz="8" w:space="0" w:color="A6A6A6"/>
              <w:right w:val="single" w:sz="8" w:space="0" w:color="A6A6A6"/>
            </w:tcBorders>
            <w:shd w:val="clear" w:color="auto" w:fill="auto"/>
            <w:noWrap/>
            <w:vAlign w:val="center"/>
            <w:hideMark/>
          </w:tcPr>
          <w:p w14:paraId="6D387FDA"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1.</w:t>
            </w:r>
          </w:p>
        </w:tc>
        <w:tc>
          <w:tcPr>
            <w:tcW w:w="1637" w:type="pct"/>
            <w:tcBorders>
              <w:top w:val="single" w:sz="4" w:space="0" w:color="757171"/>
              <w:left w:val="nil"/>
              <w:bottom w:val="single" w:sz="8" w:space="0" w:color="A6A6A6"/>
              <w:right w:val="single" w:sz="4" w:space="0" w:color="757171"/>
            </w:tcBorders>
            <w:shd w:val="clear" w:color="auto" w:fill="auto"/>
            <w:vAlign w:val="center"/>
            <w:hideMark/>
          </w:tcPr>
          <w:p w14:paraId="2B8DACFB" w14:textId="77777777" w:rsidR="00DA0EA8" w:rsidRPr="00DA0EA8" w:rsidRDefault="00DA0EA8" w:rsidP="000B567B">
            <w:pPr>
              <w:spacing w:before="60" w:after="60"/>
              <w:rPr>
                <w:rFonts w:ascii="Verdana" w:hAnsi="Verdana" w:cs="Calibri"/>
                <w:color w:val="000000"/>
                <w:sz w:val="18"/>
                <w:szCs w:val="18"/>
              </w:rPr>
            </w:pPr>
            <w:r w:rsidRPr="00DA0EA8">
              <w:rPr>
                <w:rFonts w:ascii="Verdana" w:hAnsi="Verdana" w:cs="Calibri"/>
                <w:color w:val="000000"/>
                <w:sz w:val="18"/>
                <w:szCs w:val="18"/>
              </w:rPr>
              <w:t>AMP Polska Sp. z o.o.</w:t>
            </w:r>
            <w:r w:rsidRPr="00DA0EA8">
              <w:rPr>
                <w:rFonts w:ascii="Verdana" w:hAnsi="Verdana" w:cs="Calibri"/>
                <w:color w:val="000000"/>
                <w:sz w:val="18"/>
                <w:szCs w:val="18"/>
              </w:rPr>
              <w:br/>
              <w:t>Al. Pokoju 78</w:t>
            </w:r>
            <w:r w:rsidRPr="00DA0EA8">
              <w:rPr>
                <w:rFonts w:ascii="Verdana" w:hAnsi="Verdana" w:cs="Calibri"/>
                <w:color w:val="000000"/>
                <w:sz w:val="18"/>
                <w:szCs w:val="18"/>
              </w:rPr>
              <w:br/>
              <w:t>31-564 Kraków</w:t>
            </w:r>
          </w:p>
        </w:tc>
        <w:tc>
          <w:tcPr>
            <w:tcW w:w="1023" w:type="pct"/>
            <w:tcBorders>
              <w:top w:val="nil"/>
              <w:left w:val="single" w:sz="8" w:space="0" w:color="A6A6A6"/>
              <w:bottom w:val="single" w:sz="4" w:space="0" w:color="auto"/>
              <w:right w:val="single" w:sz="8" w:space="0" w:color="A6A6A6"/>
            </w:tcBorders>
            <w:shd w:val="clear" w:color="auto" w:fill="auto"/>
            <w:noWrap/>
            <w:vAlign w:val="center"/>
            <w:hideMark/>
          </w:tcPr>
          <w:p w14:paraId="7531EA7A" w14:textId="77777777" w:rsidR="00DA0EA8" w:rsidRPr="00DA0EA8" w:rsidRDefault="00DA0EA8" w:rsidP="000B567B">
            <w:pPr>
              <w:spacing w:before="60" w:after="60"/>
              <w:jc w:val="right"/>
              <w:rPr>
                <w:rFonts w:ascii="Verdana" w:hAnsi="Verdana" w:cs="Calibri"/>
                <w:color w:val="000000"/>
                <w:sz w:val="18"/>
                <w:szCs w:val="18"/>
              </w:rPr>
            </w:pPr>
            <w:r w:rsidRPr="00DA0EA8">
              <w:rPr>
                <w:rFonts w:ascii="Verdana" w:hAnsi="Verdana" w:cs="Calibri"/>
                <w:color w:val="000000"/>
                <w:sz w:val="18"/>
                <w:szCs w:val="18"/>
              </w:rPr>
              <w:t>5 608,80 zł</w:t>
            </w:r>
          </w:p>
        </w:tc>
        <w:tc>
          <w:tcPr>
            <w:tcW w:w="1023" w:type="pct"/>
            <w:tcBorders>
              <w:top w:val="nil"/>
              <w:left w:val="nil"/>
              <w:bottom w:val="single" w:sz="4" w:space="0" w:color="auto"/>
              <w:right w:val="single" w:sz="8" w:space="0" w:color="A6A6A6"/>
            </w:tcBorders>
            <w:shd w:val="clear" w:color="auto" w:fill="auto"/>
            <w:noWrap/>
            <w:vAlign w:val="center"/>
            <w:hideMark/>
          </w:tcPr>
          <w:p w14:paraId="16FD4D99"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2 tygodnie</w:t>
            </w:r>
          </w:p>
        </w:tc>
        <w:tc>
          <w:tcPr>
            <w:tcW w:w="1024" w:type="pct"/>
            <w:tcBorders>
              <w:top w:val="nil"/>
              <w:left w:val="nil"/>
              <w:bottom w:val="single" w:sz="4" w:space="0" w:color="auto"/>
              <w:right w:val="single" w:sz="4" w:space="0" w:color="auto"/>
            </w:tcBorders>
            <w:shd w:val="clear" w:color="auto" w:fill="auto"/>
            <w:noWrap/>
            <w:vAlign w:val="center"/>
            <w:hideMark/>
          </w:tcPr>
          <w:p w14:paraId="0E96A30D"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25 miesięcy</w:t>
            </w:r>
          </w:p>
        </w:tc>
      </w:tr>
      <w:tr w:rsidR="00DA0EA8" w:rsidRPr="00DA0EA8" w14:paraId="25692C92" w14:textId="77777777" w:rsidTr="000B567B">
        <w:trPr>
          <w:trHeight w:val="600"/>
        </w:trPr>
        <w:tc>
          <w:tcPr>
            <w:tcW w:w="292" w:type="pct"/>
            <w:tcBorders>
              <w:top w:val="nil"/>
              <w:left w:val="single" w:sz="4" w:space="0" w:color="757171"/>
              <w:bottom w:val="single" w:sz="8" w:space="0" w:color="A6A6A6"/>
              <w:right w:val="single" w:sz="8" w:space="0" w:color="A6A6A6"/>
            </w:tcBorders>
            <w:shd w:val="clear" w:color="auto" w:fill="auto"/>
            <w:noWrap/>
            <w:vAlign w:val="center"/>
            <w:hideMark/>
          </w:tcPr>
          <w:p w14:paraId="67033887"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2.</w:t>
            </w:r>
          </w:p>
        </w:tc>
        <w:tc>
          <w:tcPr>
            <w:tcW w:w="1637" w:type="pct"/>
            <w:tcBorders>
              <w:top w:val="nil"/>
              <w:left w:val="nil"/>
              <w:bottom w:val="single" w:sz="8" w:space="0" w:color="A6A6A6"/>
              <w:right w:val="single" w:sz="4" w:space="0" w:color="757171"/>
            </w:tcBorders>
            <w:shd w:val="clear" w:color="auto" w:fill="auto"/>
            <w:vAlign w:val="center"/>
            <w:hideMark/>
          </w:tcPr>
          <w:p w14:paraId="019C8E3B" w14:textId="5B8BF450" w:rsidR="00DA0EA8" w:rsidRPr="00DA0EA8" w:rsidRDefault="00DA0EA8" w:rsidP="000B567B">
            <w:pPr>
              <w:spacing w:before="60" w:after="60"/>
              <w:rPr>
                <w:rFonts w:ascii="Verdana" w:hAnsi="Verdana" w:cs="Calibri"/>
                <w:color w:val="000000"/>
                <w:sz w:val="18"/>
                <w:szCs w:val="18"/>
              </w:rPr>
            </w:pPr>
            <w:r w:rsidRPr="00DA0EA8">
              <w:rPr>
                <w:rFonts w:ascii="Verdana" w:hAnsi="Verdana" w:cs="Calibri"/>
                <w:color w:val="000000"/>
                <w:sz w:val="18"/>
                <w:szCs w:val="18"/>
              </w:rPr>
              <w:t xml:space="preserve">Przedsiębiorstwo </w:t>
            </w:r>
            <w:r w:rsidR="000B567B">
              <w:rPr>
                <w:rFonts w:ascii="Verdana" w:hAnsi="Verdana" w:cs="Calibri"/>
                <w:color w:val="000000"/>
                <w:sz w:val="18"/>
                <w:szCs w:val="18"/>
              </w:rPr>
              <w:t xml:space="preserve">Techniczno-Handlowe </w:t>
            </w:r>
            <w:r w:rsidRPr="00DA0EA8">
              <w:rPr>
                <w:rFonts w:ascii="Verdana" w:hAnsi="Verdana" w:cs="Calibri"/>
                <w:color w:val="000000"/>
                <w:sz w:val="18"/>
                <w:szCs w:val="18"/>
              </w:rPr>
              <w:t>"</w:t>
            </w:r>
            <w:proofErr w:type="spellStart"/>
            <w:r w:rsidRPr="00DA0EA8">
              <w:rPr>
                <w:rFonts w:ascii="Verdana" w:hAnsi="Verdana" w:cs="Calibri"/>
                <w:color w:val="000000"/>
                <w:sz w:val="18"/>
                <w:szCs w:val="18"/>
              </w:rPr>
              <w:t>ChemLand</w:t>
            </w:r>
            <w:proofErr w:type="spellEnd"/>
            <w:r w:rsidRPr="00DA0EA8">
              <w:rPr>
                <w:rFonts w:ascii="Verdana" w:hAnsi="Verdana" w:cs="Calibri"/>
                <w:color w:val="000000"/>
                <w:sz w:val="18"/>
                <w:szCs w:val="18"/>
              </w:rPr>
              <w:t xml:space="preserve">" </w:t>
            </w:r>
            <w:r w:rsidR="000B567B">
              <w:rPr>
                <w:rFonts w:ascii="Verdana" w:hAnsi="Verdana" w:cs="Calibri"/>
                <w:color w:val="000000"/>
                <w:sz w:val="18"/>
                <w:szCs w:val="18"/>
              </w:rPr>
              <w:br/>
            </w:r>
            <w:r w:rsidRPr="00DA0EA8">
              <w:rPr>
                <w:rFonts w:ascii="Verdana" w:hAnsi="Verdana" w:cs="Calibri"/>
                <w:color w:val="000000"/>
                <w:sz w:val="18"/>
                <w:szCs w:val="18"/>
              </w:rPr>
              <w:t>Zbigniew Bartczak</w:t>
            </w:r>
            <w:r w:rsidRPr="00DA0EA8">
              <w:rPr>
                <w:rFonts w:ascii="Verdana" w:hAnsi="Verdana" w:cs="Calibri"/>
                <w:color w:val="000000"/>
                <w:sz w:val="18"/>
                <w:szCs w:val="18"/>
              </w:rPr>
              <w:br/>
              <w:t>ul. Usługowa 3</w:t>
            </w:r>
            <w:r w:rsidRPr="00DA0EA8">
              <w:rPr>
                <w:rFonts w:ascii="Verdana" w:hAnsi="Verdana" w:cs="Calibri"/>
                <w:color w:val="000000"/>
                <w:sz w:val="18"/>
                <w:szCs w:val="18"/>
              </w:rPr>
              <w:br/>
              <w:t>73-110 Stargard</w:t>
            </w:r>
          </w:p>
        </w:tc>
        <w:tc>
          <w:tcPr>
            <w:tcW w:w="1023" w:type="pct"/>
            <w:tcBorders>
              <w:top w:val="single" w:sz="4" w:space="0" w:color="auto"/>
              <w:left w:val="single" w:sz="8" w:space="0" w:color="A6A6A6"/>
              <w:bottom w:val="single" w:sz="4" w:space="0" w:color="auto"/>
              <w:right w:val="single" w:sz="8" w:space="0" w:color="A6A6A6"/>
            </w:tcBorders>
            <w:shd w:val="clear" w:color="auto" w:fill="auto"/>
            <w:noWrap/>
            <w:vAlign w:val="center"/>
            <w:hideMark/>
          </w:tcPr>
          <w:p w14:paraId="6E091239" w14:textId="77777777" w:rsidR="00DA0EA8" w:rsidRPr="00DA0EA8" w:rsidRDefault="00DA0EA8" w:rsidP="000B567B">
            <w:pPr>
              <w:spacing w:before="60" w:after="60"/>
              <w:jc w:val="right"/>
              <w:rPr>
                <w:rFonts w:ascii="Verdana" w:hAnsi="Verdana" w:cs="Calibri"/>
                <w:color w:val="000000"/>
                <w:sz w:val="18"/>
                <w:szCs w:val="18"/>
              </w:rPr>
            </w:pPr>
            <w:r w:rsidRPr="00DA0EA8">
              <w:rPr>
                <w:rFonts w:ascii="Verdana" w:hAnsi="Verdana" w:cs="Calibri"/>
                <w:color w:val="000000"/>
                <w:sz w:val="18"/>
                <w:szCs w:val="18"/>
              </w:rPr>
              <w:t>4 391,10 zł</w:t>
            </w:r>
          </w:p>
        </w:tc>
        <w:tc>
          <w:tcPr>
            <w:tcW w:w="1023" w:type="pct"/>
            <w:tcBorders>
              <w:top w:val="single" w:sz="4" w:space="0" w:color="auto"/>
              <w:left w:val="nil"/>
              <w:bottom w:val="single" w:sz="4" w:space="0" w:color="auto"/>
              <w:right w:val="single" w:sz="8" w:space="0" w:color="A6A6A6"/>
            </w:tcBorders>
            <w:shd w:val="clear" w:color="auto" w:fill="auto"/>
            <w:noWrap/>
            <w:vAlign w:val="center"/>
            <w:hideMark/>
          </w:tcPr>
          <w:p w14:paraId="6D0CF5AA"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1 tydzień</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14:paraId="253961C9"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25 miesięcy</w:t>
            </w:r>
          </w:p>
        </w:tc>
      </w:tr>
      <w:tr w:rsidR="00DA0EA8" w:rsidRPr="00DA0EA8" w14:paraId="7C1AF793" w14:textId="77777777" w:rsidTr="000B567B">
        <w:trPr>
          <w:trHeight w:val="600"/>
        </w:trPr>
        <w:tc>
          <w:tcPr>
            <w:tcW w:w="292" w:type="pct"/>
            <w:tcBorders>
              <w:top w:val="nil"/>
              <w:left w:val="single" w:sz="4" w:space="0" w:color="757171"/>
              <w:bottom w:val="single" w:sz="8" w:space="0" w:color="A6A6A6"/>
              <w:right w:val="single" w:sz="8" w:space="0" w:color="A6A6A6"/>
            </w:tcBorders>
            <w:shd w:val="clear" w:color="auto" w:fill="auto"/>
            <w:noWrap/>
            <w:vAlign w:val="center"/>
            <w:hideMark/>
          </w:tcPr>
          <w:p w14:paraId="4EDF9AA1"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3.</w:t>
            </w:r>
          </w:p>
        </w:tc>
        <w:tc>
          <w:tcPr>
            <w:tcW w:w="1637" w:type="pct"/>
            <w:tcBorders>
              <w:top w:val="nil"/>
              <w:left w:val="nil"/>
              <w:bottom w:val="single" w:sz="8" w:space="0" w:color="A6A6A6"/>
              <w:right w:val="single" w:sz="4" w:space="0" w:color="757171"/>
            </w:tcBorders>
            <w:shd w:val="clear" w:color="auto" w:fill="auto"/>
            <w:vAlign w:val="center"/>
            <w:hideMark/>
          </w:tcPr>
          <w:p w14:paraId="733BF82A" w14:textId="77777777" w:rsidR="00DA0EA8" w:rsidRPr="00DA0EA8" w:rsidRDefault="00DA0EA8" w:rsidP="000B567B">
            <w:pPr>
              <w:spacing w:before="60" w:after="60"/>
              <w:rPr>
                <w:rFonts w:ascii="Verdana" w:hAnsi="Verdana" w:cs="Calibri"/>
                <w:color w:val="000000"/>
                <w:sz w:val="18"/>
                <w:szCs w:val="18"/>
              </w:rPr>
            </w:pPr>
            <w:r w:rsidRPr="00DA0EA8">
              <w:rPr>
                <w:rFonts w:ascii="Verdana" w:hAnsi="Verdana" w:cs="Calibri"/>
                <w:color w:val="000000"/>
                <w:sz w:val="18"/>
                <w:szCs w:val="18"/>
              </w:rPr>
              <w:t>ALCHEM GRUPA Sp. z o.o.</w:t>
            </w:r>
            <w:r w:rsidRPr="00DA0EA8">
              <w:rPr>
                <w:rFonts w:ascii="Verdana" w:hAnsi="Verdana" w:cs="Calibri"/>
                <w:color w:val="000000"/>
                <w:sz w:val="18"/>
                <w:szCs w:val="18"/>
              </w:rPr>
              <w:br/>
              <w:t>ul. Polna 21</w:t>
            </w:r>
            <w:r w:rsidRPr="00DA0EA8">
              <w:rPr>
                <w:rFonts w:ascii="Verdana" w:hAnsi="Verdana" w:cs="Calibri"/>
                <w:color w:val="000000"/>
                <w:sz w:val="18"/>
                <w:szCs w:val="18"/>
              </w:rPr>
              <w:br/>
              <w:t>87-100 Toruń</w:t>
            </w:r>
          </w:p>
        </w:tc>
        <w:tc>
          <w:tcPr>
            <w:tcW w:w="1023" w:type="pct"/>
            <w:tcBorders>
              <w:top w:val="single" w:sz="4" w:space="0" w:color="auto"/>
              <w:left w:val="single" w:sz="8" w:space="0" w:color="A6A6A6"/>
              <w:bottom w:val="single" w:sz="4" w:space="0" w:color="auto"/>
              <w:right w:val="single" w:sz="8" w:space="0" w:color="A6A6A6"/>
            </w:tcBorders>
            <w:shd w:val="clear" w:color="auto" w:fill="auto"/>
            <w:noWrap/>
            <w:vAlign w:val="center"/>
            <w:hideMark/>
          </w:tcPr>
          <w:p w14:paraId="5EAC4FC1" w14:textId="77777777" w:rsidR="00DA0EA8" w:rsidRPr="00DA0EA8" w:rsidRDefault="00DA0EA8" w:rsidP="000B567B">
            <w:pPr>
              <w:spacing w:before="60" w:after="60"/>
              <w:jc w:val="right"/>
              <w:rPr>
                <w:rFonts w:ascii="Verdana" w:hAnsi="Verdana" w:cs="Calibri"/>
                <w:color w:val="000000"/>
                <w:sz w:val="18"/>
                <w:szCs w:val="18"/>
              </w:rPr>
            </w:pPr>
            <w:r w:rsidRPr="00DA0EA8">
              <w:rPr>
                <w:rFonts w:ascii="Verdana" w:hAnsi="Verdana" w:cs="Calibri"/>
                <w:color w:val="000000"/>
                <w:sz w:val="18"/>
                <w:szCs w:val="18"/>
              </w:rPr>
              <w:t>6 532,36 zł</w:t>
            </w:r>
          </w:p>
        </w:tc>
        <w:tc>
          <w:tcPr>
            <w:tcW w:w="1023" w:type="pct"/>
            <w:tcBorders>
              <w:top w:val="single" w:sz="4" w:space="0" w:color="auto"/>
              <w:left w:val="nil"/>
              <w:bottom w:val="single" w:sz="4" w:space="0" w:color="auto"/>
              <w:right w:val="single" w:sz="8" w:space="0" w:color="A6A6A6"/>
            </w:tcBorders>
            <w:shd w:val="clear" w:color="auto" w:fill="auto"/>
            <w:noWrap/>
            <w:vAlign w:val="center"/>
            <w:hideMark/>
          </w:tcPr>
          <w:p w14:paraId="137C798E"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1 tydzień</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14:paraId="294FF948" w14:textId="77777777" w:rsidR="00DA0EA8" w:rsidRPr="00DA0EA8" w:rsidRDefault="00DA0EA8" w:rsidP="000B567B">
            <w:pPr>
              <w:spacing w:before="60" w:after="60"/>
              <w:jc w:val="center"/>
              <w:rPr>
                <w:rFonts w:ascii="Verdana" w:hAnsi="Verdana" w:cs="Calibri"/>
                <w:color w:val="000000"/>
                <w:sz w:val="18"/>
                <w:szCs w:val="18"/>
              </w:rPr>
            </w:pPr>
            <w:r w:rsidRPr="00DA0EA8">
              <w:rPr>
                <w:rFonts w:ascii="Verdana" w:hAnsi="Verdana" w:cs="Calibri"/>
                <w:color w:val="000000"/>
                <w:sz w:val="18"/>
                <w:szCs w:val="18"/>
              </w:rPr>
              <w:t>25 miesięcy</w:t>
            </w:r>
          </w:p>
        </w:tc>
      </w:tr>
    </w:tbl>
    <w:p w14:paraId="3D24F746" w14:textId="23287E6D" w:rsidR="00DA0EA8" w:rsidRPr="000B567B" w:rsidRDefault="00DA0EA8" w:rsidP="00DA0EA8">
      <w:pPr>
        <w:tabs>
          <w:tab w:val="left" w:pos="9072"/>
        </w:tabs>
        <w:ind w:right="470"/>
        <w:rPr>
          <w:noProof/>
        </w:rPr>
      </w:pPr>
      <w:r>
        <w:rPr>
          <w:noProof/>
        </w:rPr>
        <w:fldChar w:fldCharType="end"/>
      </w:r>
      <w:r>
        <w:rPr>
          <w:noProof/>
        </w:rPr>
        <w:fldChar w:fldCharType="begin"/>
      </w:r>
      <w:r>
        <w:rPr>
          <w:noProof/>
        </w:rPr>
        <w:instrText xml:space="preserve"> LINK Excel.Sheet.12 "D:\\Przetargi IV 2020\\PN-59\\53 Ocena ofert.xlsx" "Ocena ofert!W4K1:W8K6" \a \f 4 \h </w:instrText>
      </w:r>
      <w:r>
        <w:rPr>
          <w:noProof/>
        </w:rPr>
        <w:fldChar w:fldCharType="separate"/>
      </w:r>
    </w:p>
    <w:p w14:paraId="4E2EFA97" w14:textId="77777777" w:rsidR="00DA0EA8" w:rsidRDefault="00DA0EA8" w:rsidP="00DA0EA8">
      <w:pPr>
        <w:tabs>
          <w:tab w:val="left" w:pos="9072"/>
        </w:tabs>
        <w:ind w:right="470"/>
        <w:rPr>
          <w:rFonts w:ascii="Verdana" w:hAnsi="Verdana"/>
          <w:bCs/>
          <w:sz w:val="18"/>
          <w:szCs w:val="18"/>
        </w:rPr>
      </w:pPr>
      <w:r>
        <w:rPr>
          <w:rFonts w:ascii="Verdana" w:hAnsi="Verdana"/>
          <w:noProof/>
          <w:sz w:val="18"/>
          <w:szCs w:val="18"/>
        </w:rPr>
        <w:fldChar w:fldCharType="end"/>
      </w:r>
      <w:r>
        <w:rPr>
          <w:rFonts w:ascii="Verdana" w:hAnsi="Verdana"/>
          <w:bCs/>
          <w:sz w:val="18"/>
          <w:szCs w:val="18"/>
        </w:rPr>
        <w:t>W</w:t>
      </w:r>
      <w:r w:rsidRPr="00E007E0">
        <w:rPr>
          <w:rFonts w:ascii="Verdana" w:hAnsi="Verdana"/>
          <w:bCs/>
          <w:sz w:val="18"/>
          <w:szCs w:val="18"/>
        </w:rPr>
        <w:t>arunki płatności – zgodnie z treścią SIWZ.</w:t>
      </w:r>
    </w:p>
    <w:p w14:paraId="15379A13" w14:textId="77777777" w:rsidR="00DA0EA8" w:rsidRDefault="00DA0EA8" w:rsidP="00DA0EA8">
      <w:pPr>
        <w:spacing w:after="60" w:line="240" w:lineRule="exact"/>
        <w:jc w:val="both"/>
        <w:rPr>
          <w:rFonts w:ascii="Verdana" w:hAnsi="Verdana" w:cs="Arial"/>
          <w:sz w:val="18"/>
          <w:szCs w:val="18"/>
        </w:rPr>
      </w:pPr>
    </w:p>
    <w:p w14:paraId="3F96876B" w14:textId="77777777" w:rsidR="00DA0EA8" w:rsidRPr="007E3767" w:rsidRDefault="00DA0EA8" w:rsidP="00DA0EA8">
      <w:pPr>
        <w:spacing w:after="60" w:line="240" w:lineRule="exact"/>
        <w:jc w:val="both"/>
        <w:rPr>
          <w:rFonts w:ascii="Verdana" w:hAnsi="Verdana" w:cs="Arial"/>
          <w:sz w:val="18"/>
          <w:szCs w:val="18"/>
        </w:rPr>
      </w:pPr>
    </w:p>
    <w:p w14:paraId="111E7C49" w14:textId="77777777" w:rsidR="00DA0EA8" w:rsidRPr="000A61D3" w:rsidRDefault="00DA0EA8" w:rsidP="00DA0EA8">
      <w:pPr>
        <w:spacing w:after="60" w:line="240" w:lineRule="exact"/>
        <w:jc w:val="both"/>
        <w:rPr>
          <w:rFonts w:ascii="Verdana" w:hAnsi="Verdana" w:cs="Arial"/>
          <w:b/>
          <w:sz w:val="18"/>
          <w:szCs w:val="18"/>
        </w:rPr>
      </w:pPr>
      <w:r w:rsidRPr="000A61D3">
        <w:rPr>
          <w:rFonts w:ascii="Verdana" w:hAnsi="Verdana" w:cs="Arial"/>
          <w:b/>
          <w:sz w:val="18"/>
          <w:szCs w:val="18"/>
        </w:rPr>
        <w:t xml:space="preserve">Część 2 </w:t>
      </w:r>
    </w:p>
    <w:p w14:paraId="5992A488" w14:textId="77777777" w:rsidR="00DA0EA8" w:rsidRDefault="00DA0EA8" w:rsidP="00DA0EA8">
      <w:pPr>
        <w:spacing w:after="60" w:line="240" w:lineRule="exact"/>
        <w:jc w:val="both"/>
        <w:rPr>
          <w:rFonts w:ascii="Verdana" w:hAnsi="Verdana" w:cs="Arial"/>
          <w:sz w:val="18"/>
          <w:szCs w:val="18"/>
        </w:rPr>
      </w:pPr>
      <w:r w:rsidRPr="007E3767">
        <w:rPr>
          <w:rFonts w:ascii="Verdana" w:hAnsi="Verdana" w:cs="Arial"/>
          <w:sz w:val="18"/>
          <w:szCs w:val="18"/>
        </w:rPr>
        <w:t xml:space="preserve">Autoklaw parowy na potrzeby Pracowni Przesiewowych </w:t>
      </w:r>
      <w:r>
        <w:rPr>
          <w:rFonts w:ascii="Verdana" w:hAnsi="Verdana" w:cs="Arial"/>
          <w:sz w:val="18"/>
          <w:szCs w:val="18"/>
        </w:rPr>
        <w:t xml:space="preserve">Testów Aktywności Biologicznej </w:t>
      </w:r>
      <w:r>
        <w:rPr>
          <w:rFonts w:ascii="Verdana" w:hAnsi="Verdana" w:cs="Arial"/>
          <w:sz w:val="18"/>
          <w:szCs w:val="18"/>
        </w:rPr>
        <w:br/>
      </w:r>
      <w:r w:rsidRPr="007E3767">
        <w:rPr>
          <w:rFonts w:ascii="Verdana" w:hAnsi="Verdana" w:cs="Arial"/>
          <w:sz w:val="18"/>
          <w:szCs w:val="18"/>
        </w:rPr>
        <w:t>i Gromadzenia Materiału Biologicznego</w:t>
      </w:r>
    </w:p>
    <w:p w14:paraId="5E413F1D" w14:textId="77777777" w:rsidR="000B567B" w:rsidRDefault="000B567B" w:rsidP="000B567B">
      <w:pPr>
        <w:tabs>
          <w:tab w:val="left" w:pos="9072"/>
        </w:tabs>
        <w:ind w:right="470"/>
        <w:rPr>
          <w:rFonts w:ascii="Verdana" w:hAnsi="Verdana"/>
          <w:noProof/>
          <w:sz w:val="18"/>
          <w:szCs w:val="18"/>
        </w:rPr>
      </w:pPr>
    </w:p>
    <w:p w14:paraId="6EF99013" w14:textId="20A46847" w:rsidR="000B567B" w:rsidRDefault="000B567B" w:rsidP="000B567B">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w:t>
      </w:r>
      <w:r>
        <w:rPr>
          <w:rFonts w:ascii="Verdana" w:hAnsi="Verdana"/>
          <w:noProof/>
          <w:sz w:val="18"/>
          <w:szCs w:val="18"/>
        </w:rPr>
        <w:t>a, wymien</w:t>
      </w:r>
      <w:r>
        <w:rPr>
          <w:rFonts w:ascii="Verdana" w:hAnsi="Verdana"/>
          <w:noProof/>
          <w:sz w:val="18"/>
          <w:szCs w:val="18"/>
        </w:rPr>
        <w:t>i</w:t>
      </w:r>
      <w:r>
        <w:rPr>
          <w:rFonts w:ascii="Verdana" w:hAnsi="Verdana"/>
          <w:noProof/>
          <w:sz w:val="18"/>
          <w:szCs w:val="18"/>
        </w:rPr>
        <w:t>ony</w:t>
      </w:r>
      <w:r>
        <w:rPr>
          <w:rFonts w:ascii="Verdana" w:hAnsi="Verdana"/>
          <w:noProof/>
          <w:sz w:val="18"/>
          <w:szCs w:val="18"/>
        </w:rPr>
        <w:t xml:space="preserve"> w t</w:t>
      </w:r>
      <w:r w:rsidRPr="00A67442">
        <w:rPr>
          <w:rFonts w:ascii="Verdana" w:hAnsi="Verdana"/>
          <w:noProof/>
          <w:sz w:val="18"/>
          <w:szCs w:val="18"/>
        </w:rPr>
        <w:t xml:space="preserve">abeli: </w:t>
      </w:r>
    </w:p>
    <w:p w14:paraId="3BEFBD60" w14:textId="0DABF423" w:rsidR="000B567B" w:rsidRDefault="000B567B" w:rsidP="000B567B">
      <w:pPr>
        <w:tabs>
          <w:tab w:val="left" w:pos="9072"/>
        </w:tabs>
        <w:ind w:right="470"/>
        <w:rPr>
          <w:sz w:val="20"/>
          <w:szCs w:val="20"/>
        </w:rPr>
      </w:pPr>
      <w:r>
        <w:fldChar w:fldCharType="begin"/>
      </w:r>
      <w:r>
        <w:instrText xml:space="preserve"> LINK Excel.Sheet.12 "C:\\PRZETARGI I ZAPYTANIA OFERTOWE\\PN, ZC, WR\\2020 PN\\83 Drobny sprzęt laboratoryjny\\Zeszyt 2 Ocena ofert.xlsx" "Ocena ofert!W21K1:W25K5"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2925"/>
        <w:gridCol w:w="1999"/>
        <w:gridCol w:w="1999"/>
        <w:gridCol w:w="1999"/>
      </w:tblGrid>
      <w:tr w:rsidR="000B567B" w:rsidRPr="000B567B" w14:paraId="099C1D31" w14:textId="77777777" w:rsidTr="000B567B">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0910692"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L.p.</w:t>
            </w:r>
          </w:p>
        </w:tc>
        <w:tc>
          <w:tcPr>
            <w:tcW w:w="1535" w:type="pct"/>
            <w:tcBorders>
              <w:top w:val="single" w:sz="8" w:space="0" w:color="A6A6A6"/>
              <w:left w:val="nil"/>
              <w:bottom w:val="single" w:sz="8" w:space="0" w:color="A6A6A6"/>
              <w:right w:val="single" w:sz="8" w:space="0" w:color="A6A6A6"/>
            </w:tcBorders>
            <w:shd w:val="clear" w:color="auto" w:fill="auto"/>
            <w:vAlign w:val="center"/>
            <w:hideMark/>
          </w:tcPr>
          <w:p w14:paraId="76B5CFB3"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Wykonawca, adres</w:t>
            </w:r>
          </w:p>
        </w:tc>
        <w:tc>
          <w:tcPr>
            <w:tcW w:w="1049" w:type="pct"/>
            <w:tcBorders>
              <w:top w:val="single" w:sz="8" w:space="0" w:color="A6A6A6"/>
              <w:left w:val="nil"/>
              <w:bottom w:val="single" w:sz="8" w:space="0" w:color="A6A6A6"/>
              <w:right w:val="single" w:sz="8" w:space="0" w:color="A6A6A6"/>
            </w:tcBorders>
            <w:shd w:val="clear" w:color="auto" w:fill="auto"/>
            <w:vAlign w:val="center"/>
            <w:hideMark/>
          </w:tcPr>
          <w:p w14:paraId="37EDFCDD"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Cena brutto przedmiotu zamówienia</w:t>
            </w:r>
          </w:p>
        </w:tc>
        <w:tc>
          <w:tcPr>
            <w:tcW w:w="1049" w:type="pct"/>
            <w:tcBorders>
              <w:top w:val="single" w:sz="8" w:space="0" w:color="A6A6A6"/>
              <w:left w:val="nil"/>
              <w:bottom w:val="single" w:sz="8" w:space="0" w:color="A6A6A6"/>
              <w:right w:val="single" w:sz="8" w:space="0" w:color="A6A6A6"/>
            </w:tcBorders>
            <w:shd w:val="clear" w:color="auto" w:fill="auto"/>
            <w:vAlign w:val="center"/>
            <w:hideMark/>
          </w:tcPr>
          <w:p w14:paraId="400A876C"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 xml:space="preserve">Termin realizacji przedmiotu zamówienia </w:t>
            </w:r>
          </w:p>
        </w:tc>
        <w:tc>
          <w:tcPr>
            <w:tcW w:w="1049" w:type="pct"/>
            <w:tcBorders>
              <w:top w:val="single" w:sz="8" w:space="0" w:color="A6A6A6"/>
              <w:left w:val="nil"/>
              <w:bottom w:val="single" w:sz="8" w:space="0" w:color="A6A6A6"/>
              <w:right w:val="single" w:sz="4" w:space="0" w:color="auto"/>
            </w:tcBorders>
            <w:shd w:val="clear" w:color="auto" w:fill="auto"/>
            <w:vAlign w:val="center"/>
            <w:hideMark/>
          </w:tcPr>
          <w:p w14:paraId="6EFA0B9B" w14:textId="77777777" w:rsidR="000B567B" w:rsidRPr="000B567B" w:rsidRDefault="000B567B" w:rsidP="000B567B">
            <w:pPr>
              <w:jc w:val="center"/>
              <w:rPr>
                <w:rFonts w:ascii="Verdana" w:hAnsi="Verdana" w:cs="Calibri"/>
                <w:color w:val="000000"/>
                <w:sz w:val="16"/>
                <w:szCs w:val="16"/>
              </w:rPr>
            </w:pPr>
            <w:r w:rsidRPr="000B567B">
              <w:rPr>
                <w:rFonts w:ascii="Verdana" w:hAnsi="Verdana" w:cs="Calibri"/>
                <w:color w:val="000000"/>
                <w:sz w:val="16"/>
                <w:szCs w:val="16"/>
              </w:rPr>
              <w:t>Okres gwarancji przedmiotu zamówienia</w:t>
            </w:r>
          </w:p>
        </w:tc>
      </w:tr>
      <w:tr w:rsidR="000B567B" w:rsidRPr="000B567B" w14:paraId="5BA09E8F" w14:textId="77777777" w:rsidTr="000B567B">
        <w:trPr>
          <w:trHeight w:val="600"/>
        </w:trPr>
        <w:tc>
          <w:tcPr>
            <w:tcW w:w="318" w:type="pct"/>
            <w:tcBorders>
              <w:top w:val="single" w:sz="4" w:space="0" w:color="757171"/>
              <w:left w:val="single" w:sz="4" w:space="0" w:color="757171"/>
              <w:bottom w:val="single" w:sz="8" w:space="0" w:color="A6A6A6"/>
              <w:right w:val="single" w:sz="8" w:space="0" w:color="A6A6A6"/>
            </w:tcBorders>
            <w:shd w:val="clear" w:color="auto" w:fill="auto"/>
            <w:noWrap/>
            <w:vAlign w:val="center"/>
            <w:hideMark/>
          </w:tcPr>
          <w:p w14:paraId="4518993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1.</w:t>
            </w:r>
          </w:p>
        </w:tc>
        <w:tc>
          <w:tcPr>
            <w:tcW w:w="1535" w:type="pct"/>
            <w:tcBorders>
              <w:top w:val="single" w:sz="4" w:space="0" w:color="757171"/>
              <w:left w:val="nil"/>
              <w:bottom w:val="single" w:sz="8" w:space="0" w:color="A6A6A6"/>
              <w:right w:val="single" w:sz="4" w:space="0" w:color="757171"/>
            </w:tcBorders>
            <w:shd w:val="clear" w:color="auto" w:fill="auto"/>
            <w:vAlign w:val="center"/>
            <w:hideMark/>
          </w:tcPr>
          <w:p w14:paraId="5BBAF0EE" w14:textId="77777777" w:rsidR="000B567B" w:rsidRPr="000B567B" w:rsidRDefault="000B567B" w:rsidP="000B567B">
            <w:pPr>
              <w:rPr>
                <w:rFonts w:ascii="Verdana" w:hAnsi="Verdana" w:cs="Calibri"/>
                <w:color w:val="000000"/>
                <w:sz w:val="18"/>
                <w:szCs w:val="18"/>
              </w:rPr>
            </w:pPr>
            <w:r w:rsidRPr="000B567B">
              <w:rPr>
                <w:rFonts w:ascii="Verdana" w:hAnsi="Verdana" w:cs="Calibri"/>
                <w:color w:val="000000"/>
                <w:sz w:val="18"/>
                <w:szCs w:val="18"/>
              </w:rPr>
              <w:t>A-</w:t>
            </w:r>
            <w:proofErr w:type="spellStart"/>
            <w:r w:rsidRPr="000B567B">
              <w:rPr>
                <w:rFonts w:ascii="Verdana" w:hAnsi="Verdana" w:cs="Calibri"/>
                <w:color w:val="000000"/>
                <w:sz w:val="18"/>
                <w:szCs w:val="18"/>
              </w:rPr>
              <w:t>Biotech</w:t>
            </w:r>
            <w:proofErr w:type="spellEnd"/>
            <w:r w:rsidRPr="000B567B">
              <w:rPr>
                <w:rFonts w:ascii="Verdana" w:hAnsi="Verdana" w:cs="Calibri"/>
                <w:color w:val="000000"/>
                <w:sz w:val="18"/>
                <w:szCs w:val="18"/>
              </w:rPr>
              <w:t xml:space="preserve"> M. </w:t>
            </w:r>
            <w:proofErr w:type="spellStart"/>
            <w:r w:rsidRPr="000B567B">
              <w:rPr>
                <w:rFonts w:ascii="Verdana" w:hAnsi="Verdana" w:cs="Calibri"/>
                <w:color w:val="000000"/>
                <w:sz w:val="18"/>
                <w:szCs w:val="18"/>
              </w:rPr>
              <w:t>Zemanek-Zboch</w:t>
            </w:r>
            <w:proofErr w:type="spellEnd"/>
            <w:r w:rsidRPr="000B567B">
              <w:rPr>
                <w:rFonts w:ascii="Verdana" w:hAnsi="Verdana" w:cs="Calibri"/>
                <w:color w:val="000000"/>
                <w:sz w:val="18"/>
                <w:szCs w:val="18"/>
              </w:rPr>
              <w:t xml:space="preserve"> </w:t>
            </w:r>
            <w:r w:rsidRPr="000B567B">
              <w:rPr>
                <w:rFonts w:ascii="Verdana" w:hAnsi="Verdana" w:cs="Calibri"/>
                <w:color w:val="000000"/>
                <w:sz w:val="18"/>
                <w:szCs w:val="18"/>
              </w:rPr>
              <w:br/>
              <w:t>Spółka Jawna</w:t>
            </w:r>
            <w:r w:rsidRPr="000B567B">
              <w:rPr>
                <w:rFonts w:ascii="Verdana" w:hAnsi="Verdana" w:cs="Calibri"/>
                <w:color w:val="000000"/>
                <w:sz w:val="18"/>
                <w:szCs w:val="18"/>
              </w:rPr>
              <w:br/>
              <w:t>ul. Strzegomska 260a/4</w:t>
            </w:r>
            <w:r w:rsidRPr="000B567B">
              <w:rPr>
                <w:rFonts w:ascii="Verdana" w:hAnsi="Verdana" w:cs="Calibri"/>
                <w:color w:val="000000"/>
                <w:sz w:val="18"/>
                <w:szCs w:val="18"/>
              </w:rPr>
              <w:br/>
              <w:t>54-432 Wrocław</w:t>
            </w:r>
          </w:p>
        </w:tc>
        <w:tc>
          <w:tcPr>
            <w:tcW w:w="1049" w:type="pct"/>
            <w:tcBorders>
              <w:top w:val="nil"/>
              <w:left w:val="single" w:sz="8" w:space="0" w:color="A6A6A6"/>
              <w:bottom w:val="single" w:sz="4" w:space="0" w:color="auto"/>
              <w:right w:val="single" w:sz="8" w:space="0" w:color="A6A6A6"/>
            </w:tcBorders>
            <w:shd w:val="clear" w:color="auto" w:fill="auto"/>
            <w:noWrap/>
            <w:vAlign w:val="center"/>
            <w:hideMark/>
          </w:tcPr>
          <w:p w14:paraId="2DB9B068" w14:textId="77777777" w:rsidR="000B567B" w:rsidRPr="000B567B" w:rsidRDefault="000B567B" w:rsidP="000B567B">
            <w:pPr>
              <w:jc w:val="right"/>
              <w:rPr>
                <w:rFonts w:ascii="Verdana" w:hAnsi="Verdana" w:cs="Calibri"/>
                <w:color w:val="000000"/>
                <w:sz w:val="18"/>
                <w:szCs w:val="18"/>
              </w:rPr>
            </w:pPr>
            <w:r w:rsidRPr="000B567B">
              <w:rPr>
                <w:rFonts w:ascii="Verdana" w:hAnsi="Verdana" w:cs="Calibri"/>
                <w:color w:val="000000"/>
                <w:sz w:val="18"/>
                <w:szCs w:val="18"/>
              </w:rPr>
              <w:t>6 691,20 zł</w:t>
            </w:r>
          </w:p>
        </w:tc>
        <w:tc>
          <w:tcPr>
            <w:tcW w:w="1049" w:type="pct"/>
            <w:tcBorders>
              <w:top w:val="nil"/>
              <w:left w:val="nil"/>
              <w:bottom w:val="single" w:sz="4" w:space="0" w:color="auto"/>
              <w:right w:val="single" w:sz="8" w:space="0" w:color="A6A6A6"/>
            </w:tcBorders>
            <w:shd w:val="clear" w:color="auto" w:fill="auto"/>
            <w:noWrap/>
            <w:vAlign w:val="center"/>
            <w:hideMark/>
          </w:tcPr>
          <w:p w14:paraId="47B1465F"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 tygodnie</w:t>
            </w:r>
          </w:p>
        </w:tc>
        <w:tc>
          <w:tcPr>
            <w:tcW w:w="1049" w:type="pct"/>
            <w:tcBorders>
              <w:top w:val="nil"/>
              <w:left w:val="nil"/>
              <w:bottom w:val="single" w:sz="4" w:space="0" w:color="auto"/>
              <w:right w:val="single" w:sz="4" w:space="0" w:color="auto"/>
            </w:tcBorders>
            <w:shd w:val="clear" w:color="auto" w:fill="auto"/>
            <w:noWrap/>
            <w:vAlign w:val="center"/>
            <w:hideMark/>
          </w:tcPr>
          <w:p w14:paraId="76E57403"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13 miesięcy</w:t>
            </w:r>
          </w:p>
        </w:tc>
      </w:tr>
    </w:tbl>
    <w:p w14:paraId="0F19076C" w14:textId="67FAF583" w:rsidR="000B567B" w:rsidRDefault="000B567B" w:rsidP="000B567B">
      <w:pPr>
        <w:tabs>
          <w:tab w:val="left" w:pos="9072"/>
        </w:tabs>
        <w:ind w:right="470"/>
        <w:rPr>
          <w:rFonts w:ascii="Verdana" w:hAnsi="Verdana"/>
          <w:bCs/>
          <w:sz w:val="18"/>
          <w:szCs w:val="18"/>
        </w:rPr>
      </w:pPr>
      <w:r>
        <w:rPr>
          <w:rFonts w:ascii="Verdana" w:hAnsi="Verdana"/>
          <w:bCs/>
          <w:sz w:val="18"/>
          <w:szCs w:val="18"/>
        </w:rPr>
        <w:fldChar w:fldCharType="end"/>
      </w:r>
    </w:p>
    <w:p w14:paraId="2B6CD695" w14:textId="77777777" w:rsidR="000B567B" w:rsidRDefault="000B567B" w:rsidP="000B567B">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69BECF18" w14:textId="77777777" w:rsidR="00DA0EA8" w:rsidRDefault="00DA0EA8" w:rsidP="00DA0EA8">
      <w:pPr>
        <w:spacing w:after="60" w:line="240" w:lineRule="exact"/>
        <w:jc w:val="both"/>
        <w:rPr>
          <w:rFonts w:ascii="Verdana" w:hAnsi="Verdana"/>
          <w:sz w:val="18"/>
          <w:szCs w:val="18"/>
        </w:rPr>
      </w:pPr>
    </w:p>
    <w:p w14:paraId="21A99BE7" w14:textId="77777777" w:rsidR="000B567B" w:rsidRPr="000A61D3" w:rsidRDefault="000B567B" w:rsidP="00DA0EA8">
      <w:pPr>
        <w:spacing w:after="60" w:line="240" w:lineRule="exact"/>
        <w:jc w:val="both"/>
        <w:rPr>
          <w:rFonts w:ascii="Verdana" w:hAnsi="Verdana"/>
          <w:sz w:val="18"/>
          <w:szCs w:val="18"/>
        </w:rPr>
      </w:pPr>
    </w:p>
    <w:p w14:paraId="581BB5D1" w14:textId="77777777" w:rsidR="00DA0EA8" w:rsidRPr="000A61D3" w:rsidRDefault="00DA0EA8" w:rsidP="00DA0EA8">
      <w:pPr>
        <w:spacing w:after="60" w:line="240" w:lineRule="exact"/>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3</w:t>
      </w:r>
    </w:p>
    <w:p w14:paraId="3A1AF48F" w14:textId="77777777" w:rsidR="00DA0EA8" w:rsidRDefault="00DA0EA8" w:rsidP="00DA0EA8">
      <w:pPr>
        <w:jc w:val="both"/>
        <w:rPr>
          <w:rFonts w:ascii="Verdana" w:hAnsi="Verdana" w:cs="Arial"/>
          <w:sz w:val="18"/>
          <w:szCs w:val="18"/>
        </w:rPr>
      </w:pPr>
      <w:r w:rsidRPr="007E3767">
        <w:rPr>
          <w:rFonts w:ascii="Verdana" w:hAnsi="Verdana" w:cs="Arial"/>
          <w:sz w:val="18"/>
          <w:szCs w:val="18"/>
        </w:rPr>
        <w:t>Waga laboratoryjna na potrzeby Katedry i Zakładu Podstaw Nauk Medycznych</w:t>
      </w:r>
    </w:p>
    <w:p w14:paraId="3724DF6D" w14:textId="77777777" w:rsidR="00DA0EA8" w:rsidRDefault="00DA0EA8" w:rsidP="00DA0EA8">
      <w:pPr>
        <w:suppressAutoHyphens/>
        <w:spacing w:line="360" w:lineRule="auto"/>
        <w:ind w:right="471"/>
        <w:jc w:val="both"/>
        <w:rPr>
          <w:rFonts w:ascii="Verdana" w:eastAsia="Calibri" w:hAnsi="Verdana" w:cs="Verdana"/>
          <w:sz w:val="18"/>
          <w:szCs w:val="18"/>
          <w:lang w:eastAsia="en-US"/>
        </w:rPr>
      </w:pPr>
    </w:p>
    <w:p w14:paraId="1C9C2B65" w14:textId="77777777" w:rsidR="00DA0EA8" w:rsidRPr="00CF5B0B" w:rsidRDefault="00DA0EA8" w:rsidP="00DA0EA8">
      <w:pPr>
        <w:suppressAutoHyphens/>
        <w:spacing w:line="276" w:lineRule="auto"/>
        <w:ind w:right="471"/>
        <w:jc w:val="both"/>
        <w:rPr>
          <w:rFonts w:ascii="Verdana" w:hAnsi="Verdana"/>
          <w:b/>
          <w:bCs/>
          <w:i/>
          <w:sz w:val="18"/>
          <w:szCs w:val="18"/>
        </w:rPr>
      </w:pPr>
      <w:r w:rsidRPr="00CF5B0B">
        <w:rPr>
          <w:rFonts w:ascii="Verdana" w:eastAsia="Calibri" w:hAnsi="Verdana" w:cs="Verdana"/>
          <w:i/>
          <w:sz w:val="18"/>
          <w:szCs w:val="18"/>
          <w:lang w:eastAsia="en-US"/>
        </w:rPr>
        <w:t xml:space="preserve">Płatne ze środków Ministerstwa Nauki i Szkolnictwa Wyższego na podstawie umowy </w:t>
      </w:r>
      <w:r w:rsidRPr="00CF5B0B">
        <w:rPr>
          <w:rFonts w:ascii="Verdana" w:eastAsia="Calibri" w:hAnsi="Verdana" w:cs="Verdana"/>
          <w:i/>
          <w:sz w:val="18"/>
          <w:szCs w:val="18"/>
          <w:lang w:eastAsia="en-US"/>
        </w:rPr>
        <w:br/>
        <w:t>nr 016/RID/2018/19 z dnia 16.01.2019r. w kwocie 11 998 121,30 zł.</w:t>
      </w:r>
    </w:p>
    <w:p w14:paraId="164E0450" w14:textId="77777777" w:rsidR="000B567B" w:rsidRDefault="000B567B" w:rsidP="000B567B">
      <w:pPr>
        <w:tabs>
          <w:tab w:val="left" w:pos="9072"/>
        </w:tabs>
        <w:ind w:right="470"/>
        <w:rPr>
          <w:rFonts w:ascii="Verdana" w:hAnsi="Verdana"/>
          <w:noProof/>
          <w:sz w:val="18"/>
          <w:szCs w:val="18"/>
        </w:rPr>
      </w:pPr>
    </w:p>
    <w:p w14:paraId="7D9D4ADD" w14:textId="77777777" w:rsidR="000B567B" w:rsidRDefault="000B567B" w:rsidP="000B567B">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4C12CCDE" w14:textId="125D0D68" w:rsidR="000B567B" w:rsidRDefault="000B567B" w:rsidP="000B567B">
      <w:pPr>
        <w:tabs>
          <w:tab w:val="left" w:pos="9072"/>
        </w:tabs>
        <w:ind w:right="470"/>
        <w:rPr>
          <w:sz w:val="20"/>
          <w:szCs w:val="20"/>
        </w:rPr>
      </w:pPr>
      <w:r>
        <w:fldChar w:fldCharType="begin"/>
      </w:r>
      <w:r>
        <w:instrText xml:space="preserve"> LINK Excel.Sheet.12 "C:\\PRZETARGI I ZAPYTANIA OFERTOWE\\PN, ZC, WR\\2020 PN\\83 Drobny sprzęt laboratoryjny\\Zeszyt 2 Ocena ofert.xlsx" "Ocena ofert!W32K1:W36K5"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7"/>
        <w:gridCol w:w="2784"/>
        <w:gridCol w:w="2044"/>
        <w:gridCol w:w="2046"/>
        <w:gridCol w:w="2046"/>
      </w:tblGrid>
      <w:tr w:rsidR="000B567B" w:rsidRPr="000B567B" w14:paraId="0CE91697" w14:textId="77777777" w:rsidTr="000B567B">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1B3FBAA"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L.p.</w:t>
            </w:r>
          </w:p>
        </w:tc>
        <w:tc>
          <w:tcPr>
            <w:tcW w:w="1461" w:type="pct"/>
            <w:tcBorders>
              <w:top w:val="single" w:sz="8" w:space="0" w:color="A6A6A6"/>
              <w:left w:val="nil"/>
              <w:bottom w:val="single" w:sz="8" w:space="0" w:color="A6A6A6"/>
              <w:right w:val="single" w:sz="8" w:space="0" w:color="A6A6A6"/>
            </w:tcBorders>
            <w:shd w:val="clear" w:color="auto" w:fill="auto"/>
            <w:vAlign w:val="center"/>
            <w:hideMark/>
          </w:tcPr>
          <w:p w14:paraId="20CA8EBD"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Wykonawca, adres</w:t>
            </w:r>
          </w:p>
        </w:tc>
        <w:tc>
          <w:tcPr>
            <w:tcW w:w="1073" w:type="pct"/>
            <w:tcBorders>
              <w:top w:val="single" w:sz="8" w:space="0" w:color="A6A6A6"/>
              <w:left w:val="nil"/>
              <w:bottom w:val="single" w:sz="8" w:space="0" w:color="A6A6A6"/>
              <w:right w:val="single" w:sz="8" w:space="0" w:color="A6A6A6"/>
            </w:tcBorders>
            <w:shd w:val="clear" w:color="auto" w:fill="auto"/>
            <w:vAlign w:val="center"/>
            <w:hideMark/>
          </w:tcPr>
          <w:p w14:paraId="15D2A462"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Cena brutto przedmiotu zamówienia</w:t>
            </w:r>
          </w:p>
        </w:tc>
        <w:tc>
          <w:tcPr>
            <w:tcW w:w="1074" w:type="pct"/>
            <w:tcBorders>
              <w:top w:val="single" w:sz="8" w:space="0" w:color="A6A6A6"/>
              <w:left w:val="nil"/>
              <w:bottom w:val="single" w:sz="8" w:space="0" w:color="A6A6A6"/>
              <w:right w:val="single" w:sz="8" w:space="0" w:color="A6A6A6"/>
            </w:tcBorders>
            <w:shd w:val="clear" w:color="auto" w:fill="auto"/>
            <w:vAlign w:val="center"/>
            <w:hideMark/>
          </w:tcPr>
          <w:p w14:paraId="4CF8EE2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 xml:space="preserve">Termin realizacji przedmiotu zamówienia </w:t>
            </w:r>
          </w:p>
        </w:tc>
        <w:tc>
          <w:tcPr>
            <w:tcW w:w="1074" w:type="pct"/>
            <w:tcBorders>
              <w:top w:val="single" w:sz="8" w:space="0" w:color="A6A6A6"/>
              <w:left w:val="nil"/>
              <w:bottom w:val="single" w:sz="8" w:space="0" w:color="A6A6A6"/>
              <w:right w:val="single" w:sz="4" w:space="0" w:color="auto"/>
            </w:tcBorders>
            <w:shd w:val="clear" w:color="auto" w:fill="auto"/>
            <w:vAlign w:val="center"/>
            <w:hideMark/>
          </w:tcPr>
          <w:p w14:paraId="04D57B55" w14:textId="77777777" w:rsidR="000B567B" w:rsidRPr="000B567B" w:rsidRDefault="000B567B" w:rsidP="000B567B">
            <w:pPr>
              <w:jc w:val="center"/>
              <w:rPr>
                <w:rFonts w:ascii="Verdana" w:hAnsi="Verdana" w:cs="Calibri"/>
                <w:color w:val="000000"/>
                <w:sz w:val="16"/>
                <w:szCs w:val="16"/>
              </w:rPr>
            </w:pPr>
            <w:r w:rsidRPr="000B567B">
              <w:rPr>
                <w:rFonts w:ascii="Verdana" w:hAnsi="Verdana" w:cs="Calibri"/>
                <w:color w:val="000000"/>
                <w:sz w:val="16"/>
                <w:szCs w:val="16"/>
              </w:rPr>
              <w:t>Okres gwarancji przedmiotu zamówienia</w:t>
            </w:r>
          </w:p>
        </w:tc>
      </w:tr>
      <w:tr w:rsidR="000B567B" w:rsidRPr="000B567B" w14:paraId="65DC360F" w14:textId="77777777" w:rsidTr="000B567B">
        <w:trPr>
          <w:trHeight w:val="600"/>
        </w:trPr>
        <w:tc>
          <w:tcPr>
            <w:tcW w:w="318" w:type="pct"/>
            <w:tcBorders>
              <w:top w:val="single" w:sz="4" w:space="0" w:color="757171"/>
              <w:left w:val="single" w:sz="4" w:space="0" w:color="757171"/>
              <w:bottom w:val="single" w:sz="8" w:space="0" w:color="A6A6A6"/>
              <w:right w:val="single" w:sz="8" w:space="0" w:color="A6A6A6"/>
            </w:tcBorders>
            <w:shd w:val="clear" w:color="auto" w:fill="auto"/>
            <w:noWrap/>
            <w:vAlign w:val="center"/>
            <w:hideMark/>
          </w:tcPr>
          <w:p w14:paraId="651466DC"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1.</w:t>
            </w:r>
          </w:p>
        </w:tc>
        <w:tc>
          <w:tcPr>
            <w:tcW w:w="1461" w:type="pct"/>
            <w:tcBorders>
              <w:top w:val="single" w:sz="4" w:space="0" w:color="757171"/>
              <w:left w:val="nil"/>
              <w:bottom w:val="single" w:sz="8" w:space="0" w:color="A6A6A6"/>
              <w:right w:val="single" w:sz="4" w:space="0" w:color="757171"/>
            </w:tcBorders>
            <w:shd w:val="clear" w:color="auto" w:fill="auto"/>
            <w:vAlign w:val="center"/>
            <w:hideMark/>
          </w:tcPr>
          <w:p w14:paraId="5ABAF51D" w14:textId="77777777" w:rsidR="000B567B" w:rsidRPr="000B567B" w:rsidRDefault="000B567B" w:rsidP="000B567B">
            <w:pPr>
              <w:rPr>
                <w:rFonts w:ascii="Verdana" w:hAnsi="Verdana" w:cs="Calibri"/>
                <w:color w:val="000000"/>
                <w:sz w:val="18"/>
                <w:szCs w:val="18"/>
              </w:rPr>
            </w:pPr>
            <w:proofErr w:type="spellStart"/>
            <w:r w:rsidRPr="000B567B">
              <w:rPr>
                <w:rFonts w:ascii="Verdana" w:hAnsi="Verdana" w:cs="Calibri"/>
                <w:color w:val="000000"/>
                <w:sz w:val="18"/>
                <w:szCs w:val="18"/>
              </w:rPr>
              <w:t>Radwag</w:t>
            </w:r>
            <w:proofErr w:type="spellEnd"/>
            <w:r w:rsidRPr="000B567B">
              <w:rPr>
                <w:rFonts w:ascii="Verdana" w:hAnsi="Verdana" w:cs="Calibri"/>
                <w:color w:val="000000"/>
                <w:sz w:val="18"/>
                <w:szCs w:val="18"/>
              </w:rPr>
              <w:t xml:space="preserve"> Wagi </w:t>
            </w:r>
            <w:proofErr w:type="spellStart"/>
            <w:r w:rsidRPr="000B567B">
              <w:rPr>
                <w:rFonts w:ascii="Verdana" w:hAnsi="Verdana" w:cs="Calibri"/>
                <w:color w:val="000000"/>
                <w:sz w:val="18"/>
                <w:szCs w:val="18"/>
              </w:rPr>
              <w:t>Elektoniczne</w:t>
            </w:r>
            <w:proofErr w:type="spellEnd"/>
            <w:r w:rsidRPr="000B567B">
              <w:rPr>
                <w:rFonts w:ascii="Verdana" w:hAnsi="Verdana" w:cs="Calibri"/>
                <w:color w:val="000000"/>
                <w:sz w:val="18"/>
                <w:szCs w:val="18"/>
              </w:rPr>
              <w:br/>
              <w:t>Witold Lewandowski</w:t>
            </w:r>
            <w:r w:rsidRPr="000B567B">
              <w:rPr>
                <w:rFonts w:ascii="Verdana" w:hAnsi="Verdana" w:cs="Calibri"/>
                <w:color w:val="000000"/>
                <w:sz w:val="18"/>
                <w:szCs w:val="18"/>
              </w:rPr>
              <w:br/>
              <w:t>ul. Toruńska 5</w:t>
            </w:r>
            <w:r w:rsidRPr="000B567B">
              <w:rPr>
                <w:rFonts w:ascii="Verdana" w:hAnsi="Verdana" w:cs="Calibri"/>
                <w:color w:val="000000"/>
                <w:sz w:val="18"/>
                <w:szCs w:val="18"/>
              </w:rPr>
              <w:br/>
              <w:t>26-600 Radom</w:t>
            </w:r>
          </w:p>
        </w:tc>
        <w:tc>
          <w:tcPr>
            <w:tcW w:w="1073" w:type="pct"/>
            <w:tcBorders>
              <w:top w:val="single" w:sz="8" w:space="0" w:color="A6A6A6"/>
              <w:left w:val="single" w:sz="8" w:space="0" w:color="A6A6A6"/>
              <w:bottom w:val="single" w:sz="4" w:space="0" w:color="auto"/>
              <w:right w:val="single" w:sz="8" w:space="0" w:color="A6A6A6"/>
            </w:tcBorders>
            <w:shd w:val="clear" w:color="auto" w:fill="auto"/>
            <w:noWrap/>
            <w:vAlign w:val="center"/>
            <w:hideMark/>
          </w:tcPr>
          <w:p w14:paraId="515A48A7" w14:textId="77777777" w:rsidR="000B567B" w:rsidRPr="000B567B" w:rsidRDefault="000B567B" w:rsidP="000B567B">
            <w:pPr>
              <w:jc w:val="right"/>
              <w:rPr>
                <w:rFonts w:ascii="Verdana" w:hAnsi="Verdana" w:cs="Calibri"/>
                <w:color w:val="000000"/>
                <w:sz w:val="18"/>
                <w:szCs w:val="18"/>
              </w:rPr>
            </w:pPr>
            <w:r w:rsidRPr="000B567B">
              <w:rPr>
                <w:rFonts w:ascii="Verdana" w:hAnsi="Verdana" w:cs="Calibri"/>
                <w:color w:val="000000"/>
                <w:sz w:val="18"/>
                <w:szCs w:val="18"/>
              </w:rPr>
              <w:t>14 012,78 zł</w:t>
            </w:r>
          </w:p>
        </w:tc>
        <w:tc>
          <w:tcPr>
            <w:tcW w:w="1074" w:type="pct"/>
            <w:tcBorders>
              <w:top w:val="nil"/>
              <w:left w:val="nil"/>
              <w:bottom w:val="single" w:sz="4" w:space="0" w:color="auto"/>
              <w:right w:val="single" w:sz="8" w:space="0" w:color="A6A6A6"/>
            </w:tcBorders>
            <w:shd w:val="clear" w:color="auto" w:fill="auto"/>
            <w:noWrap/>
            <w:vAlign w:val="center"/>
            <w:hideMark/>
          </w:tcPr>
          <w:p w14:paraId="0FA216D2"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1 tydzień</w:t>
            </w:r>
          </w:p>
        </w:tc>
        <w:tc>
          <w:tcPr>
            <w:tcW w:w="1074" w:type="pct"/>
            <w:tcBorders>
              <w:top w:val="nil"/>
              <w:left w:val="nil"/>
              <w:bottom w:val="single" w:sz="4" w:space="0" w:color="auto"/>
              <w:right w:val="single" w:sz="4" w:space="0" w:color="auto"/>
            </w:tcBorders>
            <w:shd w:val="clear" w:color="auto" w:fill="auto"/>
            <w:noWrap/>
            <w:vAlign w:val="center"/>
            <w:hideMark/>
          </w:tcPr>
          <w:p w14:paraId="58523C32"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24 miesiące</w:t>
            </w:r>
          </w:p>
        </w:tc>
      </w:tr>
    </w:tbl>
    <w:p w14:paraId="0051F7B0" w14:textId="0014486B" w:rsidR="000B567B" w:rsidRDefault="000B567B" w:rsidP="000B567B">
      <w:pPr>
        <w:tabs>
          <w:tab w:val="left" w:pos="9072"/>
        </w:tabs>
        <w:ind w:right="470"/>
        <w:rPr>
          <w:rFonts w:ascii="Verdana" w:hAnsi="Verdana"/>
          <w:bCs/>
          <w:sz w:val="18"/>
          <w:szCs w:val="18"/>
        </w:rPr>
      </w:pPr>
      <w:r>
        <w:rPr>
          <w:rFonts w:ascii="Verdana" w:hAnsi="Verdana"/>
          <w:bCs/>
          <w:sz w:val="18"/>
          <w:szCs w:val="18"/>
        </w:rPr>
        <w:fldChar w:fldCharType="end"/>
      </w:r>
    </w:p>
    <w:p w14:paraId="4E3E60BF" w14:textId="77777777" w:rsidR="000B567B" w:rsidRDefault="000B567B" w:rsidP="000B567B">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2E399084" w14:textId="77777777" w:rsidR="00DA0EA8" w:rsidRDefault="00DA0EA8" w:rsidP="00DA0EA8">
      <w:pPr>
        <w:jc w:val="both"/>
        <w:rPr>
          <w:rFonts w:ascii="Verdana" w:hAnsi="Verdana" w:cs="Arial"/>
          <w:sz w:val="18"/>
          <w:szCs w:val="18"/>
        </w:rPr>
      </w:pPr>
    </w:p>
    <w:p w14:paraId="252AD01E" w14:textId="77777777" w:rsidR="000B567B" w:rsidRDefault="000B567B" w:rsidP="00DA0EA8">
      <w:pPr>
        <w:jc w:val="both"/>
        <w:rPr>
          <w:rFonts w:ascii="Verdana" w:hAnsi="Verdana" w:cs="Arial"/>
          <w:sz w:val="18"/>
          <w:szCs w:val="18"/>
        </w:rPr>
      </w:pPr>
    </w:p>
    <w:p w14:paraId="767EDEEC" w14:textId="77777777" w:rsidR="000B567B" w:rsidRDefault="000B567B" w:rsidP="00DA0EA8">
      <w:pPr>
        <w:jc w:val="both"/>
        <w:rPr>
          <w:rFonts w:ascii="Verdana" w:hAnsi="Verdana" w:cs="Arial"/>
          <w:sz w:val="18"/>
          <w:szCs w:val="18"/>
        </w:rPr>
      </w:pPr>
    </w:p>
    <w:p w14:paraId="7C3AEAE8" w14:textId="77777777" w:rsidR="000B567B" w:rsidRDefault="000B567B" w:rsidP="00DA0EA8">
      <w:pPr>
        <w:jc w:val="both"/>
        <w:rPr>
          <w:rFonts w:ascii="Verdana" w:hAnsi="Verdana" w:cs="Arial"/>
          <w:sz w:val="18"/>
          <w:szCs w:val="18"/>
        </w:rPr>
      </w:pPr>
    </w:p>
    <w:p w14:paraId="7B52CB20" w14:textId="77777777" w:rsidR="000B567B" w:rsidRDefault="000B567B" w:rsidP="00DA0EA8">
      <w:pPr>
        <w:jc w:val="both"/>
        <w:rPr>
          <w:rFonts w:ascii="Verdana" w:hAnsi="Verdana" w:cs="Arial"/>
          <w:sz w:val="18"/>
          <w:szCs w:val="18"/>
        </w:rPr>
      </w:pPr>
    </w:p>
    <w:p w14:paraId="32478CC7" w14:textId="77777777" w:rsidR="000B567B" w:rsidRDefault="000B567B" w:rsidP="00DA0EA8">
      <w:pPr>
        <w:jc w:val="both"/>
        <w:rPr>
          <w:rFonts w:ascii="Verdana" w:hAnsi="Verdana" w:cs="Arial"/>
          <w:sz w:val="18"/>
          <w:szCs w:val="18"/>
        </w:rPr>
      </w:pPr>
    </w:p>
    <w:p w14:paraId="7DF07565" w14:textId="77777777" w:rsidR="000B567B" w:rsidRDefault="000B567B" w:rsidP="00DA0EA8">
      <w:pPr>
        <w:jc w:val="both"/>
        <w:rPr>
          <w:rFonts w:ascii="Verdana" w:hAnsi="Verdana" w:cs="Arial"/>
          <w:sz w:val="18"/>
          <w:szCs w:val="18"/>
        </w:rPr>
      </w:pPr>
    </w:p>
    <w:p w14:paraId="7169F516" w14:textId="77777777" w:rsidR="00DA0EA8" w:rsidRPr="000A61D3" w:rsidRDefault="00DA0EA8" w:rsidP="00DA0EA8">
      <w:pPr>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4</w:t>
      </w:r>
    </w:p>
    <w:p w14:paraId="08EC44BB" w14:textId="77777777" w:rsidR="00DA0EA8" w:rsidRPr="007E3767" w:rsidRDefault="00DA0EA8" w:rsidP="00DA0EA8">
      <w:pPr>
        <w:spacing w:after="60" w:line="240" w:lineRule="exact"/>
        <w:jc w:val="both"/>
        <w:rPr>
          <w:rFonts w:ascii="Verdana" w:hAnsi="Verdana" w:cs="Arial"/>
          <w:sz w:val="18"/>
          <w:szCs w:val="18"/>
        </w:rPr>
      </w:pPr>
      <w:r w:rsidRPr="007E3767">
        <w:rPr>
          <w:rFonts w:ascii="Verdana" w:hAnsi="Verdana" w:cs="Arial"/>
          <w:sz w:val="18"/>
          <w:szCs w:val="18"/>
        </w:rPr>
        <w:t xml:space="preserve">Naczynie </w:t>
      </w:r>
      <w:proofErr w:type="spellStart"/>
      <w:r w:rsidRPr="007E3767">
        <w:rPr>
          <w:rFonts w:ascii="Verdana" w:hAnsi="Verdana" w:cs="Arial"/>
          <w:sz w:val="18"/>
          <w:szCs w:val="18"/>
        </w:rPr>
        <w:t>Dewara</w:t>
      </w:r>
      <w:proofErr w:type="spellEnd"/>
      <w:r w:rsidRPr="007E3767">
        <w:rPr>
          <w:rFonts w:ascii="Verdana" w:hAnsi="Verdana" w:cs="Arial"/>
          <w:sz w:val="18"/>
          <w:szCs w:val="18"/>
        </w:rPr>
        <w:t xml:space="preserve"> niskociśni</w:t>
      </w:r>
      <w:r>
        <w:rPr>
          <w:rFonts w:ascii="Verdana" w:hAnsi="Verdana" w:cs="Arial"/>
          <w:sz w:val="18"/>
          <w:szCs w:val="18"/>
        </w:rPr>
        <w:t xml:space="preserve">eniowe </w:t>
      </w:r>
      <w:r w:rsidRPr="007E3767">
        <w:rPr>
          <w:rFonts w:ascii="Verdana" w:hAnsi="Verdana" w:cs="Arial"/>
          <w:sz w:val="18"/>
          <w:szCs w:val="18"/>
        </w:rPr>
        <w:t>z głowicą i systemem regulacji ciśnienia na potrzeby Pracowni Analizy Elementarnej i Badań Strukturalnych</w:t>
      </w:r>
    </w:p>
    <w:p w14:paraId="6B157799" w14:textId="77777777" w:rsidR="00DA0EA8" w:rsidRDefault="00DA0EA8" w:rsidP="00DA0EA8">
      <w:pPr>
        <w:jc w:val="both"/>
        <w:rPr>
          <w:rFonts w:ascii="Verdana" w:hAnsi="Verdana" w:cs="Arial"/>
          <w:b/>
          <w:sz w:val="18"/>
          <w:szCs w:val="18"/>
        </w:rPr>
      </w:pPr>
    </w:p>
    <w:p w14:paraId="56CB20E7" w14:textId="77777777" w:rsidR="000B567B" w:rsidRDefault="000B567B" w:rsidP="000B567B">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2874E001" w14:textId="392EAA1E" w:rsidR="000B567B" w:rsidRDefault="000B567B" w:rsidP="00DA0EA8">
      <w:pPr>
        <w:jc w:val="both"/>
        <w:rPr>
          <w:sz w:val="20"/>
          <w:szCs w:val="20"/>
        </w:rPr>
      </w:pPr>
      <w:r>
        <w:fldChar w:fldCharType="begin"/>
      </w:r>
      <w:r>
        <w:instrText xml:space="preserve"> LINK Excel.Sheet.12 "C:\\PRZETARGI I ZAPYTANIA OFERTOWE\\PN, ZC, WR\\2020 PN\\83 Drobny sprzęt laboratoryjny\\Zeszyt 2 Ocena ofert.xlsx" "Ocena ofert!W44K1:W52K5" \a \f 4 \h </w:instrText>
      </w:r>
      <w:r w:rsidR="00054533">
        <w:instrText xml:space="preserve">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3068"/>
        <w:gridCol w:w="1951"/>
        <w:gridCol w:w="1951"/>
        <w:gridCol w:w="1951"/>
      </w:tblGrid>
      <w:tr w:rsidR="00054533" w:rsidRPr="000B567B" w14:paraId="4B2F75BC" w14:textId="77777777" w:rsidTr="00054533">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F7C746A"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L.p.</w:t>
            </w:r>
          </w:p>
        </w:tc>
        <w:tc>
          <w:tcPr>
            <w:tcW w:w="1610" w:type="pct"/>
            <w:tcBorders>
              <w:top w:val="single" w:sz="8" w:space="0" w:color="A6A6A6"/>
              <w:left w:val="nil"/>
              <w:bottom w:val="single" w:sz="8" w:space="0" w:color="A6A6A6"/>
              <w:right w:val="single" w:sz="8" w:space="0" w:color="A6A6A6"/>
            </w:tcBorders>
            <w:shd w:val="clear" w:color="auto" w:fill="auto"/>
            <w:vAlign w:val="center"/>
            <w:hideMark/>
          </w:tcPr>
          <w:p w14:paraId="348AC5D3"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Wykonawca, adres</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4AD3F5C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Cena brutto przedmiotu zamówienia</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4088FA75"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 xml:space="preserve">Termin realizacji przedmiotu zamówienia </w:t>
            </w:r>
          </w:p>
        </w:tc>
        <w:tc>
          <w:tcPr>
            <w:tcW w:w="1024" w:type="pct"/>
            <w:tcBorders>
              <w:top w:val="single" w:sz="8" w:space="0" w:color="A6A6A6"/>
              <w:left w:val="nil"/>
              <w:bottom w:val="single" w:sz="8" w:space="0" w:color="A6A6A6"/>
              <w:right w:val="single" w:sz="4" w:space="0" w:color="auto"/>
            </w:tcBorders>
            <w:shd w:val="clear" w:color="auto" w:fill="auto"/>
            <w:vAlign w:val="center"/>
            <w:hideMark/>
          </w:tcPr>
          <w:p w14:paraId="61FD3D8F" w14:textId="77777777" w:rsidR="000B567B" w:rsidRPr="000B567B" w:rsidRDefault="000B567B" w:rsidP="000B567B">
            <w:pPr>
              <w:jc w:val="center"/>
              <w:rPr>
                <w:rFonts w:ascii="Verdana" w:hAnsi="Verdana" w:cs="Calibri"/>
                <w:color w:val="000000"/>
                <w:sz w:val="16"/>
                <w:szCs w:val="16"/>
              </w:rPr>
            </w:pPr>
            <w:r w:rsidRPr="000B567B">
              <w:rPr>
                <w:rFonts w:ascii="Verdana" w:hAnsi="Verdana" w:cs="Calibri"/>
                <w:color w:val="000000"/>
                <w:sz w:val="16"/>
                <w:szCs w:val="16"/>
              </w:rPr>
              <w:t>Okres gwarancji przedmiotu zamówienia</w:t>
            </w:r>
          </w:p>
        </w:tc>
      </w:tr>
      <w:tr w:rsidR="00054533" w:rsidRPr="000B567B" w14:paraId="4CF77042" w14:textId="77777777" w:rsidTr="00054533">
        <w:trPr>
          <w:trHeight w:val="1094"/>
        </w:trPr>
        <w:tc>
          <w:tcPr>
            <w:tcW w:w="318" w:type="pct"/>
            <w:tcBorders>
              <w:top w:val="single" w:sz="4" w:space="0" w:color="757171"/>
              <w:left w:val="single" w:sz="4" w:space="0" w:color="757171"/>
              <w:bottom w:val="single" w:sz="8" w:space="0" w:color="A6A6A6"/>
              <w:right w:val="single" w:sz="8" w:space="0" w:color="A6A6A6"/>
            </w:tcBorders>
            <w:shd w:val="clear" w:color="auto" w:fill="auto"/>
            <w:noWrap/>
            <w:vAlign w:val="center"/>
            <w:hideMark/>
          </w:tcPr>
          <w:p w14:paraId="76C47E84"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1.</w:t>
            </w:r>
          </w:p>
        </w:tc>
        <w:tc>
          <w:tcPr>
            <w:tcW w:w="1610" w:type="pct"/>
            <w:tcBorders>
              <w:top w:val="single" w:sz="4" w:space="0" w:color="757171"/>
              <w:left w:val="nil"/>
              <w:bottom w:val="single" w:sz="8" w:space="0" w:color="A6A6A6"/>
              <w:right w:val="single" w:sz="4" w:space="0" w:color="757171"/>
            </w:tcBorders>
            <w:shd w:val="clear" w:color="auto" w:fill="auto"/>
            <w:vAlign w:val="center"/>
            <w:hideMark/>
          </w:tcPr>
          <w:p w14:paraId="6B368A42" w14:textId="77777777" w:rsidR="000B567B" w:rsidRPr="000B567B" w:rsidRDefault="000B567B" w:rsidP="000B567B">
            <w:pPr>
              <w:rPr>
                <w:rFonts w:ascii="Verdana" w:hAnsi="Verdana" w:cs="Calibri"/>
                <w:color w:val="000000"/>
                <w:sz w:val="18"/>
                <w:szCs w:val="18"/>
              </w:rPr>
            </w:pPr>
            <w:r w:rsidRPr="000B567B">
              <w:rPr>
                <w:rFonts w:ascii="Verdana" w:hAnsi="Verdana" w:cs="Calibri"/>
                <w:color w:val="000000"/>
                <w:sz w:val="18"/>
                <w:szCs w:val="18"/>
              </w:rPr>
              <w:t>SYL&amp;ANT Instruments</w:t>
            </w:r>
            <w:r w:rsidRPr="000B567B">
              <w:rPr>
                <w:rFonts w:ascii="Verdana" w:hAnsi="Verdana" w:cs="Calibri"/>
                <w:color w:val="000000"/>
                <w:sz w:val="18"/>
                <w:szCs w:val="18"/>
              </w:rPr>
              <w:br/>
              <w:t>inż. Józef Nitka</w:t>
            </w:r>
            <w:r w:rsidRPr="000B567B">
              <w:rPr>
                <w:rFonts w:ascii="Verdana" w:hAnsi="Verdana" w:cs="Calibri"/>
                <w:color w:val="000000"/>
                <w:sz w:val="18"/>
                <w:szCs w:val="18"/>
              </w:rPr>
              <w:br/>
              <w:t>Niewiesze</w:t>
            </w:r>
            <w:r w:rsidRPr="000B567B">
              <w:rPr>
                <w:rFonts w:ascii="Verdana" w:hAnsi="Verdana" w:cs="Calibri"/>
                <w:color w:val="000000"/>
                <w:sz w:val="18"/>
                <w:szCs w:val="18"/>
              </w:rPr>
              <w:br/>
              <w:t>ul. Pyskowicka 12</w:t>
            </w:r>
            <w:r w:rsidRPr="000B567B">
              <w:rPr>
                <w:rFonts w:ascii="Verdana" w:hAnsi="Verdana" w:cs="Calibri"/>
                <w:color w:val="000000"/>
                <w:sz w:val="18"/>
                <w:szCs w:val="18"/>
              </w:rPr>
              <w:br/>
              <w:t>44-172 Poniszowice k/Gliwic</w:t>
            </w:r>
          </w:p>
        </w:tc>
        <w:tc>
          <w:tcPr>
            <w:tcW w:w="1024" w:type="pct"/>
            <w:tcBorders>
              <w:top w:val="single" w:sz="8" w:space="0" w:color="A6A6A6"/>
              <w:left w:val="single" w:sz="8" w:space="0" w:color="A6A6A6"/>
              <w:bottom w:val="single" w:sz="4" w:space="0" w:color="auto"/>
              <w:right w:val="single" w:sz="8" w:space="0" w:color="A6A6A6"/>
            </w:tcBorders>
            <w:shd w:val="clear" w:color="auto" w:fill="auto"/>
            <w:noWrap/>
            <w:vAlign w:val="center"/>
            <w:hideMark/>
          </w:tcPr>
          <w:p w14:paraId="2662ED01" w14:textId="77777777" w:rsidR="000B567B" w:rsidRPr="000B567B" w:rsidRDefault="000B567B" w:rsidP="000B567B">
            <w:pPr>
              <w:jc w:val="right"/>
              <w:rPr>
                <w:rFonts w:ascii="Verdana" w:hAnsi="Verdana" w:cs="Calibri"/>
                <w:color w:val="000000"/>
                <w:sz w:val="18"/>
                <w:szCs w:val="18"/>
              </w:rPr>
            </w:pPr>
            <w:r w:rsidRPr="000B567B">
              <w:rPr>
                <w:rFonts w:ascii="Verdana" w:hAnsi="Verdana" w:cs="Calibri"/>
                <w:color w:val="000000"/>
                <w:sz w:val="18"/>
                <w:szCs w:val="18"/>
              </w:rPr>
              <w:t>19 237,20 zł</w:t>
            </w:r>
          </w:p>
        </w:tc>
        <w:tc>
          <w:tcPr>
            <w:tcW w:w="1024" w:type="pct"/>
            <w:tcBorders>
              <w:top w:val="nil"/>
              <w:left w:val="nil"/>
              <w:bottom w:val="single" w:sz="4" w:space="0" w:color="auto"/>
              <w:right w:val="single" w:sz="8" w:space="0" w:color="A6A6A6"/>
            </w:tcBorders>
            <w:shd w:val="clear" w:color="auto" w:fill="auto"/>
            <w:noWrap/>
            <w:vAlign w:val="center"/>
            <w:hideMark/>
          </w:tcPr>
          <w:p w14:paraId="3C2B0FE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3 tygodnie</w:t>
            </w:r>
          </w:p>
        </w:tc>
        <w:tc>
          <w:tcPr>
            <w:tcW w:w="1024" w:type="pct"/>
            <w:tcBorders>
              <w:top w:val="nil"/>
              <w:left w:val="nil"/>
              <w:bottom w:val="single" w:sz="4" w:space="0" w:color="auto"/>
              <w:right w:val="single" w:sz="4" w:space="0" w:color="auto"/>
            </w:tcBorders>
            <w:shd w:val="clear" w:color="auto" w:fill="auto"/>
            <w:noWrap/>
            <w:vAlign w:val="center"/>
            <w:hideMark/>
          </w:tcPr>
          <w:p w14:paraId="5B0E419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25 miesięcy</w:t>
            </w:r>
          </w:p>
        </w:tc>
      </w:tr>
      <w:tr w:rsidR="00054533" w:rsidRPr="000B567B" w14:paraId="663BBB39" w14:textId="77777777" w:rsidTr="00054533">
        <w:trPr>
          <w:trHeight w:val="1094"/>
        </w:trPr>
        <w:tc>
          <w:tcPr>
            <w:tcW w:w="318" w:type="pct"/>
            <w:tcBorders>
              <w:top w:val="nil"/>
              <w:left w:val="single" w:sz="4" w:space="0" w:color="757171"/>
              <w:bottom w:val="single" w:sz="8" w:space="0" w:color="A6A6A6"/>
              <w:right w:val="single" w:sz="8" w:space="0" w:color="A6A6A6"/>
            </w:tcBorders>
            <w:shd w:val="clear" w:color="auto" w:fill="auto"/>
            <w:noWrap/>
            <w:vAlign w:val="center"/>
            <w:hideMark/>
          </w:tcPr>
          <w:p w14:paraId="4B9A807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w:t>
            </w:r>
          </w:p>
        </w:tc>
        <w:tc>
          <w:tcPr>
            <w:tcW w:w="1610" w:type="pct"/>
            <w:tcBorders>
              <w:top w:val="nil"/>
              <w:left w:val="nil"/>
              <w:bottom w:val="single" w:sz="8" w:space="0" w:color="A6A6A6"/>
              <w:right w:val="single" w:sz="4" w:space="0" w:color="757171"/>
            </w:tcBorders>
            <w:shd w:val="clear" w:color="auto" w:fill="auto"/>
            <w:vAlign w:val="center"/>
            <w:hideMark/>
          </w:tcPr>
          <w:p w14:paraId="013F7C66" w14:textId="77777777" w:rsidR="000B567B" w:rsidRPr="000B567B" w:rsidRDefault="000B567B" w:rsidP="000B567B">
            <w:pPr>
              <w:rPr>
                <w:rFonts w:ascii="Verdana" w:hAnsi="Verdana" w:cs="Calibri"/>
                <w:color w:val="000000"/>
                <w:sz w:val="18"/>
                <w:szCs w:val="18"/>
              </w:rPr>
            </w:pPr>
            <w:r w:rsidRPr="000B567B">
              <w:rPr>
                <w:rFonts w:ascii="Verdana" w:hAnsi="Verdana" w:cs="Calibri"/>
                <w:color w:val="000000"/>
                <w:sz w:val="18"/>
                <w:szCs w:val="18"/>
              </w:rPr>
              <w:t>WOLSKI TW DEALER</w:t>
            </w:r>
            <w:r w:rsidRPr="000B567B">
              <w:rPr>
                <w:rFonts w:ascii="Verdana" w:hAnsi="Verdana" w:cs="Calibri"/>
                <w:color w:val="000000"/>
                <w:sz w:val="18"/>
                <w:szCs w:val="18"/>
              </w:rPr>
              <w:br/>
              <w:t>ul. Hallera 6</w:t>
            </w:r>
            <w:r w:rsidRPr="000B567B">
              <w:rPr>
                <w:rFonts w:ascii="Verdana" w:hAnsi="Verdana" w:cs="Calibri"/>
                <w:color w:val="000000"/>
                <w:sz w:val="18"/>
                <w:szCs w:val="18"/>
              </w:rPr>
              <w:br/>
              <w:t>43-200 Pszczyna</w:t>
            </w:r>
          </w:p>
        </w:tc>
        <w:tc>
          <w:tcPr>
            <w:tcW w:w="1024" w:type="pct"/>
            <w:tcBorders>
              <w:top w:val="single" w:sz="4" w:space="0" w:color="auto"/>
              <w:left w:val="single" w:sz="8" w:space="0" w:color="A6A6A6"/>
              <w:bottom w:val="single" w:sz="4" w:space="0" w:color="auto"/>
              <w:right w:val="single" w:sz="8" w:space="0" w:color="A6A6A6"/>
            </w:tcBorders>
            <w:shd w:val="clear" w:color="auto" w:fill="auto"/>
            <w:noWrap/>
            <w:vAlign w:val="center"/>
            <w:hideMark/>
          </w:tcPr>
          <w:p w14:paraId="7B9411BE" w14:textId="77777777" w:rsidR="000B567B" w:rsidRPr="000B567B" w:rsidRDefault="000B567B" w:rsidP="000B567B">
            <w:pPr>
              <w:jc w:val="right"/>
              <w:rPr>
                <w:rFonts w:ascii="Verdana" w:hAnsi="Verdana" w:cs="Calibri"/>
                <w:color w:val="000000"/>
                <w:sz w:val="18"/>
                <w:szCs w:val="18"/>
              </w:rPr>
            </w:pPr>
            <w:r w:rsidRPr="000B567B">
              <w:rPr>
                <w:rFonts w:ascii="Verdana" w:hAnsi="Verdana" w:cs="Calibri"/>
                <w:color w:val="000000"/>
                <w:sz w:val="18"/>
                <w:szCs w:val="18"/>
              </w:rPr>
              <w:t>13 776,00 zł</w:t>
            </w:r>
          </w:p>
        </w:tc>
        <w:tc>
          <w:tcPr>
            <w:tcW w:w="1024" w:type="pct"/>
            <w:tcBorders>
              <w:top w:val="single" w:sz="4" w:space="0" w:color="auto"/>
              <w:left w:val="nil"/>
              <w:bottom w:val="single" w:sz="4" w:space="0" w:color="auto"/>
              <w:right w:val="single" w:sz="8" w:space="0" w:color="A6A6A6"/>
            </w:tcBorders>
            <w:shd w:val="clear" w:color="auto" w:fill="auto"/>
            <w:noWrap/>
            <w:vAlign w:val="center"/>
            <w:hideMark/>
          </w:tcPr>
          <w:p w14:paraId="7A79AB2B"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 tygodnie</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14:paraId="28A893D3"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26 miesięcy</w:t>
            </w:r>
          </w:p>
        </w:tc>
      </w:tr>
      <w:tr w:rsidR="00054533" w:rsidRPr="000B567B" w14:paraId="1E7FD0AB" w14:textId="77777777" w:rsidTr="00054533">
        <w:trPr>
          <w:trHeight w:val="1094"/>
        </w:trPr>
        <w:tc>
          <w:tcPr>
            <w:tcW w:w="318" w:type="pct"/>
            <w:tcBorders>
              <w:top w:val="nil"/>
              <w:left w:val="single" w:sz="4" w:space="0" w:color="757171"/>
              <w:bottom w:val="single" w:sz="8" w:space="0" w:color="A6A6A6"/>
              <w:right w:val="single" w:sz="8" w:space="0" w:color="A6A6A6"/>
            </w:tcBorders>
            <w:shd w:val="clear" w:color="auto" w:fill="auto"/>
            <w:noWrap/>
            <w:vAlign w:val="center"/>
            <w:hideMark/>
          </w:tcPr>
          <w:p w14:paraId="1C8A750B"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3.</w:t>
            </w:r>
          </w:p>
        </w:tc>
        <w:tc>
          <w:tcPr>
            <w:tcW w:w="1610" w:type="pct"/>
            <w:tcBorders>
              <w:top w:val="nil"/>
              <w:left w:val="nil"/>
              <w:bottom w:val="single" w:sz="8" w:space="0" w:color="A6A6A6"/>
              <w:right w:val="single" w:sz="4" w:space="0" w:color="757171"/>
            </w:tcBorders>
            <w:shd w:val="clear" w:color="auto" w:fill="auto"/>
            <w:vAlign w:val="center"/>
            <w:hideMark/>
          </w:tcPr>
          <w:p w14:paraId="06B8D9BA" w14:textId="77777777" w:rsidR="000B567B" w:rsidRPr="000B567B" w:rsidRDefault="000B567B" w:rsidP="000B567B">
            <w:pPr>
              <w:rPr>
                <w:rFonts w:ascii="Verdana" w:hAnsi="Verdana" w:cs="Calibri"/>
                <w:color w:val="000000"/>
                <w:sz w:val="18"/>
                <w:szCs w:val="18"/>
              </w:rPr>
            </w:pPr>
            <w:proofErr w:type="spellStart"/>
            <w:r w:rsidRPr="000B567B">
              <w:rPr>
                <w:rFonts w:ascii="Verdana" w:hAnsi="Verdana" w:cs="Calibri"/>
                <w:color w:val="000000"/>
                <w:sz w:val="18"/>
                <w:szCs w:val="18"/>
              </w:rPr>
              <w:t>Air</w:t>
            </w:r>
            <w:proofErr w:type="spellEnd"/>
            <w:r w:rsidRPr="000B567B">
              <w:rPr>
                <w:rFonts w:ascii="Verdana" w:hAnsi="Verdana" w:cs="Calibri"/>
                <w:color w:val="000000"/>
                <w:sz w:val="18"/>
                <w:szCs w:val="18"/>
              </w:rPr>
              <w:t xml:space="preserve"> </w:t>
            </w:r>
            <w:proofErr w:type="spellStart"/>
            <w:r w:rsidRPr="000B567B">
              <w:rPr>
                <w:rFonts w:ascii="Verdana" w:hAnsi="Verdana" w:cs="Calibri"/>
                <w:color w:val="000000"/>
                <w:sz w:val="18"/>
                <w:szCs w:val="18"/>
              </w:rPr>
              <w:t>Liquide</w:t>
            </w:r>
            <w:proofErr w:type="spellEnd"/>
            <w:r w:rsidRPr="000B567B">
              <w:rPr>
                <w:rFonts w:ascii="Verdana" w:hAnsi="Verdana" w:cs="Calibri"/>
                <w:color w:val="000000"/>
                <w:sz w:val="18"/>
                <w:szCs w:val="18"/>
              </w:rPr>
              <w:t xml:space="preserve"> Polska Sp. z o.o.</w:t>
            </w:r>
            <w:r w:rsidRPr="000B567B">
              <w:rPr>
                <w:rFonts w:ascii="Verdana" w:hAnsi="Verdana" w:cs="Calibri"/>
                <w:color w:val="000000"/>
                <w:sz w:val="18"/>
                <w:szCs w:val="18"/>
              </w:rPr>
              <w:br/>
              <w:t>ul. Jasnogórska 9</w:t>
            </w:r>
            <w:r w:rsidRPr="000B567B">
              <w:rPr>
                <w:rFonts w:ascii="Verdana" w:hAnsi="Verdana" w:cs="Calibri"/>
                <w:color w:val="000000"/>
                <w:sz w:val="18"/>
                <w:szCs w:val="18"/>
              </w:rPr>
              <w:br/>
              <w:t>31-358 Kraków</w:t>
            </w:r>
          </w:p>
        </w:tc>
        <w:tc>
          <w:tcPr>
            <w:tcW w:w="1024" w:type="pct"/>
            <w:tcBorders>
              <w:top w:val="single" w:sz="4" w:space="0" w:color="auto"/>
              <w:left w:val="single" w:sz="8" w:space="0" w:color="A6A6A6"/>
              <w:bottom w:val="single" w:sz="4" w:space="0" w:color="auto"/>
              <w:right w:val="single" w:sz="8" w:space="0" w:color="A6A6A6"/>
            </w:tcBorders>
            <w:shd w:val="clear" w:color="auto" w:fill="auto"/>
            <w:noWrap/>
            <w:vAlign w:val="center"/>
            <w:hideMark/>
          </w:tcPr>
          <w:p w14:paraId="7C8566EB" w14:textId="77777777" w:rsidR="000B567B" w:rsidRPr="000B567B" w:rsidRDefault="000B567B" w:rsidP="000B567B">
            <w:pPr>
              <w:jc w:val="right"/>
              <w:rPr>
                <w:rFonts w:ascii="Verdana" w:hAnsi="Verdana" w:cs="Calibri"/>
                <w:color w:val="000000"/>
                <w:sz w:val="18"/>
                <w:szCs w:val="18"/>
              </w:rPr>
            </w:pPr>
            <w:r w:rsidRPr="000B567B">
              <w:rPr>
                <w:rFonts w:ascii="Verdana" w:hAnsi="Verdana" w:cs="Calibri"/>
                <w:color w:val="000000"/>
                <w:sz w:val="18"/>
                <w:szCs w:val="18"/>
              </w:rPr>
              <w:t>brak informacji</w:t>
            </w:r>
          </w:p>
        </w:tc>
        <w:tc>
          <w:tcPr>
            <w:tcW w:w="1024" w:type="pct"/>
            <w:tcBorders>
              <w:top w:val="single" w:sz="4" w:space="0" w:color="auto"/>
              <w:left w:val="nil"/>
              <w:bottom w:val="single" w:sz="4" w:space="0" w:color="auto"/>
              <w:right w:val="single" w:sz="8" w:space="0" w:color="A6A6A6"/>
            </w:tcBorders>
            <w:shd w:val="clear" w:color="auto" w:fill="auto"/>
            <w:noWrap/>
            <w:vAlign w:val="center"/>
            <w:hideMark/>
          </w:tcPr>
          <w:p w14:paraId="24CA47F9"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3 tygodnie</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14:paraId="7F37E602" w14:textId="77777777" w:rsidR="000B567B" w:rsidRPr="000B567B" w:rsidRDefault="000B567B" w:rsidP="000B567B">
            <w:pPr>
              <w:jc w:val="center"/>
              <w:rPr>
                <w:rFonts w:ascii="Verdana" w:hAnsi="Verdana" w:cs="Calibri"/>
                <w:color w:val="000000"/>
                <w:sz w:val="18"/>
                <w:szCs w:val="18"/>
              </w:rPr>
            </w:pPr>
            <w:r w:rsidRPr="000B567B">
              <w:rPr>
                <w:rFonts w:ascii="Verdana" w:hAnsi="Verdana" w:cs="Calibri"/>
                <w:color w:val="000000"/>
                <w:sz w:val="18"/>
                <w:szCs w:val="18"/>
              </w:rPr>
              <w:t>24 miesiące</w:t>
            </w:r>
          </w:p>
        </w:tc>
      </w:tr>
    </w:tbl>
    <w:p w14:paraId="031E8299" w14:textId="2D0F6553" w:rsidR="000B567B" w:rsidRDefault="000B567B" w:rsidP="00DA0EA8">
      <w:pPr>
        <w:jc w:val="both"/>
        <w:rPr>
          <w:rFonts w:ascii="Verdana" w:hAnsi="Verdana" w:cs="Arial"/>
          <w:b/>
          <w:sz w:val="18"/>
          <w:szCs w:val="18"/>
        </w:rPr>
      </w:pPr>
      <w:r>
        <w:rPr>
          <w:rFonts w:ascii="Verdana" w:hAnsi="Verdana" w:cs="Arial"/>
          <w:b/>
          <w:sz w:val="18"/>
          <w:szCs w:val="18"/>
        </w:rPr>
        <w:fldChar w:fldCharType="end"/>
      </w:r>
    </w:p>
    <w:p w14:paraId="3619F40A" w14:textId="77777777" w:rsidR="000B567B" w:rsidRDefault="000B567B" w:rsidP="000B567B">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4484CF85" w14:textId="77777777" w:rsidR="000B567B" w:rsidRDefault="000B567B" w:rsidP="00DA0EA8">
      <w:pPr>
        <w:jc w:val="both"/>
        <w:rPr>
          <w:rFonts w:ascii="Verdana" w:hAnsi="Verdana" w:cs="Arial"/>
          <w:b/>
          <w:sz w:val="18"/>
          <w:szCs w:val="18"/>
        </w:rPr>
      </w:pPr>
    </w:p>
    <w:p w14:paraId="09927628" w14:textId="77777777" w:rsidR="004C61ED" w:rsidRDefault="004C61ED" w:rsidP="00DA0EA8">
      <w:pPr>
        <w:jc w:val="both"/>
        <w:rPr>
          <w:rFonts w:ascii="Verdana" w:hAnsi="Verdana" w:cs="Arial"/>
          <w:b/>
          <w:sz w:val="18"/>
          <w:szCs w:val="18"/>
        </w:rPr>
      </w:pPr>
    </w:p>
    <w:p w14:paraId="319A153B" w14:textId="77777777" w:rsidR="00DA0EA8" w:rsidRPr="000A61D3" w:rsidRDefault="00DA0EA8" w:rsidP="00DA0EA8">
      <w:pPr>
        <w:jc w:val="both"/>
        <w:rPr>
          <w:rFonts w:ascii="Verdana" w:hAnsi="Verdana" w:cs="Arial"/>
          <w:b/>
          <w:sz w:val="18"/>
          <w:szCs w:val="18"/>
        </w:rPr>
      </w:pPr>
      <w:bookmarkStart w:id="0" w:name="_GoBack"/>
      <w:bookmarkEnd w:id="0"/>
      <w:r w:rsidRPr="000A61D3">
        <w:rPr>
          <w:rFonts w:ascii="Verdana" w:hAnsi="Verdana" w:cs="Arial"/>
          <w:b/>
          <w:sz w:val="18"/>
          <w:szCs w:val="18"/>
        </w:rPr>
        <w:t xml:space="preserve">Część </w:t>
      </w:r>
      <w:r>
        <w:rPr>
          <w:rFonts w:ascii="Verdana" w:hAnsi="Verdana" w:cs="Arial"/>
          <w:b/>
          <w:sz w:val="18"/>
          <w:szCs w:val="18"/>
        </w:rPr>
        <w:t>5</w:t>
      </w:r>
    </w:p>
    <w:p w14:paraId="7F2D3A97" w14:textId="77777777" w:rsidR="00DA0EA8" w:rsidRPr="00633CD3" w:rsidRDefault="00DA0EA8" w:rsidP="00DA0EA8">
      <w:pPr>
        <w:spacing w:after="60" w:line="240" w:lineRule="exact"/>
        <w:jc w:val="both"/>
        <w:rPr>
          <w:rFonts w:ascii="Verdana" w:hAnsi="Verdana" w:cs="Arial"/>
          <w:sz w:val="18"/>
          <w:szCs w:val="18"/>
        </w:rPr>
      </w:pPr>
      <w:r w:rsidRPr="00633CD3">
        <w:rPr>
          <w:rFonts w:ascii="Verdana" w:hAnsi="Verdana" w:cs="Arial"/>
          <w:sz w:val="18"/>
          <w:szCs w:val="18"/>
        </w:rPr>
        <w:t xml:space="preserve">Czytnik absorbancji </w:t>
      </w:r>
      <w:proofErr w:type="spellStart"/>
      <w:r w:rsidRPr="00633CD3">
        <w:rPr>
          <w:rFonts w:ascii="Verdana" w:hAnsi="Verdana" w:cs="Arial"/>
          <w:sz w:val="18"/>
          <w:szCs w:val="18"/>
        </w:rPr>
        <w:t>Elisa</w:t>
      </w:r>
      <w:proofErr w:type="spellEnd"/>
      <w:r w:rsidRPr="00633CD3">
        <w:rPr>
          <w:rFonts w:ascii="Verdana" w:hAnsi="Verdana" w:cs="Arial"/>
          <w:sz w:val="18"/>
          <w:szCs w:val="18"/>
        </w:rPr>
        <w:t xml:space="preserve"> na potrzeby Katedry i Zakładu Mikrobiologii Farmaceutycznej </w:t>
      </w:r>
      <w:r>
        <w:rPr>
          <w:rFonts w:ascii="Verdana" w:hAnsi="Verdana" w:cs="Arial"/>
          <w:sz w:val="18"/>
          <w:szCs w:val="18"/>
        </w:rPr>
        <w:br/>
      </w:r>
      <w:r w:rsidRPr="00633CD3">
        <w:rPr>
          <w:rFonts w:ascii="Verdana" w:hAnsi="Verdana" w:cs="Arial"/>
          <w:sz w:val="18"/>
          <w:szCs w:val="18"/>
        </w:rPr>
        <w:t>i Parazytologii</w:t>
      </w:r>
    </w:p>
    <w:p w14:paraId="1ABFF43B" w14:textId="77777777" w:rsidR="00A24757" w:rsidRDefault="00A24757" w:rsidP="00A67442">
      <w:pPr>
        <w:tabs>
          <w:tab w:val="left" w:pos="9072"/>
        </w:tabs>
        <w:ind w:right="470"/>
        <w:rPr>
          <w:rFonts w:ascii="Verdana" w:hAnsi="Verdana"/>
          <w:noProof/>
          <w:sz w:val="18"/>
          <w:szCs w:val="18"/>
        </w:rPr>
      </w:pPr>
    </w:p>
    <w:p w14:paraId="5E3E0E73" w14:textId="7DE3CACB" w:rsidR="0068396E" w:rsidRDefault="001D6C7F" w:rsidP="00A67442">
      <w:pPr>
        <w:tabs>
          <w:tab w:val="left" w:pos="9072"/>
        </w:tabs>
        <w:ind w:right="470"/>
        <w:rPr>
          <w:rFonts w:ascii="Verdana" w:hAnsi="Verdana"/>
          <w:noProof/>
          <w:sz w:val="18"/>
          <w:szCs w:val="18"/>
        </w:rPr>
      </w:pPr>
      <w:r>
        <w:rPr>
          <w:rFonts w:ascii="Verdana" w:hAnsi="Verdana"/>
          <w:noProof/>
          <w:sz w:val="18"/>
          <w:szCs w:val="18"/>
        </w:rPr>
        <w:t>Ofertę złożył</w:t>
      </w:r>
      <w:r w:rsidR="00A67442" w:rsidRPr="00A67442">
        <w:rPr>
          <w:rFonts w:ascii="Verdana" w:hAnsi="Verdana"/>
          <w:noProof/>
          <w:sz w:val="18"/>
          <w:szCs w:val="18"/>
        </w:rPr>
        <w:t xml:space="preserve"> nastę</w:t>
      </w:r>
      <w:r>
        <w:rPr>
          <w:rFonts w:ascii="Verdana" w:hAnsi="Verdana"/>
          <w:noProof/>
          <w:sz w:val="18"/>
          <w:szCs w:val="18"/>
        </w:rPr>
        <w:t>pujący Wykonawca, wymieniony w t</w:t>
      </w:r>
      <w:r w:rsidR="00A67442" w:rsidRPr="00A67442">
        <w:rPr>
          <w:rFonts w:ascii="Verdana" w:hAnsi="Verdana"/>
          <w:noProof/>
          <w:sz w:val="18"/>
          <w:szCs w:val="18"/>
        </w:rPr>
        <w:t xml:space="preserve">abeli: </w:t>
      </w:r>
    </w:p>
    <w:p w14:paraId="6DB7A85B" w14:textId="38591385" w:rsidR="00054533" w:rsidRDefault="00054533" w:rsidP="00A67442">
      <w:pPr>
        <w:tabs>
          <w:tab w:val="left" w:pos="9072"/>
        </w:tabs>
        <w:ind w:right="470"/>
        <w:rPr>
          <w:sz w:val="20"/>
          <w:szCs w:val="20"/>
        </w:rPr>
      </w:pPr>
      <w:r>
        <w:rPr>
          <w:noProof/>
        </w:rPr>
        <w:fldChar w:fldCharType="begin"/>
      </w:r>
      <w:r>
        <w:rPr>
          <w:noProof/>
        </w:rPr>
        <w:instrText xml:space="preserve"> LINK Excel.Sheet.12 "C:\\PRZETARGI I ZAPYTANIA OFERTOWE\\PN, ZC, WR\\2020 PN\\83 Drobny sprzęt laboratoryjny\\Zeszyt 2 Ocena ofert.xlsx" "Ocena ofert!W57K1:W61K5"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07"/>
        <w:gridCol w:w="2784"/>
        <w:gridCol w:w="2044"/>
        <w:gridCol w:w="2046"/>
        <w:gridCol w:w="2046"/>
      </w:tblGrid>
      <w:tr w:rsidR="00054533" w:rsidRPr="00054533" w14:paraId="77B8E130" w14:textId="77777777" w:rsidTr="00054533">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3C73538"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L.p.</w:t>
            </w:r>
          </w:p>
        </w:tc>
        <w:tc>
          <w:tcPr>
            <w:tcW w:w="1461" w:type="pct"/>
            <w:tcBorders>
              <w:top w:val="single" w:sz="8" w:space="0" w:color="A6A6A6"/>
              <w:left w:val="nil"/>
              <w:bottom w:val="single" w:sz="8" w:space="0" w:color="A6A6A6"/>
              <w:right w:val="single" w:sz="8" w:space="0" w:color="A6A6A6"/>
            </w:tcBorders>
            <w:shd w:val="clear" w:color="auto" w:fill="auto"/>
            <w:vAlign w:val="center"/>
            <w:hideMark/>
          </w:tcPr>
          <w:p w14:paraId="3C518ED8"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Wykonawca, adres</w:t>
            </w:r>
          </w:p>
        </w:tc>
        <w:tc>
          <w:tcPr>
            <w:tcW w:w="1073" w:type="pct"/>
            <w:tcBorders>
              <w:top w:val="single" w:sz="8" w:space="0" w:color="A6A6A6"/>
              <w:left w:val="nil"/>
              <w:bottom w:val="single" w:sz="8" w:space="0" w:color="A6A6A6"/>
              <w:right w:val="single" w:sz="8" w:space="0" w:color="A6A6A6"/>
            </w:tcBorders>
            <w:shd w:val="clear" w:color="auto" w:fill="auto"/>
            <w:vAlign w:val="center"/>
            <w:hideMark/>
          </w:tcPr>
          <w:p w14:paraId="1FE1C4B8"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Cena brutto przedmiotu zamówienia</w:t>
            </w:r>
          </w:p>
        </w:tc>
        <w:tc>
          <w:tcPr>
            <w:tcW w:w="1074" w:type="pct"/>
            <w:tcBorders>
              <w:top w:val="single" w:sz="8" w:space="0" w:color="A6A6A6"/>
              <w:left w:val="nil"/>
              <w:bottom w:val="single" w:sz="8" w:space="0" w:color="A6A6A6"/>
              <w:right w:val="single" w:sz="8" w:space="0" w:color="A6A6A6"/>
            </w:tcBorders>
            <w:shd w:val="clear" w:color="auto" w:fill="auto"/>
            <w:vAlign w:val="center"/>
            <w:hideMark/>
          </w:tcPr>
          <w:p w14:paraId="33448EED"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 xml:space="preserve">Termin realizacji przedmiotu zamówienia </w:t>
            </w:r>
          </w:p>
        </w:tc>
        <w:tc>
          <w:tcPr>
            <w:tcW w:w="1074" w:type="pct"/>
            <w:tcBorders>
              <w:top w:val="single" w:sz="8" w:space="0" w:color="A6A6A6"/>
              <w:left w:val="nil"/>
              <w:bottom w:val="single" w:sz="8" w:space="0" w:color="A6A6A6"/>
              <w:right w:val="single" w:sz="4" w:space="0" w:color="auto"/>
            </w:tcBorders>
            <w:shd w:val="clear" w:color="auto" w:fill="auto"/>
            <w:vAlign w:val="center"/>
            <w:hideMark/>
          </w:tcPr>
          <w:p w14:paraId="682BE9E5" w14:textId="77777777" w:rsidR="00054533" w:rsidRPr="00054533" w:rsidRDefault="00054533" w:rsidP="00054533">
            <w:pPr>
              <w:jc w:val="center"/>
              <w:rPr>
                <w:rFonts w:ascii="Verdana" w:hAnsi="Verdana" w:cs="Calibri"/>
                <w:color w:val="000000"/>
                <w:sz w:val="16"/>
                <w:szCs w:val="16"/>
              </w:rPr>
            </w:pPr>
            <w:r w:rsidRPr="00054533">
              <w:rPr>
                <w:rFonts w:ascii="Verdana" w:hAnsi="Verdana" w:cs="Calibri"/>
                <w:color w:val="000000"/>
                <w:sz w:val="16"/>
                <w:szCs w:val="16"/>
              </w:rPr>
              <w:t>Okres gwarancji przedmiotu zamówienia</w:t>
            </w:r>
          </w:p>
        </w:tc>
      </w:tr>
      <w:tr w:rsidR="00054533" w:rsidRPr="00054533" w14:paraId="1A3E93C5" w14:textId="77777777" w:rsidTr="00054533">
        <w:trPr>
          <w:trHeight w:val="600"/>
        </w:trPr>
        <w:tc>
          <w:tcPr>
            <w:tcW w:w="318" w:type="pct"/>
            <w:tcBorders>
              <w:top w:val="single" w:sz="4" w:space="0" w:color="757171"/>
              <w:left w:val="single" w:sz="4" w:space="0" w:color="757171"/>
              <w:bottom w:val="single" w:sz="8" w:space="0" w:color="A6A6A6"/>
              <w:right w:val="single" w:sz="8" w:space="0" w:color="A6A6A6"/>
            </w:tcBorders>
            <w:shd w:val="clear" w:color="auto" w:fill="auto"/>
            <w:noWrap/>
            <w:vAlign w:val="center"/>
            <w:hideMark/>
          </w:tcPr>
          <w:p w14:paraId="0AA3D6F7"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1.</w:t>
            </w:r>
          </w:p>
        </w:tc>
        <w:tc>
          <w:tcPr>
            <w:tcW w:w="1461" w:type="pct"/>
            <w:tcBorders>
              <w:top w:val="single" w:sz="4" w:space="0" w:color="757171"/>
              <w:left w:val="nil"/>
              <w:bottom w:val="single" w:sz="8" w:space="0" w:color="A6A6A6"/>
              <w:right w:val="single" w:sz="4" w:space="0" w:color="757171"/>
            </w:tcBorders>
            <w:shd w:val="clear" w:color="auto" w:fill="auto"/>
            <w:vAlign w:val="center"/>
            <w:hideMark/>
          </w:tcPr>
          <w:p w14:paraId="4A7A8431" w14:textId="77777777" w:rsidR="00054533" w:rsidRPr="00054533" w:rsidRDefault="00054533" w:rsidP="00054533">
            <w:pPr>
              <w:rPr>
                <w:rFonts w:ascii="Verdana" w:hAnsi="Verdana" w:cs="Calibri"/>
                <w:color w:val="000000"/>
                <w:sz w:val="18"/>
                <w:szCs w:val="18"/>
              </w:rPr>
            </w:pPr>
            <w:proofErr w:type="spellStart"/>
            <w:r w:rsidRPr="00054533">
              <w:rPr>
                <w:rFonts w:ascii="Verdana" w:hAnsi="Verdana" w:cs="Calibri"/>
                <w:color w:val="000000"/>
                <w:sz w:val="18"/>
                <w:szCs w:val="18"/>
              </w:rPr>
              <w:t>Biogenet</w:t>
            </w:r>
            <w:proofErr w:type="spellEnd"/>
            <w:r w:rsidRPr="00054533">
              <w:rPr>
                <w:rFonts w:ascii="Verdana" w:hAnsi="Verdana" w:cs="Calibri"/>
                <w:color w:val="000000"/>
                <w:sz w:val="18"/>
                <w:szCs w:val="18"/>
              </w:rPr>
              <w:t xml:space="preserve"> Sp. z o.o.</w:t>
            </w:r>
            <w:r w:rsidRPr="00054533">
              <w:rPr>
                <w:rFonts w:ascii="Verdana" w:hAnsi="Verdana" w:cs="Calibri"/>
                <w:color w:val="000000"/>
                <w:sz w:val="18"/>
                <w:szCs w:val="18"/>
              </w:rPr>
              <w:br/>
              <w:t>ul. Parkingowa 1</w:t>
            </w:r>
            <w:r w:rsidRPr="00054533">
              <w:rPr>
                <w:rFonts w:ascii="Verdana" w:hAnsi="Verdana" w:cs="Calibri"/>
                <w:color w:val="000000"/>
                <w:sz w:val="18"/>
                <w:szCs w:val="18"/>
              </w:rPr>
              <w:br/>
              <w:t>05-420 Józefów k./ Otwocka</w:t>
            </w:r>
          </w:p>
        </w:tc>
        <w:tc>
          <w:tcPr>
            <w:tcW w:w="1073" w:type="pct"/>
            <w:tcBorders>
              <w:top w:val="nil"/>
              <w:left w:val="single" w:sz="8" w:space="0" w:color="A6A6A6"/>
              <w:bottom w:val="single" w:sz="4" w:space="0" w:color="auto"/>
              <w:right w:val="single" w:sz="8" w:space="0" w:color="A6A6A6"/>
            </w:tcBorders>
            <w:shd w:val="clear" w:color="auto" w:fill="auto"/>
            <w:noWrap/>
            <w:vAlign w:val="center"/>
            <w:hideMark/>
          </w:tcPr>
          <w:p w14:paraId="592E2A0F" w14:textId="77777777" w:rsidR="00054533" w:rsidRPr="00054533" w:rsidRDefault="00054533" w:rsidP="00054533">
            <w:pPr>
              <w:jc w:val="right"/>
              <w:rPr>
                <w:rFonts w:ascii="Verdana" w:hAnsi="Verdana" w:cs="Calibri"/>
                <w:color w:val="000000"/>
                <w:sz w:val="18"/>
                <w:szCs w:val="18"/>
              </w:rPr>
            </w:pPr>
            <w:r w:rsidRPr="00054533">
              <w:rPr>
                <w:rFonts w:ascii="Verdana" w:hAnsi="Verdana" w:cs="Calibri"/>
                <w:color w:val="000000"/>
                <w:sz w:val="18"/>
                <w:szCs w:val="18"/>
              </w:rPr>
              <w:t>24 493,59 zł</w:t>
            </w:r>
          </w:p>
        </w:tc>
        <w:tc>
          <w:tcPr>
            <w:tcW w:w="1074" w:type="pct"/>
            <w:tcBorders>
              <w:top w:val="nil"/>
              <w:left w:val="nil"/>
              <w:bottom w:val="single" w:sz="4" w:space="0" w:color="auto"/>
              <w:right w:val="single" w:sz="8" w:space="0" w:color="A6A6A6"/>
            </w:tcBorders>
            <w:shd w:val="clear" w:color="auto" w:fill="auto"/>
            <w:noWrap/>
            <w:vAlign w:val="center"/>
            <w:hideMark/>
          </w:tcPr>
          <w:p w14:paraId="5B106E9E"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2 tygodnie</w:t>
            </w:r>
          </w:p>
        </w:tc>
        <w:tc>
          <w:tcPr>
            <w:tcW w:w="1074" w:type="pct"/>
            <w:tcBorders>
              <w:top w:val="nil"/>
              <w:left w:val="nil"/>
              <w:bottom w:val="single" w:sz="4" w:space="0" w:color="auto"/>
              <w:right w:val="single" w:sz="4" w:space="0" w:color="auto"/>
            </w:tcBorders>
            <w:shd w:val="clear" w:color="auto" w:fill="auto"/>
            <w:noWrap/>
            <w:vAlign w:val="center"/>
            <w:hideMark/>
          </w:tcPr>
          <w:p w14:paraId="20709631" w14:textId="77777777" w:rsidR="00054533" w:rsidRPr="00054533" w:rsidRDefault="00054533" w:rsidP="00054533">
            <w:pPr>
              <w:jc w:val="center"/>
              <w:rPr>
                <w:rFonts w:ascii="Verdana" w:hAnsi="Verdana" w:cs="Calibri"/>
                <w:color w:val="000000"/>
                <w:sz w:val="18"/>
                <w:szCs w:val="18"/>
              </w:rPr>
            </w:pPr>
            <w:r w:rsidRPr="00054533">
              <w:rPr>
                <w:rFonts w:ascii="Verdana" w:hAnsi="Verdana" w:cs="Calibri"/>
                <w:color w:val="000000"/>
                <w:sz w:val="18"/>
                <w:szCs w:val="18"/>
              </w:rPr>
              <w:t>24 miesiące</w:t>
            </w:r>
          </w:p>
        </w:tc>
      </w:tr>
    </w:tbl>
    <w:p w14:paraId="0C0DDB94" w14:textId="5F4B572D" w:rsidR="0068396E" w:rsidRDefault="00054533" w:rsidP="00A67442">
      <w:pPr>
        <w:tabs>
          <w:tab w:val="left" w:pos="9072"/>
        </w:tabs>
        <w:ind w:right="470"/>
        <w:rPr>
          <w:sz w:val="20"/>
          <w:szCs w:val="20"/>
        </w:rPr>
      </w:pPr>
      <w:r>
        <w:rPr>
          <w:noProof/>
        </w:rPr>
        <w:fldChar w:fldCharType="end"/>
      </w:r>
      <w:r w:rsidR="0068396E">
        <w:rPr>
          <w:noProof/>
        </w:rPr>
        <w:fldChar w:fldCharType="begin"/>
      </w:r>
      <w:r w:rsidR="0068396E">
        <w:rPr>
          <w:noProof/>
        </w:rPr>
        <w:instrText xml:space="preserve"> LINK Excel.Sheet.12 "D:\\Przetargi IV 2020\\PN-59\\53 Ocena ofert.xlsx" "Ocena ofert!W4K1:W8K6" \a \f 4 \h </w:instrText>
      </w:r>
      <w:r w:rsidR="0068396E">
        <w:rPr>
          <w:noProof/>
        </w:rPr>
        <w:fldChar w:fldCharType="separate"/>
      </w:r>
    </w:p>
    <w:p w14:paraId="5A12655A" w14:textId="767A0F15" w:rsidR="00FE08F3" w:rsidRDefault="0068396E" w:rsidP="00FE08F3">
      <w:pPr>
        <w:tabs>
          <w:tab w:val="left" w:pos="9072"/>
        </w:tabs>
        <w:ind w:right="470"/>
        <w:rPr>
          <w:rFonts w:ascii="Verdana" w:hAnsi="Verdana"/>
          <w:bCs/>
          <w:sz w:val="18"/>
          <w:szCs w:val="18"/>
        </w:rPr>
      </w:pPr>
      <w:r>
        <w:rPr>
          <w:rFonts w:ascii="Verdana" w:hAnsi="Verdana"/>
          <w:noProof/>
          <w:sz w:val="18"/>
          <w:szCs w:val="18"/>
        </w:rPr>
        <w:fldChar w:fldCharType="end"/>
      </w:r>
      <w:r w:rsidR="00C93F69">
        <w:rPr>
          <w:rFonts w:ascii="Verdana" w:hAnsi="Verdana"/>
          <w:bCs/>
          <w:sz w:val="18"/>
          <w:szCs w:val="18"/>
        </w:rPr>
        <w:t>W</w:t>
      </w:r>
      <w:r w:rsidR="00FE08F3" w:rsidRPr="00E007E0">
        <w:rPr>
          <w:rFonts w:ascii="Verdana" w:hAnsi="Verdana"/>
          <w:bCs/>
          <w:sz w:val="18"/>
          <w:szCs w:val="18"/>
        </w:rPr>
        <w:t>arunki płatności – zgodnie z treścią SIWZ.</w:t>
      </w:r>
    </w:p>
    <w:p w14:paraId="796AD1EA" w14:textId="77777777" w:rsidR="007C0DF7" w:rsidRPr="000A61D3" w:rsidRDefault="007C0DF7" w:rsidP="007C0DF7">
      <w:pPr>
        <w:tabs>
          <w:tab w:val="left" w:pos="426"/>
        </w:tabs>
        <w:spacing w:after="60" w:line="240" w:lineRule="exact"/>
        <w:jc w:val="both"/>
        <w:rPr>
          <w:rFonts w:ascii="Verdana" w:hAnsi="Verdana" w:cs="Arial"/>
          <w:b/>
          <w:sz w:val="18"/>
          <w:szCs w:val="18"/>
        </w:rPr>
      </w:pPr>
    </w:p>
    <w:p w14:paraId="66C0002D" w14:textId="77777777" w:rsidR="00383716" w:rsidRDefault="00383716" w:rsidP="007C0DF7">
      <w:pPr>
        <w:tabs>
          <w:tab w:val="left" w:pos="426"/>
        </w:tabs>
        <w:spacing w:after="60" w:line="240" w:lineRule="exact"/>
        <w:jc w:val="both"/>
        <w:rPr>
          <w:rFonts w:ascii="Verdana" w:hAnsi="Verdana" w:cs="Arial"/>
          <w:b/>
          <w:sz w:val="18"/>
          <w:szCs w:val="18"/>
        </w:rPr>
      </w:pPr>
    </w:p>
    <w:p w14:paraId="5CEDD40A" w14:textId="77777777" w:rsidR="00390FD4" w:rsidRDefault="00390FD4" w:rsidP="00A24757">
      <w:pPr>
        <w:tabs>
          <w:tab w:val="left" w:pos="710"/>
          <w:tab w:val="left" w:pos="1139"/>
        </w:tabs>
        <w:rPr>
          <w:rFonts w:ascii="Verdana" w:hAnsi="Verdana"/>
          <w:bCs/>
          <w:sz w:val="18"/>
          <w:szCs w:val="18"/>
        </w:rPr>
      </w:pPr>
    </w:p>
    <w:p w14:paraId="5B499B95" w14:textId="77777777" w:rsidR="0031305E" w:rsidRDefault="0031305E" w:rsidP="00982C4E">
      <w:pPr>
        <w:spacing w:line="280" w:lineRule="exact"/>
        <w:ind w:left="5670"/>
        <w:rPr>
          <w:rFonts w:ascii="Verdana" w:hAnsi="Verdana"/>
          <w:b/>
          <w:sz w:val="18"/>
          <w:szCs w:val="18"/>
        </w:rPr>
      </w:pPr>
    </w:p>
    <w:p w14:paraId="360E23AA" w14:textId="77777777" w:rsidR="008C5A80" w:rsidRPr="004C6C5E" w:rsidRDefault="008C5A80" w:rsidP="008C5A80">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577AEF06" w14:textId="1CCBBC67" w:rsidR="008C5A80" w:rsidRPr="004C6C5E" w:rsidRDefault="00F45F7F" w:rsidP="008C5A80">
      <w:pPr>
        <w:spacing w:line="280" w:lineRule="exact"/>
        <w:ind w:firstLine="4395"/>
        <w:jc w:val="both"/>
        <w:rPr>
          <w:rFonts w:ascii="Verdana" w:hAnsi="Verdana"/>
          <w:color w:val="000000"/>
          <w:sz w:val="18"/>
          <w:szCs w:val="18"/>
        </w:rPr>
      </w:pPr>
      <w:r>
        <w:rPr>
          <w:rFonts w:ascii="Verdana" w:hAnsi="Verdana"/>
          <w:color w:val="000000"/>
          <w:sz w:val="18"/>
          <w:szCs w:val="18"/>
        </w:rPr>
        <w:t xml:space="preserve">Kierownik </w:t>
      </w:r>
      <w:r w:rsidR="00355434">
        <w:rPr>
          <w:rFonts w:ascii="Verdana" w:hAnsi="Verdana"/>
          <w:color w:val="000000"/>
          <w:sz w:val="18"/>
          <w:szCs w:val="18"/>
        </w:rPr>
        <w:t xml:space="preserve">Działu </w:t>
      </w:r>
      <w:r>
        <w:rPr>
          <w:rFonts w:ascii="Verdana" w:hAnsi="Verdana"/>
          <w:color w:val="000000"/>
          <w:sz w:val="18"/>
          <w:szCs w:val="18"/>
        </w:rPr>
        <w:t>Zamówień Publicznych</w:t>
      </w:r>
      <w:r w:rsidR="008C5A80" w:rsidRPr="004C6C5E">
        <w:rPr>
          <w:rFonts w:ascii="Verdana" w:hAnsi="Verdana"/>
          <w:color w:val="000000"/>
          <w:sz w:val="18"/>
          <w:szCs w:val="18"/>
        </w:rPr>
        <w:t xml:space="preserve"> UMW</w:t>
      </w:r>
    </w:p>
    <w:p w14:paraId="223090D9" w14:textId="77777777" w:rsidR="008C5A80" w:rsidRPr="00B66C52" w:rsidRDefault="008C5A80" w:rsidP="008C5A80">
      <w:pPr>
        <w:ind w:firstLine="4395"/>
      </w:pPr>
    </w:p>
    <w:p w14:paraId="3C319C3D" w14:textId="77777777" w:rsidR="008C5A80" w:rsidRPr="00B66C52" w:rsidRDefault="008C5A80" w:rsidP="008C5A80">
      <w:pPr>
        <w:ind w:firstLine="4395"/>
        <w:rPr>
          <w:rFonts w:ascii="Verdana" w:hAnsi="Verdana"/>
          <w:sz w:val="18"/>
          <w:szCs w:val="18"/>
        </w:rPr>
      </w:pPr>
    </w:p>
    <w:p w14:paraId="5643ADF8" w14:textId="73026707" w:rsidR="008C5A80" w:rsidRPr="00B66C52" w:rsidRDefault="00F45F7F" w:rsidP="008C5A80">
      <w:pPr>
        <w:ind w:firstLine="4395"/>
        <w:rPr>
          <w:rFonts w:ascii="Verdana" w:hAnsi="Verdana"/>
          <w:sz w:val="18"/>
          <w:szCs w:val="18"/>
        </w:rPr>
      </w:pPr>
      <w:r>
        <w:rPr>
          <w:rFonts w:ascii="Verdana" w:hAnsi="Verdana"/>
          <w:sz w:val="18"/>
          <w:szCs w:val="18"/>
        </w:rPr>
        <w:t xml:space="preserve">mgr Monika Komorowska </w:t>
      </w:r>
    </w:p>
    <w:p w14:paraId="6AA4E3EC" w14:textId="32216FD5" w:rsidR="00E41B31" w:rsidRPr="00800904" w:rsidRDefault="00E41B31" w:rsidP="008A7B36">
      <w:pPr>
        <w:spacing w:line="240" w:lineRule="exact"/>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A6A75" w14:textId="77777777" w:rsidR="00047C1D" w:rsidRDefault="00047C1D">
      <w:r>
        <w:separator/>
      </w:r>
    </w:p>
  </w:endnote>
  <w:endnote w:type="continuationSeparator" w:id="0">
    <w:p w14:paraId="0516FF07" w14:textId="77777777" w:rsidR="00047C1D" w:rsidRDefault="000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C61ED">
      <w:rPr>
        <w:caps/>
        <w:noProof/>
        <w:sz w:val="16"/>
        <w:szCs w:val="16"/>
      </w:rPr>
      <w:t>2</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C61ED">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523A" w14:textId="77777777" w:rsidR="00047C1D" w:rsidRDefault="00047C1D">
      <w:r>
        <w:separator/>
      </w:r>
    </w:p>
  </w:footnote>
  <w:footnote w:type="continuationSeparator" w:id="0">
    <w:p w14:paraId="0542EA39" w14:textId="77777777" w:rsidR="00047C1D" w:rsidRDefault="0004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8"/>
  </w:num>
  <w:num w:numId="14">
    <w:abstractNumId w:val="19"/>
  </w:num>
  <w:num w:numId="15">
    <w:abstractNumId w:val="22"/>
  </w:num>
  <w:num w:numId="16">
    <w:abstractNumId w:val="21"/>
  </w:num>
  <w:num w:numId="17">
    <w:abstractNumId w:val="24"/>
  </w:num>
  <w:num w:numId="18">
    <w:abstractNumId w:val="23"/>
  </w:num>
  <w:num w:numId="19">
    <w:abstractNumId w:val="25"/>
  </w:num>
  <w:num w:numId="20">
    <w:abstractNumId w:val="26"/>
  </w:num>
  <w:num w:numId="21">
    <w:abstractNumId w:val="29"/>
  </w:num>
  <w:num w:numId="22">
    <w:abstractNumId w:val="27"/>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AD5"/>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47C1D"/>
    <w:rsid w:val="00050112"/>
    <w:rsid w:val="000505BF"/>
    <w:rsid w:val="0005063A"/>
    <w:rsid w:val="000521BA"/>
    <w:rsid w:val="00052A51"/>
    <w:rsid w:val="000532C6"/>
    <w:rsid w:val="0005437C"/>
    <w:rsid w:val="00054533"/>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67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0DCE"/>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52AD"/>
    <w:rsid w:val="0038592C"/>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0A5"/>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C017B"/>
    <w:rsid w:val="004C0B5C"/>
    <w:rsid w:val="004C0D03"/>
    <w:rsid w:val="004C0ED4"/>
    <w:rsid w:val="004C1741"/>
    <w:rsid w:val="004C1A19"/>
    <w:rsid w:val="004C1F67"/>
    <w:rsid w:val="004C2839"/>
    <w:rsid w:val="004C3045"/>
    <w:rsid w:val="004C445F"/>
    <w:rsid w:val="004C4D93"/>
    <w:rsid w:val="004C56F9"/>
    <w:rsid w:val="004C600E"/>
    <w:rsid w:val="004C61ED"/>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0EA8"/>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36605653">
      <w:bodyDiv w:val="1"/>
      <w:marLeft w:val="0"/>
      <w:marRight w:val="0"/>
      <w:marTop w:val="0"/>
      <w:marBottom w:val="0"/>
      <w:divBdr>
        <w:top w:val="none" w:sz="0" w:space="0" w:color="auto"/>
        <w:left w:val="none" w:sz="0" w:space="0" w:color="auto"/>
        <w:bottom w:val="none" w:sz="0" w:space="0" w:color="auto"/>
        <w:right w:val="none" w:sz="0" w:space="0" w:color="auto"/>
      </w:divBdr>
    </w:div>
    <w:div w:id="157236375">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51012423">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4579277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484644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584342095">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5D4D-F98D-4BC3-8037-AC6619A0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781</Words>
  <Characters>4688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5459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4</cp:revision>
  <cp:lastPrinted>2018-07-17T11:47:00Z</cp:lastPrinted>
  <dcterms:created xsi:type="dcterms:W3CDTF">2020-08-21T10:49:00Z</dcterms:created>
  <dcterms:modified xsi:type="dcterms:W3CDTF">2020-08-21T11:13:00Z</dcterms:modified>
</cp:coreProperties>
</file>