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0085" w14:textId="77777777" w:rsidR="002916CC" w:rsidRDefault="002916CC">
      <w:bookmarkStart w:id="0" w:name="_GoBack"/>
      <w:bookmarkEnd w:id="0"/>
    </w:p>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3276C410"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46DBB">
        <w:rPr>
          <w:rFonts w:ascii="Verdana" w:hAnsi="Verdana"/>
          <w:noProof/>
          <w:sz w:val="18"/>
          <w:szCs w:val="18"/>
        </w:rPr>
        <w:t>83</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946DBB">
        <w:rPr>
          <w:rFonts w:ascii="Verdana" w:hAnsi="Verdana"/>
          <w:noProof/>
          <w:sz w:val="18"/>
          <w:szCs w:val="18"/>
        </w:rPr>
        <w:t>12.08</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F718876" w:rsidR="00D378BE" w:rsidRDefault="00503605" w:rsidP="00AF7A8A">
      <w:pPr>
        <w:spacing w:after="60" w:line="280" w:lineRule="exact"/>
        <w:ind w:right="-239"/>
        <w:jc w:val="center"/>
        <w:rPr>
          <w:rFonts w:ascii="Verdana" w:hAnsi="Verdana"/>
          <w:b/>
          <w:noProof/>
          <w:sz w:val="18"/>
          <w:szCs w:val="18"/>
        </w:rPr>
      </w:pPr>
      <w:r w:rsidRPr="00295E2B">
        <w:rPr>
          <w:rFonts w:ascii="Verdana" w:hAnsi="Verdana"/>
          <w:b/>
          <w:noProof/>
          <w:sz w:val="18"/>
          <w:szCs w:val="18"/>
        </w:rPr>
        <w:t>UMW/</w:t>
      </w:r>
      <w:r w:rsidR="00777682" w:rsidRPr="00295E2B">
        <w:rPr>
          <w:rFonts w:ascii="Verdana" w:hAnsi="Verdana"/>
          <w:b/>
          <w:noProof/>
          <w:sz w:val="18"/>
          <w:szCs w:val="18"/>
        </w:rPr>
        <w:t>A</w:t>
      </w:r>
      <w:r w:rsidRPr="00295E2B">
        <w:rPr>
          <w:rFonts w:ascii="Verdana" w:hAnsi="Verdana"/>
          <w:b/>
          <w:noProof/>
          <w:sz w:val="18"/>
          <w:szCs w:val="18"/>
        </w:rPr>
        <w:t>Z/PN-</w:t>
      </w:r>
      <w:r w:rsidR="00946DBB" w:rsidRPr="00295E2B">
        <w:rPr>
          <w:rFonts w:ascii="Verdana" w:hAnsi="Verdana"/>
          <w:b/>
          <w:noProof/>
          <w:sz w:val="18"/>
          <w:szCs w:val="18"/>
        </w:rPr>
        <w:t>83</w:t>
      </w:r>
      <w:r w:rsidRPr="00295E2B">
        <w:rPr>
          <w:rFonts w:ascii="Verdana" w:hAnsi="Verdana"/>
          <w:b/>
          <w:noProof/>
          <w:sz w:val="18"/>
          <w:szCs w:val="18"/>
        </w:rPr>
        <w:t>/</w:t>
      </w:r>
      <w:r w:rsidR="00CA6513" w:rsidRPr="00295E2B">
        <w:rPr>
          <w:rFonts w:ascii="Verdana" w:hAnsi="Verdana"/>
          <w:b/>
          <w:noProof/>
          <w:sz w:val="18"/>
          <w:szCs w:val="18"/>
        </w:rPr>
        <w:t>20</w:t>
      </w:r>
    </w:p>
    <w:p w14:paraId="1F9ADDAC" w14:textId="38F8D0FC" w:rsidR="00E270B5" w:rsidRPr="00E270B5" w:rsidRDefault="00E270B5" w:rsidP="00AF7A8A">
      <w:pPr>
        <w:spacing w:after="60" w:line="280" w:lineRule="exact"/>
        <w:ind w:right="-239"/>
        <w:jc w:val="center"/>
        <w:rPr>
          <w:rFonts w:ascii="Verdana" w:hAnsi="Verdana"/>
          <w:i/>
          <w:noProof/>
          <w:color w:val="0000FF"/>
          <w:sz w:val="18"/>
          <w:szCs w:val="18"/>
        </w:rPr>
      </w:pPr>
      <w:r w:rsidRPr="00E270B5">
        <w:rPr>
          <w:rFonts w:ascii="Verdana" w:hAnsi="Verdana"/>
          <w:i/>
          <w:noProof/>
          <w:color w:val="0000FF"/>
          <w:sz w:val="18"/>
          <w:szCs w:val="18"/>
        </w:rPr>
        <w:t xml:space="preserve">Korekta z dnia 18.08.2020 r. </w:t>
      </w:r>
    </w:p>
    <w:p w14:paraId="3EC24588" w14:textId="114C68CA" w:rsidR="008215A9" w:rsidRPr="00800904" w:rsidRDefault="00946DBB" w:rsidP="00AF7A8A">
      <w:pPr>
        <w:spacing w:after="60" w:line="280" w:lineRule="exact"/>
        <w:ind w:left="360" w:right="-239" w:hanging="360"/>
        <w:rPr>
          <w:rFonts w:ascii="Verdana" w:hAnsi="Verdana"/>
          <w:sz w:val="18"/>
          <w:szCs w:val="18"/>
          <w:u w:val="single"/>
        </w:rPr>
      </w:pPr>
      <w:r>
        <w:rPr>
          <w:rFonts w:ascii="Verdana" w:hAnsi="Verdana"/>
          <w:sz w:val="18"/>
          <w:szCs w:val="18"/>
          <w:u w:val="single"/>
        </w:rPr>
        <w:t>8</w:t>
      </w:r>
      <w:r w:rsidR="00C432AD"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3B5CD21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w:t>
      </w:r>
      <w:r w:rsidR="00946DBB">
        <w:rPr>
          <w:rFonts w:ascii="Century Gothic" w:hAnsi="Century Gothic"/>
          <w:bCs/>
          <w:sz w:val="20"/>
          <w:szCs w:val="20"/>
        </w:rPr>
        <w:t xml:space="preserve">drobnego </w:t>
      </w:r>
      <w:r w:rsidRPr="00777682">
        <w:rPr>
          <w:rFonts w:ascii="Century Gothic" w:hAnsi="Century Gothic"/>
          <w:bCs/>
          <w:sz w:val="20"/>
          <w:szCs w:val="20"/>
        </w:rPr>
        <w:t xml:space="preserve">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07FD70CB"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355C4E">
        <w:rPr>
          <w:rFonts w:ascii="Verdana" w:hAnsi="Verdana"/>
          <w:b/>
          <w:bCs/>
          <w:sz w:val="18"/>
          <w:szCs w:val="18"/>
        </w:rPr>
        <w:t>21</w:t>
      </w:r>
      <w:r w:rsidR="008D2AD9" w:rsidRPr="008D2AD9">
        <w:rPr>
          <w:rFonts w:ascii="Verdana" w:hAnsi="Verdana"/>
          <w:b/>
          <w:bCs/>
          <w:sz w:val="18"/>
          <w:szCs w:val="18"/>
        </w:rPr>
        <w:t>.08</w:t>
      </w:r>
      <w:r w:rsidR="00503605" w:rsidRPr="008D2AD9">
        <w:rPr>
          <w:rFonts w:ascii="Verdana" w:hAnsi="Verdana"/>
          <w:b/>
          <w:bCs/>
          <w:sz w:val="18"/>
          <w:szCs w:val="18"/>
        </w:rPr>
        <w:t>.</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52656B1C"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355C4E">
        <w:rPr>
          <w:rFonts w:ascii="Verdana" w:hAnsi="Verdana"/>
          <w:b/>
          <w:bCs/>
          <w:sz w:val="18"/>
          <w:szCs w:val="18"/>
        </w:rPr>
        <w:t>21</w:t>
      </w:r>
      <w:r w:rsidR="008D2AD9" w:rsidRPr="008D2AD9">
        <w:rPr>
          <w:rFonts w:ascii="Verdana" w:hAnsi="Verdana"/>
          <w:b/>
          <w:bCs/>
          <w:sz w:val="18"/>
          <w:szCs w:val="18"/>
        </w:rPr>
        <w:t>.08.</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8215A9" w:rsidRPr="002F4C92">
        <w:rPr>
          <w:rFonts w:ascii="Verdana" w:hAnsi="Verdana"/>
          <w:bCs/>
          <w:sz w:val="18"/>
          <w:szCs w:val="18"/>
        </w:rPr>
        <w:t xml:space="preserve">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6C715B"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1" w:name="_Toc395266066"/>
      <w:r w:rsidRPr="00800904">
        <w:t>Tryb udzielenia zamówienia</w:t>
      </w:r>
      <w:bookmarkEnd w:id="1"/>
    </w:p>
    <w:p w14:paraId="22520057" w14:textId="49C5553F"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16058">
        <w:rPr>
          <w:rFonts w:ascii="Verdana" w:hAnsi="Verdana"/>
          <w:sz w:val="18"/>
          <w:szCs w:val="18"/>
        </w:rPr>
        <w:t xml:space="preserve"> z późn.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jeżeli przepisy Pzp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2" w:name="_Toc166245616"/>
      <w:bookmarkStart w:id="3" w:name="_Toc395266067"/>
      <w:r w:rsidRPr="00800904">
        <w:t>Opis przedmiotu zamówienia</w:t>
      </w:r>
      <w:bookmarkEnd w:id="2"/>
      <w:bookmarkEnd w:id="3"/>
    </w:p>
    <w:p w14:paraId="160599DB" w14:textId="77777777" w:rsidR="00946DBB" w:rsidRPr="00946DBB" w:rsidRDefault="00442E18" w:rsidP="00946DBB">
      <w:pPr>
        <w:pStyle w:val="Akapitzlist"/>
        <w:numPr>
          <w:ilvl w:val="0"/>
          <w:numId w:val="31"/>
        </w:numPr>
        <w:ind w:right="-96" w:hanging="219"/>
        <w:rPr>
          <w:rFonts w:ascii="Verdana" w:hAnsi="Verdana"/>
          <w:bCs/>
          <w:sz w:val="20"/>
          <w:szCs w:val="20"/>
          <w:u w:val="single"/>
        </w:rPr>
      </w:pPr>
      <w:r w:rsidRPr="000A61D3">
        <w:rPr>
          <w:rFonts w:ascii="Verdana" w:hAnsi="Verdana"/>
          <w:b/>
          <w:sz w:val="18"/>
          <w:szCs w:val="18"/>
        </w:rPr>
        <w:t xml:space="preserve">Przedmiotem zamówienia jest: </w:t>
      </w:r>
      <w:r w:rsidR="00946DBB" w:rsidRPr="00946DBB">
        <w:rPr>
          <w:rFonts w:ascii="Verdana" w:hAnsi="Verdana"/>
          <w:bCs/>
          <w:sz w:val="20"/>
          <w:szCs w:val="20"/>
        </w:rPr>
        <w:t>Dostawa drobnego sprzętu laboratoryjnego na potrzeby jednostek Uniwersytetu Medycznego we Wrocławiu.</w:t>
      </w:r>
    </w:p>
    <w:p w14:paraId="459FBEFB" w14:textId="4ACF83F1" w:rsidR="00424F82" w:rsidRPr="00946DBB" w:rsidRDefault="00424F82" w:rsidP="00946DBB">
      <w:pPr>
        <w:spacing w:after="60" w:line="280" w:lineRule="exact"/>
        <w:ind w:left="567" w:right="-96"/>
        <w:jc w:val="both"/>
        <w:rPr>
          <w:rFonts w:ascii="Verdana" w:hAnsi="Verdana"/>
          <w:bCs/>
          <w:sz w:val="18"/>
          <w:szCs w:val="18"/>
        </w:rPr>
      </w:pPr>
    </w:p>
    <w:p w14:paraId="19DEC09B" w14:textId="2BC292C0"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CF5B0B">
        <w:rPr>
          <w:rFonts w:ascii="Verdana" w:hAnsi="Verdana"/>
          <w:b/>
          <w:bCs/>
          <w:sz w:val="18"/>
          <w:szCs w:val="18"/>
        </w:rPr>
        <w:t>5</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142941A6" w14:textId="4FB6539B" w:rsidR="00B21770"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Mieszadło magnetyczne z grzaniem</w:t>
      </w:r>
      <w:r>
        <w:rPr>
          <w:rFonts w:ascii="Verdana" w:hAnsi="Verdana" w:cs="Arial"/>
          <w:sz w:val="18"/>
          <w:szCs w:val="18"/>
        </w:rPr>
        <w:t xml:space="preserve"> na potrzeby Katedry </w:t>
      </w:r>
      <w:r w:rsidRPr="007E3767">
        <w:rPr>
          <w:rFonts w:ascii="Verdana" w:hAnsi="Verdana" w:cs="Arial"/>
          <w:sz w:val="18"/>
          <w:szCs w:val="18"/>
        </w:rPr>
        <w:t>i Zakładu Chemii Fizycznej i Biofizyki</w:t>
      </w:r>
    </w:p>
    <w:p w14:paraId="270D7A5A" w14:textId="77777777" w:rsidR="007E3767" w:rsidRPr="007E3767" w:rsidRDefault="007E3767" w:rsidP="007E3767">
      <w:pPr>
        <w:spacing w:after="60" w:line="240" w:lineRule="exact"/>
        <w:ind w:left="851"/>
        <w:jc w:val="both"/>
        <w:rPr>
          <w:rFonts w:ascii="Verdana" w:hAnsi="Verdana" w:cs="Arial"/>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797AB1A1" w14:textId="54A7CF4C" w:rsidR="00FA15E9"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 xml:space="preserve">Autoklaw parowy na potrzeby Pracowni Przesiewowych </w:t>
      </w:r>
      <w:r>
        <w:rPr>
          <w:rFonts w:ascii="Verdana" w:hAnsi="Verdana" w:cs="Arial"/>
          <w:sz w:val="18"/>
          <w:szCs w:val="18"/>
        </w:rPr>
        <w:t xml:space="preserve">Testów Aktywności Biologicznej </w:t>
      </w:r>
      <w:r>
        <w:rPr>
          <w:rFonts w:ascii="Verdana" w:hAnsi="Verdana" w:cs="Arial"/>
          <w:sz w:val="18"/>
          <w:szCs w:val="18"/>
        </w:rPr>
        <w:br/>
      </w:r>
      <w:r w:rsidRPr="007E3767">
        <w:rPr>
          <w:rFonts w:ascii="Verdana" w:hAnsi="Verdana" w:cs="Arial"/>
          <w:sz w:val="18"/>
          <w:szCs w:val="18"/>
        </w:rPr>
        <w:t>i Gromadzenia Materiału Biologicznego</w:t>
      </w:r>
    </w:p>
    <w:p w14:paraId="195BEBB3" w14:textId="77777777" w:rsidR="007E3767" w:rsidRPr="000A61D3" w:rsidRDefault="007E3767" w:rsidP="00887B9E">
      <w:pPr>
        <w:spacing w:after="60" w:line="240" w:lineRule="exact"/>
        <w:jc w:val="both"/>
        <w:rPr>
          <w:rFonts w:ascii="Verdana" w:hAnsi="Verdana"/>
          <w:sz w:val="18"/>
          <w:szCs w:val="18"/>
        </w:rPr>
      </w:pPr>
    </w:p>
    <w:p w14:paraId="682BBAAC" w14:textId="2B30B226"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87B9E">
        <w:rPr>
          <w:rFonts w:ascii="Verdana" w:hAnsi="Verdana" w:cs="Arial"/>
          <w:b/>
          <w:sz w:val="18"/>
          <w:szCs w:val="18"/>
        </w:rPr>
        <w:t>3</w:t>
      </w:r>
    </w:p>
    <w:p w14:paraId="17C3A08A" w14:textId="26AEE526" w:rsidR="0084023C" w:rsidRDefault="007E3767" w:rsidP="002C2812">
      <w:pPr>
        <w:ind w:left="851"/>
        <w:jc w:val="both"/>
        <w:rPr>
          <w:rFonts w:ascii="Verdana" w:hAnsi="Verdana" w:cs="Arial"/>
          <w:sz w:val="18"/>
          <w:szCs w:val="18"/>
        </w:rPr>
      </w:pPr>
      <w:r w:rsidRPr="007E3767">
        <w:rPr>
          <w:rFonts w:ascii="Verdana" w:hAnsi="Verdana" w:cs="Arial"/>
          <w:sz w:val="18"/>
          <w:szCs w:val="18"/>
        </w:rPr>
        <w:t>Waga laboratoryjna na potrzeby Katedry i Zakładu Podstaw Nauk Medycznych</w:t>
      </w:r>
    </w:p>
    <w:p w14:paraId="7DAD3EF9" w14:textId="77777777" w:rsidR="00CF5B0B" w:rsidRDefault="00CF5B0B" w:rsidP="00CF5B0B">
      <w:pPr>
        <w:suppressAutoHyphens/>
        <w:spacing w:line="360" w:lineRule="auto"/>
        <w:ind w:left="851" w:right="471"/>
        <w:jc w:val="both"/>
        <w:rPr>
          <w:rFonts w:ascii="Verdana" w:eastAsia="Calibri" w:hAnsi="Verdana" w:cs="Verdana"/>
          <w:sz w:val="18"/>
          <w:szCs w:val="18"/>
          <w:lang w:eastAsia="en-US"/>
        </w:rPr>
      </w:pPr>
    </w:p>
    <w:p w14:paraId="5EFC72D4" w14:textId="77777777" w:rsidR="00CF5B0B" w:rsidRPr="00CF5B0B" w:rsidRDefault="00CF5B0B" w:rsidP="00CF5B0B">
      <w:pPr>
        <w:suppressAutoHyphens/>
        <w:spacing w:line="276" w:lineRule="auto"/>
        <w:ind w:left="851" w:right="471"/>
        <w:jc w:val="both"/>
        <w:rPr>
          <w:rFonts w:ascii="Verdana" w:hAnsi="Verdana"/>
          <w:b/>
          <w:bCs/>
          <w:i/>
          <w:sz w:val="18"/>
          <w:szCs w:val="18"/>
        </w:rPr>
      </w:pPr>
      <w:r w:rsidRPr="00CF5B0B">
        <w:rPr>
          <w:rFonts w:ascii="Verdana" w:eastAsia="Calibri" w:hAnsi="Verdana" w:cs="Verdana"/>
          <w:i/>
          <w:sz w:val="18"/>
          <w:szCs w:val="18"/>
          <w:lang w:eastAsia="en-US"/>
        </w:rPr>
        <w:t xml:space="preserve">Płatne ze środków Ministerstwa Nauki i Szkolnictwa Wyższego na podstawie umowy </w:t>
      </w:r>
      <w:r w:rsidRPr="00CF5B0B">
        <w:rPr>
          <w:rFonts w:ascii="Verdana" w:eastAsia="Calibri" w:hAnsi="Verdana" w:cs="Verdana"/>
          <w:i/>
          <w:sz w:val="18"/>
          <w:szCs w:val="18"/>
          <w:lang w:eastAsia="en-US"/>
        </w:rPr>
        <w:br/>
        <w:t>nr 016/RID/2018/19 z dnia 16.01.2019r. w kwocie 11 998 121,30 zł.</w:t>
      </w:r>
    </w:p>
    <w:p w14:paraId="1E99A605" w14:textId="77777777" w:rsidR="007E3767" w:rsidRDefault="007E3767" w:rsidP="002C2812">
      <w:pPr>
        <w:ind w:left="851"/>
        <w:jc w:val="both"/>
        <w:rPr>
          <w:rFonts w:ascii="Verdana" w:hAnsi="Verdana" w:cs="Arial"/>
          <w:sz w:val="18"/>
          <w:szCs w:val="18"/>
        </w:rPr>
      </w:pPr>
    </w:p>
    <w:p w14:paraId="433BF6EA" w14:textId="570DE775"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sidR="00887B9E">
        <w:rPr>
          <w:rFonts w:ascii="Verdana" w:hAnsi="Verdana" w:cs="Arial"/>
          <w:b/>
          <w:sz w:val="18"/>
          <w:szCs w:val="18"/>
        </w:rPr>
        <w:t>4</w:t>
      </w:r>
    </w:p>
    <w:p w14:paraId="6E7C40C1" w14:textId="1B950F5C" w:rsidR="008C65DB" w:rsidRPr="007E3767"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Naczynie Dewara niskociśni</w:t>
      </w:r>
      <w:r>
        <w:rPr>
          <w:rFonts w:ascii="Verdana" w:hAnsi="Verdana" w:cs="Arial"/>
          <w:sz w:val="18"/>
          <w:szCs w:val="18"/>
        </w:rPr>
        <w:t xml:space="preserve">eniowe </w:t>
      </w:r>
      <w:r w:rsidRPr="007E3767">
        <w:rPr>
          <w:rFonts w:ascii="Verdana" w:hAnsi="Verdana" w:cs="Arial"/>
          <w:sz w:val="18"/>
          <w:szCs w:val="18"/>
        </w:rPr>
        <w:t>z głowicą i systemem regulacji ciśnienia na potrzeby Pracowni Analizy Elementarnej i Badań Strukturalnych</w:t>
      </w:r>
    </w:p>
    <w:p w14:paraId="35BD18BF" w14:textId="77777777" w:rsidR="00633CD3" w:rsidRDefault="00633CD3" w:rsidP="00633CD3">
      <w:pPr>
        <w:ind w:left="851"/>
        <w:jc w:val="both"/>
        <w:rPr>
          <w:rFonts w:ascii="Verdana" w:hAnsi="Verdana" w:cs="Arial"/>
          <w:b/>
          <w:sz w:val="18"/>
          <w:szCs w:val="18"/>
        </w:rPr>
      </w:pPr>
    </w:p>
    <w:p w14:paraId="159950CA" w14:textId="513E9E6E" w:rsidR="00633CD3" w:rsidRPr="000A61D3" w:rsidRDefault="00633CD3" w:rsidP="00633CD3">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p>
    <w:p w14:paraId="728230F8" w14:textId="6A50B2E2" w:rsidR="00633CD3" w:rsidRPr="00633CD3" w:rsidRDefault="00633CD3" w:rsidP="008C65DB">
      <w:pPr>
        <w:spacing w:after="60" w:line="240" w:lineRule="exact"/>
        <w:ind w:left="851"/>
        <w:jc w:val="both"/>
        <w:rPr>
          <w:rFonts w:ascii="Verdana" w:hAnsi="Verdana" w:cs="Arial"/>
          <w:sz w:val="18"/>
          <w:szCs w:val="18"/>
        </w:rPr>
      </w:pPr>
      <w:r w:rsidRPr="00633CD3">
        <w:rPr>
          <w:rFonts w:ascii="Verdana" w:hAnsi="Verdana" w:cs="Arial"/>
          <w:sz w:val="18"/>
          <w:szCs w:val="18"/>
        </w:rPr>
        <w:t xml:space="preserve">Czytnik absorbancji Elisa na potrzeby Katedry i Zakładu Mikrobiologii Farmaceutycznej </w:t>
      </w:r>
      <w:r>
        <w:rPr>
          <w:rFonts w:ascii="Verdana" w:hAnsi="Verdana" w:cs="Arial"/>
          <w:sz w:val="18"/>
          <w:szCs w:val="18"/>
        </w:rPr>
        <w:br/>
      </w:r>
      <w:r w:rsidRPr="00633CD3">
        <w:rPr>
          <w:rFonts w:ascii="Verdana" w:hAnsi="Verdana" w:cs="Arial"/>
          <w:sz w:val="18"/>
          <w:szCs w:val="18"/>
        </w:rPr>
        <w:t>i Parazytologii</w:t>
      </w: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59D29706" w:rsidR="00A53141" w:rsidRPr="00DA7339" w:rsidRDefault="00A53141" w:rsidP="00A53141">
      <w:pPr>
        <w:spacing w:line="360" w:lineRule="auto"/>
        <w:ind w:left="851" w:right="-97"/>
        <w:jc w:val="both"/>
        <w:rPr>
          <w:rFonts w:ascii="Verdana" w:hAnsi="Verdana"/>
          <w:bCs/>
          <w:sz w:val="18"/>
          <w:szCs w:val="18"/>
        </w:rPr>
      </w:pPr>
      <w:r w:rsidRPr="00DA7339">
        <w:rPr>
          <w:rFonts w:ascii="Verdana" w:hAnsi="Verdana"/>
          <w:bCs/>
          <w:sz w:val="18"/>
          <w:szCs w:val="18"/>
        </w:rPr>
        <w:t xml:space="preserve">Część </w:t>
      </w:r>
      <w:r w:rsidR="00BD6416" w:rsidRPr="00DA7339">
        <w:rPr>
          <w:rFonts w:ascii="Verdana" w:hAnsi="Verdana"/>
          <w:bCs/>
          <w:sz w:val="18"/>
          <w:szCs w:val="18"/>
        </w:rPr>
        <w:t>1-5</w:t>
      </w:r>
      <w:r w:rsidRPr="00DA7339">
        <w:rPr>
          <w:rFonts w:ascii="Verdana" w:hAnsi="Verdana"/>
          <w:bCs/>
          <w:sz w:val="18"/>
          <w:szCs w:val="18"/>
        </w:rPr>
        <w:t xml:space="preserve"> 38000000-5 Sprzęt laboratoryjny, optyczny i precyzyjny (z wyjątkiem szklanego)</w:t>
      </w:r>
    </w:p>
    <w:p w14:paraId="3C196344" w14:textId="470F4164" w:rsidR="00AA5520" w:rsidRPr="00DA7339" w:rsidRDefault="00AA5520" w:rsidP="00DE5C7C">
      <w:pPr>
        <w:suppressAutoHyphens/>
        <w:spacing w:line="360" w:lineRule="auto"/>
        <w:ind w:left="851" w:right="471"/>
        <w:jc w:val="both"/>
        <w:rPr>
          <w:rFonts w:ascii="Verdana" w:hAnsi="Verdana"/>
          <w:b/>
          <w:sz w:val="18"/>
          <w:szCs w:val="18"/>
        </w:rPr>
      </w:pPr>
      <w:r w:rsidRPr="00DA7339">
        <w:rPr>
          <w:rFonts w:ascii="Verdana" w:hAnsi="Verdana"/>
          <w:b/>
          <w:sz w:val="18"/>
          <w:szCs w:val="18"/>
        </w:rPr>
        <w:t>Ponadto:</w:t>
      </w:r>
    </w:p>
    <w:p w14:paraId="0960CC8E" w14:textId="1353608E" w:rsidR="003C5A46" w:rsidRDefault="00C208BC" w:rsidP="00C208BC">
      <w:pPr>
        <w:suppressAutoHyphens/>
        <w:spacing w:line="360" w:lineRule="auto"/>
        <w:ind w:left="709" w:right="471" w:firstLine="141"/>
        <w:jc w:val="both"/>
        <w:rPr>
          <w:rFonts w:ascii="Verdana" w:hAnsi="Verdana"/>
          <w:sz w:val="18"/>
          <w:szCs w:val="18"/>
        </w:rPr>
      </w:pPr>
      <w:r w:rsidRPr="00DA7339">
        <w:rPr>
          <w:rFonts w:ascii="Verdana" w:hAnsi="Verdana"/>
          <w:sz w:val="18"/>
          <w:szCs w:val="18"/>
        </w:rPr>
        <w:t xml:space="preserve">Część </w:t>
      </w:r>
      <w:r w:rsidR="00DA7339" w:rsidRPr="00DA7339">
        <w:rPr>
          <w:rFonts w:ascii="Verdana" w:hAnsi="Verdana"/>
          <w:sz w:val="18"/>
          <w:szCs w:val="18"/>
        </w:rPr>
        <w:t>2</w:t>
      </w:r>
      <w:r w:rsidRPr="00DA7339">
        <w:rPr>
          <w:rFonts w:ascii="Verdana" w:hAnsi="Verdana"/>
          <w:sz w:val="18"/>
          <w:szCs w:val="18"/>
        </w:rPr>
        <w:tab/>
        <w:t xml:space="preserve"> 33191110-9 Autoklawy</w:t>
      </w:r>
    </w:p>
    <w:p w14:paraId="0262536A" w14:textId="470B8F1F" w:rsidR="00295E2B" w:rsidRPr="00334623" w:rsidRDefault="00295E2B" w:rsidP="00C208BC">
      <w:pPr>
        <w:suppressAutoHyphens/>
        <w:spacing w:line="360" w:lineRule="auto"/>
        <w:ind w:left="709" w:right="471" w:firstLine="141"/>
        <w:jc w:val="both"/>
        <w:rPr>
          <w:rFonts w:ascii="Verdana" w:hAnsi="Verdana"/>
          <w:sz w:val="18"/>
          <w:szCs w:val="18"/>
        </w:rPr>
      </w:pPr>
      <w:r w:rsidRPr="00334623">
        <w:rPr>
          <w:rFonts w:ascii="Verdana" w:hAnsi="Verdana"/>
          <w:sz w:val="18"/>
          <w:szCs w:val="18"/>
        </w:rPr>
        <w:t>Część 3          38310000-1 W</w:t>
      </w:r>
      <w:r w:rsidR="003E3821" w:rsidRPr="00334623">
        <w:rPr>
          <w:rFonts w:ascii="Verdana" w:hAnsi="Verdana"/>
          <w:sz w:val="18"/>
          <w:szCs w:val="18"/>
        </w:rPr>
        <w:t>agi prec</w:t>
      </w:r>
      <w:r w:rsidRPr="00334623">
        <w:rPr>
          <w:rFonts w:ascii="Verdana" w:hAnsi="Verdana"/>
          <w:sz w:val="18"/>
          <w:szCs w:val="18"/>
        </w:rPr>
        <w:t>yzyjne</w:t>
      </w:r>
    </w:p>
    <w:p w14:paraId="5B7C39F0" w14:textId="77777777" w:rsidR="00C208BC" w:rsidRDefault="00C208BC" w:rsidP="003C5A46">
      <w:pPr>
        <w:suppressAutoHyphens/>
        <w:spacing w:line="360" w:lineRule="auto"/>
        <w:ind w:right="471"/>
        <w:jc w:val="both"/>
        <w:rPr>
          <w:rFonts w:ascii="Verdana" w:hAnsi="Verdana"/>
          <w:b/>
          <w:bCs/>
          <w:sz w:val="18"/>
          <w:szCs w:val="18"/>
        </w:rPr>
      </w:pPr>
    </w:p>
    <w:p w14:paraId="156B030A" w14:textId="77777777" w:rsidR="00CF5B0B" w:rsidRPr="000A61D3" w:rsidRDefault="00CF5B0B" w:rsidP="003C5A46">
      <w:pPr>
        <w:suppressAutoHyphens/>
        <w:spacing w:line="360" w:lineRule="auto"/>
        <w:ind w:right="471"/>
        <w:jc w:val="both"/>
        <w:rPr>
          <w:rFonts w:ascii="Verdana" w:hAnsi="Verdana"/>
          <w:b/>
          <w:bCs/>
          <w:sz w:val="18"/>
          <w:szCs w:val="18"/>
        </w:rPr>
      </w:pPr>
    </w:p>
    <w:p w14:paraId="61942585" w14:textId="221DC3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lastRenderedPageBreak/>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BD6416">
        <w:rPr>
          <w:rFonts w:ascii="Verdana" w:hAnsi="Verdana"/>
          <w:b/>
          <w:sz w:val="18"/>
          <w:szCs w:val="18"/>
        </w:rPr>
        <w:t>5</w:t>
      </w:r>
      <w:r w:rsidRPr="00275999">
        <w:rPr>
          <w:rFonts w:ascii="Verdana" w:hAnsi="Verdana"/>
          <w:bCs/>
          <w:sz w:val="18"/>
          <w:szCs w:val="18"/>
        </w:rPr>
        <w:t xml:space="preserve"> do Siwz. Szczegółowe warunki i zasady realizacji umowy określa wzór umowy (zał. nr 5 do Siwz).</w:t>
      </w:r>
    </w:p>
    <w:p w14:paraId="0B705987" w14:textId="3F6AD5E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BD6416">
        <w:rPr>
          <w:rFonts w:ascii="Verdana" w:hAnsi="Verdana"/>
          <w:b/>
          <w:bCs/>
          <w:sz w:val="18"/>
          <w:szCs w:val="18"/>
        </w:rPr>
        <w:t>5</w:t>
      </w:r>
      <w:r w:rsidRPr="00275999">
        <w:rPr>
          <w:rFonts w:ascii="Verdana" w:hAnsi="Verdana"/>
          <w:sz w:val="18"/>
          <w:szCs w:val="18"/>
        </w:rPr>
        <w:t xml:space="preserve"> do Siwz) cenę realizacji przedmiotu zamówienia. </w:t>
      </w:r>
    </w:p>
    <w:p w14:paraId="70274D55" w14:textId="1FE331BB"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BD6416">
        <w:rPr>
          <w:rFonts w:ascii="Verdana" w:hAnsi="Verdana"/>
          <w:b/>
          <w:sz w:val="18"/>
          <w:szCs w:val="18"/>
        </w:rPr>
        <w:t>5</w:t>
      </w:r>
      <w:r w:rsidRPr="00275999">
        <w:rPr>
          <w:rFonts w:ascii="Verdana" w:hAnsi="Verdana"/>
          <w:bCs/>
          <w:sz w:val="18"/>
          <w:szCs w:val="18"/>
        </w:rPr>
        <w:t xml:space="preserve"> do Siwz).</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7F8932EB" w14:textId="77777777" w:rsidR="007E3767" w:rsidRPr="007E3767" w:rsidRDefault="007E3767" w:rsidP="007E3767">
      <w:pPr>
        <w:spacing w:line="276" w:lineRule="auto"/>
        <w:ind w:left="851"/>
        <w:rPr>
          <w:rFonts w:ascii="Verdana" w:hAnsi="Verdana"/>
          <w:bCs/>
          <w:sz w:val="18"/>
          <w:szCs w:val="18"/>
        </w:rPr>
      </w:pPr>
      <w:r w:rsidRPr="007E3767">
        <w:rPr>
          <w:rFonts w:ascii="Verdana" w:hAnsi="Verdana"/>
          <w:bCs/>
          <w:sz w:val="18"/>
          <w:szCs w:val="18"/>
        </w:rPr>
        <w:t>Katedra i Zakład Chemii Fizycznej i Biofizyki</w:t>
      </w:r>
    </w:p>
    <w:p w14:paraId="00FE6380" w14:textId="4D735942" w:rsidR="002312D0" w:rsidRDefault="007E3767" w:rsidP="007E3767">
      <w:pPr>
        <w:spacing w:line="276" w:lineRule="auto"/>
        <w:ind w:left="851"/>
        <w:rPr>
          <w:rFonts w:ascii="Verdana" w:hAnsi="Verdana"/>
          <w:bCs/>
          <w:sz w:val="18"/>
          <w:szCs w:val="18"/>
        </w:rPr>
      </w:pPr>
      <w:r w:rsidRPr="007E3767">
        <w:rPr>
          <w:rFonts w:ascii="Verdana" w:hAnsi="Verdana"/>
          <w:bCs/>
          <w:sz w:val="18"/>
          <w:szCs w:val="18"/>
        </w:rPr>
        <w:t>ul. Borowska 211A, 50-556 Wrocław</w:t>
      </w:r>
    </w:p>
    <w:p w14:paraId="5D34046E" w14:textId="77777777" w:rsidR="007E3767" w:rsidRDefault="007E3767" w:rsidP="007E3767">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19DFAB57" w14:textId="77777777" w:rsidR="007E3767" w:rsidRPr="007E3767" w:rsidRDefault="007E3767" w:rsidP="007E3767">
      <w:pPr>
        <w:spacing w:line="276" w:lineRule="auto"/>
        <w:ind w:left="851"/>
        <w:jc w:val="both"/>
        <w:rPr>
          <w:rFonts w:ascii="Verdana" w:hAnsi="Verdana"/>
          <w:bCs/>
          <w:sz w:val="18"/>
          <w:szCs w:val="18"/>
        </w:rPr>
      </w:pPr>
      <w:r w:rsidRPr="007E3767">
        <w:rPr>
          <w:rFonts w:ascii="Verdana" w:hAnsi="Verdana"/>
          <w:bCs/>
          <w:sz w:val="18"/>
          <w:szCs w:val="18"/>
        </w:rPr>
        <w:t>Pracownia Przesiewowych Testów Aktywności Biologicznej i Gromadzenia Materiału Biologicznego</w:t>
      </w:r>
    </w:p>
    <w:p w14:paraId="4B92DA24" w14:textId="34BCF495" w:rsidR="00FA15E9" w:rsidRPr="00275999" w:rsidRDefault="007E3767" w:rsidP="007E3767">
      <w:pPr>
        <w:spacing w:line="276" w:lineRule="auto"/>
        <w:ind w:firstLine="851"/>
        <w:jc w:val="both"/>
        <w:rPr>
          <w:rFonts w:ascii="Verdana" w:hAnsi="Verdana"/>
          <w:b/>
          <w:bCs/>
          <w:sz w:val="18"/>
          <w:szCs w:val="18"/>
        </w:rPr>
      </w:pPr>
      <w:r w:rsidRPr="007E3767">
        <w:rPr>
          <w:rFonts w:ascii="Verdana" w:hAnsi="Verdana"/>
          <w:bCs/>
          <w:sz w:val="18"/>
          <w:szCs w:val="18"/>
        </w:rPr>
        <w:t>ul. Borowska 211A, 50-556 Wrocław</w:t>
      </w:r>
    </w:p>
    <w:p w14:paraId="6E635F3A" w14:textId="77777777" w:rsidR="007E3767" w:rsidRDefault="007E3767" w:rsidP="00CB20EE">
      <w:pPr>
        <w:spacing w:line="276" w:lineRule="auto"/>
        <w:ind w:left="851"/>
        <w:rPr>
          <w:rFonts w:ascii="Verdana" w:hAnsi="Verdana"/>
          <w:b/>
          <w:bCs/>
          <w:sz w:val="18"/>
          <w:szCs w:val="18"/>
        </w:rPr>
      </w:pPr>
    </w:p>
    <w:p w14:paraId="0978517B" w14:textId="5F28A0FE"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87B9E">
        <w:rPr>
          <w:rFonts w:ascii="Verdana" w:hAnsi="Verdana"/>
          <w:b/>
          <w:bCs/>
          <w:sz w:val="18"/>
          <w:szCs w:val="18"/>
        </w:rPr>
        <w:t>3</w:t>
      </w:r>
    </w:p>
    <w:p w14:paraId="5D4CCBF5" w14:textId="77777777" w:rsidR="00887B9E" w:rsidRPr="00887B9E" w:rsidRDefault="00887B9E" w:rsidP="00887B9E">
      <w:pPr>
        <w:spacing w:line="276" w:lineRule="auto"/>
        <w:ind w:firstLine="851"/>
        <w:rPr>
          <w:rFonts w:ascii="Verdana" w:hAnsi="Verdana"/>
          <w:bCs/>
          <w:sz w:val="18"/>
          <w:szCs w:val="18"/>
        </w:rPr>
      </w:pPr>
      <w:r w:rsidRPr="00887B9E">
        <w:rPr>
          <w:rFonts w:ascii="Verdana" w:hAnsi="Verdana"/>
          <w:bCs/>
          <w:sz w:val="18"/>
          <w:szCs w:val="18"/>
        </w:rPr>
        <w:t>Katedra i Zakład Podstaw Nauk Medycznych</w:t>
      </w:r>
    </w:p>
    <w:p w14:paraId="2F158A86" w14:textId="66396E7D" w:rsidR="007E3767" w:rsidRDefault="00887B9E" w:rsidP="00887B9E">
      <w:pPr>
        <w:spacing w:line="276" w:lineRule="auto"/>
        <w:ind w:firstLine="851"/>
        <w:rPr>
          <w:rFonts w:ascii="Verdana" w:hAnsi="Verdana"/>
          <w:b/>
          <w:bCs/>
          <w:sz w:val="18"/>
          <w:szCs w:val="18"/>
        </w:rPr>
      </w:pPr>
      <w:r w:rsidRPr="00887B9E">
        <w:rPr>
          <w:rFonts w:ascii="Verdana" w:hAnsi="Verdana"/>
          <w:bCs/>
          <w:sz w:val="18"/>
          <w:szCs w:val="18"/>
        </w:rPr>
        <w:t>ul. Borowska 211, 50-556, Wrocław</w:t>
      </w:r>
    </w:p>
    <w:p w14:paraId="2D638D18" w14:textId="77777777" w:rsidR="00887B9E" w:rsidRDefault="00887B9E" w:rsidP="00CB20EE">
      <w:pPr>
        <w:spacing w:line="276" w:lineRule="auto"/>
        <w:ind w:left="851"/>
        <w:rPr>
          <w:rFonts w:ascii="Verdana" w:hAnsi="Verdana"/>
          <w:b/>
          <w:bCs/>
          <w:sz w:val="18"/>
          <w:szCs w:val="18"/>
        </w:rPr>
      </w:pPr>
    </w:p>
    <w:p w14:paraId="08FACC95" w14:textId="21548092"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87B9E">
        <w:rPr>
          <w:rFonts w:ascii="Verdana" w:hAnsi="Verdana"/>
          <w:b/>
          <w:bCs/>
          <w:sz w:val="18"/>
          <w:szCs w:val="18"/>
        </w:rPr>
        <w:t>4</w:t>
      </w:r>
    </w:p>
    <w:p w14:paraId="3F0D3992" w14:textId="77777777" w:rsidR="007E3767" w:rsidRPr="007E3767" w:rsidRDefault="007E3767" w:rsidP="007E3767">
      <w:pPr>
        <w:spacing w:line="276" w:lineRule="auto"/>
        <w:ind w:left="851"/>
        <w:rPr>
          <w:rFonts w:ascii="Verdana" w:hAnsi="Verdana"/>
          <w:bCs/>
          <w:sz w:val="18"/>
          <w:szCs w:val="18"/>
        </w:rPr>
      </w:pPr>
      <w:r w:rsidRPr="007E3767">
        <w:rPr>
          <w:rFonts w:ascii="Verdana" w:hAnsi="Verdana"/>
          <w:bCs/>
          <w:sz w:val="18"/>
          <w:szCs w:val="18"/>
        </w:rPr>
        <w:t>Pracownia Analizy Elementarnej i Badań Strukturalnych</w:t>
      </w:r>
    </w:p>
    <w:p w14:paraId="3F6146F7" w14:textId="796661CA" w:rsidR="00CB20EE" w:rsidRDefault="007E3767" w:rsidP="007E3767">
      <w:pPr>
        <w:spacing w:line="276" w:lineRule="auto"/>
        <w:ind w:left="851"/>
        <w:rPr>
          <w:rFonts w:ascii="Verdana" w:hAnsi="Verdana"/>
          <w:bCs/>
          <w:sz w:val="18"/>
          <w:szCs w:val="18"/>
        </w:rPr>
      </w:pPr>
      <w:r w:rsidRPr="007E3767">
        <w:rPr>
          <w:rFonts w:ascii="Verdana" w:hAnsi="Verdana"/>
          <w:bCs/>
          <w:sz w:val="18"/>
          <w:szCs w:val="18"/>
        </w:rPr>
        <w:t>ul. Borowska 211A, 50-556 Wrocław</w:t>
      </w:r>
    </w:p>
    <w:p w14:paraId="2A09391C" w14:textId="77777777" w:rsidR="009447FC" w:rsidRDefault="009447FC" w:rsidP="009447FC">
      <w:pPr>
        <w:spacing w:line="276" w:lineRule="auto"/>
        <w:ind w:left="851"/>
        <w:rPr>
          <w:rFonts w:ascii="Verdana" w:hAnsi="Verdana"/>
          <w:b/>
          <w:bCs/>
          <w:sz w:val="18"/>
          <w:szCs w:val="18"/>
        </w:rPr>
      </w:pPr>
    </w:p>
    <w:p w14:paraId="20B0646C" w14:textId="4D0C1C46" w:rsidR="009447FC" w:rsidRPr="00F1044D" w:rsidRDefault="009447FC" w:rsidP="009447FC">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5F52DF53" w14:textId="77777777" w:rsidR="009447FC" w:rsidRPr="009447FC" w:rsidRDefault="009447FC" w:rsidP="009447FC">
      <w:pPr>
        <w:spacing w:line="276" w:lineRule="auto"/>
        <w:ind w:firstLine="851"/>
        <w:jc w:val="both"/>
        <w:rPr>
          <w:rFonts w:ascii="Verdana" w:hAnsi="Verdana"/>
          <w:bCs/>
          <w:sz w:val="18"/>
          <w:szCs w:val="18"/>
        </w:rPr>
      </w:pPr>
      <w:r w:rsidRPr="009447FC">
        <w:rPr>
          <w:rFonts w:ascii="Verdana" w:hAnsi="Verdana"/>
          <w:bCs/>
          <w:sz w:val="18"/>
          <w:szCs w:val="18"/>
        </w:rPr>
        <w:t>Katedra i Zakład Mikrobiologii Farmaceutycznej i Parazytologii</w:t>
      </w:r>
    </w:p>
    <w:p w14:paraId="7243B5A0" w14:textId="094E6665" w:rsidR="00331E8E" w:rsidRDefault="009447FC" w:rsidP="009447FC">
      <w:pPr>
        <w:spacing w:line="276" w:lineRule="auto"/>
        <w:ind w:firstLine="851"/>
        <w:jc w:val="both"/>
        <w:rPr>
          <w:rFonts w:ascii="Verdana" w:hAnsi="Verdana"/>
          <w:bCs/>
          <w:sz w:val="18"/>
          <w:szCs w:val="18"/>
        </w:rPr>
      </w:pPr>
      <w:r w:rsidRPr="009447FC">
        <w:rPr>
          <w:rFonts w:ascii="Verdana" w:hAnsi="Verdana"/>
          <w:bCs/>
          <w:sz w:val="18"/>
          <w:szCs w:val="18"/>
        </w:rPr>
        <w:t>ul. Borowska 211a, 50-556 Wrocław</w:t>
      </w:r>
    </w:p>
    <w:p w14:paraId="3A531744" w14:textId="77777777" w:rsidR="009447FC" w:rsidRPr="00275999" w:rsidRDefault="009447FC"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bookmarkStart w:id="4" w:name="_Toc162850038"/>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Postanowienie ppkt.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r>
      <w:r w:rsidRPr="00503605">
        <w:rPr>
          <w:rFonts w:ascii="Verdana" w:hAnsi="Verdana" w:cs="Arial"/>
          <w:sz w:val="18"/>
          <w:szCs w:val="18"/>
        </w:rPr>
        <w:lastRenderedPageBreak/>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34EB6889"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7E3767">
        <w:rPr>
          <w:rFonts w:ascii="Verdana" w:hAnsi="Verdana"/>
          <w:sz w:val="18"/>
          <w:szCs w:val="18"/>
        </w:rPr>
        <w:t>2</w:t>
      </w:r>
      <w:r w:rsidRPr="005B555D">
        <w:rPr>
          <w:rFonts w:ascii="Verdana" w:hAnsi="Verdana"/>
          <w:sz w:val="18"/>
          <w:szCs w:val="18"/>
        </w:rPr>
        <w:t xml:space="preserve"> tygodni od daty podpisania umowy (część 1</w:t>
      </w:r>
      <w:r w:rsidR="0028754A">
        <w:rPr>
          <w:rFonts w:ascii="Verdana" w:hAnsi="Verdana"/>
          <w:sz w:val="18"/>
          <w:szCs w:val="18"/>
        </w:rPr>
        <w:t>, 3</w:t>
      </w:r>
      <w:r w:rsidR="00633CD3">
        <w:rPr>
          <w:rFonts w:ascii="Verdana" w:hAnsi="Verdana"/>
          <w:sz w:val="18"/>
          <w:szCs w:val="18"/>
        </w:rPr>
        <w:t>, 5</w:t>
      </w:r>
      <w:r w:rsidRPr="005B555D">
        <w:rPr>
          <w:rFonts w:ascii="Verdana" w:hAnsi="Verdana"/>
          <w:sz w:val="18"/>
          <w:szCs w:val="18"/>
        </w:rPr>
        <w:t>)</w:t>
      </w:r>
    </w:p>
    <w:p w14:paraId="57750434" w14:textId="4B4011BE"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7E3767">
        <w:rPr>
          <w:rFonts w:ascii="Verdana" w:hAnsi="Verdana"/>
          <w:sz w:val="18"/>
          <w:szCs w:val="18"/>
        </w:rPr>
        <w:t>4</w:t>
      </w:r>
      <w:r w:rsidRPr="005B555D">
        <w:rPr>
          <w:rFonts w:ascii="Verdana" w:hAnsi="Verdana"/>
          <w:sz w:val="18"/>
          <w:szCs w:val="18"/>
        </w:rPr>
        <w:t xml:space="preserve"> tygodni od daty podpisania umowy (część </w:t>
      </w:r>
      <w:r w:rsidR="006C31B2">
        <w:rPr>
          <w:rFonts w:ascii="Verdana" w:hAnsi="Verdana"/>
          <w:sz w:val="18"/>
          <w:szCs w:val="18"/>
        </w:rPr>
        <w:t>2</w:t>
      </w:r>
      <w:r w:rsidRPr="005B555D">
        <w:rPr>
          <w:rFonts w:ascii="Verdana" w:hAnsi="Verdana"/>
          <w:sz w:val="18"/>
          <w:szCs w:val="18"/>
        </w:rPr>
        <w:t>)</w:t>
      </w:r>
    </w:p>
    <w:p w14:paraId="6959746F" w14:textId="594313D5" w:rsidR="00DA7339" w:rsidRPr="00DA7339" w:rsidRDefault="00D443E3" w:rsidP="00DA7339">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AC4FBE">
        <w:rPr>
          <w:rFonts w:ascii="Verdana" w:hAnsi="Verdana"/>
          <w:sz w:val="18"/>
          <w:szCs w:val="18"/>
        </w:rPr>
        <w:t xml:space="preserve">do </w:t>
      </w:r>
      <w:r w:rsidR="007E3767" w:rsidRPr="00AC4FBE">
        <w:rPr>
          <w:rFonts w:ascii="Verdana" w:hAnsi="Verdana"/>
          <w:sz w:val="18"/>
          <w:szCs w:val="18"/>
        </w:rPr>
        <w:t>6</w:t>
      </w:r>
      <w:r w:rsidRPr="00AC4FBE">
        <w:rPr>
          <w:rFonts w:ascii="Verdana" w:hAnsi="Verdana"/>
          <w:sz w:val="18"/>
          <w:szCs w:val="18"/>
        </w:rPr>
        <w:t xml:space="preserve"> tygodni od daty podpisania umowy (część</w:t>
      </w:r>
      <w:r w:rsidR="00AC4FBE" w:rsidRPr="00AC4FBE">
        <w:rPr>
          <w:rFonts w:ascii="Verdana" w:hAnsi="Verdana"/>
          <w:sz w:val="18"/>
          <w:szCs w:val="18"/>
        </w:rPr>
        <w:t xml:space="preserve"> 4</w:t>
      </w:r>
      <w:r w:rsidRPr="00AC4FBE">
        <w:rPr>
          <w:rFonts w:ascii="Verdana" w:hAnsi="Verdana"/>
          <w:sz w:val="18"/>
          <w:szCs w:val="18"/>
        </w:rPr>
        <w:t xml:space="preserve"> )</w:t>
      </w:r>
    </w:p>
    <w:p w14:paraId="27D4A3C3" w14:textId="77777777" w:rsidR="00DA7339" w:rsidRPr="00275999" w:rsidRDefault="00DA7339" w:rsidP="00DA7339">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Pzp,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Pzp.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lastRenderedPageBreak/>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w Rozdziale V pkt. 1 Siwz.</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Siwz.</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lastRenderedPageBreak/>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D7E034"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BD6416">
        <w:rPr>
          <w:rFonts w:ascii="Verdana" w:hAnsi="Verdana" w:cs="Arial"/>
          <w:sz w:val="18"/>
          <w:szCs w:val="18"/>
        </w:rPr>
        <w:t>5</w:t>
      </w:r>
      <w:r w:rsidRPr="009B6530">
        <w:rPr>
          <w:rFonts w:ascii="Verdana" w:hAnsi="Verdana" w:cs="Arial"/>
          <w:sz w:val="18"/>
          <w:szCs w:val="18"/>
        </w:rPr>
        <w:t xml:space="preserve"> do Siwz) – wypełniony przez Wykonawcę, </w:t>
      </w:r>
    </w:p>
    <w:p w14:paraId="6B2C7C92" w14:textId="24925D24"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BD6416">
        <w:rPr>
          <w:rFonts w:ascii="Verdana" w:hAnsi="Verdana" w:cs="Arial"/>
          <w:sz w:val="18"/>
          <w:szCs w:val="18"/>
        </w:rPr>
        <w:t>5</w:t>
      </w:r>
      <w:r w:rsidR="00887B9E">
        <w:rPr>
          <w:rFonts w:ascii="Verdana" w:hAnsi="Verdana" w:cs="Arial"/>
          <w:sz w:val="18"/>
          <w:szCs w:val="18"/>
        </w:rPr>
        <w:t xml:space="preserve"> </w:t>
      </w:r>
      <w:r w:rsidRPr="005B555D">
        <w:rPr>
          <w:rFonts w:ascii="Verdana" w:hAnsi="Verdana" w:cs="Arial"/>
          <w:sz w:val="18"/>
          <w:szCs w:val="18"/>
        </w:rPr>
        <w:t>do Siwz) – wypełniony przez Wykonawcę,</w:t>
      </w:r>
    </w:p>
    <w:p w14:paraId="24B3CC5A" w14:textId="49996D98"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BD6416">
        <w:rPr>
          <w:rFonts w:ascii="Verdana" w:hAnsi="Verdana" w:cs="Arial"/>
          <w:sz w:val="18"/>
          <w:szCs w:val="18"/>
        </w:rPr>
        <w:t>5</w:t>
      </w:r>
      <w:r w:rsidRPr="009B6530">
        <w:rPr>
          <w:rFonts w:ascii="Verdana" w:hAnsi="Verdana" w:cs="Arial"/>
          <w:sz w:val="18"/>
          <w:szCs w:val="18"/>
        </w:rPr>
        <w:t xml:space="preserve"> niniejszej Siwz,</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lastRenderedPageBreak/>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1F00DDF5"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8D2AD9">
        <w:rPr>
          <w:rFonts w:ascii="Verdana" w:hAnsi="Verdana" w:cs="Arial"/>
          <w:b/>
          <w:sz w:val="18"/>
          <w:szCs w:val="18"/>
        </w:rPr>
        <w:t>83</w:t>
      </w:r>
      <w:r w:rsidR="0093155A" w:rsidRPr="0093155A">
        <w:rPr>
          <w:rFonts w:ascii="Verdana" w:hAnsi="Verdana" w:cs="Arial"/>
          <w:b/>
          <w:sz w:val="18"/>
          <w:szCs w:val="18"/>
        </w:rPr>
        <w:t>/</w:t>
      </w:r>
      <w:r w:rsidR="004A5A92">
        <w:rPr>
          <w:rFonts w:ascii="Verdana" w:hAnsi="Verdana" w:cs="Arial"/>
          <w:b/>
          <w:sz w:val="18"/>
          <w:szCs w:val="18"/>
        </w:rPr>
        <w:t>20</w:t>
      </w:r>
    </w:p>
    <w:p w14:paraId="0C0EE8B7" w14:textId="77777777" w:rsidR="00946DBB" w:rsidRPr="00946DBB" w:rsidRDefault="00946DBB" w:rsidP="00946DBB">
      <w:pPr>
        <w:spacing w:after="60" w:line="280" w:lineRule="exact"/>
        <w:ind w:left="851" w:right="-96"/>
        <w:jc w:val="both"/>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61332667"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8D2AD9" w:rsidRPr="008D2AD9">
        <w:rPr>
          <w:rFonts w:ascii="Verdana" w:hAnsi="Verdana"/>
          <w:b/>
          <w:bCs/>
          <w:sz w:val="18"/>
          <w:szCs w:val="18"/>
        </w:rPr>
        <w:t>2</w:t>
      </w:r>
      <w:r w:rsidR="00355C4E">
        <w:rPr>
          <w:rFonts w:ascii="Verdana" w:hAnsi="Verdana"/>
          <w:b/>
          <w:bCs/>
          <w:sz w:val="18"/>
          <w:szCs w:val="18"/>
        </w:rPr>
        <w:t>1</w:t>
      </w:r>
      <w:r w:rsidR="008D2AD9" w:rsidRPr="008D2AD9">
        <w:rPr>
          <w:rFonts w:ascii="Verdana" w:hAnsi="Verdana"/>
          <w:b/>
          <w:bCs/>
          <w:sz w:val="18"/>
          <w:szCs w:val="18"/>
        </w:rPr>
        <w:t>.08.</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18E248B0"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8D2AD9" w:rsidRPr="008D2AD9">
        <w:rPr>
          <w:rFonts w:ascii="Verdana" w:hAnsi="Verdana"/>
          <w:b/>
          <w:bCs/>
          <w:sz w:val="18"/>
          <w:szCs w:val="18"/>
        </w:rPr>
        <w:t>2</w:t>
      </w:r>
      <w:r w:rsidR="00355C4E">
        <w:rPr>
          <w:rFonts w:ascii="Verdana" w:hAnsi="Verdana"/>
          <w:b/>
          <w:bCs/>
          <w:sz w:val="18"/>
          <w:szCs w:val="18"/>
        </w:rPr>
        <w:t>1</w:t>
      </w:r>
      <w:r w:rsidR="008D2AD9" w:rsidRPr="008D2AD9">
        <w:rPr>
          <w:rFonts w:ascii="Verdana" w:hAnsi="Verdana"/>
          <w:b/>
          <w:bCs/>
          <w:sz w:val="18"/>
          <w:szCs w:val="18"/>
        </w:rPr>
        <w:t>.08.</w:t>
      </w:r>
      <w:r w:rsidR="008D2AD9"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37479033" w:rsidR="009B6530" w:rsidRPr="00275999" w:rsidRDefault="009B6530" w:rsidP="00334623">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275999">
        <w:rPr>
          <w:rFonts w:ascii="Verdana" w:hAnsi="Verdana"/>
          <w:sz w:val="18"/>
          <w:szCs w:val="18"/>
        </w:rPr>
        <w:t>Ceną ofertową danej części zamówienia (</w:t>
      </w:r>
      <w:r w:rsidR="00FC2E54">
        <w:rPr>
          <w:rFonts w:ascii="Verdana" w:hAnsi="Verdana"/>
          <w:sz w:val="18"/>
          <w:szCs w:val="18"/>
        </w:rPr>
        <w:t>1-</w:t>
      </w:r>
      <w:r w:rsidR="00BD6416">
        <w:rPr>
          <w:rFonts w:ascii="Verdana" w:hAnsi="Verdana"/>
          <w:sz w:val="18"/>
          <w:szCs w:val="18"/>
        </w:rPr>
        <w:t>5</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C2E54">
        <w:rPr>
          <w:rFonts w:ascii="Verdana" w:hAnsi="Verdana"/>
          <w:sz w:val="18"/>
          <w:szCs w:val="18"/>
        </w:rPr>
        <w:t>1-</w:t>
      </w:r>
      <w:r w:rsidR="00BD6416">
        <w:rPr>
          <w:rFonts w:ascii="Verdana" w:hAnsi="Verdana"/>
          <w:sz w:val="18"/>
          <w:szCs w:val="18"/>
        </w:rPr>
        <w:t>5</w:t>
      </w:r>
      <w:r w:rsidRPr="00275999">
        <w:rPr>
          <w:rFonts w:ascii="Verdana" w:hAnsi="Verdana"/>
          <w:sz w:val="18"/>
          <w:szCs w:val="18"/>
        </w:rPr>
        <w:t xml:space="preserve"> do Siwz), właściwym dla tej części.</w:t>
      </w:r>
    </w:p>
    <w:p w14:paraId="7B60EF08" w14:textId="77777777" w:rsidR="00DA7339" w:rsidRDefault="009B6530"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Siwz, oraz obejmować wszelkie koszty realizacji przedmiotu zamówienia, jakie poniesie Wykonawca. </w:t>
      </w:r>
    </w:p>
    <w:p w14:paraId="10564EC8" w14:textId="65B28589" w:rsidR="009B6530" w:rsidRPr="009013C6" w:rsidRDefault="00DA7339"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9013C6">
        <w:rPr>
          <w:rFonts w:ascii="Verdana" w:hAnsi="Verdana"/>
          <w:sz w:val="18"/>
          <w:szCs w:val="18"/>
        </w:rPr>
        <w:lastRenderedPageBreak/>
        <w:t xml:space="preserve">Wykonawca zobowiązany jest do podania w Formularzu ofertowym stawki VAT zgodnej </w:t>
      </w:r>
      <w:r w:rsidR="00334623">
        <w:rPr>
          <w:rFonts w:ascii="Verdana" w:hAnsi="Verdana"/>
          <w:sz w:val="18"/>
          <w:szCs w:val="18"/>
        </w:rPr>
        <w:br/>
      </w:r>
      <w:r w:rsidRPr="009013C6">
        <w:rPr>
          <w:rFonts w:ascii="Verdana" w:hAnsi="Verdana"/>
          <w:sz w:val="18"/>
          <w:szCs w:val="18"/>
        </w:rPr>
        <w:t xml:space="preserve">z powszechnie obowiązującymi przepisami, w tym przepisami ustawy o podatku od towarów </w:t>
      </w:r>
      <w:r w:rsidR="00334623">
        <w:rPr>
          <w:rFonts w:ascii="Verdana" w:hAnsi="Verdana"/>
          <w:sz w:val="18"/>
          <w:szCs w:val="18"/>
        </w:rPr>
        <w:br/>
      </w:r>
      <w:r w:rsidRPr="009013C6">
        <w:rPr>
          <w:rFonts w:ascii="Verdana" w:hAnsi="Verdana"/>
          <w:sz w:val="18"/>
          <w:szCs w:val="18"/>
        </w:rPr>
        <w:t>i usług.</w:t>
      </w:r>
    </w:p>
    <w:p w14:paraId="5A1903EE" w14:textId="77777777" w:rsidR="009B6530" w:rsidRPr="00275999"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color w:val="auto"/>
          <w:szCs w:val="18"/>
        </w:rPr>
        <w:t>Ceny muszą być wyrażone, z dokładnością do dwóch miejsc po przecinku.</w:t>
      </w:r>
    </w:p>
    <w:p w14:paraId="446E03B7" w14:textId="77777777" w:rsidR="00334623"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0CB8A0EC" w14:textId="4B9158E6" w:rsidR="009B6530" w:rsidRPr="00275999" w:rsidRDefault="009B6530" w:rsidP="00334623">
      <w:pPr>
        <w:pStyle w:val="Tekstblokowy"/>
        <w:spacing w:after="60" w:line="280" w:lineRule="exact"/>
        <w:ind w:left="425" w:right="-97"/>
        <w:rPr>
          <w:color w:val="auto"/>
          <w:szCs w:val="18"/>
        </w:rPr>
      </w:pPr>
      <w:r w:rsidRPr="00275999">
        <w:rPr>
          <w:color w:val="auto"/>
          <w:szCs w:val="18"/>
        </w:rPr>
        <w:t xml:space="preserve"> </w:t>
      </w: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29E8E1D5"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28178D">
        <w:rPr>
          <w:rFonts w:ascii="Verdana" w:hAnsi="Verdana"/>
          <w:b/>
          <w:sz w:val="18"/>
          <w:szCs w:val="18"/>
        </w:rPr>
        <w:t xml:space="preserve">Część </w:t>
      </w:r>
      <w:r w:rsidR="00476E24">
        <w:rPr>
          <w:rFonts w:ascii="Verdana" w:hAnsi="Verdana"/>
          <w:b/>
          <w:sz w:val="18"/>
          <w:szCs w:val="18"/>
        </w:rPr>
        <w:t>1</w:t>
      </w:r>
      <w:r w:rsidR="00121E79">
        <w:rPr>
          <w:rFonts w:ascii="Verdana" w:hAnsi="Verdana"/>
          <w:b/>
          <w:sz w:val="18"/>
          <w:szCs w:val="18"/>
        </w:rPr>
        <w:t>-5</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3"/>
      <w:r w:rsidRPr="0028178D">
        <w:rPr>
          <w:rFonts w:ascii="Verdana" w:hAnsi="Verdana"/>
          <w:sz w:val="18"/>
          <w:szCs w:val="18"/>
        </w:rPr>
        <w:t xml:space="preserve">będzie brana pod uwagę: </w:t>
      </w:r>
    </w:p>
    <w:p w14:paraId="17717FC7" w14:textId="3261431D" w:rsidR="0028178D" w:rsidRPr="0028178D" w:rsidRDefault="0028178D" w:rsidP="008D08AC">
      <w:pPr>
        <w:pStyle w:val="Akapitzlist"/>
        <w:numPr>
          <w:ilvl w:val="0"/>
          <w:numId w:val="48"/>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121E79">
        <w:rPr>
          <w:rFonts w:ascii="Verdana" w:hAnsi="Verdana"/>
          <w:bCs/>
          <w:sz w:val="18"/>
          <w:szCs w:val="18"/>
        </w:rPr>
        <w:t>1-5</w:t>
      </w:r>
      <w:r w:rsidR="002B4544">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53BACADF" w14:textId="77777777" w:rsidR="00476E24" w:rsidRDefault="00476E24" w:rsidP="00FA15E9">
      <w:pPr>
        <w:spacing w:line="360" w:lineRule="auto"/>
        <w:ind w:right="-239"/>
        <w:jc w:val="both"/>
        <w:rPr>
          <w:rFonts w:ascii="Verdana" w:hAnsi="Verdana"/>
          <w:b/>
          <w:sz w:val="18"/>
          <w:szCs w:val="18"/>
        </w:rPr>
      </w:pPr>
    </w:p>
    <w:p w14:paraId="12863795" w14:textId="6E18F6B8"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28754A">
        <w:rPr>
          <w:rFonts w:ascii="Verdana" w:hAnsi="Verdana"/>
          <w:b/>
          <w:sz w:val="18"/>
          <w:szCs w:val="18"/>
        </w:rPr>
        <w:t>, 3</w:t>
      </w:r>
      <w:r w:rsidR="00121E79">
        <w:rPr>
          <w:rFonts w:ascii="Verdana" w:hAnsi="Verdana"/>
          <w:b/>
          <w:sz w:val="18"/>
          <w:szCs w:val="18"/>
        </w:rPr>
        <w:t>, 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54E374DB" w14:textId="30BFC8C4"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FC2E54">
              <w:rPr>
                <w:rFonts w:ascii="Verdana" w:hAnsi="Verdana" w:cs="Verdana"/>
                <w:sz w:val="18"/>
                <w:szCs w:val="18"/>
              </w:rPr>
              <w:t>2</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26005C2E" w14:textId="6EA37DC7"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 0 pkt</w:t>
            </w:r>
          </w:p>
          <w:p w14:paraId="76DD11D2" w14:textId="5C7E7FCD"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010873">
              <w:rPr>
                <w:rFonts w:ascii="Verdana" w:eastAsiaTheme="minorHAnsi" w:hAnsi="Verdana" w:cs="Verdana"/>
                <w:sz w:val="18"/>
                <w:szCs w:val="18"/>
                <w:lang w:eastAsia="en-US"/>
              </w:rPr>
              <w:t>a</w:t>
            </w:r>
            <w:r w:rsidRPr="00B651F0">
              <w:rPr>
                <w:rFonts w:ascii="Verdana" w:eastAsiaTheme="minorHAnsi" w:hAnsi="Verdana" w:cs="Verdana"/>
                <w:sz w:val="18"/>
                <w:szCs w:val="18"/>
                <w:lang w:eastAsia="en-US"/>
              </w:rPr>
              <w:t xml:space="preserve">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645E908E" w14:textId="63D48664"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843D2C">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48C5529F"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494720E2"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sidR="002B168B">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30641E9" w14:textId="77777777" w:rsidR="002B168B" w:rsidRPr="00B651F0" w:rsidRDefault="002B168B" w:rsidP="008A24F5">
            <w:pPr>
              <w:ind w:right="44"/>
              <w:rPr>
                <w:rFonts w:ascii="Verdana" w:eastAsiaTheme="minorHAnsi" w:hAnsi="Verdana" w:cs="Verdana"/>
                <w:sz w:val="18"/>
                <w:szCs w:val="18"/>
                <w:lang w:eastAsia="en-US"/>
              </w:rPr>
            </w:pPr>
          </w:p>
          <w:p w14:paraId="56A3E13E" w14:textId="66FB27DB"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2B168B">
              <w:rPr>
                <w:rFonts w:ascii="Verdana" w:eastAsiaTheme="minorHAnsi" w:hAnsi="Verdana" w:cs="Verdana"/>
                <w:sz w:val="18"/>
                <w:szCs w:val="18"/>
                <w:lang w:eastAsia="en-US"/>
              </w:rPr>
              <w:t>a</w:t>
            </w:r>
            <w:r w:rsidRPr="00B651F0">
              <w:rPr>
                <w:rFonts w:ascii="Verdana" w:eastAsiaTheme="minorHAnsi" w:hAnsi="Verdana" w:cs="Verdana"/>
                <w:sz w:val="18"/>
                <w:szCs w:val="18"/>
                <w:lang w:eastAsia="en-US"/>
              </w:rPr>
              <w:t xml:space="preserve"> lub krócej – </w:t>
            </w:r>
            <w:r w:rsidR="002B168B">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64D0003" w14:textId="77777777" w:rsidR="002B168B" w:rsidRPr="00B651F0" w:rsidRDefault="002B168B" w:rsidP="008A24F5">
            <w:pPr>
              <w:ind w:right="44"/>
              <w:rPr>
                <w:rFonts w:ascii="Verdana" w:eastAsiaTheme="minorHAnsi" w:hAnsi="Verdana" w:cs="Verdana"/>
                <w:sz w:val="18"/>
                <w:szCs w:val="18"/>
                <w:lang w:eastAsia="en-US"/>
              </w:rPr>
            </w:pP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8A24F5">
            <w:pPr>
              <w:ind w:right="44"/>
              <w:rPr>
                <w:rFonts w:ascii="Verdana" w:eastAsiaTheme="minorHAnsi" w:hAnsi="Verdana" w:cs="Verdana"/>
                <w:sz w:val="18"/>
                <w:szCs w:val="18"/>
                <w:lang w:eastAsia="en-US"/>
              </w:rPr>
            </w:pPr>
          </w:p>
          <w:p w14:paraId="375446E9"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4BF508DA" w14:textId="77777777" w:rsidR="00981E17" w:rsidRDefault="00981E17" w:rsidP="00AC4FBE">
      <w:pPr>
        <w:spacing w:line="360" w:lineRule="auto"/>
        <w:ind w:right="-239"/>
        <w:jc w:val="both"/>
        <w:rPr>
          <w:rFonts w:ascii="Verdana" w:hAnsi="Verdana"/>
          <w:b/>
          <w:sz w:val="18"/>
          <w:szCs w:val="18"/>
        </w:rPr>
      </w:pPr>
    </w:p>
    <w:p w14:paraId="276BEFEE" w14:textId="674E26E3"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AC4FBE">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54754598" w14:textId="1E289CB3"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AC4FBE">
              <w:rPr>
                <w:rFonts w:ascii="Verdana" w:hAnsi="Verdana" w:cs="Verdana"/>
                <w:sz w:val="18"/>
                <w:szCs w:val="18"/>
              </w:rPr>
              <w:t>6</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z treścią Siwz</w:t>
            </w:r>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lastRenderedPageBreak/>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67AFBF85"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AC4FBE">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387FFA5C" w14:textId="603EE030" w:rsidR="009013C6" w:rsidRDefault="009013C6"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5 tygodni – 5 pkt</w:t>
            </w:r>
          </w:p>
          <w:p w14:paraId="672B691A" w14:textId="282280C6" w:rsidR="009013C6" w:rsidRDefault="009013C6"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4 tygodni – 10 pkt</w:t>
            </w:r>
          </w:p>
          <w:p w14:paraId="1EB81760" w14:textId="15062768"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009013C6">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64C36DB3"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lastRenderedPageBreak/>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wobec ogłoszenia o zamówieniu oraz Siwz przysługują również organizacjom wpisanym na listę, o której mowa w art. 154 pkt 5 Pzp.</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w terminie 5 dni od dnia przesłania informacji o czynności Zamawiającego stanowiącej podstawę jego wniesienia, jeżeli zostały przesłane w sposób określony w art. 180 ust. 5 zdanie drugie Pzp,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Siwz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Siwz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r w:rsidR="009E3ABF" w:rsidRPr="00800904">
        <w:t>Siwz</w:t>
      </w:r>
      <w:bookmarkEnd w:id="46"/>
    </w:p>
    <w:bookmarkEnd w:id="47"/>
    <w:p w14:paraId="0179A5D8" w14:textId="25A1A1C6"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C2E54">
        <w:rPr>
          <w:rFonts w:ascii="Verdana" w:hAnsi="Verdana"/>
          <w:sz w:val="18"/>
          <w:szCs w:val="18"/>
        </w:rPr>
        <w:t>1-</w:t>
      </w:r>
      <w:r w:rsidR="00BD6416">
        <w:rPr>
          <w:rFonts w:ascii="Verdana" w:hAnsi="Verdana"/>
          <w:sz w:val="18"/>
          <w:szCs w:val="18"/>
        </w:rPr>
        <w:t>5</w:t>
      </w:r>
    </w:p>
    <w:p w14:paraId="4FA15BAB" w14:textId="47449B11"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C2E54">
        <w:rPr>
          <w:rFonts w:ascii="Verdana" w:hAnsi="Verdana"/>
          <w:sz w:val="18"/>
          <w:szCs w:val="18"/>
        </w:rPr>
        <w:t>1-</w:t>
      </w:r>
      <w:r w:rsidR="00BD6416">
        <w:rPr>
          <w:rFonts w:ascii="Verdana" w:hAnsi="Verdana"/>
          <w:sz w:val="18"/>
          <w:szCs w:val="18"/>
        </w:rPr>
        <w:t>5</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lastRenderedPageBreak/>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Siwz</w:t>
      </w:r>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53F66FA9" w:rsidR="00403C62" w:rsidRPr="00FC2E54" w:rsidRDefault="00403C62" w:rsidP="00FC2E5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FC2E54" w:rsidRPr="00FC2E54">
        <w:rPr>
          <w:rFonts w:ascii="Century Gothic" w:hAnsi="Century Gothic"/>
          <w:color w:val="000000"/>
          <w:sz w:val="20"/>
          <w:szCs w:val="20"/>
        </w:rPr>
        <w:t>Mieszadło magnetyczne z grzaniem</w:t>
      </w:r>
      <w:r w:rsidR="00FC2E54">
        <w:rPr>
          <w:rFonts w:ascii="Century Gothic" w:hAnsi="Century Gothic"/>
          <w:color w:val="000000"/>
          <w:sz w:val="20"/>
          <w:szCs w:val="20"/>
        </w:rPr>
        <w:t xml:space="preserve"> na potrzeby Katedry </w:t>
      </w:r>
      <w:r w:rsidR="00FC2E54" w:rsidRPr="00FC2E54">
        <w:rPr>
          <w:rFonts w:ascii="Century Gothic" w:hAnsi="Century Gothic"/>
          <w:color w:val="000000"/>
          <w:sz w:val="20"/>
          <w:szCs w:val="20"/>
        </w:rPr>
        <w:t>i Zakładu Chemii Fizycznej i Biofizyki</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Regon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8D08AC">
      <w:pPr>
        <w:numPr>
          <w:ilvl w:val="0"/>
          <w:numId w:val="4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FC2E54">
        <w:trPr>
          <w:cantSplit/>
          <w:trHeight w:hRule="exact" w:val="1425"/>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8D08AC">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1EE535FA" w:rsidR="00403C62" w:rsidRPr="00FC2E54" w:rsidRDefault="00FC2E54" w:rsidP="00FC2E54">
            <w:pPr>
              <w:ind w:right="44"/>
              <w:rPr>
                <w:rFonts w:ascii="Century Gothic" w:hAnsi="Century Gothic" w:cs="Arial"/>
                <w:iCs/>
                <w:sz w:val="18"/>
                <w:szCs w:val="18"/>
              </w:rPr>
            </w:pPr>
            <w:r w:rsidRPr="00FC2E54">
              <w:rPr>
                <w:rFonts w:ascii="Century Gothic" w:hAnsi="Century Gothic" w:cs="Arial"/>
                <w:iCs/>
                <w:sz w:val="18"/>
                <w:szCs w:val="18"/>
              </w:rPr>
              <w:t>Mieszadło magnetyczne z grzaniem</w:t>
            </w:r>
            <w:r>
              <w:rPr>
                <w:rFonts w:ascii="Century Gothic" w:hAnsi="Century Gothic" w:cs="Arial"/>
                <w:iCs/>
                <w:sz w:val="18"/>
                <w:szCs w:val="18"/>
              </w:rPr>
              <w:t xml:space="preserve"> </w:t>
            </w:r>
            <w:r>
              <w:rPr>
                <w:rFonts w:ascii="Century Gothic" w:hAnsi="Century Gothic" w:cs="Arial"/>
                <w:iCs/>
                <w:sz w:val="18"/>
                <w:szCs w:val="18"/>
              </w:rPr>
              <w:br/>
              <w:t xml:space="preserve">na potrzeby Katedry </w:t>
            </w:r>
            <w:r w:rsidRPr="00FC2E54">
              <w:rPr>
                <w:rFonts w:ascii="Century Gothic" w:hAnsi="Century Gothic" w:cs="Arial"/>
                <w:iCs/>
                <w:sz w:val="18"/>
                <w:szCs w:val="18"/>
              </w:rPr>
              <w:t>i Zakładu Chemii Fizycznej i Biofizyki</w:t>
            </w:r>
            <w:r w:rsidR="00BC0C34" w:rsidRPr="00BC0C34">
              <w:rPr>
                <w:rFonts w:ascii="Century Gothic" w:hAnsi="Century Gothic" w:cs="Arial"/>
                <w:iCs/>
                <w:sz w:val="18"/>
                <w:szCs w:val="18"/>
              </w:rPr>
              <w:t xml:space="preserve"> </w:t>
            </w:r>
            <w:r w:rsidR="00403C62" w:rsidRPr="00022CAC">
              <w:rPr>
                <w:rFonts w:ascii="Verdana" w:hAnsi="Verdana" w:cs="Arial"/>
                <w:bCs/>
                <w:i/>
                <w:iCs/>
                <w:sz w:val="16"/>
                <w:szCs w:val="16"/>
              </w:rPr>
              <w:t xml:space="preserve">(zgodnie </w:t>
            </w:r>
            <w:r w:rsidR="00BC0C34">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Siwz)</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8D08AC">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FC2E54">
        <w:trPr>
          <w:cantSplit/>
          <w:trHeight w:hRule="exact" w:val="1159"/>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8D08AC">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22F7F91C"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FC2E54">
              <w:rPr>
                <w:rFonts w:ascii="Verdana" w:eastAsiaTheme="minorHAnsi" w:hAnsi="Verdana" w:cstheme="minorBidi"/>
                <w:b/>
                <w:bCs/>
                <w:sz w:val="18"/>
                <w:szCs w:val="18"/>
                <w:lang w:eastAsia="en-US"/>
              </w:rPr>
              <w:t>2</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370B6B61"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00EB4E53">
              <w:rPr>
                <w:rFonts w:ascii="Verdana" w:hAnsi="Verdana"/>
                <w:sz w:val="16"/>
                <w:szCs w:val="16"/>
              </w:rPr>
              <w:t xml:space="preserve"> </w:t>
            </w:r>
            <w:r w:rsidR="00EB4E53" w:rsidRPr="00334623">
              <w:rPr>
                <w:rFonts w:ascii="Verdana" w:hAnsi="Verdana"/>
                <w:sz w:val="16"/>
                <w:szCs w:val="16"/>
              </w:rPr>
              <w:t>tydzień</w:t>
            </w:r>
            <w:r w:rsidR="00EB4E53">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FC2E54">
        <w:trPr>
          <w:cantSplit/>
          <w:trHeight w:hRule="exact" w:val="1133"/>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8D08AC">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m-cy</w:t>
            </w:r>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8D08AC">
      <w:pPr>
        <w:numPr>
          <w:ilvl w:val="0"/>
          <w:numId w:val="50"/>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1318A0A6"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7DE88037"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w:t>
      </w:r>
      <w:r w:rsidR="00531664">
        <w:rPr>
          <w:rFonts w:ascii="Verdana" w:hAnsi="Verdana"/>
          <w:sz w:val="18"/>
          <w:szCs w:val="18"/>
        </w:rPr>
        <w:t>1</w:t>
      </w:r>
      <w:r w:rsidRPr="00022CAC">
        <w:rPr>
          <w:rFonts w:ascii="Verdana" w:hAnsi="Verdana"/>
          <w:sz w:val="18"/>
          <w:szCs w:val="18"/>
        </w:rPr>
        <w:t xml:space="preserve"> Siwz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FA65CDA"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8D08AC">
      <w:pPr>
        <w:numPr>
          <w:ilvl w:val="0"/>
          <w:numId w:val="5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FC110B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7CAB95E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8D08AC">
      <w:pPr>
        <w:numPr>
          <w:ilvl w:val="0"/>
          <w:numId w:val="5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Siwz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D02C766" w14:textId="77777777" w:rsidR="00E270B5" w:rsidRPr="00E270B5" w:rsidRDefault="00E270B5" w:rsidP="00E270B5">
      <w:pPr>
        <w:spacing w:after="60" w:line="280" w:lineRule="exact"/>
        <w:ind w:right="-239"/>
        <w:jc w:val="center"/>
        <w:rPr>
          <w:rFonts w:ascii="Verdana" w:hAnsi="Verdana"/>
          <w:i/>
          <w:noProof/>
          <w:color w:val="0000FF"/>
          <w:sz w:val="18"/>
          <w:szCs w:val="18"/>
        </w:rPr>
      </w:pPr>
      <w:r w:rsidRPr="00E270B5">
        <w:rPr>
          <w:rFonts w:ascii="Verdana" w:hAnsi="Verdana"/>
          <w:i/>
          <w:noProof/>
          <w:color w:val="0000FF"/>
          <w:sz w:val="18"/>
          <w:szCs w:val="18"/>
        </w:rPr>
        <w:t xml:space="preserve">Korekta z dnia 18.08.2020 r.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30267DD6" w:rsidR="006E5BBE" w:rsidRPr="00FC2E54" w:rsidRDefault="00BC0C34" w:rsidP="00FC2E5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FC2E54" w:rsidRPr="00FC2E54">
        <w:rPr>
          <w:rFonts w:ascii="Century Gothic" w:hAnsi="Century Gothic"/>
          <w:color w:val="000000"/>
          <w:sz w:val="20"/>
          <w:szCs w:val="20"/>
        </w:rPr>
        <w:t>Mieszadło magnetyczne z grzaniem</w:t>
      </w:r>
      <w:r w:rsidR="00FC2E54">
        <w:rPr>
          <w:rFonts w:ascii="Century Gothic" w:hAnsi="Century Gothic"/>
          <w:color w:val="000000"/>
          <w:sz w:val="20"/>
          <w:szCs w:val="20"/>
        </w:rPr>
        <w:t xml:space="preserve"> na potrzeby Katedry </w:t>
      </w:r>
      <w:r w:rsidR="00FC2E54" w:rsidRPr="00FC2E54">
        <w:rPr>
          <w:rFonts w:ascii="Century Gothic" w:hAnsi="Century Gothic"/>
          <w:color w:val="000000"/>
          <w:sz w:val="20"/>
          <w:szCs w:val="20"/>
        </w:rPr>
        <w:t>i Zakładu Chemii Fizycznej i Biofizyki</w:t>
      </w:r>
    </w:p>
    <w:p w14:paraId="39435D0F" w14:textId="77777777" w:rsidR="00825803" w:rsidRDefault="00825803" w:rsidP="006E5BBE">
      <w:pPr>
        <w:tabs>
          <w:tab w:val="left" w:pos="1369"/>
          <w:tab w:val="left" w:pos="2055"/>
        </w:tabs>
        <w:spacing w:after="120" w:line="240" w:lineRule="exact"/>
        <w:jc w:val="both"/>
        <w:rPr>
          <w:rFonts w:ascii="Verdana" w:hAnsi="Verdana"/>
          <w:noProof/>
          <w:sz w:val="18"/>
          <w:szCs w:val="18"/>
          <w:lang w:val="cs-CZ"/>
        </w:rPr>
      </w:pP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A55EEA">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A55EEA">
        <w:trPr>
          <w:cantSplit/>
          <w:trHeight w:val="680"/>
        </w:trPr>
        <w:tc>
          <w:tcPr>
            <w:tcW w:w="703" w:type="dxa"/>
            <w:shd w:val="clear" w:color="auto" w:fill="auto"/>
            <w:vAlign w:val="center"/>
          </w:tcPr>
          <w:p w14:paraId="74AC6D7F" w14:textId="77777777" w:rsidR="006E5BBE" w:rsidRPr="000C0860" w:rsidRDefault="006E5BBE" w:rsidP="008D08AC">
            <w:pPr>
              <w:numPr>
                <w:ilvl w:val="0"/>
                <w:numId w:val="5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A55EEA">
        <w:trPr>
          <w:cantSplit/>
          <w:trHeight w:val="680"/>
        </w:trPr>
        <w:tc>
          <w:tcPr>
            <w:tcW w:w="703" w:type="dxa"/>
            <w:shd w:val="clear" w:color="auto" w:fill="auto"/>
            <w:vAlign w:val="center"/>
          </w:tcPr>
          <w:p w14:paraId="6DCFE68D"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7FA9917" w:rsidR="00B03484" w:rsidRPr="0067347E" w:rsidRDefault="00F77C13" w:rsidP="00F77C13">
            <w:pPr>
              <w:spacing w:before="120" w:after="120" w:line="276" w:lineRule="auto"/>
              <w:ind w:left="87"/>
              <w:rPr>
                <w:rFonts w:ascii="Verdana" w:eastAsiaTheme="minorHAnsi" w:hAnsi="Verdana" w:cs="Calibri"/>
                <w:sz w:val="18"/>
                <w:szCs w:val="18"/>
                <w:lang w:eastAsia="en-US"/>
              </w:rPr>
            </w:pPr>
            <w:r w:rsidRPr="008202DD">
              <w:rPr>
                <w:rFonts w:ascii="Verdana" w:eastAsiaTheme="minorHAnsi" w:hAnsi="Verdana" w:cs="Calibri"/>
                <w:sz w:val="18"/>
                <w:szCs w:val="18"/>
                <w:lang w:eastAsia="en-US"/>
              </w:rPr>
              <w:t>Wymiary platformy [mm] 180 x 450</w:t>
            </w:r>
            <w:r w:rsidR="006D379C">
              <w:rPr>
                <w:rFonts w:ascii="Verdana" w:eastAsiaTheme="minorHAnsi" w:hAnsi="Verdana" w:cs="Calibri"/>
                <w:sz w:val="18"/>
                <w:szCs w:val="18"/>
                <w:lang w:eastAsia="en-US"/>
              </w:rPr>
              <w:t xml:space="preserve"> (+/-10%)</w:t>
            </w:r>
          </w:p>
        </w:tc>
        <w:tc>
          <w:tcPr>
            <w:tcW w:w="1276" w:type="dxa"/>
            <w:shd w:val="clear" w:color="auto" w:fill="auto"/>
            <w:vAlign w:val="center"/>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A55EEA">
        <w:trPr>
          <w:cantSplit/>
          <w:trHeight w:val="680"/>
        </w:trPr>
        <w:tc>
          <w:tcPr>
            <w:tcW w:w="703" w:type="dxa"/>
            <w:shd w:val="clear" w:color="auto" w:fill="auto"/>
            <w:vAlign w:val="center"/>
          </w:tcPr>
          <w:p w14:paraId="502A3555"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3E3C9CB1" w:rsidR="00B03484" w:rsidRPr="0067347E" w:rsidRDefault="00F77C13" w:rsidP="00BC0C34">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Materiał platformy</w:t>
            </w:r>
            <w:r w:rsidRPr="008202DD">
              <w:rPr>
                <w:rFonts w:ascii="Verdana" w:eastAsiaTheme="minorHAnsi" w:hAnsi="Verdana" w:cs="Calibri"/>
                <w:sz w:val="18"/>
                <w:szCs w:val="18"/>
                <w:lang w:eastAsia="en-US"/>
              </w:rPr>
              <w:t>, stal nierdzewna z pokryciem silikonowym</w:t>
            </w:r>
          </w:p>
        </w:tc>
        <w:tc>
          <w:tcPr>
            <w:tcW w:w="1276" w:type="dxa"/>
            <w:shd w:val="clear" w:color="auto" w:fill="auto"/>
            <w:vAlign w:val="center"/>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A55EEA">
        <w:trPr>
          <w:cantSplit/>
          <w:trHeight w:val="680"/>
        </w:trPr>
        <w:tc>
          <w:tcPr>
            <w:tcW w:w="703" w:type="dxa"/>
            <w:shd w:val="clear" w:color="auto" w:fill="auto"/>
            <w:vAlign w:val="center"/>
          </w:tcPr>
          <w:p w14:paraId="53F49708"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6226CC6F" w:rsidR="00B03484" w:rsidRPr="0067347E" w:rsidRDefault="00F77C13" w:rsidP="00BC0C34">
            <w:pPr>
              <w:spacing w:before="120" w:after="120"/>
              <w:ind w:firstLine="87"/>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8202DD">
              <w:rPr>
                <w:rFonts w:ascii="Verdana" w:eastAsiaTheme="minorHAnsi" w:hAnsi="Verdana" w:cs="Calibri"/>
                <w:sz w:val="18"/>
                <w:szCs w:val="18"/>
                <w:lang w:eastAsia="en-US"/>
              </w:rPr>
              <w:t>ilnik bezszczotkowy</w:t>
            </w:r>
          </w:p>
        </w:tc>
        <w:tc>
          <w:tcPr>
            <w:tcW w:w="1276" w:type="dxa"/>
            <w:shd w:val="clear" w:color="auto" w:fill="auto"/>
            <w:vAlign w:val="center"/>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A55EEA">
        <w:trPr>
          <w:cantSplit/>
          <w:trHeight w:val="680"/>
        </w:trPr>
        <w:tc>
          <w:tcPr>
            <w:tcW w:w="703" w:type="dxa"/>
            <w:shd w:val="clear" w:color="auto" w:fill="auto"/>
            <w:vAlign w:val="center"/>
          </w:tcPr>
          <w:p w14:paraId="642745E6"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37971B86" w:rsidR="00B03484" w:rsidRPr="003775F0" w:rsidRDefault="00F77C13" w:rsidP="00BC0C34">
            <w:pPr>
              <w:spacing w:before="120" w:after="120"/>
              <w:ind w:left="87"/>
              <w:rPr>
                <w:rFonts w:ascii="Verdana" w:eastAsiaTheme="minorHAnsi" w:hAnsi="Verdana" w:cs="Calibri"/>
                <w:strike/>
                <w:sz w:val="18"/>
                <w:szCs w:val="18"/>
                <w:lang w:eastAsia="en-US"/>
              </w:rPr>
            </w:pPr>
            <w:r w:rsidRPr="003775F0">
              <w:rPr>
                <w:rFonts w:ascii="Verdana" w:eastAsiaTheme="minorHAnsi" w:hAnsi="Verdana" w:cs="Calibri"/>
                <w:strike/>
                <w:color w:val="0000FF"/>
                <w:sz w:val="18"/>
                <w:szCs w:val="18"/>
                <w:lang w:eastAsia="en-US"/>
              </w:rPr>
              <w:t>Moc wejściowa 12 W</w:t>
            </w:r>
          </w:p>
        </w:tc>
        <w:tc>
          <w:tcPr>
            <w:tcW w:w="1276" w:type="dxa"/>
            <w:shd w:val="clear" w:color="auto" w:fill="auto"/>
            <w:vAlign w:val="center"/>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A55EEA">
        <w:trPr>
          <w:cantSplit/>
          <w:trHeight w:val="680"/>
        </w:trPr>
        <w:tc>
          <w:tcPr>
            <w:tcW w:w="703" w:type="dxa"/>
            <w:shd w:val="clear" w:color="auto" w:fill="auto"/>
            <w:vAlign w:val="center"/>
          </w:tcPr>
          <w:p w14:paraId="0B2E4B34"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4D0839EE" w:rsidR="00B03484" w:rsidRPr="003775F0" w:rsidRDefault="00F77C13" w:rsidP="00BC0C34">
            <w:pPr>
              <w:spacing w:before="120" w:after="120"/>
              <w:ind w:left="87"/>
              <w:rPr>
                <w:rFonts w:ascii="Verdana" w:eastAsiaTheme="minorHAnsi" w:hAnsi="Verdana" w:cs="Calibri"/>
                <w:strike/>
                <w:sz w:val="18"/>
                <w:szCs w:val="18"/>
                <w:lang w:eastAsia="en-US"/>
              </w:rPr>
            </w:pPr>
            <w:r w:rsidRPr="003775F0">
              <w:rPr>
                <w:rFonts w:ascii="Verdana" w:eastAsiaTheme="minorHAnsi" w:hAnsi="Verdana" w:cs="Calibri"/>
                <w:strike/>
                <w:color w:val="0000FF"/>
                <w:sz w:val="18"/>
                <w:szCs w:val="18"/>
                <w:lang w:eastAsia="en-US"/>
              </w:rPr>
              <w:t>Moc wyjściowa 4 W</w:t>
            </w:r>
          </w:p>
        </w:tc>
        <w:tc>
          <w:tcPr>
            <w:tcW w:w="1276" w:type="dxa"/>
            <w:shd w:val="clear" w:color="auto" w:fill="auto"/>
            <w:vAlign w:val="center"/>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A55EEA">
        <w:trPr>
          <w:cantSplit/>
          <w:trHeight w:val="680"/>
        </w:trPr>
        <w:tc>
          <w:tcPr>
            <w:tcW w:w="703" w:type="dxa"/>
            <w:shd w:val="clear" w:color="auto" w:fill="auto"/>
            <w:vAlign w:val="center"/>
          </w:tcPr>
          <w:p w14:paraId="03BD5BAE"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277142BF" w:rsidR="00B03484" w:rsidRPr="0067347E" w:rsidRDefault="00F77C13" w:rsidP="00BC0C34">
            <w:pPr>
              <w:spacing w:before="120" w:after="120"/>
              <w:ind w:firstLine="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 xml:space="preserve">oc </w:t>
            </w:r>
            <w:r w:rsidR="003775F0" w:rsidRPr="003775F0">
              <w:rPr>
                <w:rFonts w:ascii="Verdana" w:eastAsiaTheme="minorHAnsi" w:hAnsi="Verdana" w:cs="Calibri"/>
                <w:b/>
                <w:color w:val="0000FF"/>
                <w:sz w:val="18"/>
                <w:szCs w:val="18"/>
                <w:lang w:eastAsia="en-US"/>
              </w:rPr>
              <w:t>400 -</w:t>
            </w:r>
            <w:r w:rsidR="003775F0">
              <w:rPr>
                <w:rFonts w:ascii="Verdana" w:eastAsiaTheme="minorHAnsi" w:hAnsi="Verdana" w:cs="Calibri"/>
                <w:sz w:val="18"/>
                <w:szCs w:val="18"/>
                <w:lang w:eastAsia="en-US"/>
              </w:rPr>
              <w:t xml:space="preserve"> </w:t>
            </w:r>
            <w:r w:rsidRPr="008202DD">
              <w:rPr>
                <w:rFonts w:ascii="Verdana" w:eastAsiaTheme="minorHAnsi" w:hAnsi="Verdana" w:cs="Calibri"/>
                <w:sz w:val="18"/>
                <w:szCs w:val="18"/>
                <w:lang w:eastAsia="en-US"/>
              </w:rPr>
              <w:t>490 W</w:t>
            </w:r>
          </w:p>
        </w:tc>
        <w:tc>
          <w:tcPr>
            <w:tcW w:w="1276" w:type="dxa"/>
            <w:shd w:val="clear" w:color="auto" w:fill="auto"/>
            <w:vAlign w:val="center"/>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A55EEA">
        <w:trPr>
          <w:cantSplit/>
          <w:trHeight w:val="680"/>
        </w:trPr>
        <w:tc>
          <w:tcPr>
            <w:tcW w:w="703" w:type="dxa"/>
            <w:shd w:val="clear" w:color="auto" w:fill="auto"/>
            <w:vAlign w:val="center"/>
          </w:tcPr>
          <w:p w14:paraId="736DB5B6" w14:textId="77777777" w:rsidR="000421AE" w:rsidRPr="000C0860" w:rsidRDefault="000421AE"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13A172F" w:rsidR="000421AE" w:rsidRPr="00BC0C34" w:rsidRDefault="00F77C13" w:rsidP="000421AE">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8202DD">
              <w:rPr>
                <w:rFonts w:ascii="Verdana" w:eastAsiaTheme="minorHAnsi" w:hAnsi="Verdana" w:cs="Calibri"/>
                <w:sz w:val="18"/>
                <w:szCs w:val="18"/>
                <w:lang w:eastAsia="en-US"/>
              </w:rPr>
              <w:t>asilanie 200-240 V</w:t>
            </w:r>
          </w:p>
        </w:tc>
        <w:tc>
          <w:tcPr>
            <w:tcW w:w="1276" w:type="dxa"/>
            <w:shd w:val="clear" w:color="auto" w:fill="auto"/>
            <w:vAlign w:val="center"/>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A55EEA" w:rsidRPr="0067347E" w14:paraId="6E4B868C" w14:textId="77777777" w:rsidTr="00A55EEA">
        <w:trPr>
          <w:cantSplit/>
          <w:trHeight w:val="680"/>
        </w:trPr>
        <w:tc>
          <w:tcPr>
            <w:tcW w:w="703" w:type="dxa"/>
            <w:shd w:val="clear" w:color="auto" w:fill="auto"/>
            <w:vAlign w:val="center"/>
          </w:tcPr>
          <w:p w14:paraId="6DAB118E"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CD6A13" w14:textId="35324D90" w:rsidR="00A55EEA" w:rsidRDefault="00A55EEA" w:rsidP="00A55EEA">
            <w:pPr>
              <w:spacing w:before="120" w:after="120"/>
              <w:ind w:left="87"/>
              <w:rPr>
                <w:rFonts w:ascii="Verdana" w:eastAsiaTheme="minorHAnsi" w:hAnsi="Verdana" w:cs="Calibri"/>
                <w:sz w:val="18"/>
                <w:szCs w:val="18"/>
                <w:lang w:eastAsia="en-US"/>
              </w:rPr>
            </w:pPr>
            <w:r w:rsidRPr="008202DD">
              <w:rPr>
                <w:rFonts w:ascii="Verdana" w:eastAsiaTheme="minorHAnsi" w:hAnsi="Verdana" w:cs="Calibri"/>
                <w:sz w:val="18"/>
                <w:szCs w:val="18"/>
                <w:lang w:eastAsia="en-US"/>
              </w:rPr>
              <w:t>Częstotliwość 50/60 Hz</w:t>
            </w:r>
          </w:p>
        </w:tc>
        <w:tc>
          <w:tcPr>
            <w:tcW w:w="1276" w:type="dxa"/>
            <w:shd w:val="clear" w:color="auto" w:fill="auto"/>
            <w:vAlign w:val="center"/>
          </w:tcPr>
          <w:p w14:paraId="216B2D8D" w14:textId="1F0B4A7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7BF3B1D"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3FCE0EC" w14:textId="77777777" w:rsidTr="00A55EEA">
        <w:trPr>
          <w:cantSplit/>
          <w:trHeight w:val="680"/>
        </w:trPr>
        <w:tc>
          <w:tcPr>
            <w:tcW w:w="703" w:type="dxa"/>
            <w:shd w:val="clear" w:color="auto" w:fill="auto"/>
            <w:vAlign w:val="center"/>
          </w:tcPr>
          <w:p w14:paraId="6168D956"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66AAD0" w14:textId="49711B04" w:rsidR="00A55EEA" w:rsidRPr="008202DD"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L</w:t>
            </w:r>
            <w:r w:rsidRPr="008202DD">
              <w:rPr>
                <w:rFonts w:ascii="Verdana" w:eastAsiaTheme="minorHAnsi" w:hAnsi="Verdana" w:cs="Calibri"/>
                <w:sz w:val="18"/>
                <w:szCs w:val="18"/>
                <w:lang w:eastAsia="en-US"/>
              </w:rPr>
              <w:t>iczba stanowisk mieszających 10</w:t>
            </w:r>
          </w:p>
        </w:tc>
        <w:tc>
          <w:tcPr>
            <w:tcW w:w="1276" w:type="dxa"/>
            <w:shd w:val="clear" w:color="auto" w:fill="auto"/>
            <w:vAlign w:val="center"/>
          </w:tcPr>
          <w:p w14:paraId="13B396A0" w14:textId="0F35B8F7"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BA64047"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139BB58E" w14:textId="77777777" w:rsidTr="00A55EEA">
        <w:trPr>
          <w:cantSplit/>
          <w:trHeight w:val="680"/>
        </w:trPr>
        <w:tc>
          <w:tcPr>
            <w:tcW w:w="703" w:type="dxa"/>
            <w:shd w:val="clear" w:color="auto" w:fill="auto"/>
            <w:vAlign w:val="center"/>
          </w:tcPr>
          <w:p w14:paraId="14FAF42C"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A75F42D" w14:textId="36E6EE3D" w:rsidR="00A55EEA"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aksymalna objętość (woda) 0,4 L (dla każdego stanowiska)</w:t>
            </w:r>
          </w:p>
        </w:tc>
        <w:tc>
          <w:tcPr>
            <w:tcW w:w="1276" w:type="dxa"/>
            <w:shd w:val="clear" w:color="auto" w:fill="auto"/>
            <w:vAlign w:val="center"/>
          </w:tcPr>
          <w:p w14:paraId="1A256B65" w14:textId="1B059281"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895BDB6"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6961BD9" w14:textId="77777777" w:rsidTr="00A55EEA">
        <w:trPr>
          <w:cantSplit/>
          <w:trHeight w:val="680"/>
        </w:trPr>
        <w:tc>
          <w:tcPr>
            <w:tcW w:w="703" w:type="dxa"/>
            <w:shd w:val="clear" w:color="auto" w:fill="auto"/>
            <w:vAlign w:val="center"/>
          </w:tcPr>
          <w:p w14:paraId="56832A18"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F2C293" w14:textId="68BA6BB8" w:rsidR="00A55EEA"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aksymalny rozmiar elementu mieszającego (L x O) 40 mm</w:t>
            </w:r>
          </w:p>
        </w:tc>
        <w:tc>
          <w:tcPr>
            <w:tcW w:w="1276" w:type="dxa"/>
            <w:shd w:val="clear" w:color="auto" w:fill="auto"/>
            <w:vAlign w:val="center"/>
          </w:tcPr>
          <w:p w14:paraId="7C1F2B6F" w14:textId="3FD2303C"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2D23DB5"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1539A47F" w14:textId="77777777" w:rsidTr="00A55EEA">
        <w:trPr>
          <w:cantSplit/>
          <w:trHeight w:val="680"/>
        </w:trPr>
        <w:tc>
          <w:tcPr>
            <w:tcW w:w="703" w:type="dxa"/>
            <w:shd w:val="clear" w:color="auto" w:fill="auto"/>
            <w:vAlign w:val="center"/>
          </w:tcPr>
          <w:p w14:paraId="3F1E1625"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445B31" w14:textId="345DC6A9"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 xml:space="preserve">Zakres prędkości [obr/min] </w:t>
            </w:r>
            <w:r w:rsidR="008B559D" w:rsidRPr="00334623">
              <w:rPr>
                <w:rFonts w:ascii="Verdana" w:eastAsiaTheme="minorHAnsi" w:hAnsi="Verdana" w:cs="Calibri"/>
                <w:sz w:val="18"/>
                <w:szCs w:val="18"/>
                <w:lang w:eastAsia="en-US"/>
              </w:rPr>
              <w:t xml:space="preserve">co najmniej </w:t>
            </w:r>
            <w:r w:rsidRPr="00334623">
              <w:rPr>
                <w:rFonts w:ascii="Verdana" w:eastAsiaTheme="minorHAnsi" w:hAnsi="Verdana" w:cs="Calibri"/>
                <w:sz w:val="18"/>
                <w:szCs w:val="18"/>
                <w:lang w:eastAsia="en-US"/>
              </w:rPr>
              <w:t>0-1100 obr./min</w:t>
            </w:r>
          </w:p>
        </w:tc>
        <w:tc>
          <w:tcPr>
            <w:tcW w:w="1276" w:type="dxa"/>
            <w:shd w:val="clear" w:color="auto" w:fill="auto"/>
            <w:vAlign w:val="center"/>
          </w:tcPr>
          <w:p w14:paraId="596B20CB" w14:textId="7D9151AC"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DD5FC36"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B3E273A" w14:textId="77777777" w:rsidTr="00A55EEA">
        <w:trPr>
          <w:cantSplit/>
          <w:trHeight w:val="680"/>
        </w:trPr>
        <w:tc>
          <w:tcPr>
            <w:tcW w:w="703" w:type="dxa"/>
            <w:shd w:val="clear" w:color="auto" w:fill="auto"/>
            <w:vAlign w:val="center"/>
          </w:tcPr>
          <w:p w14:paraId="0053A7E3"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45C5C33" w14:textId="6AC74022"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Regulacja prędkości płynna, bezstopniowa</w:t>
            </w:r>
            <w:r w:rsidR="00573CF7">
              <w:rPr>
                <w:rFonts w:ascii="Verdana" w:eastAsiaTheme="minorHAnsi" w:hAnsi="Verdana" w:cs="Calibri"/>
                <w:sz w:val="18"/>
                <w:szCs w:val="18"/>
                <w:lang w:eastAsia="en-US"/>
              </w:rPr>
              <w:t xml:space="preserve">; </w:t>
            </w:r>
            <w:r w:rsidR="00573CF7" w:rsidRPr="00573CF7">
              <w:rPr>
                <w:rFonts w:ascii="Verdana" w:eastAsiaTheme="minorHAnsi" w:hAnsi="Verdana" w:cs="Calibri"/>
                <w:b/>
                <w:color w:val="0000FF"/>
                <w:sz w:val="18"/>
                <w:szCs w:val="18"/>
                <w:lang w:eastAsia="en-US"/>
              </w:rPr>
              <w:t xml:space="preserve">dopuszczalna </w:t>
            </w:r>
            <w:r w:rsidR="00573CF7" w:rsidRPr="00573CF7">
              <w:rPr>
                <w:rFonts w:ascii="Verdana" w:hAnsi="Verdana"/>
                <w:b/>
                <w:color w:val="0000FF"/>
                <w:sz w:val="20"/>
                <w:szCs w:val="20"/>
              </w:rPr>
              <w:t xml:space="preserve"> regulacja prędkości cyfrowa ze skokiem 10 obr./min.</w:t>
            </w:r>
          </w:p>
        </w:tc>
        <w:tc>
          <w:tcPr>
            <w:tcW w:w="1276" w:type="dxa"/>
            <w:shd w:val="clear" w:color="auto" w:fill="auto"/>
            <w:vAlign w:val="center"/>
          </w:tcPr>
          <w:p w14:paraId="0649D4DE" w14:textId="4AF7388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977FD52"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70F7F855" w14:textId="77777777" w:rsidTr="00A55EEA">
        <w:trPr>
          <w:cantSplit/>
          <w:trHeight w:val="680"/>
        </w:trPr>
        <w:tc>
          <w:tcPr>
            <w:tcW w:w="703" w:type="dxa"/>
            <w:shd w:val="clear" w:color="auto" w:fill="auto"/>
            <w:vAlign w:val="center"/>
          </w:tcPr>
          <w:p w14:paraId="30015AD0"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59FA6" w14:textId="1C322134"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Zakres temperatury grzania</w:t>
            </w:r>
            <w:r w:rsidR="00452E51" w:rsidRPr="00334623">
              <w:rPr>
                <w:rFonts w:ascii="Verdana" w:eastAsiaTheme="minorHAnsi" w:hAnsi="Verdana" w:cs="Calibri"/>
                <w:sz w:val="18"/>
                <w:szCs w:val="18"/>
                <w:lang w:eastAsia="en-US"/>
              </w:rPr>
              <w:t xml:space="preserve"> co najmniej</w:t>
            </w:r>
            <w:r w:rsidRPr="00334623">
              <w:rPr>
                <w:rFonts w:ascii="Verdana" w:eastAsiaTheme="minorHAnsi" w:hAnsi="Verdana" w:cs="Calibri"/>
                <w:sz w:val="18"/>
                <w:szCs w:val="18"/>
                <w:lang w:eastAsia="en-US"/>
              </w:rPr>
              <w:t>: od temperatury otoczenia do 120°C</w:t>
            </w:r>
          </w:p>
        </w:tc>
        <w:tc>
          <w:tcPr>
            <w:tcW w:w="1276" w:type="dxa"/>
            <w:shd w:val="clear" w:color="auto" w:fill="auto"/>
            <w:vAlign w:val="center"/>
          </w:tcPr>
          <w:p w14:paraId="55CA8516" w14:textId="09419035"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5607867"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C767FB4" w14:textId="77777777" w:rsidTr="00A55EEA">
        <w:trPr>
          <w:cantSplit/>
          <w:trHeight w:val="680"/>
        </w:trPr>
        <w:tc>
          <w:tcPr>
            <w:tcW w:w="703" w:type="dxa"/>
            <w:shd w:val="clear" w:color="auto" w:fill="auto"/>
            <w:vAlign w:val="center"/>
          </w:tcPr>
          <w:p w14:paraId="4C80397F"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2AA92E" w14:textId="11E4CF1A"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Temperatura bezpieczeństwa 140°C</w:t>
            </w:r>
          </w:p>
        </w:tc>
        <w:tc>
          <w:tcPr>
            <w:tcW w:w="1276" w:type="dxa"/>
            <w:shd w:val="clear" w:color="auto" w:fill="auto"/>
            <w:vAlign w:val="center"/>
          </w:tcPr>
          <w:p w14:paraId="75A94710" w14:textId="3345F4F5"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A182CAA"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50089B5B" w14:textId="77777777" w:rsidTr="00A55EEA">
        <w:trPr>
          <w:cantSplit/>
          <w:trHeight w:val="680"/>
        </w:trPr>
        <w:tc>
          <w:tcPr>
            <w:tcW w:w="703" w:type="dxa"/>
            <w:shd w:val="clear" w:color="auto" w:fill="auto"/>
            <w:vAlign w:val="center"/>
          </w:tcPr>
          <w:p w14:paraId="7B93DF44"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E93121" w14:textId="53F00827"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Regulacja temperatury płynna, bezstopniowa</w:t>
            </w:r>
            <w:r w:rsidR="00573CF7">
              <w:rPr>
                <w:rFonts w:ascii="Verdana" w:eastAsiaTheme="minorHAnsi" w:hAnsi="Verdana" w:cs="Calibri"/>
                <w:sz w:val="18"/>
                <w:szCs w:val="18"/>
                <w:lang w:eastAsia="en-US"/>
              </w:rPr>
              <w:t xml:space="preserve">; </w:t>
            </w:r>
            <w:r w:rsidR="00573CF7" w:rsidRPr="00573CF7">
              <w:rPr>
                <w:rFonts w:ascii="Verdana" w:eastAsiaTheme="minorHAnsi" w:hAnsi="Verdana" w:cs="Calibri"/>
                <w:b/>
                <w:color w:val="0000FF"/>
                <w:sz w:val="18"/>
                <w:szCs w:val="18"/>
                <w:lang w:eastAsia="en-US"/>
              </w:rPr>
              <w:t>dopuszczalna</w:t>
            </w:r>
            <w:r w:rsidR="00573CF7" w:rsidRPr="00573CF7">
              <w:rPr>
                <w:b/>
                <w:color w:val="0000FF"/>
              </w:rPr>
              <w:t xml:space="preserve"> </w:t>
            </w:r>
            <w:r w:rsidR="00573CF7" w:rsidRPr="00573CF7">
              <w:rPr>
                <w:rFonts w:ascii="Verdana" w:eastAsiaTheme="minorHAnsi" w:hAnsi="Verdana" w:cs="Calibri"/>
                <w:b/>
                <w:color w:val="0000FF"/>
                <w:sz w:val="18"/>
                <w:szCs w:val="18"/>
                <w:lang w:eastAsia="en-US"/>
              </w:rPr>
              <w:t>cyfrowa regulacja temperatury ze skokiem 1 st.C</w:t>
            </w:r>
          </w:p>
        </w:tc>
        <w:tc>
          <w:tcPr>
            <w:tcW w:w="1276" w:type="dxa"/>
            <w:shd w:val="clear" w:color="auto" w:fill="auto"/>
            <w:vAlign w:val="center"/>
          </w:tcPr>
          <w:p w14:paraId="770EC1E3" w14:textId="1DD31B38"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C3107E5"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02B1E55" w14:textId="77777777" w:rsidTr="00A55EEA">
        <w:trPr>
          <w:cantSplit/>
          <w:trHeight w:val="680"/>
        </w:trPr>
        <w:tc>
          <w:tcPr>
            <w:tcW w:w="703" w:type="dxa"/>
            <w:shd w:val="clear" w:color="auto" w:fill="auto"/>
            <w:vAlign w:val="center"/>
          </w:tcPr>
          <w:p w14:paraId="269E9018"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0AB5F9" w14:textId="076E6C82" w:rsidR="00A55EEA" w:rsidRPr="00334623" w:rsidRDefault="00A55EEA" w:rsidP="006B321F">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Klasa ochrony zgodna z DIN EN60529 IP42</w:t>
            </w:r>
            <w:r w:rsidR="00E53232" w:rsidRPr="00334623">
              <w:rPr>
                <w:rFonts w:ascii="Verdana" w:eastAsiaTheme="minorHAnsi" w:hAnsi="Verdana" w:cs="Calibri"/>
                <w:sz w:val="18"/>
                <w:szCs w:val="18"/>
                <w:lang w:eastAsia="en-US"/>
              </w:rPr>
              <w:t xml:space="preserve"> lub równoważn</w:t>
            </w:r>
            <w:r w:rsidR="006B321F" w:rsidRPr="00334623">
              <w:rPr>
                <w:rFonts w:ascii="Verdana" w:eastAsiaTheme="minorHAnsi" w:hAnsi="Verdana" w:cs="Calibri"/>
                <w:sz w:val="18"/>
                <w:szCs w:val="18"/>
                <w:lang w:eastAsia="en-US"/>
              </w:rPr>
              <w:t>ą</w:t>
            </w:r>
          </w:p>
        </w:tc>
        <w:tc>
          <w:tcPr>
            <w:tcW w:w="1276" w:type="dxa"/>
            <w:shd w:val="clear" w:color="auto" w:fill="auto"/>
            <w:vAlign w:val="center"/>
          </w:tcPr>
          <w:p w14:paraId="31F3CF59" w14:textId="46C8005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1666484"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F8232A3" w14:textId="77777777" w:rsidTr="00A55EEA">
        <w:trPr>
          <w:cantSplit/>
          <w:trHeight w:val="680"/>
        </w:trPr>
        <w:tc>
          <w:tcPr>
            <w:tcW w:w="703" w:type="dxa"/>
            <w:shd w:val="clear" w:color="auto" w:fill="auto"/>
            <w:vAlign w:val="center"/>
          </w:tcPr>
          <w:p w14:paraId="50EE9424"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B5F74D" w14:textId="75024606" w:rsidR="00A55EEA" w:rsidRPr="00334623" w:rsidRDefault="00A55EEA" w:rsidP="0034418F">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 xml:space="preserve">Wymiary (W x D x H) [mm] </w:t>
            </w:r>
            <w:r w:rsidR="0034418F">
              <w:rPr>
                <w:rFonts w:ascii="Verdana" w:eastAsiaTheme="minorHAnsi" w:hAnsi="Verdana" w:cs="Calibri"/>
                <w:b/>
                <w:color w:val="0000FF"/>
                <w:sz w:val="18"/>
                <w:szCs w:val="18"/>
                <w:lang w:eastAsia="en-US"/>
              </w:rPr>
              <w:t>max</w:t>
            </w:r>
            <w:r w:rsidR="003775F0" w:rsidRPr="003775F0">
              <w:rPr>
                <w:rFonts w:ascii="Verdana" w:eastAsiaTheme="minorHAnsi" w:hAnsi="Verdana" w:cs="Calibri"/>
                <w:b/>
                <w:color w:val="0000FF"/>
                <w:sz w:val="18"/>
                <w:szCs w:val="18"/>
                <w:lang w:eastAsia="en-US"/>
              </w:rPr>
              <w:t xml:space="preserve"> </w:t>
            </w:r>
            <w:r w:rsidR="0034418F">
              <w:rPr>
                <w:rFonts w:ascii="Verdana" w:eastAsiaTheme="minorHAnsi" w:hAnsi="Verdana" w:cs="Calibri"/>
                <w:b/>
                <w:color w:val="0000FF"/>
                <w:sz w:val="18"/>
                <w:szCs w:val="18"/>
                <w:lang w:eastAsia="en-US"/>
              </w:rPr>
              <w:t>200</w:t>
            </w:r>
            <w:r w:rsidR="003775F0" w:rsidRPr="003775F0">
              <w:rPr>
                <w:rFonts w:ascii="Verdana" w:eastAsiaTheme="minorHAnsi" w:hAnsi="Verdana" w:cs="Calibri"/>
                <w:b/>
                <w:color w:val="0000FF"/>
                <w:sz w:val="18"/>
                <w:szCs w:val="18"/>
                <w:lang w:eastAsia="en-US"/>
              </w:rPr>
              <w:t xml:space="preserve"> x 6</w:t>
            </w:r>
            <w:r w:rsidR="0034418F">
              <w:rPr>
                <w:rFonts w:ascii="Verdana" w:eastAsiaTheme="minorHAnsi" w:hAnsi="Verdana" w:cs="Calibri"/>
                <w:b/>
                <w:color w:val="0000FF"/>
                <w:sz w:val="18"/>
                <w:szCs w:val="18"/>
                <w:lang w:eastAsia="en-US"/>
              </w:rPr>
              <w:t>84</w:t>
            </w:r>
            <w:r w:rsidR="003775F0" w:rsidRPr="003775F0">
              <w:rPr>
                <w:rFonts w:ascii="Verdana" w:eastAsiaTheme="minorHAnsi" w:hAnsi="Verdana" w:cs="Calibri"/>
                <w:b/>
                <w:color w:val="0000FF"/>
                <w:sz w:val="18"/>
                <w:szCs w:val="18"/>
                <w:lang w:eastAsia="en-US"/>
              </w:rPr>
              <w:t xml:space="preserve"> x 75</w:t>
            </w:r>
            <w:r w:rsidR="003775F0" w:rsidRPr="003775F0">
              <w:rPr>
                <w:rFonts w:ascii="Verdana" w:eastAsiaTheme="minorHAnsi" w:hAnsi="Verdana" w:cs="Calibri"/>
                <w:color w:val="0000FF"/>
                <w:sz w:val="18"/>
                <w:szCs w:val="18"/>
                <w:lang w:eastAsia="en-US"/>
              </w:rPr>
              <w:t xml:space="preserve"> </w:t>
            </w:r>
            <w:r w:rsidR="003775F0">
              <w:rPr>
                <w:rFonts w:ascii="Verdana" w:eastAsiaTheme="minorHAnsi" w:hAnsi="Verdana" w:cs="Calibri"/>
                <w:color w:val="0000FF"/>
                <w:sz w:val="18"/>
                <w:szCs w:val="18"/>
                <w:lang w:eastAsia="en-US"/>
              </w:rPr>
              <w:br/>
            </w:r>
            <w:r w:rsidRPr="003775F0">
              <w:rPr>
                <w:rFonts w:ascii="Verdana" w:eastAsiaTheme="minorHAnsi" w:hAnsi="Verdana" w:cs="Calibri"/>
                <w:strike/>
                <w:color w:val="0000FF"/>
                <w:sz w:val="18"/>
                <w:szCs w:val="18"/>
                <w:lang w:eastAsia="en-US"/>
              </w:rPr>
              <w:t>182 x 622 x 65</w:t>
            </w:r>
            <w:r w:rsidR="006D379C" w:rsidRPr="003775F0">
              <w:rPr>
                <w:rFonts w:ascii="Verdana" w:eastAsiaTheme="minorHAnsi" w:hAnsi="Verdana" w:cs="Calibri"/>
                <w:color w:val="0000FF"/>
                <w:sz w:val="18"/>
                <w:szCs w:val="18"/>
                <w:lang w:eastAsia="en-US"/>
              </w:rPr>
              <w:t xml:space="preserve"> </w:t>
            </w:r>
            <w:r w:rsidR="006D379C" w:rsidRPr="003775F0">
              <w:rPr>
                <w:rFonts w:ascii="Verdana" w:eastAsiaTheme="minorHAnsi" w:hAnsi="Verdana" w:cs="Calibri"/>
                <w:strike/>
                <w:color w:val="0000FF"/>
                <w:sz w:val="18"/>
                <w:szCs w:val="18"/>
                <w:lang w:eastAsia="en-US"/>
              </w:rPr>
              <w:t>(+/-10%)</w:t>
            </w:r>
          </w:p>
        </w:tc>
        <w:tc>
          <w:tcPr>
            <w:tcW w:w="1276" w:type="dxa"/>
            <w:shd w:val="clear" w:color="auto" w:fill="auto"/>
            <w:vAlign w:val="center"/>
          </w:tcPr>
          <w:p w14:paraId="3EDD3717" w14:textId="01C30BDD"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7973968"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27670DDC" w14:textId="77777777" w:rsidTr="00A55EEA">
        <w:trPr>
          <w:cantSplit/>
          <w:trHeight w:val="680"/>
        </w:trPr>
        <w:tc>
          <w:tcPr>
            <w:tcW w:w="703" w:type="dxa"/>
            <w:shd w:val="clear" w:color="auto" w:fill="auto"/>
            <w:vAlign w:val="center"/>
          </w:tcPr>
          <w:p w14:paraId="5D379982"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08F2E8" w14:textId="3D1254F9"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Waga 3,2 kg</w:t>
            </w:r>
            <w:r w:rsidR="003775F0">
              <w:rPr>
                <w:rFonts w:ascii="Verdana" w:eastAsiaTheme="minorHAnsi" w:hAnsi="Verdana" w:cs="Calibri"/>
                <w:sz w:val="18"/>
                <w:szCs w:val="18"/>
                <w:lang w:eastAsia="en-US"/>
              </w:rPr>
              <w:t xml:space="preserve"> </w:t>
            </w:r>
            <w:r w:rsidR="003775F0" w:rsidRPr="003775F0">
              <w:rPr>
                <w:rFonts w:ascii="Verdana" w:eastAsiaTheme="minorHAnsi" w:hAnsi="Verdana" w:cs="Calibri"/>
                <w:b/>
                <w:color w:val="0000FF"/>
                <w:sz w:val="18"/>
                <w:szCs w:val="18"/>
                <w:lang w:eastAsia="en-US"/>
              </w:rPr>
              <w:t>– 5 kg</w:t>
            </w:r>
            <w:r w:rsidR="006D379C" w:rsidRPr="003775F0">
              <w:rPr>
                <w:rFonts w:ascii="Verdana" w:eastAsiaTheme="minorHAnsi" w:hAnsi="Verdana" w:cs="Calibri"/>
                <w:color w:val="0000FF"/>
                <w:sz w:val="18"/>
                <w:szCs w:val="18"/>
                <w:lang w:eastAsia="en-US"/>
              </w:rPr>
              <w:t xml:space="preserve"> </w:t>
            </w:r>
            <w:r w:rsidR="006D379C" w:rsidRPr="003775F0">
              <w:rPr>
                <w:rFonts w:ascii="Verdana" w:eastAsiaTheme="minorHAnsi" w:hAnsi="Verdana" w:cs="Calibri"/>
                <w:strike/>
                <w:color w:val="0000FF"/>
                <w:sz w:val="18"/>
                <w:szCs w:val="18"/>
                <w:lang w:eastAsia="en-US"/>
              </w:rPr>
              <w:t>(+/-10%)</w:t>
            </w:r>
          </w:p>
        </w:tc>
        <w:tc>
          <w:tcPr>
            <w:tcW w:w="1276" w:type="dxa"/>
            <w:shd w:val="clear" w:color="auto" w:fill="auto"/>
            <w:vAlign w:val="center"/>
          </w:tcPr>
          <w:p w14:paraId="275B9097" w14:textId="32AADE79"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EC6B051"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8069F84" w14:textId="77777777" w:rsidTr="00A55EEA">
        <w:trPr>
          <w:cantSplit/>
          <w:trHeight w:val="680"/>
        </w:trPr>
        <w:tc>
          <w:tcPr>
            <w:tcW w:w="703" w:type="dxa"/>
            <w:shd w:val="clear" w:color="auto" w:fill="auto"/>
            <w:vAlign w:val="center"/>
          </w:tcPr>
          <w:p w14:paraId="4C0982F0"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F100EA" w14:textId="274A8505"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 xml:space="preserve">Dopuszczalna temperatura otoczenia </w:t>
            </w:r>
            <w:r w:rsidR="00AC249B" w:rsidRPr="00334623">
              <w:rPr>
                <w:rFonts w:ascii="Verdana" w:eastAsiaTheme="minorHAnsi" w:hAnsi="Verdana" w:cs="Calibri"/>
                <w:sz w:val="18"/>
                <w:szCs w:val="18"/>
                <w:lang w:eastAsia="en-US"/>
              </w:rPr>
              <w:t xml:space="preserve">w zakresie co najmniej </w:t>
            </w:r>
            <w:r w:rsidR="00AC249B" w:rsidRPr="00334623">
              <w:rPr>
                <w:rFonts w:ascii="Verdana" w:eastAsiaTheme="minorHAnsi" w:hAnsi="Verdana" w:cs="Calibri"/>
                <w:sz w:val="18"/>
                <w:szCs w:val="18"/>
                <w:lang w:eastAsia="en-US"/>
              </w:rPr>
              <w:br/>
            </w:r>
            <w:r w:rsidRPr="00334623">
              <w:rPr>
                <w:rFonts w:ascii="Verdana" w:eastAsiaTheme="minorHAnsi" w:hAnsi="Verdana" w:cs="Calibri"/>
                <w:sz w:val="18"/>
                <w:szCs w:val="18"/>
                <w:lang w:eastAsia="en-US"/>
              </w:rPr>
              <w:t>5-40°C</w:t>
            </w:r>
          </w:p>
        </w:tc>
        <w:tc>
          <w:tcPr>
            <w:tcW w:w="1276" w:type="dxa"/>
            <w:shd w:val="clear" w:color="auto" w:fill="auto"/>
            <w:vAlign w:val="center"/>
          </w:tcPr>
          <w:p w14:paraId="6FBCCEAC" w14:textId="6025A2D9"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9518922" w14:textId="77777777" w:rsidR="00A55EEA" w:rsidRPr="0067347E" w:rsidRDefault="00A55EEA" w:rsidP="00A55EEA">
            <w:pPr>
              <w:spacing w:before="60" w:after="60"/>
              <w:rPr>
                <w:rFonts w:ascii="Verdana" w:eastAsia="Calibri" w:hAnsi="Verdana"/>
                <w:bCs/>
                <w:sz w:val="18"/>
                <w:szCs w:val="18"/>
                <w:lang w:eastAsia="en-US"/>
              </w:rPr>
            </w:pPr>
          </w:p>
        </w:tc>
      </w:tr>
      <w:tr w:rsidR="000421AE" w:rsidRPr="0067347E" w14:paraId="6F760354" w14:textId="77777777" w:rsidTr="00A55EEA">
        <w:trPr>
          <w:cantSplit/>
          <w:trHeight w:val="680"/>
        </w:trPr>
        <w:tc>
          <w:tcPr>
            <w:tcW w:w="703" w:type="dxa"/>
            <w:shd w:val="clear" w:color="auto" w:fill="auto"/>
            <w:vAlign w:val="center"/>
          </w:tcPr>
          <w:p w14:paraId="7B25D8D9" w14:textId="77777777" w:rsidR="000421AE" w:rsidRPr="000C0860" w:rsidRDefault="000421AE"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357D1F9A" w:rsidR="000421AE" w:rsidRPr="00334623" w:rsidRDefault="00A55EEA" w:rsidP="00F77C13">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D</w:t>
            </w:r>
            <w:r w:rsidR="00F77C13" w:rsidRPr="00334623">
              <w:rPr>
                <w:rFonts w:ascii="Verdana" w:eastAsiaTheme="minorHAnsi" w:hAnsi="Verdana" w:cs="Calibri"/>
                <w:sz w:val="18"/>
                <w:szCs w:val="18"/>
                <w:lang w:eastAsia="en-US"/>
              </w:rPr>
              <w:t>opuszczalna wilgotność względna 80%</w:t>
            </w:r>
            <w:r w:rsidR="00452E51" w:rsidRPr="00334623">
              <w:rPr>
                <w:rFonts w:ascii="Verdana" w:eastAsiaTheme="minorHAnsi" w:hAnsi="Verdana" w:cs="Calibri"/>
                <w:sz w:val="18"/>
                <w:szCs w:val="18"/>
                <w:lang w:eastAsia="en-US"/>
              </w:rPr>
              <w:t xml:space="preserve"> (+/-10%)</w:t>
            </w:r>
            <w:r w:rsidR="00F77C13" w:rsidRPr="00334623">
              <w:rPr>
                <w:rFonts w:ascii="Verdana" w:eastAsiaTheme="minorHAnsi" w:hAnsi="Verdana" w:cs="Calibri"/>
                <w:sz w:val="18"/>
                <w:szCs w:val="18"/>
                <w:lang w:eastAsia="en-US"/>
              </w:rPr>
              <w:t>.</w:t>
            </w:r>
          </w:p>
        </w:tc>
        <w:tc>
          <w:tcPr>
            <w:tcW w:w="1276" w:type="dxa"/>
            <w:shd w:val="clear" w:color="auto" w:fill="auto"/>
            <w:vAlign w:val="center"/>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Siwz</w:t>
      </w:r>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9175E62" w:rsidR="00495251" w:rsidRPr="003353EA" w:rsidRDefault="00495251" w:rsidP="003353EA">
      <w:pPr>
        <w:tabs>
          <w:tab w:val="left" w:pos="1369"/>
          <w:tab w:val="left" w:pos="2055"/>
        </w:tabs>
        <w:spacing w:after="120" w:line="240" w:lineRule="exact"/>
        <w:ind w:left="1701" w:hanging="992"/>
        <w:jc w:val="both"/>
        <w:rPr>
          <w:rFonts w:ascii="Verdana" w:hAnsi="Verdana"/>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003353EA" w:rsidRPr="003353EA">
        <w:rPr>
          <w:rFonts w:ascii="Verdana" w:hAnsi="Verdana"/>
          <w:color w:val="000000"/>
          <w:sz w:val="20"/>
          <w:szCs w:val="20"/>
        </w:rPr>
        <w:t xml:space="preserve">Autoklaw parowy na potrzeby Pracowni Przesiewowych </w:t>
      </w:r>
      <w:r w:rsidR="003353EA">
        <w:rPr>
          <w:rFonts w:ascii="Verdana" w:hAnsi="Verdana"/>
          <w:color w:val="000000"/>
          <w:sz w:val="20"/>
          <w:szCs w:val="20"/>
        </w:rPr>
        <w:t xml:space="preserve">Testów Aktywności Biologicznej </w:t>
      </w:r>
      <w:r w:rsidR="003353EA" w:rsidRPr="003353EA">
        <w:rPr>
          <w:rFonts w:ascii="Verdana" w:hAnsi="Verdana"/>
          <w:color w:val="000000"/>
          <w:sz w:val="20"/>
          <w:szCs w:val="20"/>
        </w:rPr>
        <w:t>i Gromadzenia Materiału Biologicznego</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Regon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8D08AC">
      <w:pPr>
        <w:pStyle w:val="Akapitzlist"/>
        <w:numPr>
          <w:ilvl w:val="0"/>
          <w:numId w:val="88"/>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3353EA">
        <w:trPr>
          <w:cantSplit/>
          <w:trHeight w:hRule="exact" w:val="1624"/>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8D08AC">
            <w:pPr>
              <w:pStyle w:val="Akapitzlist"/>
              <w:numPr>
                <w:ilvl w:val="0"/>
                <w:numId w:val="8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524DEB2B" w:rsidR="00495251" w:rsidRPr="003353EA" w:rsidRDefault="003353EA" w:rsidP="003353EA">
            <w:pPr>
              <w:ind w:right="44"/>
              <w:rPr>
                <w:rFonts w:ascii="Century Gothic" w:hAnsi="Century Gothic" w:cs="Arial"/>
                <w:iCs/>
                <w:sz w:val="18"/>
                <w:szCs w:val="18"/>
              </w:rPr>
            </w:pPr>
            <w:r w:rsidRPr="003353EA">
              <w:rPr>
                <w:rFonts w:ascii="Century Gothic" w:hAnsi="Century Gothic" w:cs="Arial"/>
                <w:iCs/>
                <w:sz w:val="18"/>
                <w:szCs w:val="18"/>
              </w:rPr>
              <w:t xml:space="preserve">Autoklaw parowy na potrzeby Pracowni Przesiewowych </w:t>
            </w:r>
            <w:r>
              <w:rPr>
                <w:rFonts w:ascii="Century Gothic" w:hAnsi="Century Gothic" w:cs="Arial"/>
                <w:iCs/>
                <w:sz w:val="18"/>
                <w:szCs w:val="18"/>
              </w:rPr>
              <w:t xml:space="preserve">Testów Aktywności Biologicznej </w:t>
            </w:r>
            <w:r w:rsidRPr="003353EA">
              <w:rPr>
                <w:rFonts w:ascii="Century Gothic" w:hAnsi="Century Gothic" w:cs="Arial"/>
                <w:iCs/>
                <w:sz w:val="18"/>
                <w:szCs w:val="18"/>
              </w:rPr>
              <w:t>i Gromadzenia Materiału Biologicznego</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Siwz)</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8D08AC">
            <w:pPr>
              <w:pStyle w:val="Akapitzlist"/>
              <w:numPr>
                <w:ilvl w:val="0"/>
                <w:numId w:val="8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8D08AC">
            <w:pPr>
              <w:pStyle w:val="Akapitzlist"/>
              <w:numPr>
                <w:ilvl w:val="0"/>
                <w:numId w:val="8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0CCAD38D"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tygodnie/</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43D2C">
        <w:trPr>
          <w:cantSplit/>
          <w:trHeight w:hRule="exact" w:val="1137"/>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8D08AC">
            <w:pPr>
              <w:pStyle w:val="Akapitzlist"/>
              <w:numPr>
                <w:ilvl w:val="0"/>
                <w:numId w:val="8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64F07C26" w14:textId="77777777" w:rsidR="00495251" w:rsidRPr="00022CAC" w:rsidRDefault="00495251" w:rsidP="00843D2C">
            <w:pPr>
              <w:ind w:right="44"/>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8D08AC">
      <w:pPr>
        <w:pStyle w:val="Akapitzlist"/>
        <w:numPr>
          <w:ilvl w:val="0"/>
          <w:numId w:val="89"/>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Siwz i akceptuję jej postanowienia. </w:t>
      </w:r>
    </w:p>
    <w:p w14:paraId="44D76AFD"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8D08AC">
      <w:pPr>
        <w:pStyle w:val="Akapitzlist"/>
        <w:numPr>
          <w:ilvl w:val="0"/>
          <w:numId w:val="89"/>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8D08AC">
      <w:pPr>
        <w:pStyle w:val="Akapitzlist"/>
        <w:numPr>
          <w:ilvl w:val="0"/>
          <w:numId w:val="89"/>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późn. zm.) jestem: </w:t>
      </w:r>
    </w:p>
    <w:p w14:paraId="781041D3"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mikroprzedsiębiorcą ….........................</w:t>
      </w:r>
    </w:p>
    <w:p w14:paraId="22BA2F7E"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Siwz</w:t>
      </w:r>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4C930242" w14:textId="4190AFED" w:rsidR="00495251" w:rsidRPr="00FA7035" w:rsidRDefault="00FA7035" w:rsidP="00FA7035">
      <w:pPr>
        <w:spacing w:line="276" w:lineRule="auto"/>
        <w:ind w:left="1701" w:hanging="992"/>
        <w:rPr>
          <w:rFonts w:ascii="Verdana" w:hAnsi="Verdana"/>
          <w:b/>
          <w:bCs/>
          <w:color w:val="000000"/>
          <w:sz w:val="20"/>
          <w:szCs w:val="20"/>
        </w:rPr>
      </w:pPr>
      <w:r>
        <w:rPr>
          <w:rFonts w:ascii="Verdana" w:hAnsi="Verdana"/>
          <w:b/>
          <w:bCs/>
          <w:color w:val="000000"/>
          <w:sz w:val="20"/>
          <w:szCs w:val="20"/>
        </w:rPr>
        <w:t xml:space="preserve">Część </w:t>
      </w:r>
      <w:r w:rsidR="00495251">
        <w:rPr>
          <w:rFonts w:ascii="Verdana" w:hAnsi="Verdana"/>
          <w:b/>
          <w:bCs/>
          <w:color w:val="000000"/>
          <w:sz w:val="20"/>
          <w:szCs w:val="20"/>
        </w:rPr>
        <w:t>2</w:t>
      </w:r>
      <w:r>
        <w:rPr>
          <w:rFonts w:ascii="Verdana" w:hAnsi="Verdana"/>
          <w:b/>
          <w:bCs/>
          <w:color w:val="000000"/>
          <w:sz w:val="20"/>
          <w:szCs w:val="20"/>
        </w:rPr>
        <w:t xml:space="preserve">  </w:t>
      </w:r>
      <w:r w:rsidR="003353EA" w:rsidRPr="003353EA">
        <w:rPr>
          <w:rFonts w:ascii="Century Gothic" w:hAnsi="Century Gothic" w:cs="Arial"/>
          <w:bCs/>
          <w:sz w:val="20"/>
          <w:szCs w:val="20"/>
        </w:rPr>
        <w:t xml:space="preserve">Autoklaw parowy na potrzeby Pracowni Przesiewowych </w:t>
      </w:r>
      <w:r>
        <w:rPr>
          <w:rFonts w:ascii="Century Gothic" w:hAnsi="Century Gothic" w:cs="Arial"/>
          <w:bCs/>
          <w:sz w:val="20"/>
          <w:szCs w:val="20"/>
        </w:rPr>
        <w:t xml:space="preserve">Testów Aktywności Biologicznej </w:t>
      </w:r>
      <w:r w:rsidR="003353EA" w:rsidRPr="003353EA">
        <w:rPr>
          <w:rFonts w:ascii="Century Gothic" w:hAnsi="Century Gothic" w:cs="Arial"/>
          <w:bCs/>
          <w:sz w:val="20"/>
          <w:szCs w:val="20"/>
        </w:rPr>
        <w:t>i Gromadzenia Materiału Biologicznego</w:t>
      </w:r>
    </w:p>
    <w:p w14:paraId="79945154" w14:textId="77777777" w:rsidR="00FA7035" w:rsidRDefault="00FA7035" w:rsidP="00495251">
      <w:pPr>
        <w:tabs>
          <w:tab w:val="left" w:pos="1369"/>
          <w:tab w:val="left" w:pos="2055"/>
        </w:tabs>
        <w:spacing w:after="120" w:line="240" w:lineRule="exact"/>
        <w:jc w:val="both"/>
        <w:rPr>
          <w:rFonts w:ascii="Verdana" w:hAnsi="Verdana"/>
          <w:noProof/>
          <w:sz w:val="18"/>
          <w:szCs w:val="18"/>
          <w:lang w:val="cs-CZ"/>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76E24" w:rsidRPr="0067347E" w14:paraId="24B13613" w14:textId="77777777" w:rsidTr="00BD6416">
        <w:trPr>
          <w:cantSplit/>
          <w:trHeight w:val="680"/>
        </w:trPr>
        <w:tc>
          <w:tcPr>
            <w:tcW w:w="703" w:type="dxa"/>
            <w:shd w:val="clear" w:color="auto" w:fill="auto"/>
            <w:vAlign w:val="center"/>
          </w:tcPr>
          <w:p w14:paraId="16CB0D7D" w14:textId="77777777" w:rsidR="00476E24" w:rsidRPr="00476E24" w:rsidRDefault="00476E24" w:rsidP="008D08AC">
            <w:pPr>
              <w:pStyle w:val="Akapitzlist"/>
              <w:numPr>
                <w:ilvl w:val="0"/>
                <w:numId w:val="99"/>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6D140D7" w14:textId="373F819A" w:rsidR="00476E24" w:rsidRPr="00476E24" w:rsidRDefault="00476E24" w:rsidP="00476E24">
            <w:pPr>
              <w:widowControl w:val="0"/>
              <w:tabs>
                <w:tab w:val="left" w:pos="0"/>
                <w:tab w:val="right" w:leader="dot" w:pos="8953"/>
              </w:tabs>
              <w:autoSpaceDE w:val="0"/>
              <w:autoSpaceDN w:val="0"/>
              <w:adjustRightInd w:val="0"/>
              <w:spacing w:line="360" w:lineRule="auto"/>
              <w:jc w:val="both"/>
              <w:rPr>
                <w:rFonts w:ascii="Verdana" w:hAnsi="Verdana"/>
                <w:b/>
                <w:sz w:val="18"/>
                <w:szCs w:val="18"/>
              </w:rPr>
            </w:pPr>
            <w:r w:rsidRPr="00476E24">
              <w:rPr>
                <w:rFonts w:ascii="Verdana" w:eastAsiaTheme="minorHAnsi" w:hAnsi="Verdana" w:cs="Calibri"/>
                <w:b/>
                <w:sz w:val="18"/>
                <w:szCs w:val="18"/>
                <w:lang w:eastAsia="en-US"/>
              </w:rPr>
              <w:t>Istotne parametry techniczne</w:t>
            </w:r>
          </w:p>
        </w:tc>
      </w:tr>
      <w:tr w:rsidR="00495251" w:rsidRPr="0067347E" w14:paraId="112250E2" w14:textId="77777777" w:rsidTr="00843D2C">
        <w:trPr>
          <w:cantSplit/>
          <w:trHeight w:val="680"/>
        </w:trPr>
        <w:tc>
          <w:tcPr>
            <w:tcW w:w="703" w:type="dxa"/>
            <w:shd w:val="clear" w:color="auto" w:fill="auto"/>
            <w:vAlign w:val="center"/>
          </w:tcPr>
          <w:p w14:paraId="32979E01"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4B6F6B" w14:textId="2DE6AE2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Autoklaw pojemności 9-13 litrów</w:t>
            </w:r>
          </w:p>
        </w:tc>
        <w:tc>
          <w:tcPr>
            <w:tcW w:w="1276" w:type="dxa"/>
            <w:shd w:val="clear" w:color="auto" w:fill="auto"/>
            <w:vAlign w:val="center"/>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43D2C">
        <w:trPr>
          <w:cantSplit/>
          <w:trHeight w:val="680"/>
        </w:trPr>
        <w:tc>
          <w:tcPr>
            <w:tcW w:w="703" w:type="dxa"/>
            <w:shd w:val="clear" w:color="auto" w:fill="auto"/>
            <w:vAlign w:val="center"/>
          </w:tcPr>
          <w:p w14:paraId="6C859703"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558D541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Automatyczny proces sterylizacji przy temperaturze 121°C (Minimalny czas sterylizacji 22 min, czas całego cyklu 60-80 min)</w:t>
            </w:r>
          </w:p>
        </w:tc>
        <w:tc>
          <w:tcPr>
            <w:tcW w:w="1276" w:type="dxa"/>
            <w:shd w:val="clear" w:color="auto" w:fill="auto"/>
            <w:vAlign w:val="center"/>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43D2C">
        <w:trPr>
          <w:cantSplit/>
          <w:trHeight w:val="680"/>
        </w:trPr>
        <w:tc>
          <w:tcPr>
            <w:tcW w:w="703" w:type="dxa"/>
            <w:shd w:val="clear" w:color="auto" w:fill="auto"/>
            <w:vAlign w:val="center"/>
          </w:tcPr>
          <w:p w14:paraId="70E8673C"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60FBC5DF"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Wymiary wewnętrzne komory co najmniej: średnia 200 mm, wysokość 230 mm</w:t>
            </w:r>
          </w:p>
        </w:tc>
        <w:tc>
          <w:tcPr>
            <w:tcW w:w="1276" w:type="dxa"/>
            <w:shd w:val="clear" w:color="auto" w:fill="auto"/>
            <w:vAlign w:val="center"/>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43D2C">
        <w:trPr>
          <w:cantSplit/>
          <w:trHeight w:val="680"/>
        </w:trPr>
        <w:tc>
          <w:tcPr>
            <w:tcW w:w="703" w:type="dxa"/>
            <w:shd w:val="clear" w:color="auto" w:fill="auto"/>
            <w:vAlign w:val="center"/>
          </w:tcPr>
          <w:p w14:paraId="56760D23"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0DBA7CBA"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Ładowność co najmniej 3 kg</w:t>
            </w:r>
          </w:p>
        </w:tc>
        <w:tc>
          <w:tcPr>
            <w:tcW w:w="1276" w:type="dxa"/>
            <w:shd w:val="clear" w:color="auto" w:fill="auto"/>
            <w:vAlign w:val="center"/>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43D2C">
        <w:trPr>
          <w:cantSplit/>
          <w:trHeight w:val="680"/>
        </w:trPr>
        <w:tc>
          <w:tcPr>
            <w:tcW w:w="703" w:type="dxa"/>
            <w:shd w:val="clear" w:color="auto" w:fill="auto"/>
            <w:vAlign w:val="center"/>
          </w:tcPr>
          <w:p w14:paraId="0CAAD2A8"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6B0091A8"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Zasilanie 230 V</w:t>
            </w:r>
          </w:p>
        </w:tc>
        <w:tc>
          <w:tcPr>
            <w:tcW w:w="1276" w:type="dxa"/>
            <w:shd w:val="clear" w:color="auto" w:fill="auto"/>
            <w:vAlign w:val="center"/>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43D2C">
        <w:trPr>
          <w:cantSplit/>
          <w:trHeight w:val="680"/>
        </w:trPr>
        <w:tc>
          <w:tcPr>
            <w:tcW w:w="703" w:type="dxa"/>
            <w:shd w:val="clear" w:color="auto" w:fill="auto"/>
            <w:vAlign w:val="center"/>
          </w:tcPr>
          <w:p w14:paraId="717B4CF1" w14:textId="77777777" w:rsidR="00495251" w:rsidRPr="00843D2C" w:rsidRDefault="00495251" w:rsidP="008D08AC">
            <w:pPr>
              <w:pStyle w:val="Akapitzlist"/>
              <w:numPr>
                <w:ilvl w:val="0"/>
                <w:numId w:val="99"/>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28F1D9B4" w:rsidR="00495251" w:rsidRPr="00D92B47" w:rsidRDefault="00843D2C" w:rsidP="008A24F5">
            <w:pPr>
              <w:spacing w:before="60" w:after="60"/>
              <w:rPr>
                <w:rFonts w:ascii="Verdana" w:eastAsia="Calibri" w:hAnsi="Verdana"/>
                <w:b/>
                <w:bCs/>
                <w:sz w:val="18"/>
                <w:szCs w:val="18"/>
                <w:lang w:eastAsia="en-US"/>
              </w:rPr>
            </w:pPr>
            <w:r w:rsidRPr="00D92B47">
              <w:rPr>
                <w:rFonts w:ascii="Verdana" w:eastAsia="Calibri" w:hAnsi="Verdana"/>
                <w:b/>
                <w:bCs/>
                <w:sz w:val="18"/>
                <w:szCs w:val="18"/>
                <w:lang w:eastAsia="en-US"/>
              </w:rPr>
              <w:t>Pozostałe istotne wymagania</w:t>
            </w:r>
          </w:p>
        </w:tc>
      </w:tr>
      <w:tr w:rsidR="00495251" w:rsidRPr="0067347E" w14:paraId="3BC38F17" w14:textId="77777777" w:rsidTr="00843D2C">
        <w:trPr>
          <w:cantSplit/>
          <w:trHeight w:val="680"/>
        </w:trPr>
        <w:tc>
          <w:tcPr>
            <w:tcW w:w="703" w:type="dxa"/>
            <w:shd w:val="clear" w:color="auto" w:fill="auto"/>
            <w:vAlign w:val="center"/>
          </w:tcPr>
          <w:p w14:paraId="60AB8C1F"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1CFEB7C"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Możliwość ustawienia urządzenia na blacie laboratoryjnym, bez konieczności stosowania stałych przyłączy hydraulicznych</w:t>
            </w:r>
          </w:p>
        </w:tc>
        <w:tc>
          <w:tcPr>
            <w:tcW w:w="1276" w:type="dxa"/>
            <w:shd w:val="clear" w:color="auto" w:fill="auto"/>
            <w:vAlign w:val="center"/>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43D2C">
        <w:trPr>
          <w:cantSplit/>
          <w:trHeight w:val="680"/>
        </w:trPr>
        <w:tc>
          <w:tcPr>
            <w:tcW w:w="703" w:type="dxa"/>
            <w:shd w:val="clear" w:color="auto" w:fill="auto"/>
            <w:vAlign w:val="center"/>
          </w:tcPr>
          <w:p w14:paraId="58553DD8"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26D1CDCA"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wyłączające zasilanie w przypadku zbyt małej ilości wody</w:t>
            </w:r>
          </w:p>
        </w:tc>
        <w:tc>
          <w:tcPr>
            <w:tcW w:w="1276" w:type="dxa"/>
            <w:shd w:val="clear" w:color="auto" w:fill="auto"/>
            <w:vAlign w:val="center"/>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43D2C">
        <w:trPr>
          <w:cantSplit/>
          <w:trHeight w:val="680"/>
        </w:trPr>
        <w:tc>
          <w:tcPr>
            <w:tcW w:w="703" w:type="dxa"/>
            <w:shd w:val="clear" w:color="auto" w:fill="auto"/>
            <w:vAlign w:val="center"/>
          </w:tcPr>
          <w:p w14:paraId="4D8139B8"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242B25D4"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wyposażone w system zapobiegający możliwości otwarcia pokryty w czasie trwania cyklu sterylizacji oraz czujnik zapobiegający niekontrolowanemu wzrostowi temperatury</w:t>
            </w:r>
          </w:p>
        </w:tc>
        <w:tc>
          <w:tcPr>
            <w:tcW w:w="1276" w:type="dxa"/>
            <w:shd w:val="clear" w:color="auto" w:fill="auto"/>
            <w:vAlign w:val="center"/>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Siwz</w:t>
      </w:r>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78FDA19D" w14:textId="6C228C33" w:rsidR="003C7F75" w:rsidRDefault="003C7F75" w:rsidP="003353E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CD3C81" w:rsidRPr="00CD3C81">
        <w:rPr>
          <w:rFonts w:ascii="Century Gothic" w:hAnsi="Century Gothic"/>
          <w:color w:val="000000"/>
          <w:sz w:val="20"/>
          <w:szCs w:val="20"/>
        </w:rPr>
        <w:t>Waga laboratoryjna na potrzeby Katedry i Zakładu Podstaw Nauk Medycznych</w:t>
      </w: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Regon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8D08AC">
      <w:pPr>
        <w:pStyle w:val="Akapitzlist"/>
        <w:numPr>
          <w:ilvl w:val="0"/>
          <w:numId w:val="78"/>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8D08AC">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0464D59F" w:rsidR="003C7F75" w:rsidRPr="00022CAC" w:rsidRDefault="00CD3C81" w:rsidP="003C7F75">
            <w:pPr>
              <w:ind w:right="44"/>
              <w:rPr>
                <w:rFonts w:ascii="Verdana" w:hAnsi="Verdana" w:cs="Arial"/>
                <w:b/>
                <w:bCs/>
                <w:i/>
                <w:iCs/>
                <w:sz w:val="16"/>
                <w:szCs w:val="16"/>
              </w:rPr>
            </w:pPr>
            <w:r w:rsidRPr="00CD3C81">
              <w:rPr>
                <w:rFonts w:ascii="Century Gothic" w:hAnsi="Century Gothic" w:cs="Arial"/>
                <w:iCs/>
                <w:sz w:val="18"/>
                <w:szCs w:val="18"/>
              </w:rPr>
              <w:t xml:space="preserve">Waga laboratoryjna na potrzeby Katedry </w:t>
            </w:r>
            <w:r>
              <w:rPr>
                <w:rFonts w:ascii="Century Gothic" w:hAnsi="Century Gothic" w:cs="Arial"/>
                <w:iCs/>
                <w:sz w:val="18"/>
                <w:szCs w:val="18"/>
              </w:rPr>
              <w:br/>
            </w:r>
            <w:r w:rsidRPr="00CD3C81">
              <w:rPr>
                <w:rFonts w:ascii="Century Gothic" w:hAnsi="Century Gothic" w:cs="Arial"/>
                <w:iCs/>
                <w:sz w:val="18"/>
                <w:szCs w:val="18"/>
              </w:rPr>
              <w:t>i Zakładu Podstaw Nauk Medycznych</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Siwz)</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8D08AC">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8D08AC">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4E27099B" w:rsidR="003C7F75" w:rsidRPr="00022CAC" w:rsidRDefault="003C7F75"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AC4FBE">
              <w:rPr>
                <w:rFonts w:ascii="Verdana" w:eastAsiaTheme="minorHAnsi" w:hAnsi="Verdana" w:cstheme="minorBidi"/>
                <w:b/>
                <w:bCs/>
                <w:sz w:val="18"/>
                <w:szCs w:val="18"/>
                <w:lang w:eastAsia="en-US"/>
              </w:rPr>
              <w:t>2</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39A52D05"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tydzień/</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8D08AC">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m-cy</w:t>
            </w:r>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8D08AC">
      <w:pPr>
        <w:numPr>
          <w:ilvl w:val="0"/>
          <w:numId w:val="79"/>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51ECB72B"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8D08AC">
      <w:pPr>
        <w:numPr>
          <w:ilvl w:val="0"/>
          <w:numId w:val="79"/>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8D08AC">
      <w:pPr>
        <w:numPr>
          <w:ilvl w:val="0"/>
          <w:numId w:val="79"/>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Siwz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mikroprzedsiębiorcą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Siwz</w:t>
      </w:r>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A3FC461" w14:textId="77777777" w:rsidR="003353EA" w:rsidRDefault="003353EA" w:rsidP="003353EA">
      <w:pPr>
        <w:tabs>
          <w:tab w:val="left" w:pos="1369"/>
          <w:tab w:val="left" w:pos="2055"/>
        </w:tabs>
        <w:spacing w:after="120" w:line="240" w:lineRule="exact"/>
        <w:ind w:left="1701" w:hanging="992"/>
        <w:jc w:val="both"/>
        <w:rPr>
          <w:rFonts w:ascii="Verdana" w:hAnsi="Verdana"/>
          <w:b/>
          <w:bCs/>
          <w:color w:val="000000"/>
          <w:sz w:val="20"/>
          <w:szCs w:val="20"/>
        </w:rPr>
      </w:pPr>
    </w:p>
    <w:p w14:paraId="20AC4304" w14:textId="77777777" w:rsidR="00CD3C81" w:rsidRPr="00CD3C81" w:rsidRDefault="00B06593" w:rsidP="00CD3C81">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00CD3C81" w:rsidRPr="00CD3C81">
        <w:rPr>
          <w:rFonts w:ascii="Century Gothic" w:hAnsi="Century Gothic"/>
          <w:color w:val="000000"/>
          <w:sz w:val="20"/>
          <w:szCs w:val="20"/>
        </w:rPr>
        <w:t>Waga laboratoryjna na potrzeby Katedry i Zakładu Podstaw Nauk Medycznych</w:t>
      </w:r>
    </w:p>
    <w:p w14:paraId="4C670E3D" w14:textId="77777777" w:rsidR="00CD3C81" w:rsidRDefault="00CD3C81" w:rsidP="0019635B">
      <w:pPr>
        <w:tabs>
          <w:tab w:val="left" w:pos="1369"/>
          <w:tab w:val="left" w:pos="2055"/>
        </w:tabs>
        <w:spacing w:after="120" w:line="240" w:lineRule="exact"/>
        <w:jc w:val="both"/>
        <w:rPr>
          <w:rFonts w:ascii="Verdana" w:hAnsi="Verdana"/>
          <w:noProof/>
          <w:sz w:val="18"/>
          <w:szCs w:val="18"/>
          <w:lang w:val="cs-CZ"/>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1C68EC7" w14:textId="77777777" w:rsidR="00D04E1A" w:rsidRPr="0067347E" w:rsidRDefault="00D04E1A"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D92B47" w:rsidRDefault="0019635B" w:rsidP="00C927AF">
            <w:pPr>
              <w:spacing w:before="120" w:after="120"/>
              <w:rPr>
                <w:rFonts w:ascii="Verdana" w:eastAsia="Calibri" w:hAnsi="Verdana"/>
                <w:bCs/>
                <w:sz w:val="18"/>
                <w:szCs w:val="18"/>
                <w:lang w:eastAsia="en-US"/>
              </w:rPr>
            </w:pPr>
            <w:r w:rsidRPr="00D92B47">
              <w:rPr>
                <w:rFonts w:ascii="Verdana" w:eastAsia="Calibri" w:hAnsi="Verdana"/>
                <w:bCs/>
                <w:sz w:val="18"/>
                <w:szCs w:val="18"/>
                <w:lang w:eastAsia="en-US"/>
              </w:rPr>
              <w:t xml:space="preserve">Funkcje lub parametry graniczne, </w:t>
            </w:r>
            <w:r w:rsidRPr="00D92B47">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B1762F" w:rsidRPr="0067347E" w14:paraId="1501E3C4" w14:textId="77777777" w:rsidTr="006B321F">
        <w:trPr>
          <w:cantSplit/>
          <w:trHeight w:val="680"/>
        </w:trPr>
        <w:tc>
          <w:tcPr>
            <w:tcW w:w="703" w:type="dxa"/>
            <w:shd w:val="clear" w:color="auto" w:fill="auto"/>
            <w:vAlign w:val="center"/>
          </w:tcPr>
          <w:p w14:paraId="19874B7F" w14:textId="77777777" w:rsidR="00B1762F" w:rsidRPr="00D04E1A"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DACB0A7" w14:textId="17B15DC8" w:rsidR="00B1762F" w:rsidRPr="00D92B47" w:rsidRDefault="00B1762F" w:rsidP="00C927AF">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Zakres stosowania</w:t>
            </w: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8D08AC">
            <w:pPr>
              <w:pStyle w:val="Akapitzlist"/>
              <w:numPr>
                <w:ilvl w:val="0"/>
                <w:numId w:val="9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D57F29" w14:textId="77777777" w:rsidR="00B06593" w:rsidRPr="00D92B47" w:rsidRDefault="00CD3C81" w:rsidP="00B06593">
            <w:pPr>
              <w:spacing w:before="120" w:after="120"/>
              <w:rPr>
                <w:rFonts w:ascii="Verdana" w:hAnsi="Verdana" w:cs="Tahoma"/>
                <w:color w:val="000000"/>
                <w:sz w:val="18"/>
                <w:szCs w:val="18"/>
              </w:rPr>
            </w:pPr>
            <w:r w:rsidRPr="00D92B47">
              <w:rPr>
                <w:rFonts w:ascii="Verdana" w:hAnsi="Verdana" w:cs="Tahoma"/>
                <w:color w:val="000000"/>
                <w:sz w:val="18"/>
                <w:szCs w:val="18"/>
              </w:rPr>
              <w:t>Ważenie prób, sprawdzanie pipet</w:t>
            </w:r>
          </w:p>
          <w:p w14:paraId="63A06491" w14:textId="4098252F" w:rsidR="00CD3C81" w:rsidRPr="00D92B47" w:rsidRDefault="00CD3C81" w:rsidP="00D04E1A">
            <w:pPr>
              <w:spacing w:before="120" w:after="120" w:line="276" w:lineRule="auto"/>
              <w:rPr>
                <w:rFonts w:ascii="Verdana" w:hAnsi="Verdana" w:cs="Tahoma"/>
                <w:color w:val="000000"/>
                <w:sz w:val="18"/>
                <w:szCs w:val="18"/>
              </w:rPr>
            </w:pPr>
            <w:r w:rsidRPr="00D92B47">
              <w:rPr>
                <w:rFonts w:ascii="Verdana" w:hAnsi="Verdana" w:cs="Tahoma"/>
                <w:color w:val="000000"/>
                <w:sz w:val="18"/>
                <w:szCs w:val="18"/>
              </w:rPr>
              <w:t>Waga będzie wykorzystywana do wykonywania sprawdzania pipet automatycznych i ważenia prób zgodnie z wymaganiami kontrolnymi wymaganiami Dobrej Praktyki Wytwarzania.</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1762F" w:rsidRPr="0067347E" w14:paraId="4F519EE3" w14:textId="77777777" w:rsidTr="006B321F">
        <w:trPr>
          <w:cantSplit/>
          <w:trHeight w:val="680"/>
        </w:trPr>
        <w:tc>
          <w:tcPr>
            <w:tcW w:w="703" w:type="dxa"/>
            <w:shd w:val="clear" w:color="auto" w:fill="auto"/>
            <w:vAlign w:val="center"/>
          </w:tcPr>
          <w:p w14:paraId="36922ADC" w14:textId="77777777" w:rsidR="00B1762F" w:rsidRPr="00D04E1A"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7EB0CAA" w14:textId="4828A2C5"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Funkcjonalności systemu</w:t>
            </w:r>
          </w:p>
        </w:tc>
      </w:tr>
      <w:tr w:rsidR="00D04E1A" w:rsidRPr="0067347E" w14:paraId="2E9CA978" w14:textId="77777777" w:rsidTr="00D04E1A">
        <w:trPr>
          <w:cantSplit/>
          <w:trHeight w:val="680"/>
        </w:trPr>
        <w:tc>
          <w:tcPr>
            <w:tcW w:w="703" w:type="dxa"/>
            <w:shd w:val="clear" w:color="auto" w:fill="auto"/>
            <w:vAlign w:val="center"/>
          </w:tcPr>
          <w:p w14:paraId="36D6B728"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3D437C" w14:textId="7CE6E90A"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Dokładność odczytu [d] 0,01 / 0,1 mg</w:t>
            </w:r>
          </w:p>
        </w:tc>
        <w:tc>
          <w:tcPr>
            <w:tcW w:w="1276" w:type="dxa"/>
            <w:shd w:val="clear" w:color="auto" w:fill="auto"/>
          </w:tcPr>
          <w:p w14:paraId="5752D099" w14:textId="5D6AC27D" w:rsidR="00D04E1A" w:rsidRPr="00424DC1" w:rsidRDefault="00D04E1A" w:rsidP="00D04E1A">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F1974A5"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2004886E" w14:textId="77777777" w:rsidTr="00D04E1A">
        <w:trPr>
          <w:cantSplit/>
          <w:trHeight w:val="680"/>
        </w:trPr>
        <w:tc>
          <w:tcPr>
            <w:tcW w:w="703" w:type="dxa"/>
            <w:shd w:val="clear" w:color="auto" w:fill="auto"/>
            <w:vAlign w:val="center"/>
          </w:tcPr>
          <w:p w14:paraId="74313B1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57A30" w14:textId="4187322C"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Zakres tary -220 g</w:t>
            </w:r>
          </w:p>
        </w:tc>
        <w:tc>
          <w:tcPr>
            <w:tcW w:w="1276" w:type="dxa"/>
            <w:shd w:val="clear" w:color="auto" w:fill="auto"/>
          </w:tcPr>
          <w:p w14:paraId="101D5530" w14:textId="4388729C"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5059CC6E"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23B5D559" w14:textId="77777777" w:rsidTr="00D04E1A">
        <w:trPr>
          <w:cantSplit/>
          <w:trHeight w:val="680"/>
        </w:trPr>
        <w:tc>
          <w:tcPr>
            <w:tcW w:w="703" w:type="dxa"/>
            <w:shd w:val="clear" w:color="auto" w:fill="auto"/>
            <w:vAlign w:val="center"/>
          </w:tcPr>
          <w:p w14:paraId="1404C98A"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B463EA" w14:textId="7A9CA07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standardowa [5% Max] 0,005 mg</w:t>
            </w:r>
          </w:p>
        </w:tc>
        <w:tc>
          <w:tcPr>
            <w:tcW w:w="1276" w:type="dxa"/>
            <w:shd w:val="clear" w:color="auto" w:fill="auto"/>
          </w:tcPr>
          <w:p w14:paraId="2169C500" w14:textId="64A1A183"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71B7654B"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1EF631D7" w14:textId="77777777" w:rsidTr="00D04E1A">
        <w:trPr>
          <w:cantSplit/>
          <w:trHeight w:val="680"/>
        </w:trPr>
        <w:tc>
          <w:tcPr>
            <w:tcW w:w="703" w:type="dxa"/>
            <w:shd w:val="clear" w:color="auto" w:fill="auto"/>
            <w:vAlign w:val="center"/>
          </w:tcPr>
          <w:p w14:paraId="6FEC4DB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6EF099" w14:textId="65C4F74E"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standardowa [Max] 0,06 mg</w:t>
            </w:r>
          </w:p>
        </w:tc>
        <w:tc>
          <w:tcPr>
            <w:tcW w:w="1276" w:type="dxa"/>
            <w:shd w:val="clear" w:color="auto" w:fill="auto"/>
          </w:tcPr>
          <w:p w14:paraId="56110C8D" w14:textId="27BE0C70"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671B576F"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7FFEED6D" w14:textId="77777777" w:rsidTr="00D04E1A">
        <w:trPr>
          <w:cantSplit/>
          <w:trHeight w:val="680"/>
        </w:trPr>
        <w:tc>
          <w:tcPr>
            <w:tcW w:w="703" w:type="dxa"/>
            <w:shd w:val="clear" w:color="auto" w:fill="auto"/>
            <w:vAlign w:val="center"/>
          </w:tcPr>
          <w:p w14:paraId="56F34994"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5AA255" w14:textId="505051C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Minimalna naważka standardowa USP 10 mg</w:t>
            </w:r>
          </w:p>
        </w:tc>
        <w:tc>
          <w:tcPr>
            <w:tcW w:w="1276" w:type="dxa"/>
            <w:shd w:val="clear" w:color="auto" w:fill="auto"/>
          </w:tcPr>
          <w:p w14:paraId="0612827B" w14:textId="40EFE31A"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0F2455DE"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6AB3B38" w14:textId="77777777" w:rsidTr="00D04E1A">
        <w:trPr>
          <w:cantSplit/>
          <w:trHeight w:val="680"/>
        </w:trPr>
        <w:tc>
          <w:tcPr>
            <w:tcW w:w="703" w:type="dxa"/>
            <w:shd w:val="clear" w:color="auto" w:fill="auto"/>
            <w:vAlign w:val="center"/>
          </w:tcPr>
          <w:p w14:paraId="4D52055E"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A4CDCC" w14:textId="345D8B4B"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Minimalna naważka standardowa (U=1%, k=2)1 mg</w:t>
            </w:r>
          </w:p>
        </w:tc>
        <w:tc>
          <w:tcPr>
            <w:tcW w:w="1276" w:type="dxa"/>
            <w:shd w:val="clear" w:color="auto" w:fill="auto"/>
          </w:tcPr>
          <w:p w14:paraId="73780577" w14:textId="4DE8420C"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5E7697D2"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528DF53" w14:textId="77777777" w:rsidTr="00D04E1A">
        <w:trPr>
          <w:cantSplit/>
          <w:trHeight w:val="680"/>
        </w:trPr>
        <w:tc>
          <w:tcPr>
            <w:tcW w:w="703" w:type="dxa"/>
            <w:shd w:val="clear" w:color="auto" w:fill="auto"/>
            <w:vAlign w:val="center"/>
          </w:tcPr>
          <w:p w14:paraId="65C684D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E3ADB6" w14:textId="03B593D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dopuszczalna [5% Max] 0,012 mg</w:t>
            </w:r>
          </w:p>
        </w:tc>
        <w:tc>
          <w:tcPr>
            <w:tcW w:w="1276" w:type="dxa"/>
            <w:shd w:val="clear" w:color="auto" w:fill="auto"/>
          </w:tcPr>
          <w:p w14:paraId="388BE507" w14:textId="623AABE3"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69DE0313"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9C1AF5F" w14:textId="77777777" w:rsidTr="00D04E1A">
        <w:trPr>
          <w:cantSplit/>
          <w:trHeight w:val="680"/>
        </w:trPr>
        <w:tc>
          <w:tcPr>
            <w:tcW w:w="703" w:type="dxa"/>
            <w:shd w:val="clear" w:color="auto" w:fill="auto"/>
            <w:vAlign w:val="center"/>
          </w:tcPr>
          <w:p w14:paraId="687586F5"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C74848" w14:textId="67F55F8B"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dopuszczalna [Max] 0,08 mg</w:t>
            </w:r>
          </w:p>
        </w:tc>
        <w:tc>
          <w:tcPr>
            <w:tcW w:w="1276" w:type="dxa"/>
            <w:shd w:val="clear" w:color="auto" w:fill="auto"/>
          </w:tcPr>
          <w:p w14:paraId="1B2CE5D9" w14:textId="7FE10205"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247A7AB1"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3D806C66" w14:textId="77777777" w:rsidTr="00D04E1A">
        <w:trPr>
          <w:cantSplit/>
          <w:trHeight w:val="680"/>
        </w:trPr>
        <w:tc>
          <w:tcPr>
            <w:tcW w:w="703" w:type="dxa"/>
            <w:shd w:val="clear" w:color="auto" w:fill="auto"/>
            <w:vAlign w:val="center"/>
          </w:tcPr>
          <w:p w14:paraId="0E5F0AC5"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F2CE1A2" w14:textId="4B5F396D"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Liniowość ±0,06 / 0,2 mg</w:t>
            </w:r>
          </w:p>
        </w:tc>
        <w:tc>
          <w:tcPr>
            <w:tcW w:w="1276" w:type="dxa"/>
            <w:shd w:val="clear" w:color="auto" w:fill="auto"/>
          </w:tcPr>
          <w:p w14:paraId="27D8FB4A" w14:textId="761782DB"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4A2D0E0A"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B42028A" w14:textId="77777777" w:rsidTr="00D04E1A">
        <w:trPr>
          <w:cantSplit/>
          <w:trHeight w:val="680"/>
        </w:trPr>
        <w:tc>
          <w:tcPr>
            <w:tcW w:w="703" w:type="dxa"/>
            <w:shd w:val="clear" w:color="auto" w:fill="auto"/>
            <w:vAlign w:val="center"/>
          </w:tcPr>
          <w:p w14:paraId="6630A4C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EE80B" w14:textId="1F2AF3F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Niecentryczność 0,2 mg</w:t>
            </w:r>
          </w:p>
        </w:tc>
        <w:tc>
          <w:tcPr>
            <w:tcW w:w="1276" w:type="dxa"/>
            <w:shd w:val="clear" w:color="auto" w:fill="auto"/>
          </w:tcPr>
          <w:p w14:paraId="6988E834" w14:textId="64BE3B4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4440F69F"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6266178B" w14:textId="77777777" w:rsidTr="00D04E1A">
        <w:trPr>
          <w:cantSplit/>
          <w:trHeight w:val="680"/>
        </w:trPr>
        <w:tc>
          <w:tcPr>
            <w:tcW w:w="703" w:type="dxa"/>
            <w:shd w:val="clear" w:color="auto" w:fill="auto"/>
            <w:vAlign w:val="center"/>
          </w:tcPr>
          <w:p w14:paraId="076FC529"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5EB7129" w14:textId="4DDD739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Przesunięcie czułości 2×10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 xml:space="preserve">Rt </w:t>
            </w:r>
          </w:p>
        </w:tc>
        <w:tc>
          <w:tcPr>
            <w:tcW w:w="1276" w:type="dxa"/>
            <w:shd w:val="clear" w:color="auto" w:fill="auto"/>
          </w:tcPr>
          <w:p w14:paraId="146125BD" w14:textId="70F4285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6DF17017"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4ACEAF60" w14:textId="77777777" w:rsidTr="00D04E1A">
        <w:trPr>
          <w:cantSplit/>
          <w:trHeight w:val="680"/>
        </w:trPr>
        <w:tc>
          <w:tcPr>
            <w:tcW w:w="703" w:type="dxa"/>
            <w:shd w:val="clear" w:color="auto" w:fill="auto"/>
            <w:vAlign w:val="center"/>
          </w:tcPr>
          <w:p w14:paraId="327C585C"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7568AC6" w14:textId="43A8382E"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Dryft temperaturowy czułości 1×10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w:t>
            </w:r>
            <w:r w:rsidRPr="00D92B47">
              <w:rPr>
                <w:rFonts w:ascii="Verdana" w:hAnsi="Verdana" w:cs="Verdana"/>
                <w:color w:val="000000"/>
                <w:sz w:val="18"/>
                <w:szCs w:val="18"/>
              </w:rPr>
              <w:t>°</w:t>
            </w:r>
            <w:r w:rsidRPr="00D92B47">
              <w:rPr>
                <w:rFonts w:ascii="Verdana" w:hAnsi="Verdana" w:cs="Tahoma"/>
                <w:color w:val="000000"/>
                <w:sz w:val="18"/>
                <w:szCs w:val="18"/>
              </w:rPr>
              <w:t>C</w:t>
            </w:r>
            <w:r w:rsidRPr="00D92B47">
              <w:rPr>
                <w:rFonts w:ascii="Verdana" w:hAnsi="Verdana" w:cs="Verdana"/>
                <w:color w:val="000000"/>
                <w:sz w:val="18"/>
                <w:szCs w:val="18"/>
              </w:rPr>
              <w:t>×</w:t>
            </w:r>
            <w:r w:rsidRPr="00D92B47">
              <w:rPr>
                <w:rFonts w:ascii="Verdana" w:hAnsi="Verdana" w:cs="Tahoma"/>
                <w:color w:val="000000"/>
                <w:sz w:val="18"/>
                <w:szCs w:val="18"/>
              </w:rPr>
              <w:t xml:space="preserve">Rt </w:t>
            </w:r>
          </w:p>
        </w:tc>
        <w:tc>
          <w:tcPr>
            <w:tcW w:w="1276" w:type="dxa"/>
            <w:shd w:val="clear" w:color="auto" w:fill="auto"/>
          </w:tcPr>
          <w:p w14:paraId="7E16C776" w14:textId="61BBA75B"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4AEEEB88"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434C0A99" w14:textId="77777777" w:rsidTr="00D04E1A">
        <w:trPr>
          <w:cantSplit/>
          <w:trHeight w:val="680"/>
        </w:trPr>
        <w:tc>
          <w:tcPr>
            <w:tcW w:w="703" w:type="dxa"/>
            <w:shd w:val="clear" w:color="auto" w:fill="auto"/>
            <w:vAlign w:val="center"/>
          </w:tcPr>
          <w:p w14:paraId="5CA522FC"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3C03F9" w14:textId="27800BC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Stabilność czułości 1×10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/Rok</w:t>
            </w:r>
            <w:r w:rsidRPr="00D92B47">
              <w:rPr>
                <w:rFonts w:ascii="Verdana" w:hAnsi="Verdana" w:cs="Verdana"/>
                <w:color w:val="000000"/>
                <w:sz w:val="18"/>
                <w:szCs w:val="18"/>
              </w:rPr>
              <w:t>×</w:t>
            </w:r>
            <w:r w:rsidRPr="00D92B47">
              <w:rPr>
                <w:rFonts w:ascii="Verdana" w:hAnsi="Verdana" w:cs="Tahoma"/>
                <w:color w:val="000000"/>
                <w:sz w:val="18"/>
                <w:szCs w:val="18"/>
              </w:rPr>
              <w:t xml:space="preserve">Rt </w:t>
            </w:r>
          </w:p>
        </w:tc>
        <w:tc>
          <w:tcPr>
            <w:tcW w:w="1276" w:type="dxa"/>
            <w:shd w:val="clear" w:color="auto" w:fill="auto"/>
          </w:tcPr>
          <w:p w14:paraId="07714CEA" w14:textId="771038AE"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20A05E3D"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52E873CA" w14:textId="77777777" w:rsidTr="00D04E1A">
        <w:trPr>
          <w:cantSplit/>
          <w:trHeight w:val="680"/>
        </w:trPr>
        <w:tc>
          <w:tcPr>
            <w:tcW w:w="703" w:type="dxa"/>
            <w:shd w:val="clear" w:color="auto" w:fill="auto"/>
            <w:vAlign w:val="center"/>
          </w:tcPr>
          <w:p w14:paraId="2DDEAFB9"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0817F5" w14:textId="76500384"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Czas stabilizacji 4 s</w:t>
            </w:r>
          </w:p>
        </w:tc>
        <w:tc>
          <w:tcPr>
            <w:tcW w:w="1276" w:type="dxa"/>
            <w:shd w:val="clear" w:color="auto" w:fill="auto"/>
          </w:tcPr>
          <w:p w14:paraId="788C0457" w14:textId="445B5742"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2E8F84DA"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5E87DCCA" w14:textId="77777777" w:rsidTr="00D04E1A">
        <w:trPr>
          <w:cantSplit/>
          <w:trHeight w:val="680"/>
        </w:trPr>
        <w:tc>
          <w:tcPr>
            <w:tcW w:w="703" w:type="dxa"/>
            <w:shd w:val="clear" w:color="auto" w:fill="auto"/>
            <w:vAlign w:val="center"/>
          </w:tcPr>
          <w:p w14:paraId="189E52E3"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CDE9F51" w14:textId="77B6E945"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Bezprzewodowa komunikacja pomiędzy terminalem wagi </w:t>
            </w:r>
            <w:r w:rsidRPr="00D92B47">
              <w:rPr>
                <w:rFonts w:ascii="Verdana" w:hAnsi="Verdana" w:cs="Tahoma"/>
                <w:color w:val="000000"/>
                <w:sz w:val="18"/>
                <w:szCs w:val="18"/>
              </w:rPr>
              <w:br/>
              <w:t>a jednostką ważącą</w:t>
            </w:r>
          </w:p>
        </w:tc>
        <w:tc>
          <w:tcPr>
            <w:tcW w:w="1276" w:type="dxa"/>
            <w:shd w:val="clear" w:color="auto" w:fill="auto"/>
          </w:tcPr>
          <w:p w14:paraId="53929987" w14:textId="7F2F561D"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3A18A53D"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644FC3EE" w14:textId="77777777" w:rsidTr="00D04E1A">
        <w:trPr>
          <w:cantSplit/>
          <w:trHeight w:val="680"/>
        </w:trPr>
        <w:tc>
          <w:tcPr>
            <w:tcW w:w="703" w:type="dxa"/>
            <w:shd w:val="clear" w:color="auto" w:fill="auto"/>
            <w:vAlign w:val="center"/>
          </w:tcPr>
          <w:p w14:paraId="6DA6B5BD"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96F9B7" w14:textId="0495B73C"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Waga wyposażona w moduł (oprogramowanie) wspierające sprawdzanie pipet</w:t>
            </w:r>
          </w:p>
        </w:tc>
        <w:tc>
          <w:tcPr>
            <w:tcW w:w="1276" w:type="dxa"/>
            <w:shd w:val="clear" w:color="auto" w:fill="auto"/>
          </w:tcPr>
          <w:p w14:paraId="4DF6A43E" w14:textId="5607A04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0A07B24C" w14:textId="77777777" w:rsidR="00D04E1A" w:rsidRPr="0067347E" w:rsidRDefault="00D04E1A" w:rsidP="00D04E1A">
            <w:pPr>
              <w:spacing w:before="60" w:after="60"/>
              <w:rPr>
                <w:rFonts w:ascii="Verdana" w:eastAsia="Calibri" w:hAnsi="Verdana"/>
                <w:bCs/>
                <w:sz w:val="18"/>
                <w:szCs w:val="18"/>
                <w:lang w:eastAsia="en-US"/>
              </w:rPr>
            </w:pPr>
          </w:p>
        </w:tc>
      </w:tr>
      <w:tr w:rsidR="00B1762F" w:rsidRPr="0067347E" w14:paraId="4A58D497" w14:textId="77777777" w:rsidTr="006B321F">
        <w:trPr>
          <w:cantSplit/>
          <w:trHeight w:val="680"/>
        </w:trPr>
        <w:tc>
          <w:tcPr>
            <w:tcW w:w="703" w:type="dxa"/>
            <w:shd w:val="clear" w:color="auto" w:fill="auto"/>
            <w:vAlign w:val="center"/>
          </w:tcPr>
          <w:p w14:paraId="0BA4D7AD" w14:textId="77777777" w:rsidR="00B1762F" w:rsidRPr="00DD2EF6"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12F3032" w14:textId="4F8F2502"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Wymagania w zakresie danych</w:t>
            </w:r>
          </w:p>
        </w:tc>
      </w:tr>
      <w:tr w:rsidR="00DD2EF6" w:rsidRPr="0067347E" w14:paraId="3D700B2A" w14:textId="77777777" w:rsidTr="00BD6416">
        <w:trPr>
          <w:cantSplit/>
          <w:trHeight w:val="680"/>
        </w:trPr>
        <w:tc>
          <w:tcPr>
            <w:tcW w:w="703" w:type="dxa"/>
            <w:shd w:val="clear" w:color="auto" w:fill="auto"/>
            <w:vAlign w:val="center"/>
          </w:tcPr>
          <w:p w14:paraId="380CEE90"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328D95C" w14:textId="373E8BFF"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Moduł zgodności z 21 CFR</w:t>
            </w:r>
            <w:r w:rsidR="005E5A6D">
              <w:rPr>
                <w:rFonts w:ascii="Verdana" w:hAnsi="Verdana" w:cs="Tahoma"/>
                <w:color w:val="000000"/>
                <w:sz w:val="18"/>
                <w:szCs w:val="18"/>
              </w:rPr>
              <w:t xml:space="preserve"> lub równoważnym</w:t>
            </w:r>
          </w:p>
        </w:tc>
        <w:tc>
          <w:tcPr>
            <w:tcW w:w="1276" w:type="dxa"/>
            <w:shd w:val="clear" w:color="auto" w:fill="auto"/>
          </w:tcPr>
          <w:p w14:paraId="31279077" w14:textId="512D3D0E"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55DDEA3D"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672693F" w14:textId="77777777" w:rsidTr="00BD6416">
        <w:trPr>
          <w:cantSplit/>
          <w:trHeight w:val="680"/>
        </w:trPr>
        <w:tc>
          <w:tcPr>
            <w:tcW w:w="703" w:type="dxa"/>
            <w:shd w:val="clear" w:color="auto" w:fill="auto"/>
            <w:vAlign w:val="center"/>
          </w:tcPr>
          <w:p w14:paraId="3E828EF2"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B2C0A4" w14:textId="77D5DC71"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 xml:space="preserve">Moduł zawierający „Ścieżkę Audytu” (Audit Trail), która rejestruje każdą zmianę dokonaną w bazie danych wagi (data, wartość początkowa, wartość zmieniona, użytkownik odpowiedzialny </w:t>
            </w:r>
            <w:r w:rsidRPr="00D92B47">
              <w:rPr>
                <w:rFonts w:ascii="Verdana" w:hAnsi="Verdana" w:cs="Tahoma"/>
                <w:color w:val="000000"/>
                <w:sz w:val="18"/>
                <w:szCs w:val="18"/>
              </w:rPr>
              <w:br/>
              <w:t>za zmianę). Pozwala śledzić całą aktywność i dokonać ewentualnych modyfikacji w przyszłości.</w:t>
            </w:r>
          </w:p>
        </w:tc>
        <w:tc>
          <w:tcPr>
            <w:tcW w:w="1276" w:type="dxa"/>
            <w:shd w:val="clear" w:color="auto" w:fill="auto"/>
          </w:tcPr>
          <w:p w14:paraId="31952E8B" w14:textId="4F8C1B2D"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4327519A"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4F83EBDD" w14:textId="77777777" w:rsidTr="00BD6416">
        <w:trPr>
          <w:cantSplit/>
          <w:trHeight w:val="680"/>
        </w:trPr>
        <w:tc>
          <w:tcPr>
            <w:tcW w:w="703" w:type="dxa"/>
            <w:shd w:val="clear" w:color="auto" w:fill="auto"/>
            <w:vAlign w:val="center"/>
          </w:tcPr>
          <w:p w14:paraId="0F2BC1AF"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CB21DFC" w14:textId="7D346AB4"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Program, który umożliwia</w:t>
            </w:r>
            <w:r w:rsidR="00AC5741">
              <w:rPr>
                <w:rFonts w:ascii="Verdana" w:hAnsi="Verdana" w:cs="Tahoma"/>
                <w:color w:val="000000"/>
                <w:sz w:val="18"/>
                <w:szCs w:val="18"/>
              </w:rPr>
              <w:t>jący</w:t>
            </w:r>
            <w:r w:rsidRPr="00D92B47">
              <w:rPr>
                <w:rFonts w:ascii="Verdana" w:hAnsi="Verdana" w:cs="Tahoma"/>
                <w:color w:val="000000"/>
                <w:sz w:val="18"/>
                <w:szCs w:val="18"/>
              </w:rPr>
              <w:t xml:space="preserve"> pobieranie danych z wagi i pozwala </w:t>
            </w:r>
            <w:r w:rsidRPr="00D92B47">
              <w:rPr>
                <w:rFonts w:ascii="Verdana" w:hAnsi="Verdana" w:cs="Tahoma"/>
                <w:color w:val="000000"/>
                <w:sz w:val="18"/>
                <w:szCs w:val="18"/>
              </w:rPr>
              <w:br/>
              <w:t>je wyeksportować do pliku pdf, xls, csv, html.</w:t>
            </w:r>
          </w:p>
        </w:tc>
        <w:tc>
          <w:tcPr>
            <w:tcW w:w="1276" w:type="dxa"/>
            <w:shd w:val="clear" w:color="auto" w:fill="auto"/>
          </w:tcPr>
          <w:p w14:paraId="783503FE" w14:textId="4CFB6610"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24E71100" w14:textId="77777777" w:rsidR="00DD2EF6" w:rsidRPr="0067347E" w:rsidRDefault="00DD2EF6" w:rsidP="00DD2EF6">
            <w:pPr>
              <w:spacing w:before="60" w:after="60"/>
              <w:rPr>
                <w:rFonts w:ascii="Verdana" w:eastAsia="Calibri" w:hAnsi="Verdana"/>
                <w:bCs/>
                <w:sz w:val="18"/>
                <w:szCs w:val="18"/>
                <w:lang w:eastAsia="en-US"/>
              </w:rPr>
            </w:pPr>
          </w:p>
        </w:tc>
      </w:tr>
      <w:tr w:rsidR="00B1762F" w:rsidRPr="0067347E" w14:paraId="440ADF83" w14:textId="77777777" w:rsidTr="006B321F">
        <w:trPr>
          <w:cantSplit/>
          <w:trHeight w:val="680"/>
        </w:trPr>
        <w:tc>
          <w:tcPr>
            <w:tcW w:w="703" w:type="dxa"/>
            <w:shd w:val="clear" w:color="auto" w:fill="auto"/>
            <w:vAlign w:val="center"/>
          </w:tcPr>
          <w:p w14:paraId="5CF017BA" w14:textId="77777777" w:rsidR="00B1762F" w:rsidRPr="00DD2EF6"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CF4526B" w14:textId="200A5819"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Wymagania techniczne</w:t>
            </w:r>
          </w:p>
        </w:tc>
      </w:tr>
      <w:tr w:rsidR="00DD2EF6" w:rsidRPr="0067347E" w14:paraId="083479B9" w14:textId="77777777" w:rsidTr="00DD2EF6">
        <w:trPr>
          <w:cantSplit/>
          <w:trHeight w:val="680"/>
        </w:trPr>
        <w:tc>
          <w:tcPr>
            <w:tcW w:w="703" w:type="dxa"/>
            <w:shd w:val="clear" w:color="auto" w:fill="auto"/>
            <w:vAlign w:val="center"/>
          </w:tcPr>
          <w:p w14:paraId="631D7078"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70897A" w14:textId="5FC94DBC" w:rsidR="00DD2EF6" w:rsidRPr="00D92B47" w:rsidRDefault="00DD2EF6" w:rsidP="009013C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Procesor </w:t>
            </w:r>
            <w:r w:rsidR="009013C6">
              <w:rPr>
                <w:rFonts w:ascii="Verdana" w:hAnsi="Verdana" w:cs="Tahoma"/>
                <w:color w:val="000000"/>
                <w:sz w:val="18"/>
                <w:szCs w:val="18"/>
              </w:rPr>
              <w:t xml:space="preserve">dwurdzeniowy </w:t>
            </w:r>
            <w:r w:rsidRPr="00D92B47">
              <w:rPr>
                <w:rFonts w:ascii="Verdana" w:hAnsi="Verdana" w:cs="Tahoma"/>
                <w:color w:val="000000"/>
                <w:sz w:val="18"/>
                <w:szCs w:val="18"/>
              </w:rPr>
              <w:t>2× 1 GHz</w:t>
            </w:r>
          </w:p>
        </w:tc>
        <w:tc>
          <w:tcPr>
            <w:tcW w:w="1276" w:type="dxa"/>
            <w:shd w:val="clear" w:color="auto" w:fill="auto"/>
          </w:tcPr>
          <w:p w14:paraId="2756FE04" w14:textId="4116A93D"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F5B9A1F"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320AF78A" w14:textId="77777777" w:rsidTr="00DD2EF6">
        <w:trPr>
          <w:cantSplit/>
          <w:trHeight w:val="680"/>
        </w:trPr>
        <w:tc>
          <w:tcPr>
            <w:tcW w:w="703" w:type="dxa"/>
            <w:shd w:val="clear" w:color="auto" w:fill="auto"/>
            <w:vAlign w:val="center"/>
          </w:tcPr>
          <w:p w14:paraId="03A17346"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CFE7CB" w14:textId="0D9F95B3"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Wyświetlacz 5,7” rezystancyjny, kolorowy, dotykowy </w:t>
            </w:r>
          </w:p>
        </w:tc>
        <w:tc>
          <w:tcPr>
            <w:tcW w:w="1276" w:type="dxa"/>
            <w:shd w:val="clear" w:color="auto" w:fill="auto"/>
          </w:tcPr>
          <w:p w14:paraId="39FC4CC2" w14:textId="1D6771B0"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1F198B8A"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357F7437" w14:textId="77777777" w:rsidTr="00DD2EF6">
        <w:trPr>
          <w:cantSplit/>
          <w:trHeight w:val="680"/>
        </w:trPr>
        <w:tc>
          <w:tcPr>
            <w:tcW w:w="703" w:type="dxa"/>
            <w:shd w:val="clear" w:color="auto" w:fill="auto"/>
            <w:vAlign w:val="center"/>
          </w:tcPr>
          <w:p w14:paraId="7EA46ECB"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3B66BF" w14:textId="3E3EAEB2"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lang w:val="en-GB"/>
              </w:rPr>
              <w:t>Interfejs 2×RS232, 2×USB-A, Ethernet, 4 IN / 4 OUT (cyfrowe), Wi-Fi</w:t>
            </w:r>
          </w:p>
        </w:tc>
        <w:tc>
          <w:tcPr>
            <w:tcW w:w="1276" w:type="dxa"/>
            <w:shd w:val="clear" w:color="auto" w:fill="auto"/>
          </w:tcPr>
          <w:p w14:paraId="52E170BF" w14:textId="24812F53"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2DAF348B"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CEFAFF5" w14:textId="77777777" w:rsidTr="00DD2EF6">
        <w:trPr>
          <w:cantSplit/>
          <w:trHeight w:val="680"/>
        </w:trPr>
        <w:tc>
          <w:tcPr>
            <w:tcW w:w="703" w:type="dxa"/>
            <w:shd w:val="clear" w:color="auto" w:fill="auto"/>
            <w:vAlign w:val="center"/>
          </w:tcPr>
          <w:p w14:paraId="1E12F021"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92DBC2" w14:textId="05C0C520"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Wymiar szalki ø90 mm</w:t>
            </w:r>
          </w:p>
        </w:tc>
        <w:tc>
          <w:tcPr>
            <w:tcW w:w="1276" w:type="dxa"/>
            <w:shd w:val="clear" w:color="auto" w:fill="auto"/>
          </w:tcPr>
          <w:p w14:paraId="38057D0A" w14:textId="0B015A73"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59AC120"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7B1B27A9" w14:textId="77777777" w:rsidTr="00DD2EF6">
        <w:trPr>
          <w:cantSplit/>
          <w:trHeight w:val="680"/>
        </w:trPr>
        <w:tc>
          <w:tcPr>
            <w:tcW w:w="703" w:type="dxa"/>
            <w:shd w:val="clear" w:color="auto" w:fill="auto"/>
            <w:vAlign w:val="center"/>
          </w:tcPr>
          <w:p w14:paraId="5FE6A710"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A3F01F" w14:textId="52859206"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Pamięć </w:t>
            </w:r>
            <w:r w:rsidR="00FD57C4" w:rsidRPr="000C4CCF">
              <w:rPr>
                <w:rFonts w:ascii="Verdana" w:hAnsi="Verdana" w:cs="Tahoma"/>
                <w:sz w:val="18"/>
                <w:szCs w:val="18"/>
              </w:rPr>
              <w:t xml:space="preserve">co najmniej </w:t>
            </w:r>
            <w:r w:rsidRPr="00D92B47">
              <w:rPr>
                <w:rFonts w:ascii="Verdana" w:hAnsi="Verdana" w:cs="Tahoma"/>
                <w:color w:val="000000"/>
                <w:sz w:val="18"/>
                <w:szCs w:val="18"/>
              </w:rPr>
              <w:t>16GB</w:t>
            </w:r>
          </w:p>
        </w:tc>
        <w:tc>
          <w:tcPr>
            <w:tcW w:w="1276" w:type="dxa"/>
            <w:shd w:val="clear" w:color="auto" w:fill="auto"/>
          </w:tcPr>
          <w:p w14:paraId="623FB0E6" w14:textId="4DF79258"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0724703"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A036CE7" w14:textId="77777777" w:rsidTr="00DD2EF6">
        <w:trPr>
          <w:cantSplit/>
          <w:trHeight w:val="680"/>
        </w:trPr>
        <w:tc>
          <w:tcPr>
            <w:tcW w:w="703" w:type="dxa"/>
            <w:shd w:val="clear" w:color="auto" w:fill="auto"/>
            <w:vAlign w:val="center"/>
          </w:tcPr>
          <w:p w14:paraId="50B08682"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251294" w14:textId="49708113"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System sterowania otwieraniem i zamykaniem komory wagowej, gwarantujący płynny i cichy sposób przesuwu drzwi</w:t>
            </w:r>
          </w:p>
        </w:tc>
        <w:tc>
          <w:tcPr>
            <w:tcW w:w="1276" w:type="dxa"/>
            <w:shd w:val="clear" w:color="auto" w:fill="auto"/>
          </w:tcPr>
          <w:p w14:paraId="6C467A13" w14:textId="2DB60606"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66C62196"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18054981" w14:textId="77777777" w:rsidTr="00DD2EF6">
        <w:trPr>
          <w:cantSplit/>
          <w:trHeight w:val="680"/>
        </w:trPr>
        <w:tc>
          <w:tcPr>
            <w:tcW w:w="703" w:type="dxa"/>
            <w:shd w:val="clear" w:color="auto" w:fill="auto"/>
            <w:vAlign w:val="center"/>
          </w:tcPr>
          <w:p w14:paraId="11EEDA58"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3B2243" w14:textId="6BD0B96F"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Dokładność ważenia i powtarzalność rzędu sd ≤ 0,01 mg oraz zgodność z wymaganiami USP</w:t>
            </w:r>
          </w:p>
        </w:tc>
        <w:tc>
          <w:tcPr>
            <w:tcW w:w="1276" w:type="dxa"/>
            <w:shd w:val="clear" w:color="auto" w:fill="auto"/>
          </w:tcPr>
          <w:p w14:paraId="5E9E11F8" w14:textId="3B11D5AB"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712448AF" w14:textId="77777777" w:rsidR="00DD2EF6" w:rsidRPr="0067347E" w:rsidRDefault="00DD2EF6" w:rsidP="00DD2EF6">
            <w:pPr>
              <w:spacing w:before="60" w:after="60"/>
              <w:rPr>
                <w:rFonts w:ascii="Verdana" w:eastAsia="Calibri" w:hAnsi="Verdana"/>
                <w:bCs/>
                <w:sz w:val="18"/>
                <w:szCs w:val="18"/>
                <w:lang w:eastAsia="en-US"/>
              </w:rPr>
            </w:pPr>
          </w:p>
        </w:tc>
      </w:tr>
      <w:tr w:rsidR="00B1762F" w:rsidRPr="0067347E" w14:paraId="001EEE9D" w14:textId="77777777" w:rsidTr="006B321F">
        <w:trPr>
          <w:cantSplit/>
          <w:trHeight w:val="680"/>
        </w:trPr>
        <w:tc>
          <w:tcPr>
            <w:tcW w:w="703" w:type="dxa"/>
            <w:shd w:val="clear" w:color="auto" w:fill="auto"/>
            <w:vAlign w:val="center"/>
          </w:tcPr>
          <w:p w14:paraId="5A540B0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1F2F147" w14:textId="3AA94AE9"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zakresie interfejsów stałych</w:t>
            </w:r>
          </w:p>
        </w:tc>
      </w:tr>
      <w:tr w:rsidR="0028754A" w:rsidRPr="0067347E" w14:paraId="2A09F727" w14:textId="77777777" w:rsidTr="0028754A">
        <w:trPr>
          <w:cantSplit/>
          <w:trHeight w:val="680"/>
        </w:trPr>
        <w:tc>
          <w:tcPr>
            <w:tcW w:w="703" w:type="dxa"/>
            <w:shd w:val="clear" w:color="auto" w:fill="auto"/>
            <w:vAlign w:val="center"/>
          </w:tcPr>
          <w:p w14:paraId="4E70FC27" w14:textId="77777777" w:rsidR="0028754A" w:rsidRPr="00BB1DA1" w:rsidRDefault="0028754A" w:rsidP="008D08AC">
            <w:pPr>
              <w:pStyle w:val="Akapitzlist"/>
              <w:numPr>
                <w:ilvl w:val="0"/>
                <w:numId w:val="105"/>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864BDE" w14:textId="7222ACC1" w:rsidR="0028754A" w:rsidRPr="00D92B47" w:rsidRDefault="0028754A" w:rsidP="0028754A">
            <w:pPr>
              <w:tabs>
                <w:tab w:val="left" w:pos="0"/>
              </w:tabs>
              <w:ind w:left="360" w:hanging="360"/>
              <w:jc w:val="both"/>
              <w:rPr>
                <w:rFonts w:ascii="Verdana" w:hAnsi="Verdana" w:cs="Tahoma"/>
                <w:color w:val="000000"/>
                <w:sz w:val="18"/>
                <w:szCs w:val="18"/>
              </w:rPr>
            </w:pPr>
            <w:r w:rsidRPr="00D92B47">
              <w:rPr>
                <w:rFonts w:ascii="Verdana" w:hAnsi="Verdana" w:cs="Tahoma"/>
                <w:color w:val="000000"/>
                <w:sz w:val="18"/>
                <w:szCs w:val="18"/>
              </w:rPr>
              <w:t>Wyświetlacz 5,7” rezystancyjny, kolorowy, dotykowy</w:t>
            </w:r>
          </w:p>
        </w:tc>
        <w:tc>
          <w:tcPr>
            <w:tcW w:w="1276" w:type="dxa"/>
            <w:shd w:val="clear" w:color="auto" w:fill="auto"/>
            <w:vAlign w:val="center"/>
          </w:tcPr>
          <w:p w14:paraId="3E196C79" w14:textId="67BB29D0" w:rsidR="0028754A" w:rsidRPr="00BB1DA1" w:rsidRDefault="0028754A" w:rsidP="0028754A">
            <w:pPr>
              <w:spacing w:before="60" w:after="60"/>
              <w:ind w:left="360" w:hanging="3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70633C37" w14:textId="77777777" w:rsidR="0028754A" w:rsidRPr="00BB1DA1" w:rsidRDefault="0028754A" w:rsidP="0028754A">
            <w:pPr>
              <w:spacing w:before="60" w:after="60"/>
              <w:ind w:left="360"/>
              <w:rPr>
                <w:rFonts w:ascii="Verdana" w:eastAsia="Calibri" w:hAnsi="Verdana"/>
                <w:bCs/>
                <w:sz w:val="18"/>
                <w:szCs w:val="18"/>
                <w:lang w:eastAsia="en-US"/>
              </w:rPr>
            </w:pPr>
          </w:p>
        </w:tc>
      </w:tr>
      <w:tr w:rsidR="00B1762F" w:rsidRPr="0067347E" w14:paraId="20A21B7D" w14:textId="77777777" w:rsidTr="006B321F">
        <w:trPr>
          <w:cantSplit/>
          <w:trHeight w:val="680"/>
        </w:trPr>
        <w:tc>
          <w:tcPr>
            <w:tcW w:w="703" w:type="dxa"/>
            <w:shd w:val="clear" w:color="auto" w:fill="auto"/>
            <w:vAlign w:val="center"/>
          </w:tcPr>
          <w:p w14:paraId="4686602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60E60BD" w14:textId="43572B57"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zakresie środowiska pracy</w:t>
            </w:r>
          </w:p>
        </w:tc>
      </w:tr>
      <w:tr w:rsidR="0028754A" w:rsidRPr="0067347E" w14:paraId="60FDC59A" w14:textId="77777777" w:rsidTr="0028754A">
        <w:trPr>
          <w:cantSplit/>
          <w:trHeight w:val="680"/>
        </w:trPr>
        <w:tc>
          <w:tcPr>
            <w:tcW w:w="703" w:type="dxa"/>
            <w:shd w:val="clear" w:color="auto" w:fill="auto"/>
            <w:vAlign w:val="center"/>
          </w:tcPr>
          <w:p w14:paraId="7023AB69" w14:textId="77777777" w:rsidR="0028754A" w:rsidRPr="00B95952" w:rsidRDefault="0028754A" w:rsidP="008D08AC">
            <w:pPr>
              <w:pStyle w:val="Akapitzlist"/>
              <w:numPr>
                <w:ilvl w:val="0"/>
                <w:numId w:val="106"/>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73D534" w14:textId="0B4B660F"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Urządzenie przeznaczone do pracy w pomieszczeniach czystych klasa D</w:t>
            </w:r>
          </w:p>
        </w:tc>
        <w:tc>
          <w:tcPr>
            <w:tcW w:w="1276" w:type="dxa"/>
            <w:shd w:val="clear" w:color="auto" w:fill="auto"/>
            <w:vAlign w:val="center"/>
          </w:tcPr>
          <w:p w14:paraId="2DC701AF" w14:textId="3B6EC7CD"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46986F97"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4ADCD83C" w14:textId="77777777" w:rsidTr="0028754A">
        <w:trPr>
          <w:cantSplit/>
          <w:trHeight w:val="680"/>
        </w:trPr>
        <w:tc>
          <w:tcPr>
            <w:tcW w:w="703" w:type="dxa"/>
            <w:shd w:val="clear" w:color="auto" w:fill="auto"/>
            <w:vAlign w:val="center"/>
          </w:tcPr>
          <w:p w14:paraId="57E09165" w14:textId="77777777" w:rsidR="0028754A" w:rsidRPr="00B95952" w:rsidRDefault="0028754A" w:rsidP="008D08AC">
            <w:pPr>
              <w:pStyle w:val="Akapitzlist"/>
              <w:numPr>
                <w:ilvl w:val="0"/>
                <w:numId w:val="106"/>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D36AE53" w14:textId="669704D2"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Zasilanie: 230V 50/60 Hz</w:t>
            </w:r>
          </w:p>
        </w:tc>
        <w:tc>
          <w:tcPr>
            <w:tcW w:w="1276" w:type="dxa"/>
            <w:shd w:val="clear" w:color="auto" w:fill="auto"/>
            <w:vAlign w:val="center"/>
          </w:tcPr>
          <w:p w14:paraId="15CA8FCE" w14:textId="23F3E9AD"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16FB89A9"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5D912400" w14:textId="77777777" w:rsidTr="006B321F">
        <w:trPr>
          <w:cantSplit/>
          <w:trHeight w:val="680"/>
        </w:trPr>
        <w:tc>
          <w:tcPr>
            <w:tcW w:w="703" w:type="dxa"/>
            <w:shd w:val="clear" w:color="auto" w:fill="auto"/>
            <w:vAlign w:val="center"/>
          </w:tcPr>
          <w:p w14:paraId="2A14A42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8EA3F74" w14:textId="0C6DDC06" w:rsidR="00B1762F" w:rsidRPr="00D92B47" w:rsidRDefault="00B1762F" w:rsidP="00B1762F">
            <w:pPr>
              <w:spacing w:before="120" w:after="120"/>
              <w:rPr>
                <w:rFonts w:ascii="Verdana" w:hAnsi="Verdana" w:cs="Tahoma"/>
                <w:b/>
                <w:color w:val="000000"/>
                <w:sz w:val="18"/>
                <w:szCs w:val="18"/>
              </w:rPr>
            </w:pPr>
            <w:r w:rsidRPr="00D92B47">
              <w:rPr>
                <w:rFonts w:ascii="Verdana" w:hAnsi="Verdana" w:cs="Tahoma"/>
                <w:b/>
                <w:color w:val="000000"/>
                <w:sz w:val="18"/>
                <w:szCs w:val="18"/>
              </w:rPr>
              <w:t>Wymagana dokumentacja</w:t>
            </w:r>
          </w:p>
        </w:tc>
      </w:tr>
      <w:tr w:rsidR="0028754A" w:rsidRPr="0067347E" w14:paraId="42415632" w14:textId="77777777" w:rsidTr="0028754A">
        <w:trPr>
          <w:cantSplit/>
          <w:trHeight w:val="680"/>
        </w:trPr>
        <w:tc>
          <w:tcPr>
            <w:tcW w:w="703" w:type="dxa"/>
            <w:shd w:val="clear" w:color="auto" w:fill="auto"/>
            <w:vAlign w:val="center"/>
          </w:tcPr>
          <w:p w14:paraId="7506390E" w14:textId="77777777" w:rsidR="0028754A" w:rsidRPr="00B95952" w:rsidRDefault="0028754A" w:rsidP="008D08AC">
            <w:pPr>
              <w:pStyle w:val="Akapitzlist"/>
              <w:numPr>
                <w:ilvl w:val="0"/>
                <w:numId w:val="107"/>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C7B1E5" w14:textId="23F19292"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 xml:space="preserve">Instrukcja obsługi w języku polskim </w:t>
            </w:r>
          </w:p>
        </w:tc>
        <w:tc>
          <w:tcPr>
            <w:tcW w:w="1276" w:type="dxa"/>
            <w:shd w:val="clear" w:color="auto" w:fill="auto"/>
            <w:vAlign w:val="center"/>
          </w:tcPr>
          <w:p w14:paraId="2A004F92" w14:textId="5CC3A0A5"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8F96269"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244ABCA1" w14:textId="77777777" w:rsidTr="0028754A">
        <w:trPr>
          <w:cantSplit/>
          <w:trHeight w:val="680"/>
        </w:trPr>
        <w:tc>
          <w:tcPr>
            <w:tcW w:w="703" w:type="dxa"/>
            <w:shd w:val="clear" w:color="auto" w:fill="auto"/>
            <w:vAlign w:val="center"/>
          </w:tcPr>
          <w:p w14:paraId="4B7D2AFB" w14:textId="77777777" w:rsidR="0028754A" w:rsidRPr="00B95952" w:rsidRDefault="0028754A" w:rsidP="008D08AC">
            <w:pPr>
              <w:pStyle w:val="Akapitzlist"/>
              <w:numPr>
                <w:ilvl w:val="0"/>
                <w:numId w:val="107"/>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BE6B488" w14:textId="2601998D"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Plan kwalifikacji i dokumentacja  IQ/OQ/PQ muszą zostać dostarczone przed kwalifikacją i być przedstawione do akceptacji Zamawiającego</w:t>
            </w:r>
          </w:p>
        </w:tc>
        <w:tc>
          <w:tcPr>
            <w:tcW w:w="1276" w:type="dxa"/>
            <w:shd w:val="clear" w:color="auto" w:fill="auto"/>
            <w:vAlign w:val="center"/>
          </w:tcPr>
          <w:p w14:paraId="7CA8749C" w14:textId="57F6BF9E"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58E6F25"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5EEF0116" w14:textId="77777777" w:rsidTr="006B321F">
        <w:trPr>
          <w:cantSplit/>
          <w:trHeight w:val="680"/>
        </w:trPr>
        <w:tc>
          <w:tcPr>
            <w:tcW w:w="703" w:type="dxa"/>
            <w:shd w:val="clear" w:color="auto" w:fill="auto"/>
            <w:vAlign w:val="center"/>
          </w:tcPr>
          <w:p w14:paraId="4BD37A1B"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3062CBC" w14:textId="6684A54C"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Ograniczenia</w:t>
            </w:r>
          </w:p>
        </w:tc>
      </w:tr>
      <w:tr w:rsidR="0028754A" w:rsidRPr="0067347E" w14:paraId="6FA2D448" w14:textId="77777777" w:rsidTr="0028754A">
        <w:trPr>
          <w:cantSplit/>
          <w:trHeight w:val="680"/>
        </w:trPr>
        <w:tc>
          <w:tcPr>
            <w:tcW w:w="703" w:type="dxa"/>
            <w:shd w:val="clear" w:color="auto" w:fill="auto"/>
            <w:vAlign w:val="center"/>
          </w:tcPr>
          <w:p w14:paraId="2B65BC4E" w14:textId="77777777" w:rsidR="0028754A" w:rsidRPr="00B95952" w:rsidRDefault="0028754A" w:rsidP="008D08AC">
            <w:pPr>
              <w:pStyle w:val="Akapitzlist"/>
              <w:numPr>
                <w:ilvl w:val="0"/>
                <w:numId w:val="108"/>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F5B953" w14:textId="67D83096"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 xml:space="preserve">Na dostarczony sprzęt dostawca zapewnia serwis gwarancyjny </w:t>
            </w:r>
            <w:r w:rsidRPr="00D92B47">
              <w:rPr>
                <w:rFonts w:ascii="Verdana" w:hAnsi="Verdana" w:cs="Tahoma"/>
                <w:color w:val="000000"/>
                <w:sz w:val="18"/>
                <w:szCs w:val="18"/>
              </w:rPr>
              <w:br/>
              <w:t xml:space="preserve">i pogwarancyjny. Gwarancja minimum 24 miesiące. Czynności serwisowe potwierdzone dokumentami wymaganymi przez producenta urządzenia, wykonywane przez osoby posiadające uprawnienia wydane przez producenta  dostarczonego urządzenia do wykonywania czynności serwisowych </w:t>
            </w:r>
            <w:r w:rsidRPr="00BD6A74">
              <w:rPr>
                <w:rFonts w:ascii="Verdana" w:hAnsi="Verdana" w:cs="Tahoma"/>
                <w:color w:val="000000"/>
                <w:sz w:val="18"/>
                <w:szCs w:val="18"/>
              </w:rPr>
              <w:t xml:space="preserve">(wraz z dostawą urządzenia należy przedłożyć kopię dokumentu wystawionego </w:t>
            </w:r>
            <w:r w:rsidRPr="00BD6A74">
              <w:rPr>
                <w:rFonts w:ascii="Verdana" w:hAnsi="Verdana" w:cs="Tahoma"/>
                <w:color w:val="000000"/>
                <w:sz w:val="18"/>
                <w:szCs w:val="18"/>
              </w:rPr>
              <w:br/>
              <w:t>przez producenta oferowanego urządzenia, potwierdzającą posiadanie uprawnień do wykonywania czynności serwisowych przez ww. osoby)</w:t>
            </w:r>
          </w:p>
        </w:tc>
        <w:tc>
          <w:tcPr>
            <w:tcW w:w="1276" w:type="dxa"/>
            <w:shd w:val="clear" w:color="auto" w:fill="auto"/>
            <w:vAlign w:val="center"/>
          </w:tcPr>
          <w:p w14:paraId="05D39FD0" w14:textId="22EFB7A2"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22A6AF61"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3499B75D" w14:textId="77777777" w:rsidTr="0028754A">
        <w:trPr>
          <w:cantSplit/>
          <w:trHeight w:val="680"/>
        </w:trPr>
        <w:tc>
          <w:tcPr>
            <w:tcW w:w="703" w:type="dxa"/>
            <w:shd w:val="clear" w:color="auto" w:fill="auto"/>
            <w:vAlign w:val="center"/>
          </w:tcPr>
          <w:p w14:paraId="38AAB76C" w14:textId="77777777" w:rsidR="0028754A" w:rsidRPr="00B95952" w:rsidRDefault="0028754A" w:rsidP="008D08AC">
            <w:pPr>
              <w:pStyle w:val="Akapitzlist"/>
              <w:numPr>
                <w:ilvl w:val="0"/>
                <w:numId w:val="108"/>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4B83DA" w14:textId="3CC618AC"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Reakcja serwisowa (przyjęcie zgłoszenia) w ciągu 3 dni roboczych</w:t>
            </w:r>
          </w:p>
        </w:tc>
        <w:tc>
          <w:tcPr>
            <w:tcW w:w="1276" w:type="dxa"/>
            <w:shd w:val="clear" w:color="auto" w:fill="auto"/>
            <w:vAlign w:val="center"/>
          </w:tcPr>
          <w:p w14:paraId="540DFEF6" w14:textId="61647E8B"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37FB091F"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78D2F92F" w14:textId="77777777" w:rsidTr="006B321F">
        <w:trPr>
          <w:cantSplit/>
          <w:trHeight w:val="680"/>
        </w:trPr>
        <w:tc>
          <w:tcPr>
            <w:tcW w:w="703" w:type="dxa"/>
            <w:shd w:val="clear" w:color="auto" w:fill="auto"/>
            <w:vAlign w:val="center"/>
          </w:tcPr>
          <w:p w14:paraId="2764FAB8"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23F1344" w14:textId="112448BA"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odniesieniu do cyklu życia systemu / urządzenia</w:t>
            </w:r>
          </w:p>
        </w:tc>
      </w:tr>
      <w:tr w:rsidR="0028754A" w:rsidRPr="0067347E" w14:paraId="5348BC36" w14:textId="77777777" w:rsidTr="0028754A">
        <w:trPr>
          <w:cantSplit/>
          <w:trHeight w:val="680"/>
        </w:trPr>
        <w:tc>
          <w:tcPr>
            <w:tcW w:w="703" w:type="dxa"/>
            <w:shd w:val="clear" w:color="auto" w:fill="auto"/>
            <w:vAlign w:val="center"/>
          </w:tcPr>
          <w:p w14:paraId="07BEF33D"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862A40" w14:textId="003DC5B0"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Urządzenie dostarczone z dokumentacją testów FAT wykonanych przez producenta lub dokumentacją równoważną</w:t>
            </w:r>
          </w:p>
        </w:tc>
        <w:tc>
          <w:tcPr>
            <w:tcW w:w="1276" w:type="dxa"/>
            <w:shd w:val="clear" w:color="auto" w:fill="auto"/>
            <w:vAlign w:val="center"/>
          </w:tcPr>
          <w:p w14:paraId="0D0FB0D8" w14:textId="21D49061"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2E000EE9"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0AE95BB1" w14:textId="77777777" w:rsidTr="0028754A">
        <w:trPr>
          <w:cantSplit/>
          <w:trHeight w:val="680"/>
        </w:trPr>
        <w:tc>
          <w:tcPr>
            <w:tcW w:w="703" w:type="dxa"/>
            <w:shd w:val="clear" w:color="auto" w:fill="auto"/>
            <w:vAlign w:val="center"/>
          </w:tcPr>
          <w:p w14:paraId="675ADCA7"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CFED1B" w14:textId="341123F0"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Wykonanie kwalifikacji IQ/OQ/PQ zgodnie z zatwierdzonym przez użytkownika planem i na uzgodnionej dokumentacji, przez osoby wskazane w pkt. 7.2) w dniu instalacji</w:t>
            </w:r>
          </w:p>
        </w:tc>
        <w:tc>
          <w:tcPr>
            <w:tcW w:w="1276" w:type="dxa"/>
            <w:shd w:val="clear" w:color="auto" w:fill="auto"/>
            <w:vAlign w:val="center"/>
          </w:tcPr>
          <w:p w14:paraId="7AC7DC1A" w14:textId="72B3AF2E"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053D398"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32A7B0A2" w14:textId="77777777" w:rsidTr="0028754A">
        <w:trPr>
          <w:cantSplit/>
          <w:trHeight w:val="680"/>
        </w:trPr>
        <w:tc>
          <w:tcPr>
            <w:tcW w:w="703" w:type="dxa"/>
            <w:shd w:val="clear" w:color="auto" w:fill="auto"/>
            <w:vAlign w:val="center"/>
          </w:tcPr>
          <w:p w14:paraId="2A192861"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22EEA2E" w14:textId="09061FB9"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Szkolenie w zakresie obsługi urządzenia</w:t>
            </w:r>
          </w:p>
        </w:tc>
        <w:tc>
          <w:tcPr>
            <w:tcW w:w="1276" w:type="dxa"/>
            <w:shd w:val="clear" w:color="auto" w:fill="auto"/>
            <w:vAlign w:val="center"/>
          </w:tcPr>
          <w:p w14:paraId="7CDAB17C" w14:textId="72545EA9"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CD7ECE3" w14:textId="77777777" w:rsidR="0028754A" w:rsidRPr="0067347E" w:rsidRDefault="0028754A" w:rsidP="0028754A">
            <w:pPr>
              <w:spacing w:before="60" w:after="60"/>
              <w:rPr>
                <w:rFonts w:ascii="Verdana" w:eastAsia="Calibri" w:hAnsi="Verdana"/>
                <w:bCs/>
                <w:sz w:val="18"/>
                <w:szCs w:val="18"/>
                <w:lang w:eastAsia="en-US"/>
              </w:rPr>
            </w:pPr>
          </w:p>
        </w:tc>
      </w:tr>
    </w:tbl>
    <w:p w14:paraId="5F51FE8C" w14:textId="77777777" w:rsidR="0019635B" w:rsidRDefault="0019635B" w:rsidP="0019635B">
      <w:pPr>
        <w:spacing w:line="240" w:lineRule="exact"/>
        <w:rPr>
          <w:rFonts w:ascii="Verdana" w:hAnsi="Verdana"/>
          <w:b/>
          <w:strike/>
          <w:noProof/>
          <w:lang w:val="cs-CZ"/>
        </w:rPr>
      </w:pPr>
    </w:p>
    <w:p w14:paraId="679F36DF" w14:textId="3F6E83C5" w:rsidR="0019635B" w:rsidRPr="0043123A" w:rsidRDefault="0019635B" w:rsidP="008D08AC">
      <w:pPr>
        <w:pStyle w:val="Akapitzlist"/>
        <w:numPr>
          <w:ilvl w:val="0"/>
          <w:numId w:val="77"/>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8D08AC">
      <w:pPr>
        <w:pStyle w:val="Akapitzlist"/>
        <w:numPr>
          <w:ilvl w:val="0"/>
          <w:numId w:val="77"/>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Siwz</w:t>
      </w:r>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18EFDDB6" w14:textId="77777777" w:rsidR="00AC4FBE" w:rsidRPr="00AC4FBE" w:rsidRDefault="00810ADA" w:rsidP="00AC4FBE">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AC4FBE" w:rsidRPr="00AC4FBE">
        <w:rPr>
          <w:rFonts w:ascii="Century Gothic" w:hAnsi="Century Gothic"/>
          <w:color w:val="000000"/>
          <w:sz w:val="20"/>
          <w:szCs w:val="20"/>
        </w:rPr>
        <w:t>Naczynie Dewara niskociśnieniowe z głowicą i systemem regulacji ciśnienia na potrzeby Pracowni Analizy Elementarnej i Badań Strukturalnych</w:t>
      </w:r>
    </w:p>
    <w:p w14:paraId="7AA64319" w14:textId="44E4CF42" w:rsidR="0037398E" w:rsidRPr="003658DC" w:rsidRDefault="0037398E" w:rsidP="00AC4FBE">
      <w:pPr>
        <w:tabs>
          <w:tab w:val="left" w:pos="1369"/>
          <w:tab w:val="left" w:pos="2055"/>
        </w:tabs>
        <w:spacing w:after="120" w:line="240" w:lineRule="exact"/>
        <w:ind w:left="1701" w:hanging="992"/>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8D08AC">
      <w:pPr>
        <w:pStyle w:val="Akapitzlist"/>
        <w:numPr>
          <w:ilvl w:val="0"/>
          <w:numId w:val="86"/>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AC4FBE">
        <w:trPr>
          <w:cantSplit/>
          <w:trHeight w:hRule="exact" w:val="1576"/>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8D08AC">
            <w:pPr>
              <w:pStyle w:val="Akapitzlist"/>
              <w:numPr>
                <w:ilvl w:val="0"/>
                <w:numId w:val="9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77A1B6FA" w:rsidR="00810ADA" w:rsidRPr="00022CAC" w:rsidRDefault="00AC4FBE" w:rsidP="00C036FC">
            <w:pPr>
              <w:ind w:right="44"/>
              <w:rPr>
                <w:rFonts w:ascii="Verdana" w:hAnsi="Verdana" w:cs="Arial"/>
                <w:b/>
                <w:bCs/>
                <w:i/>
                <w:iCs/>
                <w:sz w:val="16"/>
                <w:szCs w:val="16"/>
              </w:rPr>
            </w:pPr>
            <w:r w:rsidRPr="00AC4FBE">
              <w:rPr>
                <w:rFonts w:ascii="Century Gothic" w:hAnsi="Century Gothic" w:cs="Arial"/>
                <w:iCs/>
                <w:sz w:val="18"/>
                <w:szCs w:val="18"/>
              </w:rPr>
              <w:t xml:space="preserve">Naczynie Dewara niskociśnieniowe </w:t>
            </w:r>
            <w:r>
              <w:rPr>
                <w:rFonts w:ascii="Century Gothic" w:hAnsi="Century Gothic" w:cs="Arial"/>
                <w:iCs/>
                <w:sz w:val="18"/>
                <w:szCs w:val="18"/>
              </w:rPr>
              <w:br/>
            </w:r>
            <w:r w:rsidRPr="00AC4FBE">
              <w:rPr>
                <w:rFonts w:ascii="Century Gothic" w:hAnsi="Century Gothic" w:cs="Arial"/>
                <w:iCs/>
                <w:sz w:val="18"/>
                <w:szCs w:val="18"/>
              </w:rPr>
              <w:t xml:space="preserve">z głowicą i systemem regulacji ciśnienia </w:t>
            </w:r>
            <w:r>
              <w:rPr>
                <w:rFonts w:ascii="Century Gothic" w:hAnsi="Century Gothic" w:cs="Arial"/>
                <w:iCs/>
                <w:sz w:val="18"/>
                <w:szCs w:val="18"/>
              </w:rPr>
              <w:br/>
            </w:r>
            <w:r w:rsidRPr="00AC4FBE">
              <w:rPr>
                <w:rFonts w:ascii="Century Gothic" w:hAnsi="Century Gothic" w:cs="Arial"/>
                <w:iCs/>
                <w:sz w:val="18"/>
                <w:szCs w:val="18"/>
              </w:rPr>
              <w:t xml:space="preserve">na potrzeby Pracowni Analizy Elementarnej i Badań Strukturalnych </w:t>
            </w:r>
            <w:r w:rsidR="00810ADA" w:rsidRPr="00022CAC">
              <w:rPr>
                <w:rFonts w:ascii="Verdana" w:hAnsi="Verdana" w:cs="Arial"/>
                <w:bCs/>
                <w:i/>
                <w:iCs/>
                <w:sz w:val="16"/>
                <w:szCs w:val="16"/>
              </w:rPr>
              <w:t xml:space="preserve">(zgodnie z opisem podanym w Arkuszu informacji technicznej, stanowiącym załącznik nr </w:t>
            </w:r>
            <w:r w:rsidR="00810ADA">
              <w:rPr>
                <w:rFonts w:ascii="Verdana" w:hAnsi="Verdana" w:cs="Arial"/>
                <w:bCs/>
                <w:i/>
                <w:iCs/>
                <w:sz w:val="16"/>
                <w:szCs w:val="16"/>
              </w:rPr>
              <w:t>2</w:t>
            </w:r>
            <w:r w:rsidR="00810ADA" w:rsidRPr="00022CAC">
              <w:rPr>
                <w:rFonts w:ascii="Verdana" w:hAnsi="Verdana" w:cs="Arial"/>
                <w:bCs/>
                <w:i/>
                <w:iCs/>
                <w:sz w:val="16"/>
                <w:szCs w:val="16"/>
              </w:rPr>
              <w:t xml:space="preserve"> do Siwz)</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8D08AC">
            <w:pPr>
              <w:pStyle w:val="Akapitzlist"/>
              <w:numPr>
                <w:ilvl w:val="0"/>
                <w:numId w:val="9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8D08AC">
            <w:pPr>
              <w:pStyle w:val="Akapitzlist"/>
              <w:numPr>
                <w:ilvl w:val="0"/>
                <w:numId w:val="9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436283D7" w:rsidR="00810ADA" w:rsidRPr="00022CAC" w:rsidRDefault="00810ADA"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AC4FBE">
              <w:rPr>
                <w:rFonts w:ascii="Verdana" w:eastAsiaTheme="minorHAnsi" w:hAnsi="Verdana" w:cstheme="minorBidi"/>
                <w:b/>
                <w:bCs/>
                <w:sz w:val="18"/>
                <w:szCs w:val="18"/>
                <w:lang w:eastAsia="en-US"/>
              </w:rPr>
              <w:t>6</w:t>
            </w:r>
            <w:r>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6F8F5C3D"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FD57C4" w:rsidRPr="00FD57C4">
              <w:rPr>
                <w:rFonts w:ascii="Verdana" w:hAnsi="Verdana"/>
                <w:sz w:val="16"/>
                <w:szCs w:val="16"/>
              </w:rPr>
              <w:t xml:space="preserve">tygodnie/tygodni </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8D08AC">
            <w:pPr>
              <w:pStyle w:val="Akapitzlist"/>
              <w:numPr>
                <w:ilvl w:val="0"/>
                <w:numId w:val="9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0ADAB5F3" w:rsidR="00810ADA" w:rsidRPr="00022CAC" w:rsidRDefault="00810ADA" w:rsidP="00AC4FB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AC4FBE">
              <w:rPr>
                <w:rFonts w:ascii="Verdana" w:hAnsi="Verdana"/>
                <w:b/>
                <w:bCs/>
                <w:sz w:val="18"/>
              </w:rPr>
              <w:t>24</w:t>
            </w:r>
            <w:r w:rsidRPr="00A51A17">
              <w:rPr>
                <w:rFonts w:ascii="Verdana" w:hAnsi="Verdana"/>
                <w:b/>
                <w:bCs/>
                <w:sz w:val="18"/>
              </w:rPr>
              <w:t xml:space="preserve"> miesi</w:t>
            </w:r>
            <w:r w:rsidR="00AC4FBE">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8D08AC">
      <w:pPr>
        <w:numPr>
          <w:ilvl w:val="0"/>
          <w:numId w:val="55"/>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3B9C1E45"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Siwz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8D08AC">
      <w:pPr>
        <w:numPr>
          <w:ilvl w:val="0"/>
          <w:numId w:val="5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tekst jedn. Dz. U. z 2019 r., poz. 1292 z późn. zm.</w:t>
      </w:r>
      <w:r w:rsidRPr="003658DC">
        <w:rPr>
          <w:rFonts w:ascii="Verdana" w:hAnsi="Verdana"/>
          <w:sz w:val="18"/>
          <w:szCs w:val="18"/>
        </w:rPr>
        <w:t xml:space="preserve">) jestem: </w:t>
      </w:r>
    </w:p>
    <w:p w14:paraId="6F8FF022"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7FFC4627"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8D08AC">
      <w:pPr>
        <w:numPr>
          <w:ilvl w:val="0"/>
          <w:numId w:val="56"/>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Siwz</w:t>
      </w:r>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6FABDC5A" w14:textId="77777777" w:rsidR="005F46AB" w:rsidRPr="005F46AB" w:rsidRDefault="00810ADA" w:rsidP="005F46AB">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5F46AB" w:rsidRPr="005F46AB">
        <w:rPr>
          <w:rFonts w:ascii="Century Gothic" w:hAnsi="Century Gothic"/>
          <w:color w:val="000000"/>
          <w:sz w:val="20"/>
          <w:szCs w:val="20"/>
        </w:rPr>
        <w:t>Naczynie Dewara niskociśnieniowe z głowicą i systemem regulacji ciśnienia na potrzeby Pracowni Analizy Elementarnej i Badań Strukturalnych</w:t>
      </w:r>
    </w:p>
    <w:p w14:paraId="09A185C7" w14:textId="5444D4FD" w:rsidR="00FA7035" w:rsidRDefault="00FA7035" w:rsidP="005F46AB">
      <w:pPr>
        <w:tabs>
          <w:tab w:val="left" w:pos="1369"/>
          <w:tab w:val="left" w:pos="2055"/>
        </w:tabs>
        <w:spacing w:after="120" w:line="240" w:lineRule="exact"/>
        <w:ind w:left="1701" w:hanging="992"/>
        <w:jc w:val="both"/>
        <w:rPr>
          <w:rFonts w:ascii="Verdana" w:hAnsi="Verdana"/>
          <w:noProof/>
          <w:sz w:val="18"/>
          <w:szCs w:val="18"/>
          <w:lang w:val="cs-CZ"/>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8D08AC">
            <w:pPr>
              <w:numPr>
                <w:ilvl w:val="0"/>
                <w:numId w:val="57"/>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5F46AB">
        <w:trPr>
          <w:cantSplit/>
          <w:trHeight w:val="680"/>
        </w:trPr>
        <w:tc>
          <w:tcPr>
            <w:tcW w:w="703" w:type="dxa"/>
            <w:shd w:val="clear" w:color="auto" w:fill="auto"/>
            <w:vAlign w:val="center"/>
          </w:tcPr>
          <w:p w14:paraId="295B9F71" w14:textId="77777777" w:rsidR="0037398E" w:rsidRPr="000C0860" w:rsidRDefault="0037398E"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504DCC62" w:rsidR="0037398E" w:rsidRPr="00D92B47" w:rsidRDefault="005F46AB" w:rsidP="002E2C87">
            <w:pPr>
              <w:autoSpaceDE w:val="0"/>
              <w:autoSpaceDN w:val="0"/>
              <w:adjustRightInd w:val="0"/>
              <w:rPr>
                <w:rFonts w:ascii="Verdana" w:hAnsi="Verdana" w:cstheme="minorHAnsi"/>
                <w:sz w:val="18"/>
                <w:szCs w:val="18"/>
              </w:rPr>
            </w:pPr>
            <w:r w:rsidRPr="00D92B47">
              <w:rPr>
                <w:rFonts w:ascii="Verdana" w:hAnsi="Verdana" w:cstheme="minorHAnsi"/>
                <w:sz w:val="18"/>
                <w:szCs w:val="18"/>
              </w:rPr>
              <w:t xml:space="preserve">Pojemność użytkowa  </w:t>
            </w:r>
            <w:r w:rsidRPr="002E2C87">
              <w:rPr>
                <w:rFonts w:ascii="Verdana" w:hAnsi="Verdana" w:cstheme="minorHAnsi"/>
                <w:sz w:val="18"/>
                <w:szCs w:val="18"/>
              </w:rPr>
              <w:t xml:space="preserve">- </w:t>
            </w:r>
            <w:r w:rsidR="002E2C87" w:rsidRPr="002E2C87">
              <w:rPr>
                <w:rFonts w:asciiTheme="minorHAnsi" w:hAnsiTheme="minorHAnsi" w:cstheme="minorHAnsi"/>
                <w:sz w:val="20"/>
                <w:szCs w:val="20"/>
              </w:rPr>
              <w:t xml:space="preserve"> od 50 do 70</w:t>
            </w:r>
            <w:r w:rsidR="002E2C87">
              <w:rPr>
                <w:rFonts w:asciiTheme="minorHAnsi" w:hAnsiTheme="minorHAnsi" w:cstheme="minorHAnsi"/>
                <w:sz w:val="20"/>
                <w:szCs w:val="20"/>
              </w:rPr>
              <w:t xml:space="preserve"> </w:t>
            </w:r>
            <w:r w:rsidRPr="00D92B47">
              <w:rPr>
                <w:rFonts w:ascii="Verdana" w:hAnsi="Verdana" w:cstheme="minorHAnsi"/>
                <w:sz w:val="18"/>
                <w:szCs w:val="18"/>
              </w:rPr>
              <w:t>litrów</w:t>
            </w:r>
          </w:p>
        </w:tc>
        <w:tc>
          <w:tcPr>
            <w:tcW w:w="1276" w:type="dxa"/>
            <w:shd w:val="clear" w:color="auto" w:fill="auto"/>
            <w:vAlign w:val="center"/>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5F46AB">
        <w:trPr>
          <w:cantSplit/>
          <w:trHeight w:val="680"/>
        </w:trPr>
        <w:tc>
          <w:tcPr>
            <w:tcW w:w="703" w:type="dxa"/>
            <w:shd w:val="clear" w:color="auto" w:fill="auto"/>
            <w:vAlign w:val="center"/>
          </w:tcPr>
          <w:p w14:paraId="0F14EDFB" w14:textId="77777777" w:rsidR="0037398E" w:rsidRPr="000C0860" w:rsidRDefault="0037398E"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43B80915" w:rsidR="0037398E" w:rsidRPr="00D92B47" w:rsidRDefault="002E2C87" w:rsidP="005F46AB">
            <w:pPr>
              <w:autoSpaceDE w:val="0"/>
              <w:autoSpaceDN w:val="0"/>
              <w:adjustRightInd w:val="0"/>
              <w:rPr>
                <w:rFonts w:ascii="Verdana" w:hAnsi="Verdana" w:cstheme="minorHAnsi"/>
                <w:sz w:val="18"/>
                <w:szCs w:val="18"/>
              </w:rPr>
            </w:pPr>
            <w:r w:rsidRPr="002E2C87">
              <w:rPr>
                <w:rFonts w:ascii="Verdana" w:hAnsi="Verdana" w:cstheme="minorHAnsi"/>
                <w:sz w:val="18"/>
                <w:szCs w:val="18"/>
              </w:rPr>
              <w:t>Ciężar pełnego zbiornika – od 70 do 125 kg</w:t>
            </w:r>
          </w:p>
        </w:tc>
        <w:tc>
          <w:tcPr>
            <w:tcW w:w="1276" w:type="dxa"/>
            <w:shd w:val="clear" w:color="auto" w:fill="auto"/>
            <w:vAlign w:val="center"/>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5F46AB" w:rsidRPr="0067347E" w14:paraId="63FFB579" w14:textId="77777777" w:rsidTr="005F46AB">
        <w:trPr>
          <w:cantSplit/>
          <w:trHeight w:val="680"/>
        </w:trPr>
        <w:tc>
          <w:tcPr>
            <w:tcW w:w="703" w:type="dxa"/>
            <w:shd w:val="clear" w:color="auto" w:fill="auto"/>
            <w:vAlign w:val="center"/>
          </w:tcPr>
          <w:p w14:paraId="44850B5E" w14:textId="77777777" w:rsidR="005F46AB" w:rsidRPr="000C0860" w:rsidRDefault="005F46AB"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11FD60" w14:textId="424DC2B4" w:rsidR="005F46AB" w:rsidRPr="00D92B47" w:rsidRDefault="002E2C87" w:rsidP="005F46AB">
            <w:pPr>
              <w:autoSpaceDE w:val="0"/>
              <w:autoSpaceDN w:val="0"/>
              <w:adjustRightInd w:val="0"/>
              <w:rPr>
                <w:rFonts w:ascii="Verdana" w:hAnsi="Verdana" w:cstheme="minorHAnsi"/>
                <w:sz w:val="18"/>
                <w:szCs w:val="18"/>
              </w:rPr>
            </w:pPr>
            <w:r w:rsidRPr="002E2C87">
              <w:rPr>
                <w:rFonts w:ascii="Verdana" w:hAnsi="Verdana" w:cstheme="minorHAnsi"/>
                <w:sz w:val="18"/>
                <w:szCs w:val="18"/>
              </w:rPr>
              <w:t>Dzienne odparowanie – max. do 2,5 L/24h</w:t>
            </w:r>
          </w:p>
        </w:tc>
        <w:tc>
          <w:tcPr>
            <w:tcW w:w="1276" w:type="dxa"/>
            <w:shd w:val="clear" w:color="auto" w:fill="auto"/>
            <w:vAlign w:val="center"/>
          </w:tcPr>
          <w:p w14:paraId="303218C1" w14:textId="7BA5FF33" w:rsidR="005F46AB" w:rsidRPr="004F72D1" w:rsidRDefault="005F46AB" w:rsidP="005F46AB">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0CEC6587" w14:textId="77777777" w:rsidR="005F46AB" w:rsidRPr="0067347E" w:rsidRDefault="005F46AB" w:rsidP="005F46AB">
            <w:pPr>
              <w:spacing w:before="60" w:after="60"/>
              <w:rPr>
                <w:rFonts w:ascii="Verdana" w:eastAsia="Calibri" w:hAnsi="Verdana"/>
                <w:bCs/>
                <w:sz w:val="18"/>
                <w:szCs w:val="18"/>
                <w:lang w:eastAsia="en-US"/>
              </w:rPr>
            </w:pPr>
          </w:p>
        </w:tc>
      </w:tr>
      <w:tr w:rsidR="005F46AB" w:rsidRPr="0067347E" w14:paraId="0647ABC1" w14:textId="77777777" w:rsidTr="005F46AB">
        <w:trPr>
          <w:cantSplit/>
          <w:trHeight w:val="680"/>
        </w:trPr>
        <w:tc>
          <w:tcPr>
            <w:tcW w:w="703" w:type="dxa"/>
            <w:shd w:val="clear" w:color="auto" w:fill="auto"/>
            <w:vAlign w:val="center"/>
          </w:tcPr>
          <w:p w14:paraId="610D85A7" w14:textId="77777777" w:rsidR="005F46AB" w:rsidRPr="000C0860" w:rsidRDefault="005F46AB"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CD5240" w14:textId="5F795F6D" w:rsidR="005F46AB" w:rsidRPr="00D92B47" w:rsidRDefault="002E2C87" w:rsidP="005F46AB">
            <w:pPr>
              <w:autoSpaceDE w:val="0"/>
              <w:autoSpaceDN w:val="0"/>
              <w:adjustRightInd w:val="0"/>
              <w:rPr>
                <w:rFonts w:ascii="Verdana" w:hAnsi="Verdana" w:cstheme="minorHAnsi"/>
                <w:sz w:val="18"/>
                <w:szCs w:val="18"/>
              </w:rPr>
            </w:pPr>
            <w:r>
              <w:rPr>
                <w:rFonts w:ascii="Verdana" w:hAnsi="Verdana" w:cstheme="minorHAnsi"/>
                <w:sz w:val="18"/>
                <w:szCs w:val="18"/>
              </w:rPr>
              <w:t>M</w:t>
            </w:r>
            <w:r w:rsidR="005F46AB" w:rsidRPr="00D92B47">
              <w:rPr>
                <w:rFonts w:ascii="Verdana" w:hAnsi="Verdana" w:cstheme="minorHAnsi"/>
                <w:sz w:val="18"/>
                <w:szCs w:val="18"/>
              </w:rPr>
              <w:t xml:space="preserve">aksymalne ciśnienie robocze (bar) </w:t>
            </w:r>
            <w:r w:rsidRPr="002E2C87">
              <w:rPr>
                <w:rFonts w:asciiTheme="minorHAnsi" w:hAnsiTheme="minorHAnsi" w:cstheme="minorHAnsi"/>
                <w:sz w:val="20"/>
                <w:szCs w:val="20"/>
              </w:rPr>
              <w:t xml:space="preserve"> </w:t>
            </w:r>
            <w:r w:rsidRPr="002E2C87">
              <w:rPr>
                <w:rFonts w:ascii="Verdana" w:hAnsi="Verdana" w:cstheme="minorHAnsi"/>
                <w:sz w:val="18"/>
                <w:szCs w:val="18"/>
              </w:rPr>
              <w:t>od 0,5 do 1,5 bar</w:t>
            </w:r>
          </w:p>
        </w:tc>
        <w:tc>
          <w:tcPr>
            <w:tcW w:w="1276" w:type="dxa"/>
            <w:shd w:val="clear" w:color="auto" w:fill="auto"/>
            <w:vAlign w:val="center"/>
          </w:tcPr>
          <w:p w14:paraId="05D94163" w14:textId="457A483B" w:rsidR="005F46AB" w:rsidRPr="004F72D1" w:rsidRDefault="005F46AB" w:rsidP="005F46AB">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7AAE2829" w14:textId="77777777" w:rsidR="005F46AB" w:rsidRPr="0067347E" w:rsidRDefault="005F46AB" w:rsidP="005F46AB">
            <w:pPr>
              <w:spacing w:before="60" w:after="60"/>
              <w:rPr>
                <w:rFonts w:ascii="Verdana" w:eastAsia="Calibri" w:hAnsi="Verdana"/>
                <w:bCs/>
                <w:sz w:val="18"/>
                <w:szCs w:val="18"/>
                <w:lang w:eastAsia="en-US"/>
              </w:rPr>
            </w:pPr>
          </w:p>
        </w:tc>
      </w:tr>
      <w:tr w:rsidR="00CF3085" w:rsidRPr="0067347E" w14:paraId="525DB53B" w14:textId="77777777" w:rsidTr="005F46AB">
        <w:trPr>
          <w:cantSplit/>
          <w:trHeight w:val="680"/>
        </w:trPr>
        <w:tc>
          <w:tcPr>
            <w:tcW w:w="703" w:type="dxa"/>
            <w:shd w:val="clear" w:color="auto" w:fill="auto"/>
            <w:vAlign w:val="center"/>
          </w:tcPr>
          <w:p w14:paraId="054027F5" w14:textId="77777777" w:rsidR="00CF3085" w:rsidRPr="000C0860" w:rsidRDefault="00CF3085"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471D276D" w:rsidR="00CF3085" w:rsidRPr="00D92B47" w:rsidRDefault="002E2C87" w:rsidP="005F46AB">
            <w:pPr>
              <w:widowControl w:val="0"/>
              <w:tabs>
                <w:tab w:val="left" w:pos="0"/>
                <w:tab w:val="right" w:leader="dot" w:pos="8953"/>
              </w:tabs>
              <w:autoSpaceDE w:val="0"/>
              <w:autoSpaceDN w:val="0"/>
              <w:adjustRightInd w:val="0"/>
              <w:spacing w:line="360" w:lineRule="auto"/>
              <w:rPr>
                <w:rFonts w:ascii="Verdana" w:hAnsi="Verdana" w:cstheme="minorHAnsi"/>
                <w:b/>
                <w:sz w:val="18"/>
                <w:szCs w:val="18"/>
                <w:u w:val="single"/>
              </w:rPr>
            </w:pPr>
            <w:r w:rsidRPr="002E2C87">
              <w:rPr>
                <w:rFonts w:ascii="Verdana" w:hAnsi="Verdana" w:cstheme="minorHAnsi"/>
                <w:sz w:val="18"/>
                <w:szCs w:val="18"/>
              </w:rPr>
              <w:t>Maksymalny przepływ - do 6,0 L/min</w:t>
            </w:r>
          </w:p>
        </w:tc>
        <w:tc>
          <w:tcPr>
            <w:tcW w:w="1276" w:type="dxa"/>
            <w:shd w:val="clear" w:color="auto" w:fill="auto"/>
            <w:vAlign w:val="center"/>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2E2C87" w:rsidRPr="0067347E" w14:paraId="1D3B8BE2" w14:textId="77777777" w:rsidTr="005F46AB">
        <w:trPr>
          <w:cantSplit/>
          <w:trHeight w:val="680"/>
        </w:trPr>
        <w:tc>
          <w:tcPr>
            <w:tcW w:w="703" w:type="dxa"/>
            <w:shd w:val="clear" w:color="auto" w:fill="auto"/>
            <w:vAlign w:val="center"/>
          </w:tcPr>
          <w:p w14:paraId="14A5DF22" w14:textId="77777777" w:rsidR="002E2C87" w:rsidRPr="000C0860" w:rsidRDefault="002E2C87"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6DE2D5" w14:textId="59104556" w:rsidR="002E2C87" w:rsidRPr="002E2C87" w:rsidRDefault="002E2C87" w:rsidP="005F46AB">
            <w:pPr>
              <w:widowControl w:val="0"/>
              <w:tabs>
                <w:tab w:val="left" w:pos="0"/>
                <w:tab w:val="right" w:leader="dot" w:pos="8953"/>
              </w:tabs>
              <w:autoSpaceDE w:val="0"/>
              <w:autoSpaceDN w:val="0"/>
              <w:adjustRightInd w:val="0"/>
              <w:spacing w:line="360" w:lineRule="auto"/>
              <w:rPr>
                <w:rFonts w:ascii="Verdana" w:hAnsi="Verdana" w:cstheme="minorHAnsi"/>
                <w:sz w:val="18"/>
                <w:szCs w:val="18"/>
              </w:rPr>
            </w:pPr>
            <w:r w:rsidRPr="002E2C87">
              <w:rPr>
                <w:rFonts w:ascii="Verdana" w:hAnsi="Verdana" w:cstheme="minorHAnsi"/>
                <w:sz w:val="18"/>
                <w:szCs w:val="18"/>
              </w:rPr>
              <w:t>Układ transportowy</w:t>
            </w:r>
          </w:p>
        </w:tc>
        <w:tc>
          <w:tcPr>
            <w:tcW w:w="1276" w:type="dxa"/>
            <w:shd w:val="clear" w:color="auto" w:fill="auto"/>
            <w:vAlign w:val="center"/>
          </w:tcPr>
          <w:p w14:paraId="24A3EA29" w14:textId="72F7560A" w:rsidR="002E2C87" w:rsidRPr="00F41F17" w:rsidRDefault="002E2C87" w:rsidP="00CF3085">
            <w:pPr>
              <w:spacing w:before="60" w:after="60"/>
              <w:jc w:val="center"/>
              <w:rPr>
                <w:rFonts w:ascii="Verdana" w:eastAsia="Calibri" w:hAnsi="Verdana"/>
                <w:sz w:val="18"/>
                <w:szCs w:val="18"/>
                <w:lang w:eastAsia="en-US"/>
              </w:rPr>
            </w:pPr>
            <w:r w:rsidRPr="002E2C87">
              <w:rPr>
                <w:rFonts w:ascii="Verdana" w:eastAsia="Calibri" w:hAnsi="Verdana"/>
                <w:sz w:val="18"/>
                <w:szCs w:val="18"/>
                <w:lang w:eastAsia="en-US"/>
              </w:rPr>
              <w:t>Tak, podać</w:t>
            </w:r>
          </w:p>
        </w:tc>
        <w:tc>
          <w:tcPr>
            <w:tcW w:w="1856" w:type="dxa"/>
            <w:shd w:val="clear" w:color="auto" w:fill="auto"/>
            <w:vAlign w:val="center"/>
          </w:tcPr>
          <w:p w14:paraId="3F5AE622" w14:textId="77777777" w:rsidR="002E2C87" w:rsidRPr="0067347E" w:rsidRDefault="002E2C87" w:rsidP="00CF3085">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Siwz</w:t>
      </w:r>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1DA58AB8" w14:textId="25E1D71C" w:rsidR="0037398E" w:rsidRPr="00121E79" w:rsidRDefault="00121E79" w:rsidP="00121E79">
      <w:pPr>
        <w:spacing w:line="276" w:lineRule="auto"/>
        <w:ind w:left="1418" w:hanging="1058"/>
        <w:rPr>
          <w:rFonts w:ascii="Century Gothic" w:hAnsi="Century Gothic" w:cs="Arial"/>
          <w:sz w:val="20"/>
          <w:szCs w:val="20"/>
        </w:rPr>
      </w:pPr>
      <w:r>
        <w:rPr>
          <w:rFonts w:ascii="Verdana" w:hAnsi="Verdana"/>
          <w:b/>
          <w:bCs/>
          <w:color w:val="000000"/>
          <w:sz w:val="20"/>
          <w:szCs w:val="20"/>
        </w:rPr>
        <w:t xml:space="preserve">Część </w:t>
      </w:r>
      <w:r w:rsidR="00FA7035">
        <w:rPr>
          <w:rFonts w:ascii="Verdana" w:hAnsi="Verdana"/>
          <w:b/>
          <w:bCs/>
          <w:color w:val="000000"/>
          <w:sz w:val="20"/>
          <w:szCs w:val="20"/>
        </w:rPr>
        <w:t xml:space="preserve">5 </w:t>
      </w:r>
      <w:r>
        <w:rPr>
          <w:rFonts w:ascii="Verdana" w:hAnsi="Verdana"/>
          <w:b/>
          <w:bCs/>
          <w:color w:val="000000"/>
          <w:sz w:val="20"/>
          <w:szCs w:val="20"/>
        </w:rPr>
        <w:tab/>
      </w:r>
      <w:r w:rsidRPr="00121E79">
        <w:rPr>
          <w:rFonts w:ascii="Century Gothic" w:hAnsi="Century Gothic" w:cs="Arial"/>
          <w:sz w:val="20"/>
          <w:szCs w:val="20"/>
        </w:rPr>
        <w:t>Czytnik absorbancji Elisa na potrzeby Katedry i Zakładu</w:t>
      </w:r>
      <w:r>
        <w:rPr>
          <w:rFonts w:ascii="Century Gothic" w:hAnsi="Century Gothic" w:cs="Arial"/>
          <w:sz w:val="20"/>
          <w:szCs w:val="20"/>
        </w:rPr>
        <w:t xml:space="preserve"> Mikrobiologii Farmaceutycznej </w:t>
      </w:r>
      <w:r w:rsidRPr="00121E79">
        <w:rPr>
          <w:rFonts w:ascii="Century Gothic" w:hAnsi="Century Gothic" w:cs="Arial"/>
          <w:sz w:val="20"/>
          <w:szCs w:val="20"/>
        </w:rPr>
        <w:t>i Parazytologii</w:t>
      </w:r>
    </w:p>
    <w:p w14:paraId="39E5E9D1" w14:textId="77777777" w:rsidR="00121E79" w:rsidRDefault="00121E79"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8D08AC">
      <w:pPr>
        <w:pStyle w:val="Akapitzlist"/>
        <w:numPr>
          <w:ilvl w:val="0"/>
          <w:numId w:val="81"/>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121E79">
        <w:trPr>
          <w:cantSplit/>
          <w:trHeight w:hRule="exact" w:val="1388"/>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8D08AC">
            <w:pPr>
              <w:pStyle w:val="Akapitzlist"/>
              <w:numPr>
                <w:ilvl w:val="1"/>
                <w:numId w:val="80"/>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2C4A5E57" w:rsidR="007C5D46" w:rsidRPr="00121E79" w:rsidRDefault="00121E79" w:rsidP="00121E79">
            <w:pPr>
              <w:ind w:right="44"/>
              <w:rPr>
                <w:rFonts w:ascii="Century Gothic" w:hAnsi="Century Gothic" w:cs="Arial"/>
                <w:iCs/>
                <w:sz w:val="18"/>
                <w:szCs w:val="18"/>
              </w:rPr>
            </w:pPr>
            <w:r w:rsidRPr="00121E79">
              <w:rPr>
                <w:rFonts w:ascii="Century Gothic" w:hAnsi="Century Gothic" w:cs="Arial"/>
                <w:iCs/>
                <w:sz w:val="18"/>
                <w:szCs w:val="18"/>
              </w:rPr>
              <w:t>Czytnik absorbancji Elisa na potrzeby Katedry i Zakładu</w:t>
            </w:r>
            <w:r>
              <w:rPr>
                <w:rFonts w:ascii="Century Gothic" w:hAnsi="Century Gothic" w:cs="Arial"/>
                <w:iCs/>
                <w:sz w:val="18"/>
                <w:szCs w:val="18"/>
              </w:rPr>
              <w:t xml:space="preserve"> Mikrobiologii Farmaceutycznej </w:t>
            </w:r>
            <w:r w:rsidRPr="00121E79">
              <w:rPr>
                <w:rFonts w:ascii="Century Gothic" w:hAnsi="Century Gothic" w:cs="Arial"/>
                <w:iCs/>
                <w:sz w:val="18"/>
                <w:szCs w:val="18"/>
              </w:rPr>
              <w:t>i Parazytologii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Siwz)</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8D08AC">
            <w:pPr>
              <w:pStyle w:val="Akapitzlist"/>
              <w:numPr>
                <w:ilvl w:val="1"/>
                <w:numId w:val="80"/>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8D08AC">
            <w:pPr>
              <w:pStyle w:val="Akapitzlist"/>
              <w:numPr>
                <w:ilvl w:val="1"/>
                <w:numId w:val="80"/>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3ECB02F0" w:rsidR="0037398E" w:rsidRPr="00022CAC" w:rsidRDefault="0037398E" w:rsidP="00121E79">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121E79">
              <w:rPr>
                <w:rFonts w:ascii="Verdana" w:eastAsiaTheme="minorHAnsi" w:hAnsi="Verdana" w:cstheme="minorBidi"/>
                <w:b/>
                <w:bCs/>
                <w:sz w:val="18"/>
                <w:szCs w:val="18"/>
                <w:lang w:eastAsia="en-US"/>
              </w:rPr>
              <w:t>2</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98BC49"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FD57C4">
              <w:rPr>
                <w:rFonts w:ascii="Verdana" w:hAnsi="Verdana"/>
                <w:sz w:val="16"/>
                <w:szCs w:val="16"/>
              </w:rPr>
              <w:t>tydzień/</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8D08AC">
            <w:pPr>
              <w:pStyle w:val="Akapitzlist"/>
              <w:numPr>
                <w:ilvl w:val="1"/>
                <w:numId w:val="80"/>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5280CD08" w:rsidR="00C90487" w:rsidRPr="00C90487" w:rsidRDefault="00C90487" w:rsidP="00121E79">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121E79">
              <w:rPr>
                <w:rFonts w:ascii="Verdana" w:hAnsi="Verdana"/>
                <w:b/>
                <w:bCs/>
                <w:sz w:val="18"/>
              </w:rPr>
              <w:t>24</w:t>
            </w:r>
            <w:r w:rsidRPr="00A51A17">
              <w:rPr>
                <w:rFonts w:ascii="Verdana" w:hAnsi="Verdana"/>
                <w:b/>
                <w:bCs/>
                <w:sz w:val="18"/>
              </w:rPr>
              <w:t xml:space="preserve"> miesi</w:t>
            </w:r>
            <w:r w:rsidR="00121E79">
              <w:rPr>
                <w:rFonts w:ascii="Verdana" w:hAnsi="Verdana"/>
                <w:b/>
                <w:bCs/>
                <w:sz w:val="18"/>
              </w:rPr>
              <w:t>ące</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8D08AC">
      <w:pPr>
        <w:pStyle w:val="Akapitzlist"/>
        <w:numPr>
          <w:ilvl w:val="0"/>
          <w:numId w:val="82"/>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Siwz i akceptuję jej postanowienia. </w:t>
      </w:r>
    </w:p>
    <w:p w14:paraId="7457CE42"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8D08AC">
      <w:pPr>
        <w:pStyle w:val="Akapitzlist"/>
        <w:numPr>
          <w:ilvl w:val="0"/>
          <w:numId w:val="82"/>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8D08AC">
      <w:pPr>
        <w:pStyle w:val="Akapitzlist"/>
        <w:numPr>
          <w:ilvl w:val="0"/>
          <w:numId w:val="82"/>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tekst jedn. Dz. U. z 2019 r., poz. 1292 z późn. zm.</w:t>
      </w:r>
      <w:r w:rsidRPr="003058EB">
        <w:rPr>
          <w:rFonts w:ascii="Verdana" w:hAnsi="Verdana"/>
          <w:sz w:val="18"/>
          <w:szCs w:val="18"/>
        </w:rPr>
        <w:t xml:space="preserve">) jestem: </w:t>
      </w:r>
    </w:p>
    <w:p w14:paraId="35E2A20F" w14:textId="35B49A56"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mikroprzedsiębiorcą ….........................</w:t>
      </w:r>
    </w:p>
    <w:p w14:paraId="526FF383" w14:textId="673ADE6C"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Siwz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3DF6F81" w14:textId="77777777" w:rsidR="00121E79" w:rsidRDefault="00121E79" w:rsidP="00121E79">
      <w:pPr>
        <w:spacing w:line="276" w:lineRule="auto"/>
        <w:ind w:left="993" w:hanging="993"/>
        <w:rPr>
          <w:rFonts w:ascii="Verdana" w:hAnsi="Verdana"/>
          <w:b/>
          <w:bCs/>
          <w:color w:val="000000"/>
          <w:sz w:val="20"/>
          <w:szCs w:val="20"/>
        </w:rPr>
      </w:pPr>
    </w:p>
    <w:p w14:paraId="73FB1EF4" w14:textId="3310D6B5" w:rsidR="00121E79" w:rsidRPr="00121E79" w:rsidRDefault="00121E79" w:rsidP="00121E79">
      <w:pPr>
        <w:spacing w:line="276" w:lineRule="auto"/>
        <w:ind w:left="1701" w:hanging="992"/>
        <w:rPr>
          <w:rFonts w:ascii="Century Gothic" w:hAnsi="Century Gothic" w:cs="Arial"/>
          <w:sz w:val="20"/>
          <w:szCs w:val="20"/>
        </w:rPr>
      </w:pPr>
      <w:r>
        <w:rPr>
          <w:rFonts w:ascii="Verdana" w:hAnsi="Verdana"/>
          <w:b/>
          <w:bCs/>
          <w:color w:val="000000"/>
          <w:sz w:val="20"/>
          <w:szCs w:val="20"/>
        </w:rPr>
        <w:t xml:space="preserve">Część 5 </w:t>
      </w:r>
      <w:r>
        <w:rPr>
          <w:rFonts w:ascii="Verdana" w:hAnsi="Verdana"/>
          <w:b/>
          <w:bCs/>
          <w:color w:val="000000"/>
          <w:sz w:val="20"/>
          <w:szCs w:val="20"/>
        </w:rPr>
        <w:tab/>
      </w:r>
      <w:r w:rsidRPr="00121E79">
        <w:rPr>
          <w:rFonts w:ascii="Century Gothic" w:hAnsi="Century Gothic" w:cs="Arial"/>
          <w:sz w:val="20"/>
          <w:szCs w:val="20"/>
        </w:rPr>
        <w:t>Czytnik absorbancji Elisa na potrzeby Katedry i Zakładu</w:t>
      </w:r>
      <w:r>
        <w:rPr>
          <w:rFonts w:ascii="Century Gothic" w:hAnsi="Century Gothic" w:cs="Arial"/>
          <w:sz w:val="20"/>
          <w:szCs w:val="20"/>
        </w:rPr>
        <w:t xml:space="preserve"> Mikrobiologii Farmaceutycznej </w:t>
      </w:r>
      <w:r w:rsidRPr="00121E79">
        <w:rPr>
          <w:rFonts w:ascii="Century Gothic" w:hAnsi="Century Gothic" w:cs="Arial"/>
          <w:sz w:val="20"/>
          <w:szCs w:val="20"/>
        </w:rPr>
        <w:t>i Parazytologii</w:t>
      </w:r>
    </w:p>
    <w:p w14:paraId="55C736D1" w14:textId="3F950196" w:rsidR="00852783" w:rsidRPr="00FA7035" w:rsidRDefault="00852783" w:rsidP="00FA7035">
      <w:pPr>
        <w:spacing w:line="360" w:lineRule="auto"/>
        <w:ind w:firstLine="709"/>
        <w:rPr>
          <w:rFonts w:ascii="Verdana" w:hAnsi="Verdana"/>
          <w:b/>
          <w:bCs/>
          <w:color w:val="000000"/>
          <w:sz w:val="20"/>
          <w:szCs w:val="20"/>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8D08AC">
            <w:pPr>
              <w:pStyle w:val="Akapitzlist"/>
              <w:numPr>
                <w:ilvl w:val="0"/>
                <w:numId w:val="84"/>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BD6416" w:rsidRPr="0067347E" w14:paraId="6A53B94F" w14:textId="77777777" w:rsidTr="00FF09FE">
        <w:trPr>
          <w:cantSplit/>
          <w:trHeight w:val="680"/>
        </w:trPr>
        <w:tc>
          <w:tcPr>
            <w:tcW w:w="703" w:type="dxa"/>
            <w:shd w:val="clear" w:color="auto" w:fill="auto"/>
            <w:vAlign w:val="center"/>
          </w:tcPr>
          <w:p w14:paraId="08C2ED8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91F6C13" w14:textId="2EEFA917"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Czytnik sterowany za pomocą </w:t>
            </w:r>
            <w:r>
              <w:rPr>
                <w:rFonts w:ascii="Verdana" w:hAnsi="Verdana"/>
                <w:sz w:val="18"/>
                <w:szCs w:val="18"/>
              </w:rPr>
              <w:t>komputera zewnętrznego klasy PC</w:t>
            </w:r>
          </w:p>
        </w:tc>
        <w:tc>
          <w:tcPr>
            <w:tcW w:w="1276" w:type="dxa"/>
            <w:shd w:val="clear" w:color="auto" w:fill="auto"/>
            <w:vAlign w:val="center"/>
          </w:tcPr>
          <w:p w14:paraId="0581DD70" w14:textId="77777777" w:rsidR="00BD6416" w:rsidRPr="0067347E" w:rsidRDefault="00BD6416" w:rsidP="00BD6416">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765EF98" w14:textId="77777777" w:rsidTr="00FF09FE">
        <w:trPr>
          <w:cantSplit/>
          <w:trHeight w:val="680"/>
        </w:trPr>
        <w:tc>
          <w:tcPr>
            <w:tcW w:w="703" w:type="dxa"/>
            <w:shd w:val="clear" w:color="auto" w:fill="auto"/>
            <w:vAlign w:val="center"/>
          </w:tcPr>
          <w:p w14:paraId="1306B9D5"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413D715" w14:textId="20709A1A"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Zakres długości fali min. 340 – 900 nm</w:t>
            </w:r>
          </w:p>
        </w:tc>
        <w:tc>
          <w:tcPr>
            <w:tcW w:w="1276" w:type="dxa"/>
            <w:shd w:val="clear" w:color="auto" w:fill="auto"/>
            <w:vAlign w:val="center"/>
          </w:tcPr>
          <w:p w14:paraId="082EE4AC" w14:textId="483917F2"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C2DDD5C" w14:textId="77777777" w:rsidTr="00FF09FE">
        <w:trPr>
          <w:cantSplit/>
          <w:trHeight w:val="680"/>
        </w:trPr>
        <w:tc>
          <w:tcPr>
            <w:tcW w:w="703" w:type="dxa"/>
            <w:shd w:val="clear" w:color="auto" w:fill="auto"/>
            <w:vAlign w:val="center"/>
          </w:tcPr>
          <w:p w14:paraId="7EC596C0"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D3547C5" w14:textId="1AD4A5E6"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Zakres pomiarowy min. 0 – 4,000 OD</w:t>
            </w:r>
          </w:p>
        </w:tc>
        <w:tc>
          <w:tcPr>
            <w:tcW w:w="1276" w:type="dxa"/>
            <w:shd w:val="clear" w:color="auto" w:fill="auto"/>
            <w:vAlign w:val="center"/>
          </w:tcPr>
          <w:p w14:paraId="000F52DF" w14:textId="51588976"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7BBF5938" w14:textId="77777777" w:rsidTr="00FF09FE">
        <w:trPr>
          <w:cantSplit/>
          <w:trHeight w:val="680"/>
        </w:trPr>
        <w:tc>
          <w:tcPr>
            <w:tcW w:w="703" w:type="dxa"/>
            <w:shd w:val="clear" w:color="auto" w:fill="auto"/>
            <w:vAlign w:val="center"/>
          </w:tcPr>
          <w:p w14:paraId="139CBAB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EB43873" w14:textId="6AED22D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Praca z płytkami 96 dołkowymi z dnem płaskim, okrągłym oraz typu V.</w:t>
            </w:r>
          </w:p>
        </w:tc>
        <w:tc>
          <w:tcPr>
            <w:tcW w:w="1276" w:type="dxa"/>
            <w:shd w:val="clear" w:color="auto" w:fill="auto"/>
            <w:vAlign w:val="center"/>
          </w:tcPr>
          <w:p w14:paraId="62E68D89" w14:textId="4C9E58F2"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4D3A90A2" w14:textId="77777777" w:rsidTr="00FF09FE">
        <w:trPr>
          <w:cantSplit/>
          <w:trHeight w:val="680"/>
        </w:trPr>
        <w:tc>
          <w:tcPr>
            <w:tcW w:w="703" w:type="dxa"/>
            <w:shd w:val="clear" w:color="auto" w:fill="auto"/>
            <w:vAlign w:val="center"/>
          </w:tcPr>
          <w:p w14:paraId="45413F3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237C98" w14:textId="265EC4D0"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Dokładność min. +/-1,0% </w:t>
            </w:r>
          </w:p>
        </w:tc>
        <w:tc>
          <w:tcPr>
            <w:tcW w:w="1276" w:type="dxa"/>
            <w:shd w:val="clear" w:color="auto" w:fill="auto"/>
            <w:vAlign w:val="center"/>
          </w:tcPr>
          <w:p w14:paraId="336FBBF8" w14:textId="71C71706"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4E8A237" w14:textId="77777777" w:rsidTr="00FF09FE">
        <w:trPr>
          <w:cantSplit/>
          <w:trHeight w:val="680"/>
        </w:trPr>
        <w:tc>
          <w:tcPr>
            <w:tcW w:w="703" w:type="dxa"/>
            <w:shd w:val="clear" w:color="auto" w:fill="auto"/>
            <w:vAlign w:val="center"/>
          </w:tcPr>
          <w:p w14:paraId="0B9B8DEF"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9A0B009" w14:textId="1CB11B48"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Powtarzalność min. +/-0,5%</w:t>
            </w:r>
          </w:p>
        </w:tc>
        <w:tc>
          <w:tcPr>
            <w:tcW w:w="1276" w:type="dxa"/>
            <w:shd w:val="clear" w:color="auto" w:fill="auto"/>
            <w:vAlign w:val="center"/>
          </w:tcPr>
          <w:p w14:paraId="548E3B89" w14:textId="7DCB3C95"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09956D99" w14:textId="77777777" w:rsidTr="00FF09FE">
        <w:trPr>
          <w:cantSplit/>
          <w:trHeight w:val="680"/>
        </w:trPr>
        <w:tc>
          <w:tcPr>
            <w:tcW w:w="703" w:type="dxa"/>
            <w:shd w:val="clear" w:color="auto" w:fill="auto"/>
            <w:vAlign w:val="center"/>
          </w:tcPr>
          <w:p w14:paraId="105EB20E"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BE16B2D" w14:textId="51706A14"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Rozdzielczość 0,001 OD</w:t>
            </w:r>
          </w:p>
        </w:tc>
        <w:tc>
          <w:tcPr>
            <w:tcW w:w="1276" w:type="dxa"/>
            <w:shd w:val="clear" w:color="auto" w:fill="auto"/>
            <w:vAlign w:val="center"/>
          </w:tcPr>
          <w:p w14:paraId="31D957A5" w14:textId="78E0269F"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797F19C9" w14:textId="77777777" w:rsidTr="00FF09FE">
        <w:trPr>
          <w:cantSplit/>
          <w:trHeight w:val="680"/>
        </w:trPr>
        <w:tc>
          <w:tcPr>
            <w:tcW w:w="703" w:type="dxa"/>
            <w:shd w:val="clear" w:color="auto" w:fill="auto"/>
            <w:vAlign w:val="center"/>
          </w:tcPr>
          <w:p w14:paraId="7887B8A2"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9C30D00" w14:textId="60A261B2"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System optyczny 8 kanałowy</w:t>
            </w:r>
          </w:p>
        </w:tc>
        <w:tc>
          <w:tcPr>
            <w:tcW w:w="1276" w:type="dxa"/>
            <w:shd w:val="clear" w:color="auto" w:fill="auto"/>
            <w:vAlign w:val="center"/>
          </w:tcPr>
          <w:p w14:paraId="1AD66D14" w14:textId="4A36A3C3"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6C2A450F" w14:textId="77777777" w:rsidTr="00FF09FE">
        <w:trPr>
          <w:cantSplit/>
          <w:trHeight w:val="680"/>
        </w:trPr>
        <w:tc>
          <w:tcPr>
            <w:tcW w:w="703" w:type="dxa"/>
            <w:shd w:val="clear" w:color="auto" w:fill="auto"/>
            <w:vAlign w:val="center"/>
          </w:tcPr>
          <w:p w14:paraId="7D8DBBA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1655255" w14:textId="508AE11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Automatyczny system kontroli światła i detekcji filtrów</w:t>
            </w:r>
          </w:p>
        </w:tc>
        <w:tc>
          <w:tcPr>
            <w:tcW w:w="1276" w:type="dxa"/>
            <w:shd w:val="clear" w:color="auto" w:fill="auto"/>
            <w:vAlign w:val="center"/>
          </w:tcPr>
          <w:p w14:paraId="67145E2B" w14:textId="2D354F60"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43A9BFDC" w14:textId="77777777" w:rsidTr="00FF09FE">
        <w:trPr>
          <w:cantSplit/>
          <w:trHeight w:val="680"/>
        </w:trPr>
        <w:tc>
          <w:tcPr>
            <w:tcW w:w="703" w:type="dxa"/>
            <w:shd w:val="clear" w:color="auto" w:fill="auto"/>
            <w:vAlign w:val="center"/>
          </w:tcPr>
          <w:p w14:paraId="54285465"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A3A7B36" w14:textId="7AEA6A73"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Źródło światła – moduły diodowe LED z charakterystycznymi długościami fal</w:t>
            </w:r>
          </w:p>
        </w:tc>
        <w:tc>
          <w:tcPr>
            <w:tcW w:w="1276" w:type="dxa"/>
            <w:shd w:val="clear" w:color="auto" w:fill="auto"/>
            <w:vAlign w:val="center"/>
          </w:tcPr>
          <w:p w14:paraId="20959C43" w14:textId="7132E00D"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0BF47089" w14:textId="77777777" w:rsidTr="00FF09FE">
        <w:trPr>
          <w:cantSplit/>
          <w:trHeight w:val="680"/>
        </w:trPr>
        <w:tc>
          <w:tcPr>
            <w:tcW w:w="703" w:type="dxa"/>
            <w:shd w:val="clear" w:color="auto" w:fill="auto"/>
            <w:vAlign w:val="center"/>
          </w:tcPr>
          <w:p w14:paraId="79C10176"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C621775" w14:textId="0E02ACF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Minimalna ilość modułów 4 (405, 450, 492, 620nm) </w:t>
            </w:r>
          </w:p>
        </w:tc>
        <w:tc>
          <w:tcPr>
            <w:tcW w:w="1276" w:type="dxa"/>
            <w:shd w:val="clear" w:color="auto" w:fill="auto"/>
            <w:vAlign w:val="center"/>
          </w:tcPr>
          <w:p w14:paraId="5A2ACCA1" w14:textId="47CA4C2E"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D6416" w:rsidRPr="0067347E" w:rsidRDefault="00BD6416" w:rsidP="00BD6416">
            <w:pPr>
              <w:spacing w:before="60" w:after="60"/>
              <w:rPr>
                <w:rFonts w:ascii="Verdana" w:eastAsia="Calibri" w:hAnsi="Verdana"/>
                <w:bCs/>
                <w:sz w:val="18"/>
                <w:szCs w:val="18"/>
                <w:lang w:eastAsia="en-US"/>
              </w:rPr>
            </w:pPr>
          </w:p>
        </w:tc>
      </w:tr>
      <w:tr w:rsidR="00FF09FE" w:rsidRPr="0067347E" w14:paraId="7C34E6D7" w14:textId="77777777" w:rsidTr="00FF09FE">
        <w:trPr>
          <w:cantSplit/>
          <w:trHeight w:val="680"/>
        </w:trPr>
        <w:tc>
          <w:tcPr>
            <w:tcW w:w="703" w:type="dxa"/>
            <w:shd w:val="clear" w:color="auto" w:fill="auto"/>
            <w:vAlign w:val="center"/>
          </w:tcPr>
          <w:p w14:paraId="5C80A253"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DE020C5" w14:textId="386A28AE"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Czas odc</w:t>
            </w:r>
            <w:r>
              <w:rPr>
                <w:rFonts w:ascii="Verdana" w:hAnsi="Verdana"/>
                <w:sz w:val="18"/>
                <w:szCs w:val="18"/>
              </w:rPr>
              <w:t>zytu płytki nie większy niż 5 s</w:t>
            </w:r>
          </w:p>
        </w:tc>
        <w:tc>
          <w:tcPr>
            <w:tcW w:w="1276" w:type="dxa"/>
            <w:shd w:val="clear" w:color="auto" w:fill="auto"/>
            <w:vAlign w:val="center"/>
          </w:tcPr>
          <w:p w14:paraId="2A55FE82" w14:textId="4ED944A1"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40118C0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BD425A6" w14:textId="77777777" w:rsidTr="00FF09FE">
        <w:trPr>
          <w:cantSplit/>
          <w:trHeight w:val="680"/>
        </w:trPr>
        <w:tc>
          <w:tcPr>
            <w:tcW w:w="703" w:type="dxa"/>
            <w:shd w:val="clear" w:color="auto" w:fill="auto"/>
            <w:vAlign w:val="center"/>
          </w:tcPr>
          <w:p w14:paraId="34131DDC"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C6D5F41" w14:textId="391320C5"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Wbudowana wytrząsarka z regulowaną amplitudą i czasem</w:t>
            </w:r>
          </w:p>
        </w:tc>
        <w:tc>
          <w:tcPr>
            <w:tcW w:w="1276" w:type="dxa"/>
            <w:shd w:val="clear" w:color="auto" w:fill="auto"/>
            <w:vAlign w:val="center"/>
          </w:tcPr>
          <w:p w14:paraId="6AEC34C0" w14:textId="002AB680"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02B0986C"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C942000" w14:textId="77777777" w:rsidTr="00FF09FE">
        <w:trPr>
          <w:cantSplit/>
          <w:trHeight w:val="680"/>
        </w:trPr>
        <w:tc>
          <w:tcPr>
            <w:tcW w:w="703" w:type="dxa"/>
            <w:shd w:val="clear" w:color="auto" w:fill="auto"/>
            <w:vAlign w:val="center"/>
          </w:tcPr>
          <w:p w14:paraId="70E0AE1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68360D9" w14:textId="2DDCEB7A"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złącze typu USB</w:t>
            </w:r>
          </w:p>
        </w:tc>
        <w:tc>
          <w:tcPr>
            <w:tcW w:w="1276" w:type="dxa"/>
            <w:shd w:val="clear" w:color="auto" w:fill="auto"/>
            <w:vAlign w:val="center"/>
          </w:tcPr>
          <w:p w14:paraId="2927638A" w14:textId="01A7F018"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67225E9A"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4818750" w14:textId="77777777" w:rsidTr="00FF09FE">
        <w:trPr>
          <w:cantSplit/>
          <w:trHeight w:val="680"/>
        </w:trPr>
        <w:tc>
          <w:tcPr>
            <w:tcW w:w="703" w:type="dxa"/>
            <w:shd w:val="clear" w:color="auto" w:fill="auto"/>
            <w:vAlign w:val="center"/>
          </w:tcPr>
          <w:p w14:paraId="75B47BD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27FFA00E" w14:textId="5BA75E3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 xml:space="preserve">Oprogramowanie sterujące i obliczeniowe pracujące </w:t>
            </w:r>
            <w:r>
              <w:rPr>
                <w:rFonts w:ascii="Verdana" w:hAnsi="Verdana"/>
                <w:sz w:val="18"/>
                <w:szCs w:val="18"/>
              </w:rPr>
              <w:br/>
            </w:r>
            <w:r w:rsidRPr="00BD6416">
              <w:rPr>
                <w:rFonts w:ascii="Verdana" w:hAnsi="Verdana"/>
                <w:sz w:val="18"/>
                <w:szCs w:val="18"/>
              </w:rPr>
              <w:t>w środowisku MS Windows 7, 8, 10</w:t>
            </w:r>
          </w:p>
        </w:tc>
        <w:tc>
          <w:tcPr>
            <w:tcW w:w="1276" w:type="dxa"/>
            <w:shd w:val="clear" w:color="auto" w:fill="auto"/>
            <w:vAlign w:val="center"/>
          </w:tcPr>
          <w:p w14:paraId="14ABEE5D" w14:textId="22B286EA"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2E41EE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7F489D89" w14:textId="77777777" w:rsidTr="00FF09FE">
        <w:trPr>
          <w:cantSplit/>
          <w:trHeight w:val="680"/>
        </w:trPr>
        <w:tc>
          <w:tcPr>
            <w:tcW w:w="703" w:type="dxa"/>
            <w:shd w:val="clear" w:color="auto" w:fill="auto"/>
            <w:vAlign w:val="center"/>
          </w:tcPr>
          <w:p w14:paraId="7B833B5F"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74899622" w14:textId="0256D69E"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Oprogramowanie sterujące i obliczeniowe w języku polskim</w:t>
            </w:r>
          </w:p>
        </w:tc>
        <w:tc>
          <w:tcPr>
            <w:tcW w:w="1276" w:type="dxa"/>
            <w:shd w:val="clear" w:color="auto" w:fill="auto"/>
            <w:vAlign w:val="center"/>
          </w:tcPr>
          <w:p w14:paraId="5D518279" w14:textId="35EE77B7"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B0739FF"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6E1424C6" w14:textId="77777777" w:rsidTr="00FF09FE">
        <w:trPr>
          <w:cantSplit/>
          <w:trHeight w:val="680"/>
        </w:trPr>
        <w:tc>
          <w:tcPr>
            <w:tcW w:w="703" w:type="dxa"/>
            <w:shd w:val="clear" w:color="auto" w:fill="auto"/>
            <w:vAlign w:val="center"/>
          </w:tcPr>
          <w:p w14:paraId="1E0F6206"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4F303634" w14:textId="587422B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Ilość zapamiętywanych protokołów pomiarowych oraz wyników odczytów  - nieograniczony</w:t>
            </w:r>
          </w:p>
        </w:tc>
        <w:tc>
          <w:tcPr>
            <w:tcW w:w="1276" w:type="dxa"/>
            <w:shd w:val="clear" w:color="auto" w:fill="auto"/>
            <w:vAlign w:val="center"/>
          </w:tcPr>
          <w:p w14:paraId="079C414F" w14:textId="18738931"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082341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AC2F72A" w14:textId="77777777" w:rsidTr="00FF09FE">
        <w:trPr>
          <w:cantSplit/>
          <w:trHeight w:val="680"/>
        </w:trPr>
        <w:tc>
          <w:tcPr>
            <w:tcW w:w="703" w:type="dxa"/>
            <w:shd w:val="clear" w:color="auto" w:fill="auto"/>
            <w:vAlign w:val="center"/>
          </w:tcPr>
          <w:p w14:paraId="73FBD668"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F5D4D3E" w14:textId="7A63E273"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Zaprogramowane protokoły pomiarowe i obliczeniowe w języku polskim dla badań przeprowadzanych w laboratorium (minimum 5 protokołów)</w:t>
            </w:r>
          </w:p>
        </w:tc>
        <w:tc>
          <w:tcPr>
            <w:tcW w:w="1276" w:type="dxa"/>
            <w:shd w:val="clear" w:color="auto" w:fill="auto"/>
            <w:vAlign w:val="center"/>
          </w:tcPr>
          <w:p w14:paraId="596907EF" w14:textId="2362CAE2"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D622F7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6025D00D" w14:textId="77777777" w:rsidTr="00FF09FE">
        <w:trPr>
          <w:cantSplit/>
          <w:trHeight w:val="680"/>
        </w:trPr>
        <w:tc>
          <w:tcPr>
            <w:tcW w:w="703" w:type="dxa"/>
            <w:shd w:val="clear" w:color="auto" w:fill="auto"/>
            <w:vAlign w:val="center"/>
          </w:tcPr>
          <w:p w14:paraId="579C1907"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A78F9BC" w14:textId="64F35A2C"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Definiowalne przez użytkownika formuły obliczeniowe, układ płytki, powtórzenia, grupy pomiarowe, formuły walidacyjne</w:t>
            </w:r>
          </w:p>
        </w:tc>
        <w:tc>
          <w:tcPr>
            <w:tcW w:w="1276" w:type="dxa"/>
            <w:shd w:val="clear" w:color="auto" w:fill="auto"/>
            <w:vAlign w:val="center"/>
          </w:tcPr>
          <w:p w14:paraId="2E11731F" w14:textId="200E0EC7"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6E7A2D39"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CE7170F" w14:textId="77777777" w:rsidTr="00FF09FE">
        <w:trPr>
          <w:cantSplit/>
          <w:trHeight w:val="680"/>
        </w:trPr>
        <w:tc>
          <w:tcPr>
            <w:tcW w:w="703" w:type="dxa"/>
            <w:shd w:val="clear" w:color="auto" w:fill="auto"/>
            <w:vAlign w:val="center"/>
          </w:tcPr>
          <w:p w14:paraId="60937C3E"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51236E2" w14:textId="66D748B0"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funkcje statystyczne i programowane przez użytkownika</w:t>
            </w:r>
          </w:p>
        </w:tc>
        <w:tc>
          <w:tcPr>
            <w:tcW w:w="1276" w:type="dxa"/>
            <w:shd w:val="clear" w:color="auto" w:fill="auto"/>
            <w:vAlign w:val="center"/>
          </w:tcPr>
          <w:p w14:paraId="76D04634" w14:textId="5659B77E"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F222B6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3669F48F" w14:textId="77777777" w:rsidTr="00FF09FE">
        <w:trPr>
          <w:cantSplit/>
          <w:trHeight w:val="680"/>
        </w:trPr>
        <w:tc>
          <w:tcPr>
            <w:tcW w:w="703" w:type="dxa"/>
            <w:shd w:val="clear" w:color="auto" w:fill="auto"/>
            <w:vAlign w:val="center"/>
          </w:tcPr>
          <w:p w14:paraId="6230BF52"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0328A773" w14:textId="6C0C67B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algorytmy dopasowania krzywej min. 5 algorytmów</w:t>
            </w:r>
          </w:p>
        </w:tc>
        <w:tc>
          <w:tcPr>
            <w:tcW w:w="1276" w:type="dxa"/>
            <w:shd w:val="clear" w:color="auto" w:fill="auto"/>
            <w:vAlign w:val="center"/>
          </w:tcPr>
          <w:p w14:paraId="49ACA784" w14:textId="4AE13663"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7FA34A65"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09276A7" w14:textId="77777777" w:rsidTr="00FF09FE">
        <w:trPr>
          <w:cantSplit/>
          <w:trHeight w:val="680"/>
        </w:trPr>
        <w:tc>
          <w:tcPr>
            <w:tcW w:w="703" w:type="dxa"/>
            <w:shd w:val="clear" w:color="auto" w:fill="auto"/>
            <w:vAlign w:val="center"/>
          </w:tcPr>
          <w:p w14:paraId="714C86C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FDB33D9" w14:textId="32F2F6C0"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Możliwość automatycznego wydruku i eksportu do pliku po wykonanym pomiarze</w:t>
            </w:r>
          </w:p>
        </w:tc>
        <w:tc>
          <w:tcPr>
            <w:tcW w:w="1276" w:type="dxa"/>
            <w:shd w:val="clear" w:color="auto" w:fill="auto"/>
            <w:vAlign w:val="center"/>
          </w:tcPr>
          <w:p w14:paraId="3760BE1C" w14:textId="3CF05718"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56A0D7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53CF116F" w14:textId="77777777" w:rsidTr="00FF09FE">
        <w:trPr>
          <w:cantSplit/>
          <w:trHeight w:val="680"/>
        </w:trPr>
        <w:tc>
          <w:tcPr>
            <w:tcW w:w="703" w:type="dxa"/>
            <w:shd w:val="clear" w:color="auto" w:fill="auto"/>
            <w:vAlign w:val="center"/>
          </w:tcPr>
          <w:p w14:paraId="5D6E711D"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70F66057" w14:textId="61D1355E" w:rsidR="00FF09FE" w:rsidRPr="00BD6416" w:rsidRDefault="003E2836" w:rsidP="00FF09FE">
            <w:pPr>
              <w:spacing w:before="60" w:after="60"/>
              <w:rPr>
                <w:rFonts w:ascii="Verdana" w:eastAsiaTheme="minorHAnsi" w:hAnsi="Verdana" w:cs="Calibri"/>
                <w:sz w:val="18"/>
                <w:szCs w:val="18"/>
                <w:lang w:eastAsia="en-US"/>
              </w:rPr>
            </w:pPr>
            <w:r w:rsidRPr="003E2836">
              <w:rPr>
                <w:rFonts w:ascii="Verdana" w:hAnsi="Verdana"/>
                <w:sz w:val="18"/>
                <w:szCs w:val="18"/>
              </w:rPr>
              <w:t>A</w:t>
            </w:r>
            <w:r w:rsidR="00FF09FE" w:rsidRPr="003E2836">
              <w:rPr>
                <w:rFonts w:ascii="Verdana" w:hAnsi="Verdana"/>
                <w:sz w:val="18"/>
                <w:szCs w:val="18"/>
              </w:rPr>
              <w:t>ktualizacja oprogramowania</w:t>
            </w:r>
            <w:r>
              <w:rPr>
                <w:rFonts w:ascii="Verdana" w:hAnsi="Verdana"/>
                <w:sz w:val="18"/>
                <w:szCs w:val="18"/>
              </w:rPr>
              <w:t xml:space="preserve"> wliczona w cenę przedmiotu zamówienia</w:t>
            </w:r>
          </w:p>
        </w:tc>
        <w:tc>
          <w:tcPr>
            <w:tcW w:w="1276" w:type="dxa"/>
            <w:shd w:val="clear" w:color="auto" w:fill="auto"/>
            <w:vAlign w:val="center"/>
          </w:tcPr>
          <w:p w14:paraId="36DADEA5" w14:textId="551309AB"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059C2F4B"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B3B2902" w14:textId="77777777" w:rsidTr="00FF09FE">
        <w:trPr>
          <w:cantSplit/>
          <w:trHeight w:val="680"/>
        </w:trPr>
        <w:tc>
          <w:tcPr>
            <w:tcW w:w="703" w:type="dxa"/>
            <w:shd w:val="clear" w:color="auto" w:fill="auto"/>
            <w:vAlign w:val="center"/>
          </w:tcPr>
          <w:p w14:paraId="3C961727"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65031193" w14:textId="0E633C61"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Świadectwo walidacji</w:t>
            </w:r>
          </w:p>
        </w:tc>
        <w:tc>
          <w:tcPr>
            <w:tcW w:w="1276" w:type="dxa"/>
            <w:shd w:val="clear" w:color="auto" w:fill="auto"/>
            <w:vAlign w:val="center"/>
          </w:tcPr>
          <w:p w14:paraId="41C62F82" w14:textId="5666CE78"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6B1978C6"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0185B5DB" w14:textId="77777777" w:rsidTr="00FF09FE">
        <w:trPr>
          <w:cantSplit/>
          <w:trHeight w:val="680"/>
        </w:trPr>
        <w:tc>
          <w:tcPr>
            <w:tcW w:w="703" w:type="dxa"/>
            <w:shd w:val="clear" w:color="auto" w:fill="auto"/>
            <w:vAlign w:val="center"/>
          </w:tcPr>
          <w:p w14:paraId="4E4C8868"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6919D632" w14:textId="399EC4ED"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Deklaracja CE/IVD</w:t>
            </w:r>
            <w:r>
              <w:rPr>
                <w:rFonts w:ascii="Verdana" w:hAnsi="Verdana"/>
                <w:sz w:val="18"/>
                <w:szCs w:val="18"/>
              </w:rPr>
              <w:t xml:space="preserve"> lub równoważna</w:t>
            </w:r>
          </w:p>
        </w:tc>
        <w:tc>
          <w:tcPr>
            <w:tcW w:w="1276" w:type="dxa"/>
            <w:shd w:val="clear" w:color="auto" w:fill="auto"/>
            <w:vAlign w:val="center"/>
          </w:tcPr>
          <w:p w14:paraId="1F3B22E5" w14:textId="410BBA45"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3AB65FCB"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7BB17F5A" w14:textId="77777777" w:rsidTr="00FF09FE">
        <w:trPr>
          <w:cantSplit/>
          <w:trHeight w:val="680"/>
        </w:trPr>
        <w:tc>
          <w:tcPr>
            <w:tcW w:w="703" w:type="dxa"/>
            <w:shd w:val="clear" w:color="auto" w:fill="auto"/>
            <w:vAlign w:val="center"/>
          </w:tcPr>
          <w:p w14:paraId="681B73A2"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3DDD3B90" w14:textId="58BD7A92"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Stacja sterująca </w:t>
            </w:r>
            <w:r w:rsidR="005E5A6D">
              <w:rPr>
                <w:rFonts w:ascii="Verdana" w:hAnsi="Verdana"/>
                <w:sz w:val="18"/>
                <w:szCs w:val="18"/>
              </w:rPr>
              <w:t xml:space="preserve">o </w:t>
            </w:r>
            <w:r w:rsidRPr="00BD6416">
              <w:rPr>
                <w:rFonts w:ascii="Verdana" w:hAnsi="Verdana"/>
                <w:sz w:val="18"/>
                <w:szCs w:val="18"/>
              </w:rPr>
              <w:t>minimalnych parametrach:</w:t>
            </w:r>
          </w:p>
          <w:p w14:paraId="6B42D4C2" w14:textId="78141A36"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Procesor: i5-7200U </w:t>
            </w:r>
            <w:r w:rsidR="005E5A6D">
              <w:rPr>
                <w:rFonts w:ascii="Verdana" w:hAnsi="Verdana"/>
                <w:sz w:val="18"/>
                <w:szCs w:val="18"/>
              </w:rPr>
              <w:t>lub lepszy</w:t>
            </w:r>
          </w:p>
          <w:p w14:paraId="7DE90152" w14:textId="77777777"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Pamięć RAM: 8GB </w:t>
            </w:r>
          </w:p>
          <w:p w14:paraId="6EE4A7E3" w14:textId="77777777"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Dysk: 256GB SSD </w:t>
            </w:r>
          </w:p>
          <w:p w14:paraId="002FF029" w14:textId="3843DE2B" w:rsidR="00FF09FE" w:rsidRPr="00E3401C" w:rsidRDefault="00FF09FE" w:rsidP="00E3401C">
            <w:pPr>
              <w:spacing w:before="60" w:after="60"/>
              <w:rPr>
                <w:rFonts w:ascii="Verdana" w:hAnsi="Verdana"/>
                <w:color w:val="FF0000"/>
                <w:sz w:val="18"/>
                <w:szCs w:val="18"/>
              </w:rPr>
            </w:pPr>
            <w:r w:rsidRPr="00BD6416">
              <w:rPr>
                <w:rFonts w:ascii="Verdana" w:hAnsi="Verdana"/>
                <w:sz w:val="18"/>
                <w:szCs w:val="18"/>
              </w:rPr>
              <w:t xml:space="preserve">System: Win10 </w:t>
            </w:r>
            <w:r w:rsidR="00F00A7F">
              <w:rPr>
                <w:rFonts w:ascii="Verdana" w:hAnsi="Verdana"/>
                <w:sz w:val="18"/>
                <w:szCs w:val="18"/>
              </w:rPr>
              <w:t xml:space="preserve">lub równoważny, </w:t>
            </w:r>
            <w:r w:rsidR="00F00A7F" w:rsidRPr="000C4CCF">
              <w:rPr>
                <w:rFonts w:ascii="Verdana" w:hAnsi="Verdana"/>
                <w:sz w:val="18"/>
                <w:szCs w:val="18"/>
              </w:rPr>
              <w:t xml:space="preserve">tj. system  zgodny przynajmniej z systemami użytkowanymi w środowisku Zamawiającego, tj. </w:t>
            </w:r>
            <w:r w:rsidR="00F00A7F" w:rsidRPr="000C4CCF">
              <w:rPr>
                <w:rFonts w:ascii="Verdana" w:hAnsi="Verdana"/>
                <w:sz w:val="18"/>
                <w:szCs w:val="18"/>
              </w:rPr>
              <w:br/>
              <w:t>z Windows 10 Professional 64bit.</w:t>
            </w:r>
          </w:p>
        </w:tc>
        <w:tc>
          <w:tcPr>
            <w:tcW w:w="1276" w:type="dxa"/>
            <w:shd w:val="clear" w:color="auto" w:fill="auto"/>
            <w:vAlign w:val="center"/>
          </w:tcPr>
          <w:p w14:paraId="4A1D145C" w14:textId="79F5B963"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58A2E17E" w14:textId="77777777" w:rsidR="00FF09FE" w:rsidRPr="0067347E" w:rsidRDefault="00FF09FE" w:rsidP="00FF09FE">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5CBA2096" w14:textId="3F2CDAD5" w:rsidR="00A26EF9" w:rsidRPr="00800904" w:rsidRDefault="009B6530" w:rsidP="003C7F75">
      <w:pPr>
        <w:pStyle w:val="Nagwek3"/>
        <w:spacing w:after="60" w:line="280" w:lineRule="exact"/>
        <w:ind w:right="0"/>
        <w:rPr>
          <w:color w:val="auto"/>
        </w:rPr>
      </w:pPr>
      <w:r w:rsidRPr="00800904">
        <w:rPr>
          <w:color w:val="auto"/>
        </w:rPr>
        <w:t xml:space="preserve">Załącznik nr </w:t>
      </w:r>
      <w:r>
        <w:rPr>
          <w:color w:val="auto"/>
        </w:rPr>
        <w:t>3</w:t>
      </w:r>
      <w:r w:rsidRPr="00800904">
        <w:rPr>
          <w:color w:val="auto"/>
        </w:rPr>
        <w:t xml:space="preserve"> do Siwz</w:t>
      </w:r>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152E9A5" w14:textId="77777777" w:rsidR="00946DBB" w:rsidRPr="00946DBB" w:rsidRDefault="00946DBB" w:rsidP="00946DBB">
      <w:pPr>
        <w:spacing w:after="60" w:line="280" w:lineRule="exact"/>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595AFC30" w14:textId="492065FA"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46DBB">
        <w:rPr>
          <w:rFonts w:ascii="Century Gothic" w:hAnsi="Century Gothic"/>
          <w:noProof/>
          <w:sz w:val="20"/>
          <w:szCs w:val="20"/>
        </w:rPr>
        <w:t>83</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E270B5" w:rsidRPr="00F344AB" w:rsidRDefault="00E270B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E270B5" w:rsidRPr="00242C8B" w:rsidRDefault="00E270B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E270B5" w:rsidRDefault="00E270B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E270B5" w:rsidRPr="00F344AB" w:rsidRDefault="00E270B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E270B5" w:rsidRPr="00242C8B" w:rsidRDefault="00E270B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E270B5" w:rsidRDefault="00E270B5"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E270B5" w:rsidRDefault="00E270B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E270B5" w:rsidRPr="00A62AEB" w:rsidRDefault="00E270B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E270B5" w:rsidRDefault="00E270B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E270B5" w:rsidRDefault="00E270B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E270B5" w:rsidRPr="00A62AEB" w:rsidRDefault="00E270B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E270B5" w:rsidRDefault="00E270B5"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E270B5" w:rsidRPr="00F344AB" w:rsidRDefault="00E270B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E270B5" w:rsidRPr="00A62AEB" w:rsidRDefault="00E270B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E270B5" w:rsidRPr="001B7BA0" w:rsidRDefault="00E270B5" w:rsidP="001F203B">
                            <w:pPr>
                              <w:jc w:val="both"/>
                              <w:rPr>
                                <w:rFonts w:ascii="Verdana" w:eastAsiaTheme="minorHAnsi" w:hAnsi="Verdana" w:cs="Arial"/>
                                <w:b/>
                                <w:sz w:val="18"/>
                                <w:szCs w:val="18"/>
                                <w:lang w:eastAsia="en-US"/>
                              </w:rPr>
                            </w:pPr>
                          </w:p>
                          <w:p w14:paraId="57E5980A" w14:textId="77777777" w:rsidR="00E270B5" w:rsidRPr="00242C8B" w:rsidRDefault="00E270B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E270B5" w:rsidRDefault="00E270B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E270B5" w:rsidRPr="00F344AB" w:rsidRDefault="00E270B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E270B5" w:rsidRPr="00A62AEB" w:rsidRDefault="00E270B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E270B5" w:rsidRPr="001B7BA0" w:rsidRDefault="00E270B5" w:rsidP="001F203B">
                      <w:pPr>
                        <w:jc w:val="both"/>
                        <w:rPr>
                          <w:rFonts w:ascii="Verdana" w:eastAsiaTheme="minorHAnsi" w:hAnsi="Verdana" w:cs="Arial"/>
                          <w:b/>
                          <w:sz w:val="18"/>
                          <w:szCs w:val="18"/>
                          <w:lang w:eastAsia="en-US"/>
                        </w:rPr>
                      </w:pPr>
                    </w:p>
                    <w:p w14:paraId="57E5980A" w14:textId="77777777" w:rsidR="00E270B5" w:rsidRPr="00242C8B" w:rsidRDefault="00E270B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E270B5" w:rsidRDefault="00E270B5"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E270B5" w:rsidRPr="00F344AB" w:rsidRDefault="00E270B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E270B5" w:rsidRPr="00F344AB" w:rsidRDefault="00E270B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E270B5" w:rsidRDefault="00E270B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E270B5" w:rsidRPr="00F344AB" w:rsidRDefault="00E270B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E270B5" w:rsidRPr="00F344AB" w:rsidRDefault="00E270B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E270B5" w:rsidRDefault="00E270B5"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4"/>
          <w:footerReference w:type="even" r:id="rId35"/>
          <w:footerReference w:type="default" r:id="rId36"/>
          <w:headerReference w:type="first" r:id="rId37"/>
          <w:footerReference w:type="first" r:id="rId38"/>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334E5D32"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8D2AD9">
        <w:rPr>
          <w:rFonts w:ascii="Verdana" w:hAnsi="Verdana"/>
          <w:noProof/>
          <w:sz w:val="18"/>
          <w:szCs w:val="18"/>
        </w:rPr>
        <w:t>83</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Pzp)</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Siwz</w:t>
      </w:r>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C82F71A"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8D2AD9">
        <w:rPr>
          <w:rFonts w:ascii="Verdana" w:eastAsiaTheme="majorEastAsia" w:hAnsi="Verdana"/>
          <w:b/>
          <w:sz w:val="18"/>
          <w:szCs w:val="18"/>
        </w:rPr>
        <w:t>83</w:t>
      </w:r>
      <w:r w:rsidR="00424F82" w:rsidRPr="00424F82">
        <w:rPr>
          <w:rFonts w:ascii="Verdana" w:eastAsiaTheme="majorEastAsia" w:hAnsi="Verdana"/>
          <w:b/>
          <w:sz w:val="18"/>
          <w:szCs w:val="18"/>
        </w:rPr>
        <w:t>/20 – WZÓR</w:t>
      </w:r>
    </w:p>
    <w:p w14:paraId="7C479C06" w14:textId="77777777" w:rsidR="00FA7035" w:rsidRDefault="00FA7035" w:rsidP="00424F82">
      <w:pPr>
        <w:spacing w:after="60" w:line="280" w:lineRule="exact"/>
        <w:jc w:val="both"/>
        <w:rPr>
          <w:rFonts w:ascii="Verdana" w:eastAsia="Calibri" w:hAnsi="Verdana"/>
          <w:sz w:val="18"/>
          <w:szCs w:val="18"/>
          <w:lang w:eastAsia="en-US"/>
        </w:rPr>
      </w:pPr>
    </w:p>
    <w:p w14:paraId="362624F4" w14:textId="586ABCB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 xml:space="preserve">(tekst jedn. - Dz. U. z 2019 r., </w:t>
      </w:r>
      <w:r w:rsidR="008202DD" w:rsidRPr="008202DD">
        <w:rPr>
          <w:rFonts w:ascii="Verdana" w:hAnsi="Verdana"/>
          <w:sz w:val="18"/>
          <w:szCs w:val="18"/>
        </w:rPr>
        <w:t>poz. 1843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2CC6A574"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8D2AD9">
        <w:rPr>
          <w:rFonts w:ascii="Verdana" w:hAnsi="Verdana"/>
          <w:sz w:val="18"/>
          <w:szCs w:val="18"/>
        </w:rPr>
        <w:t>83</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D6AB014" w14:textId="55195491" w:rsidR="00946DBB"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80884">
        <w:rPr>
          <w:rFonts w:ascii="Verdana" w:hAnsi="Verdana"/>
          <w:sz w:val="18"/>
          <w:szCs w:val="18"/>
        </w:rPr>
        <w:t xml:space="preserve">Przedmiotem umowy jest: </w:t>
      </w:r>
      <w:r w:rsidR="00946DBB" w:rsidRPr="00946DBB">
        <w:rPr>
          <w:rFonts w:ascii="Verdana" w:hAnsi="Verdana"/>
          <w:bCs/>
          <w:sz w:val="18"/>
          <w:szCs w:val="18"/>
        </w:rPr>
        <w:t>Dostawa drobnego sprzętu laboratoryjnego na potrzeby jednostek Uniwersytetu Medycznego we Wrocławiu.</w:t>
      </w:r>
      <w:r w:rsidR="00946DBB">
        <w:rPr>
          <w:rFonts w:ascii="Verdana" w:hAnsi="Verdana"/>
          <w:bCs/>
          <w:sz w:val="18"/>
          <w:szCs w:val="18"/>
        </w:rPr>
        <w:t xml:space="preserve"> </w:t>
      </w:r>
      <w:r w:rsidR="00E166D5" w:rsidRPr="00946DBB">
        <w:rPr>
          <w:rFonts w:ascii="Verdana" w:hAnsi="Verdana"/>
          <w:sz w:val="18"/>
          <w:szCs w:val="18"/>
        </w:rPr>
        <w:t xml:space="preserve">tj. </w:t>
      </w:r>
      <w:r w:rsidRPr="00946DBB">
        <w:rPr>
          <w:rFonts w:ascii="Verdana" w:hAnsi="Verdana"/>
          <w:b/>
          <w:sz w:val="18"/>
          <w:szCs w:val="18"/>
        </w:rPr>
        <w:t>[_]</w:t>
      </w:r>
      <w:r w:rsidRPr="00946DBB">
        <w:rPr>
          <w:rFonts w:ascii="Verdana" w:hAnsi="Verdana"/>
          <w:sz w:val="18"/>
          <w:szCs w:val="18"/>
        </w:rPr>
        <w:t xml:space="preserve"> </w:t>
      </w:r>
      <w:r w:rsidRPr="00946DBB">
        <w:rPr>
          <w:rFonts w:ascii="Verdana" w:eastAsia="Tahoma" w:hAnsi="Verdana"/>
          <w:bCs/>
          <w:sz w:val="18"/>
          <w:szCs w:val="18"/>
          <w:u w:color="000000"/>
          <w:bdr w:val="nil"/>
        </w:rPr>
        <w:t xml:space="preserve">(odpowiednio dla części: </w:t>
      </w:r>
      <w:r w:rsidR="00FC2E54">
        <w:rPr>
          <w:rFonts w:ascii="Verdana" w:eastAsia="Tahoma" w:hAnsi="Verdana"/>
          <w:bCs/>
          <w:sz w:val="18"/>
          <w:szCs w:val="18"/>
          <w:u w:color="000000"/>
          <w:bdr w:val="nil"/>
        </w:rPr>
        <w:t>1-</w:t>
      </w:r>
      <w:r w:rsidR="00BD6416">
        <w:rPr>
          <w:rFonts w:ascii="Verdana" w:eastAsia="Tahoma" w:hAnsi="Verdana"/>
          <w:bCs/>
          <w:sz w:val="18"/>
          <w:szCs w:val="18"/>
          <w:u w:color="000000"/>
          <w:bdr w:val="nil"/>
        </w:rPr>
        <w:t>5</w:t>
      </w:r>
      <w:r w:rsidRPr="00946DBB">
        <w:rPr>
          <w:rFonts w:ascii="Verdana" w:eastAsia="Tahoma" w:hAnsi="Verdana"/>
          <w:bCs/>
          <w:sz w:val="18"/>
          <w:szCs w:val="18"/>
          <w:u w:color="000000"/>
          <w:bdr w:val="nil"/>
        </w:rPr>
        <w:t xml:space="preserve">) do: </w:t>
      </w:r>
      <w:r w:rsidRPr="00946DBB">
        <w:rPr>
          <w:rFonts w:ascii="Verdana" w:hAnsi="Verdana"/>
          <w:b/>
          <w:sz w:val="18"/>
          <w:szCs w:val="18"/>
        </w:rPr>
        <w:t>[_]</w:t>
      </w:r>
      <w:r w:rsidRPr="00946DBB">
        <w:rPr>
          <w:rFonts w:ascii="Verdana" w:eastAsia="Tahoma" w:hAnsi="Verdana"/>
          <w:bCs/>
          <w:sz w:val="18"/>
          <w:szCs w:val="18"/>
          <w:u w:color="000000"/>
          <w:bdr w:val="nil"/>
        </w:rPr>
        <w:t xml:space="preserve"> (odpowiednio dla części: </w:t>
      </w:r>
      <w:r w:rsidR="00FC2E54">
        <w:rPr>
          <w:rFonts w:ascii="Verdana" w:eastAsia="Tahoma" w:hAnsi="Verdana"/>
          <w:bCs/>
          <w:sz w:val="18"/>
          <w:szCs w:val="18"/>
          <w:u w:color="000000"/>
          <w:bdr w:val="nil"/>
        </w:rPr>
        <w:t>1-</w:t>
      </w:r>
      <w:r w:rsidR="00BD6416">
        <w:rPr>
          <w:rFonts w:ascii="Verdana" w:eastAsia="Tahoma" w:hAnsi="Verdana"/>
          <w:bCs/>
          <w:sz w:val="18"/>
          <w:szCs w:val="18"/>
          <w:u w:color="000000"/>
          <w:bdr w:val="nil"/>
        </w:rPr>
        <w:t>5</w:t>
      </w:r>
      <w:r w:rsidRPr="00946DBB">
        <w:rPr>
          <w:rFonts w:ascii="Verdana" w:eastAsia="Tahoma" w:hAnsi="Verdana"/>
          <w:bCs/>
          <w:sz w:val="18"/>
          <w:szCs w:val="18"/>
          <w:u w:color="000000"/>
          <w:bdr w:val="nil"/>
        </w:rPr>
        <w:t xml:space="preserve">) </w:t>
      </w:r>
      <w:r w:rsidRPr="00946DBB">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50F1A8F6" w:rsidR="005F5C6C"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46DB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468F6F56" w14:textId="77777777" w:rsidR="00CF5B0B" w:rsidRPr="00CF5B0B" w:rsidRDefault="005F5C6C"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856CF20" w14:textId="1A760FDB" w:rsidR="00CF5B0B" w:rsidRPr="00CF5B0B" w:rsidRDefault="00CF5B0B"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Pr>
          <w:rFonts w:ascii="Verdana" w:eastAsia="Tahoma" w:hAnsi="Verdana"/>
          <w:bCs/>
          <w:sz w:val="18"/>
          <w:szCs w:val="18"/>
          <w:u w:color="000000"/>
          <w:bdr w:val="nil"/>
        </w:rPr>
        <w:t>Przedmiot Umowy płatny</w:t>
      </w:r>
      <w:r w:rsidRPr="00CF5B0B">
        <w:rPr>
          <w:rFonts w:ascii="Verdana" w:eastAsia="Tahoma" w:hAnsi="Verdana"/>
          <w:bCs/>
          <w:sz w:val="18"/>
          <w:szCs w:val="18"/>
          <w:u w:color="000000"/>
          <w:bdr w:val="nil"/>
        </w:rPr>
        <w:t xml:space="preserve"> ze środków Ministerstwa Nauki i Szkolnictwa Wyższego na podstawie umowy nr 016/RID/2018/19 z dnia 16.01.2</w:t>
      </w:r>
      <w:r w:rsidR="005B116A">
        <w:rPr>
          <w:rFonts w:ascii="Verdana" w:eastAsia="Tahoma" w:hAnsi="Verdana"/>
          <w:bCs/>
          <w:sz w:val="18"/>
          <w:szCs w:val="18"/>
          <w:u w:color="000000"/>
          <w:bdr w:val="nil"/>
        </w:rPr>
        <w:t>019r. w kwocie 11 998 121,30 zł (dotyczy części 3).</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C55262C"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BD6416">
        <w:rPr>
          <w:rFonts w:ascii="Verdana" w:eastAsiaTheme="minorEastAsia" w:hAnsi="Verdana" w:cstheme="minorBidi"/>
          <w:bCs/>
          <w:sz w:val="18"/>
          <w:szCs w:val="18"/>
        </w:rPr>
        <w:t>1-5</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8D08AC">
      <w:pPr>
        <w:widowControl w:val="0"/>
        <w:numPr>
          <w:ilvl w:val="0"/>
          <w:numId w:val="63"/>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lastRenderedPageBreak/>
        <w:t>dostarczyć przedmiot umowy do siedziby Użytkownika do miejsca użytkowania wskazanego przez Użytkownika</w:t>
      </w:r>
    </w:p>
    <w:p w14:paraId="51FE3873"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8D08AC">
      <w:pPr>
        <w:widowControl w:val="0"/>
        <w:numPr>
          <w:ilvl w:val="0"/>
          <w:numId w:val="63"/>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8D08AC">
      <w:pPr>
        <w:widowControl w:val="0"/>
        <w:numPr>
          <w:ilvl w:val="0"/>
          <w:numId w:val="64"/>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8D08AC">
      <w:pPr>
        <w:widowControl w:val="0"/>
        <w:numPr>
          <w:ilvl w:val="0"/>
          <w:numId w:val="61"/>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z 2018 r., poz. 2174, z późn.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późn.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w:t>
      </w:r>
      <w:r w:rsidRPr="000F2439">
        <w:rPr>
          <w:rFonts w:ascii="Verdana" w:hAnsi="Verdana" w:cs="Verdana"/>
          <w:sz w:val="18"/>
          <w:szCs w:val="18"/>
        </w:rPr>
        <w:lastRenderedPageBreak/>
        <w:t>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79501A4E" w:rsidR="005F5C6C" w:rsidRPr="009166A5" w:rsidRDefault="005F5C6C" w:rsidP="008D08AC">
      <w:pPr>
        <w:widowControl w:val="0"/>
        <w:numPr>
          <w:ilvl w:val="0"/>
          <w:numId w:val="66"/>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BD6416">
        <w:rPr>
          <w:rFonts w:ascii="Verdana" w:hAnsi="Verdana" w:cs="Verdana"/>
          <w:bCs/>
          <w:sz w:val="18"/>
          <w:szCs w:val="18"/>
        </w:rPr>
        <w:t>1-5</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8D08AC">
      <w:pPr>
        <w:numPr>
          <w:ilvl w:val="0"/>
          <w:numId w:val="66"/>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8D08AC">
      <w:pPr>
        <w:numPr>
          <w:ilvl w:val="0"/>
          <w:numId w:val="66"/>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C17D06" w:rsidRDefault="006F2D2F"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C17D06">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r>
      <w:r w:rsidRPr="001E16D8">
        <w:rPr>
          <w:rFonts w:ascii="Verdana" w:eastAsiaTheme="minorEastAsia" w:hAnsi="Verdana" w:cstheme="minorBidi"/>
          <w:sz w:val="18"/>
          <w:szCs w:val="18"/>
        </w:rPr>
        <w:lastRenderedPageBreak/>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66868204"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r w:rsidR="00CB680B">
        <w:rPr>
          <w:rFonts w:ascii="Verdana" w:hAnsi="Verdana" w:cs="Verdana"/>
          <w:bCs/>
          <w:sz w:val="18"/>
          <w:szCs w:val="18"/>
        </w:rPr>
        <w:t xml:space="preserve"> </w:t>
      </w:r>
      <w:r w:rsidR="00CB680B" w:rsidRPr="00CB680B">
        <w:rPr>
          <w:rFonts w:ascii="Verdana" w:hAnsi="Verdana" w:cs="Verdana"/>
          <w:bCs/>
          <w:sz w:val="18"/>
          <w:szCs w:val="18"/>
        </w:rPr>
        <w:t xml:space="preserve">w terminie 60 dni od upływu terminu wskazanego </w:t>
      </w:r>
      <w:r w:rsidR="00CB680B">
        <w:rPr>
          <w:rFonts w:ascii="Verdana" w:hAnsi="Verdana" w:cs="Verdana"/>
          <w:bCs/>
          <w:sz w:val="18"/>
          <w:szCs w:val="18"/>
        </w:rPr>
        <w:br/>
      </w:r>
      <w:r w:rsidR="00CB680B" w:rsidRPr="00CB680B">
        <w:rPr>
          <w:rFonts w:ascii="Verdana" w:hAnsi="Verdana" w:cs="Verdana"/>
          <w:bCs/>
          <w:sz w:val="18"/>
          <w:szCs w:val="18"/>
        </w:rPr>
        <w:t>w wezwaniu</w:t>
      </w:r>
      <w:r w:rsidRPr="006C51E1">
        <w:rPr>
          <w:rFonts w:ascii="Verdana" w:hAnsi="Verdana" w:cs="Verdana"/>
          <w:bCs/>
          <w:sz w:val="18"/>
          <w:szCs w:val="18"/>
        </w:rPr>
        <w:t>.</w:t>
      </w:r>
    </w:p>
    <w:p w14:paraId="611B39E2" w14:textId="77777777" w:rsidR="005F5C6C" w:rsidRPr="006C51E1" w:rsidRDefault="005F5C6C" w:rsidP="008D08AC">
      <w:pPr>
        <w:pStyle w:val="Akapitzlist1"/>
        <w:widowControl w:val="0"/>
        <w:numPr>
          <w:ilvl w:val="0"/>
          <w:numId w:val="74"/>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Pzp,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05B23225"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pandemią koronawirusa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8D08AC">
      <w:pPr>
        <w:numPr>
          <w:ilvl w:val="0"/>
          <w:numId w:val="59"/>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8D08AC">
      <w:pPr>
        <w:numPr>
          <w:ilvl w:val="0"/>
          <w:numId w:val="60"/>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8D08AC">
      <w:pPr>
        <w:numPr>
          <w:ilvl w:val="0"/>
          <w:numId w:val="60"/>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8D08AC">
      <w:pPr>
        <w:numPr>
          <w:ilvl w:val="0"/>
          <w:numId w:val="59"/>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8D08AC">
      <w:pPr>
        <w:numPr>
          <w:ilvl w:val="0"/>
          <w:numId w:val="59"/>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0BC58D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8D2AD9">
        <w:rPr>
          <w:rFonts w:ascii="Verdana" w:hAnsi="Verdana"/>
          <w:b/>
          <w:bCs/>
          <w:sz w:val="18"/>
          <w:szCs w:val="18"/>
        </w:rPr>
        <w:t>83</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B664" w14:textId="77777777" w:rsidR="006C715B" w:rsidRDefault="006C715B">
      <w:r>
        <w:separator/>
      </w:r>
    </w:p>
  </w:endnote>
  <w:endnote w:type="continuationSeparator" w:id="0">
    <w:p w14:paraId="712FA7F4" w14:textId="77777777" w:rsidR="006C715B" w:rsidRDefault="006C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07F1" w14:textId="77777777" w:rsidR="00E270B5" w:rsidRDefault="00E2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E270B5" w:rsidRDefault="00E270B5">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0436" w14:textId="77777777" w:rsidR="00E270B5" w:rsidRDefault="00E2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E270B5" w:rsidRDefault="00E270B5">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4D84" w14:textId="77777777" w:rsidR="00E270B5" w:rsidRPr="00242C8B" w:rsidRDefault="00E270B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9068B">
      <w:rPr>
        <w:caps/>
        <w:noProof/>
        <w:sz w:val="16"/>
        <w:szCs w:val="16"/>
      </w:rPr>
      <w:t>32</w:t>
    </w:r>
    <w:r w:rsidRPr="00242C8B">
      <w:rPr>
        <w:caps/>
        <w:sz w:val="16"/>
        <w:szCs w:val="16"/>
      </w:rPr>
      <w:fldChar w:fldCharType="end"/>
    </w:r>
  </w:p>
  <w:p w14:paraId="2848C341" w14:textId="77777777" w:rsidR="00E270B5" w:rsidRDefault="00E270B5"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9908"/>
      <w:docPartObj>
        <w:docPartGallery w:val="Page Numbers (Bottom of Page)"/>
        <w:docPartUnique/>
      </w:docPartObj>
    </w:sdtPr>
    <w:sdtEndPr>
      <w:rPr>
        <w:sz w:val="16"/>
        <w:szCs w:val="16"/>
      </w:rPr>
    </w:sdtEndPr>
    <w:sdtContent>
      <w:p w14:paraId="221D3217" w14:textId="77777777" w:rsidR="00E270B5" w:rsidRPr="00E27654" w:rsidRDefault="00E270B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9068B">
          <w:rPr>
            <w:noProof/>
            <w:sz w:val="16"/>
            <w:szCs w:val="16"/>
          </w:rPr>
          <w:t>31</w:t>
        </w:r>
        <w:r w:rsidRPr="00E27654">
          <w:rPr>
            <w:sz w:val="16"/>
            <w:szCs w:val="16"/>
          </w:rPr>
          <w:fldChar w:fldCharType="end"/>
        </w:r>
      </w:p>
    </w:sdtContent>
  </w:sdt>
  <w:p w14:paraId="551770F3" w14:textId="77777777" w:rsidR="00E270B5" w:rsidRDefault="00E270B5"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E270B5" w:rsidRDefault="00E2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E270B5" w:rsidRDefault="00E270B5">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E270B5" w:rsidRPr="00242C8B" w:rsidRDefault="00E270B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9068B">
      <w:rPr>
        <w:caps/>
        <w:noProof/>
        <w:sz w:val="16"/>
        <w:szCs w:val="16"/>
      </w:rPr>
      <w:t>40</w:t>
    </w:r>
    <w:r w:rsidRPr="00242C8B">
      <w:rPr>
        <w:caps/>
        <w:sz w:val="16"/>
        <w:szCs w:val="16"/>
      </w:rPr>
      <w:fldChar w:fldCharType="end"/>
    </w:r>
  </w:p>
  <w:p w14:paraId="5EC4637F" w14:textId="77777777" w:rsidR="00E270B5" w:rsidRDefault="00E270B5"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E270B5" w:rsidRPr="00E27654" w:rsidRDefault="00E270B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9068B">
          <w:rPr>
            <w:noProof/>
            <w:sz w:val="16"/>
            <w:szCs w:val="16"/>
          </w:rPr>
          <w:t>41</w:t>
        </w:r>
        <w:r w:rsidRPr="00E27654">
          <w:rPr>
            <w:sz w:val="16"/>
            <w:szCs w:val="16"/>
          </w:rPr>
          <w:fldChar w:fldCharType="end"/>
        </w:r>
      </w:p>
    </w:sdtContent>
  </w:sdt>
  <w:p w14:paraId="005EAC19" w14:textId="77777777" w:rsidR="00E270B5" w:rsidRDefault="00E270B5"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3013" w14:textId="77777777" w:rsidR="00E270B5" w:rsidRPr="00242C8B" w:rsidRDefault="00E270B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E270B5" w:rsidRDefault="00E270B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68940E82" w14:textId="77777777" w:rsidR="00E270B5" w:rsidRPr="00E27654" w:rsidRDefault="00E270B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9068B">
          <w:rPr>
            <w:noProof/>
            <w:sz w:val="16"/>
            <w:szCs w:val="16"/>
          </w:rPr>
          <w:t>1</w:t>
        </w:r>
        <w:r w:rsidRPr="00E27654">
          <w:rPr>
            <w:sz w:val="16"/>
            <w:szCs w:val="16"/>
          </w:rPr>
          <w:fldChar w:fldCharType="end"/>
        </w:r>
      </w:p>
    </w:sdtContent>
  </w:sdt>
  <w:p w14:paraId="12FD6E4A" w14:textId="77777777" w:rsidR="00E270B5" w:rsidRDefault="00E270B5"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57E5" w14:textId="77777777" w:rsidR="00E270B5" w:rsidRDefault="00E2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E270B5" w:rsidRDefault="00E270B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F5FD" w14:textId="77777777" w:rsidR="00E270B5" w:rsidRPr="00242C8B" w:rsidRDefault="00E270B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9068B">
      <w:rPr>
        <w:caps/>
        <w:noProof/>
        <w:sz w:val="16"/>
        <w:szCs w:val="16"/>
      </w:rPr>
      <w:t>13</w:t>
    </w:r>
    <w:r w:rsidRPr="00242C8B">
      <w:rPr>
        <w:caps/>
        <w:sz w:val="16"/>
        <w:szCs w:val="16"/>
      </w:rPr>
      <w:fldChar w:fldCharType="end"/>
    </w:r>
  </w:p>
  <w:p w14:paraId="4F31C1FA" w14:textId="77777777" w:rsidR="00E270B5" w:rsidRDefault="00E270B5"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41860"/>
      <w:docPartObj>
        <w:docPartGallery w:val="Page Numbers (Bottom of Page)"/>
        <w:docPartUnique/>
      </w:docPartObj>
    </w:sdtPr>
    <w:sdtEndPr>
      <w:rPr>
        <w:sz w:val="16"/>
        <w:szCs w:val="16"/>
      </w:rPr>
    </w:sdtEndPr>
    <w:sdtContent>
      <w:p w14:paraId="5D3C79AB" w14:textId="77777777" w:rsidR="00E270B5" w:rsidRPr="00E27654" w:rsidRDefault="00E270B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9068B">
          <w:rPr>
            <w:noProof/>
            <w:sz w:val="16"/>
            <w:szCs w:val="16"/>
          </w:rPr>
          <w:t>2</w:t>
        </w:r>
        <w:r w:rsidRPr="00E27654">
          <w:rPr>
            <w:sz w:val="16"/>
            <w:szCs w:val="16"/>
          </w:rPr>
          <w:fldChar w:fldCharType="end"/>
        </w:r>
      </w:p>
    </w:sdtContent>
  </w:sdt>
  <w:p w14:paraId="74147BD8" w14:textId="77777777" w:rsidR="00E270B5" w:rsidRDefault="00E270B5"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E270B5" w:rsidRDefault="00E2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E270B5" w:rsidRDefault="00E270B5">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E270B5" w:rsidRPr="00242C8B" w:rsidRDefault="00E270B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9068B">
      <w:rPr>
        <w:caps/>
        <w:noProof/>
        <w:sz w:val="16"/>
        <w:szCs w:val="16"/>
      </w:rPr>
      <w:t>19</w:t>
    </w:r>
    <w:r w:rsidRPr="00242C8B">
      <w:rPr>
        <w:caps/>
        <w:sz w:val="16"/>
        <w:szCs w:val="16"/>
      </w:rPr>
      <w:fldChar w:fldCharType="end"/>
    </w:r>
  </w:p>
  <w:p w14:paraId="6427A458" w14:textId="77777777" w:rsidR="00E270B5" w:rsidRDefault="00E270B5"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E270B5" w:rsidRPr="00E27654" w:rsidRDefault="00E270B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9068B">
          <w:rPr>
            <w:noProof/>
            <w:sz w:val="16"/>
            <w:szCs w:val="16"/>
          </w:rPr>
          <w:t>21</w:t>
        </w:r>
        <w:r w:rsidRPr="00E27654">
          <w:rPr>
            <w:sz w:val="16"/>
            <w:szCs w:val="16"/>
          </w:rPr>
          <w:fldChar w:fldCharType="end"/>
        </w:r>
      </w:p>
    </w:sdtContent>
  </w:sdt>
  <w:p w14:paraId="74678E46" w14:textId="77777777" w:rsidR="00E270B5" w:rsidRDefault="00E270B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5EC98" w14:textId="77777777" w:rsidR="006C715B" w:rsidRDefault="006C715B">
      <w:r>
        <w:separator/>
      </w:r>
    </w:p>
  </w:footnote>
  <w:footnote w:type="continuationSeparator" w:id="0">
    <w:p w14:paraId="40FAB295" w14:textId="77777777" w:rsidR="006C715B" w:rsidRDefault="006C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CE4B" w14:textId="77777777" w:rsidR="00E270B5" w:rsidRPr="004E4D99" w:rsidRDefault="00E270B5">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0EA" w14:textId="77777777" w:rsidR="00E270B5" w:rsidRPr="004E4D99" w:rsidRDefault="00E270B5">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E270B5" w:rsidRPr="004E4D99" w:rsidRDefault="00E270B5">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F7" w14:textId="77777777" w:rsidR="00E270B5" w:rsidRPr="004E4D99" w:rsidRDefault="00E270B5">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E270B5" w:rsidRPr="004E4D99" w:rsidRDefault="00E270B5">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E270B5" w:rsidRPr="00F66470" w:rsidRDefault="00E270B5" w:rsidP="00F6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3"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5F153C"/>
    <w:multiLevelType w:val="multilevel"/>
    <w:tmpl w:val="94E49422"/>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DA65985"/>
    <w:multiLevelType w:val="hybridMultilevel"/>
    <w:tmpl w:val="FA30C7DA"/>
    <w:lvl w:ilvl="0" w:tplc="153AC73C">
      <w:start w:val="4"/>
      <w:numFmt w:val="decimal"/>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0"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2D86FEE"/>
    <w:multiLevelType w:val="hybridMultilevel"/>
    <w:tmpl w:val="C06EBB46"/>
    <w:lvl w:ilvl="0" w:tplc="F1561FA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5" w15:restartNumberingAfterBreak="0">
    <w:nsid w:val="22DB6718"/>
    <w:multiLevelType w:val="hybridMultilevel"/>
    <w:tmpl w:val="859AD3CA"/>
    <w:lvl w:ilvl="0" w:tplc="F33E318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C1001A"/>
    <w:multiLevelType w:val="hybridMultilevel"/>
    <w:tmpl w:val="20B64CD6"/>
    <w:lvl w:ilvl="0" w:tplc="75720BE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145033"/>
    <w:multiLevelType w:val="hybridMultilevel"/>
    <w:tmpl w:val="5A780958"/>
    <w:lvl w:ilvl="0" w:tplc="A180356A">
      <w:start w:val="1"/>
      <w:numFmt w:val="decimal"/>
      <w:lvlText w:val="%1)"/>
      <w:lvlJc w:val="righ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2"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A4055"/>
    <w:multiLevelType w:val="hybridMultilevel"/>
    <w:tmpl w:val="5944FCBC"/>
    <w:lvl w:ilvl="0" w:tplc="AC70BFB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4C5B8B"/>
    <w:multiLevelType w:val="multilevel"/>
    <w:tmpl w:val="1EC24344"/>
    <w:lvl w:ilvl="0">
      <w:start w:val="1"/>
      <w:numFmt w:val="decimal"/>
      <w:lvlText w:val="%1)"/>
      <w:lvlJc w:val="right"/>
      <w:pPr>
        <w:ind w:left="720" w:hanging="360"/>
      </w:pPr>
      <w:rPr>
        <w:rFonts w:hint="default"/>
        <w:b w:val="0"/>
        <w:i w:val="0"/>
        <w:sz w:val="1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63794"/>
    <w:multiLevelType w:val="hybridMultilevel"/>
    <w:tmpl w:val="B99E51E2"/>
    <w:lvl w:ilvl="0" w:tplc="7E94656C">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7"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9"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3"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9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8"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1774D14"/>
    <w:multiLevelType w:val="hybridMultilevel"/>
    <w:tmpl w:val="574434F8"/>
    <w:lvl w:ilvl="0" w:tplc="4696340A">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6"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1"/>
  </w:num>
  <w:num w:numId="13">
    <w:abstractNumId w:val="48"/>
  </w:num>
  <w:num w:numId="14">
    <w:abstractNumId w:val="113"/>
  </w:num>
  <w:num w:numId="15">
    <w:abstractNumId w:val="25"/>
  </w:num>
  <w:num w:numId="16">
    <w:abstractNumId w:val="104"/>
  </w:num>
  <w:num w:numId="17">
    <w:abstractNumId w:val="96"/>
  </w:num>
  <w:num w:numId="18">
    <w:abstractNumId w:val="66"/>
  </w:num>
  <w:num w:numId="19">
    <w:abstractNumId w:val="71"/>
  </w:num>
  <w:num w:numId="20">
    <w:abstractNumId w:val="91"/>
  </w:num>
  <w:num w:numId="21">
    <w:abstractNumId w:val="70"/>
  </w:num>
  <w:num w:numId="22">
    <w:abstractNumId w:val="36"/>
  </w:num>
  <w:num w:numId="23">
    <w:abstractNumId w:val="111"/>
  </w:num>
  <w:num w:numId="24">
    <w:abstractNumId w:val="102"/>
  </w:num>
  <w:num w:numId="25">
    <w:abstractNumId w:val="68"/>
  </w:num>
  <w:num w:numId="26">
    <w:abstractNumId w:val="82"/>
  </w:num>
  <w:num w:numId="27">
    <w:abstractNumId w:val="75"/>
  </w:num>
  <w:num w:numId="28">
    <w:abstractNumId w:val="56"/>
  </w:num>
  <w:num w:numId="29">
    <w:abstractNumId w:val="83"/>
  </w:num>
  <w:num w:numId="30">
    <w:abstractNumId w:val="81"/>
  </w:num>
  <w:num w:numId="31">
    <w:abstractNumId w:val="52"/>
  </w:num>
  <w:num w:numId="32">
    <w:abstractNumId w:val="45"/>
  </w:num>
  <w:num w:numId="33">
    <w:abstractNumId w:val="112"/>
  </w:num>
  <w:num w:numId="34">
    <w:abstractNumId w:val="51"/>
  </w:num>
  <w:num w:numId="35">
    <w:abstractNumId w:val="110"/>
  </w:num>
  <w:num w:numId="36">
    <w:abstractNumId w:val="114"/>
  </w:num>
  <w:num w:numId="37">
    <w:abstractNumId w:val="103"/>
  </w:num>
  <w:num w:numId="38">
    <w:abstractNumId w:val="89"/>
  </w:num>
  <w:num w:numId="39">
    <w:abstractNumId w:val="29"/>
  </w:num>
  <w:num w:numId="40">
    <w:abstractNumId w:val="63"/>
  </w:num>
  <w:num w:numId="41">
    <w:abstractNumId w:val="27"/>
  </w:num>
  <w:num w:numId="42">
    <w:abstractNumId w:val="86"/>
  </w:num>
  <w:num w:numId="43">
    <w:abstractNumId w:val="40"/>
  </w:num>
  <w:num w:numId="44">
    <w:abstractNumId w:val="69"/>
  </w:num>
  <w:num w:numId="45">
    <w:abstractNumId w:val="115"/>
  </w:num>
  <w:num w:numId="46">
    <w:abstractNumId w:val="23"/>
  </w:num>
  <w:num w:numId="47">
    <w:abstractNumId w:val="93"/>
  </w:num>
  <w:num w:numId="48">
    <w:abstractNumId w:val="49"/>
  </w:num>
  <w:num w:numId="49">
    <w:abstractNumId w:val="74"/>
  </w:num>
  <w:num w:numId="50">
    <w:abstractNumId w:val="31"/>
  </w:num>
  <w:num w:numId="51">
    <w:abstractNumId w:val="76"/>
  </w:num>
  <w:num w:numId="52">
    <w:abstractNumId w:val="84"/>
  </w:num>
  <w:num w:numId="53">
    <w:abstractNumId w:val="99"/>
  </w:num>
  <w:num w:numId="54">
    <w:abstractNumId w:val="24"/>
  </w:num>
  <w:num w:numId="55">
    <w:abstractNumId w:val="62"/>
  </w:num>
  <w:num w:numId="56">
    <w:abstractNumId w:val="85"/>
  </w:num>
  <w:num w:numId="57">
    <w:abstractNumId w:val="33"/>
  </w:num>
  <w:num w:numId="58">
    <w:abstractNumId w:val="94"/>
  </w:num>
  <w:num w:numId="59">
    <w:abstractNumId w:val="43"/>
  </w:num>
  <w:num w:numId="60">
    <w:abstractNumId w:val="109"/>
  </w:num>
  <w:num w:numId="61">
    <w:abstractNumId w:val="95"/>
  </w:num>
  <w:num w:numId="62">
    <w:abstractNumId w:val="58"/>
  </w:num>
  <w:num w:numId="63">
    <w:abstractNumId w:val="20"/>
  </w:num>
  <w:num w:numId="64">
    <w:abstractNumId w:val="18"/>
  </w:num>
  <w:num w:numId="65">
    <w:abstractNumId w:val="19"/>
  </w:num>
  <w:num w:numId="66">
    <w:abstractNumId w:val="21"/>
  </w:num>
  <w:num w:numId="67">
    <w:abstractNumId w:val="22"/>
  </w:num>
  <w:num w:numId="68">
    <w:abstractNumId w:val="77"/>
  </w:num>
  <w:num w:numId="69">
    <w:abstractNumId w:val="17"/>
  </w:num>
  <w:num w:numId="70">
    <w:abstractNumId w:val="57"/>
  </w:num>
  <w:num w:numId="71">
    <w:abstractNumId w:val="100"/>
  </w:num>
  <w:num w:numId="72">
    <w:abstractNumId w:val="64"/>
  </w:num>
  <w:num w:numId="73">
    <w:abstractNumId w:val="79"/>
  </w:num>
  <w:num w:numId="74">
    <w:abstractNumId w:val="30"/>
  </w:num>
  <w:num w:numId="75">
    <w:abstractNumId w:val="92"/>
  </w:num>
  <w:num w:numId="76">
    <w:abstractNumId w:val="88"/>
  </w:num>
  <w:num w:numId="77">
    <w:abstractNumId w:val="98"/>
  </w:num>
  <w:num w:numId="78">
    <w:abstractNumId w:val="28"/>
  </w:num>
  <w:num w:numId="79">
    <w:abstractNumId w:val="107"/>
  </w:num>
  <w:num w:numId="80">
    <w:abstractNumId w:val="108"/>
  </w:num>
  <w:num w:numId="81">
    <w:abstractNumId w:val="47"/>
  </w:num>
  <w:num w:numId="82">
    <w:abstractNumId w:val="53"/>
  </w:num>
  <w:num w:numId="83">
    <w:abstractNumId w:val="59"/>
  </w:num>
  <w:num w:numId="84">
    <w:abstractNumId w:val="67"/>
  </w:num>
  <w:num w:numId="85">
    <w:abstractNumId w:val="32"/>
  </w:num>
  <w:num w:numId="86">
    <w:abstractNumId w:val="46"/>
  </w:num>
  <w:num w:numId="87">
    <w:abstractNumId w:val="35"/>
  </w:num>
  <w:num w:numId="88">
    <w:abstractNumId w:val="26"/>
  </w:num>
  <w:num w:numId="89">
    <w:abstractNumId w:val="106"/>
  </w:num>
  <w:num w:numId="90">
    <w:abstractNumId w:val="80"/>
  </w:num>
  <w:num w:numId="91">
    <w:abstractNumId w:val="39"/>
  </w:num>
  <w:num w:numId="92">
    <w:abstractNumId w:val="87"/>
  </w:num>
  <w:num w:numId="93">
    <w:abstractNumId w:val="105"/>
  </w:num>
  <w:num w:numId="94">
    <w:abstractNumId w:val="42"/>
  </w:num>
  <w:num w:numId="95">
    <w:abstractNumId w:val="97"/>
  </w:num>
  <w:num w:numId="96">
    <w:abstractNumId w:val="90"/>
  </w:num>
  <w:num w:numId="97">
    <w:abstractNumId w:val="50"/>
  </w:num>
  <w:num w:numId="98">
    <w:abstractNumId w:val="73"/>
  </w:num>
  <w:num w:numId="99">
    <w:abstractNumId w:val="44"/>
  </w:num>
  <w:num w:numId="100">
    <w:abstractNumId w:val="61"/>
  </w:num>
  <w:num w:numId="101">
    <w:abstractNumId w:val="101"/>
  </w:num>
  <w:num w:numId="102">
    <w:abstractNumId w:val="37"/>
  </w:num>
  <w:num w:numId="103">
    <w:abstractNumId w:val="78"/>
  </w:num>
  <w:num w:numId="104">
    <w:abstractNumId w:val="34"/>
  </w:num>
  <w:num w:numId="105">
    <w:abstractNumId w:val="72"/>
  </w:num>
  <w:num w:numId="106">
    <w:abstractNumId w:val="54"/>
  </w:num>
  <w:num w:numId="107">
    <w:abstractNumId w:val="55"/>
  </w:num>
  <w:num w:numId="108">
    <w:abstractNumId w:val="65"/>
  </w:num>
  <w:num w:numId="109">
    <w:abstractNumId w:val="6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0E6F"/>
    <w:rsid w:val="00041AA6"/>
    <w:rsid w:val="000421AE"/>
    <w:rsid w:val="000422EC"/>
    <w:rsid w:val="00042425"/>
    <w:rsid w:val="000430AB"/>
    <w:rsid w:val="000433AF"/>
    <w:rsid w:val="00044118"/>
    <w:rsid w:val="000447D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518"/>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1E79"/>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8754A"/>
    <w:rsid w:val="00290414"/>
    <w:rsid w:val="00291370"/>
    <w:rsid w:val="002916CC"/>
    <w:rsid w:val="00292BB0"/>
    <w:rsid w:val="00292CDE"/>
    <w:rsid w:val="0029517C"/>
    <w:rsid w:val="00295758"/>
    <w:rsid w:val="00295E2B"/>
    <w:rsid w:val="00295E7B"/>
    <w:rsid w:val="00297261"/>
    <w:rsid w:val="002A0D7D"/>
    <w:rsid w:val="002A241D"/>
    <w:rsid w:val="002A2873"/>
    <w:rsid w:val="002A2BA3"/>
    <w:rsid w:val="002A2CF3"/>
    <w:rsid w:val="002A3FBA"/>
    <w:rsid w:val="002A4DEA"/>
    <w:rsid w:val="002A509A"/>
    <w:rsid w:val="002A576A"/>
    <w:rsid w:val="002A615A"/>
    <w:rsid w:val="002A67F4"/>
    <w:rsid w:val="002A6B5A"/>
    <w:rsid w:val="002A76E1"/>
    <w:rsid w:val="002B07EF"/>
    <w:rsid w:val="002B168B"/>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2EB2"/>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4623"/>
    <w:rsid w:val="0033539A"/>
    <w:rsid w:val="003353EA"/>
    <w:rsid w:val="00335DFA"/>
    <w:rsid w:val="003374EB"/>
    <w:rsid w:val="00337F1E"/>
    <w:rsid w:val="00340A63"/>
    <w:rsid w:val="00340D16"/>
    <w:rsid w:val="0034216D"/>
    <w:rsid w:val="00342286"/>
    <w:rsid w:val="00343D4E"/>
    <w:rsid w:val="0034418F"/>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5C4E"/>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5F0"/>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2836"/>
    <w:rsid w:val="003E3821"/>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77EC"/>
    <w:rsid w:val="004513CE"/>
    <w:rsid w:val="004518CB"/>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6AB"/>
    <w:rsid w:val="00565705"/>
    <w:rsid w:val="005673B9"/>
    <w:rsid w:val="0057015A"/>
    <w:rsid w:val="00571D2D"/>
    <w:rsid w:val="00573CF7"/>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2827"/>
    <w:rsid w:val="00633270"/>
    <w:rsid w:val="0063382C"/>
    <w:rsid w:val="00633CD3"/>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321F"/>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1B2"/>
    <w:rsid w:val="006C3402"/>
    <w:rsid w:val="006C38D9"/>
    <w:rsid w:val="006C3E50"/>
    <w:rsid w:val="006C416C"/>
    <w:rsid w:val="006C467A"/>
    <w:rsid w:val="006C4B3F"/>
    <w:rsid w:val="006C5305"/>
    <w:rsid w:val="006C5DB1"/>
    <w:rsid w:val="006C65D4"/>
    <w:rsid w:val="006C715B"/>
    <w:rsid w:val="006C77E8"/>
    <w:rsid w:val="006C79EE"/>
    <w:rsid w:val="006C7EB1"/>
    <w:rsid w:val="006D071A"/>
    <w:rsid w:val="006D0F7F"/>
    <w:rsid w:val="006D2083"/>
    <w:rsid w:val="006D2857"/>
    <w:rsid w:val="006D2F9A"/>
    <w:rsid w:val="006D325E"/>
    <w:rsid w:val="006D34F2"/>
    <w:rsid w:val="006D379C"/>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7CD"/>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3767"/>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058"/>
    <w:rsid w:val="0081622F"/>
    <w:rsid w:val="00816D02"/>
    <w:rsid w:val="00816EAE"/>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3D2C"/>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12A"/>
    <w:rsid w:val="008B08B4"/>
    <w:rsid w:val="008B10E3"/>
    <w:rsid w:val="008B1998"/>
    <w:rsid w:val="008B22E1"/>
    <w:rsid w:val="008B2313"/>
    <w:rsid w:val="008B464C"/>
    <w:rsid w:val="008B559D"/>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08AC"/>
    <w:rsid w:val="008D12EA"/>
    <w:rsid w:val="008D16AA"/>
    <w:rsid w:val="008D2347"/>
    <w:rsid w:val="008D2AD9"/>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5EEA"/>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579E"/>
    <w:rsid w:val="00AB58D7"/>
    <w:rsid w:val="00AB634A"/>
    <w:rsid w:val="00AB6837"/>
    <w:rsid w:val="00AB7BF8"/>
    <w:rsid w:val="00AC1453"/>
    <w:rsid w:val="00AC1E0C"/>
    <w:rsid w:val="00AC249B"/>
    <w:rsid w:val="00AC2D52"/>
    <w:rsid w:val="00AC316A"/>
    <w:rsid w:val="00AC3623"/>
    <w:rsid w:val="00AC3A44"/>
    <w:rsid w:val="00AC3C1F"/>
    <w:rsid w:val="00AC4FBE"/>
    <w:rsid w:val="00AC5741"/>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862"/>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62F"/>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1"/>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D6416"/>
    <w:rsid w:val="00BD6A74"/>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17D06"/>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2C07"/>
    <w:rsid w:val="00CC58F6"/>
    <w:rsid w:val="00CC5BF7"/>
    <w:rsid w:val="00CC704C"/>
    <w:rsid w:val="00CC7E0F"/>
    <w:rsid w:val="00CC7E7D"/>
    <w:rsid w:val="00CD0BD9"/>
    <w:rsid w:val="00CD3648"/>
    <w:rsid w:val="00CD36F9"/>
    <w:rsid w:val="00CD3C81"/>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5B0B"/>
    <w:rsid w:val="00CF605E"/>
    <w:rsid w:val="00CF7865"/>
    <w:rsid w:val="00D03975"/>
    <w:rsid w:val="00D04126"/>
    <w:rsid w:val="00D04E1A"/>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4B12"/>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068B"/>
    <w:rsid w:val="00D92292"/>
    <w:rsid w:val="00D92B47"/>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B5"/>
    <w:rsid w:val="00E270EB"/>
    <w:rsid w:val="00E27654"/>
    <w:rsid w:val="00E3091A"/>
    <w:rsid w:val="00E30C85"/>
    <w:rsid w:val="00E31144"/>
    <w:rsid w:val="00E31371"/>
    <w:rsid w:val="00E31660"/>
    <w:rsid w:val="00E3190C"/>
    <w:rsid w:val="00E32D3E"/>
    <w:rsid w:val="00E3401C"/>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232"/>
    <w:rsid w:val="00E5393F"/>
    <w:rsid w:val="00E53B64"/>
    <w:rsid w:val="00E54CC6"/>
    <w:rsid w:val="00E556BC"/>
    <w:rsid w:val="00E61909"/>
    <w:rsid w:val="00E6245B"/>
    <w:rsid w:val="00E62557"/>
    <w:rsid w:val="00E626E5"/>
    <w:rsid w:val="00E6282B"/>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C7C"/>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0A7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35"/>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30B2"/>
    <w:rsid w:val="00FD4EDF"/>
    <w:rsid w:val="00FD57C4"/>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09FE"/>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E7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A610-F685-4CE4-AF92-AA90458A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12300</Words>
  <Characters>73805</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85934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3</cp:revision>
  <cp:lastPrinted>2020-05-22T08:00:00Z</cp:lastPrinted>
  <dcterms:created xsi:type="dcterms:W3CDTF">2020-08-18T09:25:00Z</dcterms:created>
  <dcterms:modified xsi:type="dcterms:W3CDTF">2020-08-18T09:25:00Z</dcterms:modified>
</cp:coreProperties>
</file>