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11" w:rsidRPr="00B46111" w:rsidRDefault="00B46111" w:rsidP="00B46111">
      <w:pPr>
        <w:keepNext/>
        <w:suppressAutoHyphens/>
        <w:spacing w:after="120" w:line="240" w:lineRule="auto"/>
        <w:jc w:val="both"/>
        <w:rPr>
          <w:rFonts w:cs="Arial"/>
          <w:bCs/>
          <w:lang w:eastAsia="ar-SA"/>
        </w:rPr>
      </w:pPr>
      <w:r w:rsidRPr="00B46111">
        <w:rPr>
          <w:rFonts w:cs="Arial"/>
          <w:bCs/>
          <w:lang w:eastAsia="ar-SA"/>
        </w:rPr>
        <w:t xml:space="preserve">Przetarg nr UMW / AZ / PN – 81 / 18                                                                                                                                                                </w:t>
      </w:r>
      <w:r>
        <w:rPr>
          <w:rFonts w:cs="Arial"/>
          <w:bCs/>
          <w:lang w:eastAsia="ar-SA"/>
        </w:rPr>
        <w:t xml:space="preserve">                Załącznik nr 2 C</w:t>
      </w:r>
      <w:r w:rsidRPr="00B46111">
        <w:rPr>
          <w:rFonts w:cs="Arial"/>
          <w:bCs/>
          <w:lang w:eastAsia="ar-SA"/>
        </w:rPr>
        <w:t xml:space="preserve"> do </w:t>
      </w:r>
      <w:proofErr w:type="spellStart"/>
      <w:r w:rsidRPr="00B46111">
        <w:rPr>
          <w:rFonts w:cs="Arial"/>
          <w:bCs/>
          <w:lang w:eastAsia="ar-SA"/>
        </w:rPr>
        <w:t>Siwz</w:t>
      </w:r>
      <w:proofErr w:type="spellEnd"/>
      <w:r w:rsidRPr="00B46111">
        <w:rPr>
          <w:rFonts w:cs="Arial"/>
          <w:bCs/>
          <w:lang w:eastAsia="ar-SA"/>
        </w:rPr>
        <w:t xml:space="preserve"> </w:t>
      </w:r>
    </w:p>
    <w:p w:rsidR="00B46111" w:rsidRPr="00B46111" w:rsidRDefault="00B46111" w:rsidP="00B46111">
      <w:pPr>
        <w:spacing w:after="0" w:line="240" w:lineRule="auto"/>
        <w:rPr>
          <w:b/>
          <w:sz w:val="24"/>
          <w:szCs w:val="24"/>
          <w:lang w:eastAsia="pl-PL"/>
        </w:rPr>
      </w:pPr>
    </w:p>
    <w:p w:rsidR="00B46111" w:rsidRPr="00B46111" w:rsidRDefault="00B46111" w:rsidP="00B46111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B46111">
        <w:rPr>
          <w:b/>
          <w:sz w:val="24"/>
          <w:szCs w:val="24"/>
          <w:lang w:eastAsia="pl-PL"/>
        </w:rPr>
        <w:t>ARKUSZ INFORMACJI TECHNICZNEJ</w:t>
      </w:r>
    </w:p>
    <w:p w:rsidR="00EC37C6" w:rsidRPr="009B3D97" w:rsidRDefault="00EC37C6" w:rsidP="009B3D97">
      <w:pPr>
        <w:keepNext/>
        <w:suppressAutoHyphens/>
        <w:spacing w:after="120"/>
        <w:jc w:val="both"/>
        <w:rPr>
          <w:rFonts w:eastAsia="Times New Roman" w:cs="Arial"/>
          <w:bCs/>
          <w:color w:val="0070C0"/>
          <w:lang w:eastAsia="ar-SA"/>
        </w:rPr>
      </w:pPr>
    </w:p>
    <w:tbl>
      <w:tblPr>
        <w:tblW w:w="1489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696"/>
        <w:gridCol w:w="6375"/>
        <w:gridCol w:w="3258"/>
        <w:gridCol w:w="4549"/>
      </w:tblGrid>
      <w:tr w:rsidR="00CE3304" w:rsidRPr="00C807B3" w:rsidTr="00CE3304">
        <w:trPr>
          <w:gridBefore w:val="1"/>
          <w:wBefore w:w="13" w:type="dxa"/>
        </w:trPr>
        <w:tc>
          <w:tcPr>
            <w:tcW w:w="14878" w:type="dxa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CE3304" w:rsidRPr="0014030F" w:rsidRDefault="00CE3304" w:rsidP="00EC37C6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14030F">
              <w:rPr>
                <w:b/>
                <w:sz w:val="28"/>
                <w:szCs w:val="28"/>
              </w:rPr>
              <w:t>System połączeniowy lampy operacyjnej do rejestracji wideo</w:t>
            </w:r>
          </w:p>
        </w:tc>
      </w:tr>
      <w:tr w:rsidR="00CE3304" w:rsidRPr="00C807B3" w:rsidTr="00CE3304">
        <w:trPr>
          <w:gridBefore w:val="1"/>
          <w:wBefore w:w="13" w:type="dxa"/>
          <w:trHeight w:val="1423"/>
        </w:trPr>
        <w:tc>
          <w:tcPr>
            <w:tcW w:w="696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EC37C6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807B3">
              <w:rPr>
                <w:b/>
                <w:lang w:eastAsia="pl-PL"/>
              </w:rPr>
              <w:t>L.p.</w:t>
            </w:r>
          </w:p>
        </w:tc>
        <w:tc>
          <w:tcPr>
            <w:tcW w:w="6375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EC37C6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807B3">
              <w:rPr>
                <w:b/>
                <w:lang w:eastAsia="pl-PL"/>
              </w:rPr>
              <w:t>Specyfikacja techniczna.</w:t>
            </w:r>
          </w:p>
        </w:tc>
        <w:tc>
          <w:tcPr>
            <w:tcW w:w="3258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EC37C6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807B3">
              <w:rPr>
                <w:b/>
                <w:lang w:eastAsia="pl-PL"/>
              </w:rPr>
              <w:t>Wymagania graniczne* i/lub ocena punktowa.</w:t>
            </w:r>
          </w:p>
        </w:tc>
        <w:tc>
          <w:tcPr>
            <w:tcW w:w="454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EC37C6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807B3">
              <w:rPr>
                <w:b/>
                <w:lang w:eastAsia="pl-PL"/>
              </w:rPr>
              <w:t>Parametry oferowane</w:t>
            </w:r>
            <w:r w:rsidRPr="00C807B3">
              <w:rPr>
                <w:b/>
                <w:lang w:eastAsia="pl-PL"/>
              </w:rPr>
              <w:br/>
              <w:t xml:space="preserve">(Proszę opisać oraz podać zakresy, jeśli dotyczy. </w:t>
            </w:r>
            <w:r w:rsidRPr="00C807B3">
              <w:rPr>
                <w:b/>
                <w:lang w:eastAsia="pl-PL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CE3304" w:rsidRPr="00C807B3" w:rsidTr="00CE3304">
        <w:trPr>
          <w:gridBefore w:val="1"/>
          <w:wBefore w:w="13" w:type="dxa"/>
          <w:trHeight w:val="327"/>
        </w:trPr>
        <w:tc>
          <w:tcPr>
            <w:tcW w:w="14878" w:type="dxa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D43E51">
            <w:pPr>
              <w:tabs>
                <w:tab w:val="num" w:pos="720"/>
              </w:tabs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CE3304" w:rsidRPr="00C807B3" w:rsidTr="00CE3304">
        <w:trPr>
          <w:gridBefore w:val="1"/>
          <w:wBefore w:w="13" w:type="dxa"/>
          <w:trHeight w:val="476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EC37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6375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EC37C6">
            <w:pPr>
              <w:shd w:val="clear" w:color="auto" w:fill="FFFFFF"/>
              <w:spacing w:after="0" w:line="240" w:lineRule="auto"/>
              <w:ind w:right="-70" w:hanging="10"/>
              <w:rPr>
                <w:rFonts w:cs="Calibri"/>
                <w:b/>
                <w:szCs w:val="20"/>
                <w:lang w:eastAsia="pl-PL"/>
              </w:rPr>
            </w:pPr>
            <w:r w:rsidRPr="00FD3F42">
              <w:rPr>
                <w:rFonts w:cs="Calibri"/>
                <w:b/>
                <w:color w:val="000000" w:themeColor="text1"/>
                <w:szCs w:val="20"/>
                <w:lang w:eastAsia="pl-PL"/>
              </w:rPr>
              <w:t>Urządzenie łatwe do zainstalowania z czytelnym i prostym w obsłudze oprogramowaniem.</w:t>
            </w:r>
          </w:p>
        </w:tc>
        <w:tc>
          <w:tcPr>
            <w:tcW w:w="3258" w:type="dxa"/>
            <w:tcMar>
              <w:top w:w="113" w:type="dxa"/>
              <w:bottom w:w="113" w:type="dxa"/>
            </w:tcMar>
          </w:tcPr>
          <w:p w:rsidR="00CE3304" w:rsidRPr="00C807B3" w:rsidRDefault="00CE3304" w:rsidP="00EC3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807B3">
              <w:rPr>
                <w:b/>
                <w:lang w:eastAsia="pl-PL"/>
              </w:rPr>
              <w:t>TAK</w:t>
            </w:r>
          </w:p>
        </w:tc>
        <w:tc>
          <w:tcPr>
            <w:tcW w:w="4549" w:type="dxa"/>
            <w:tcMar>
              <w:top w:w="113" w:type="dxa"/>
              <w:bottom w:w="113" w:type="dxa"/>
            </w:tcMar>
          </w:tcPr>
          <w:p w:rsidR="00CE3304" w:rsidRPr="00C807B3" w:rsidRDefault="00CE3304" w:rsidP="00EC37C6">
            <w:pPr>
              <w:tabs>
                <w:tab w:val="num" w:pos="720"/>
              </w:tabs>
              <w:spacing w:after="0" w:line="240" w:lineRule="auto"/>
              <w:rPr>
                <w:b/>
                <w:lang w:eastAsia="pl-PL"/>
              </w:rPr>
            </w:pPr>
          </w:p>
        </w:tc>
      </w:tr>
      <w:tr w:rsidR="00CE3304" w:rsidRPr="00C807B3" w:rsidTr="00CE3304">
        <w:trPr>
          <w:gridBefore w:val="1"/>
          <w:wBefore w:w="13" w:type="dxa"/>
          <w:trHeight w:val="106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EC37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6375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1E55D9" w:rsidP="00EC37C6">
            <w:pPr>
              <w:shd w:val="clear" w:color="auto" w:fill="FFFFFF"/>
              <w:spacing w:after="0" w:line="240" w:lineRule="auto"/>
              <w:ind w:right="-70" w:hanging="10"/>
              <w:rPr>
                <w:rFonts w:cs="Calibri"/>
                <w:b/>
                <w:szCs w:val="20"/>
                <w:lang w:eastAsia="pl-PL"/>
              </w:rPr>
            </w:pPr>
            <w:r w:rsidRPr="001E55D9">
              <w:rPr>
                <w:rFonts w:cs="Calibri"/>
                <w:b/>
                <w:szCs w:val="20"/>
                <w:lang w:eastAsia="pl-PL"/>
              </w:rPr>
              <w:t xml:space="preserve">Urządzenie </w:t>
            </w:r>
            <w:r w:rsidR="00CE3304" w:rsidRPr="001E55D9">
              <w:rPr>
                <w:rFonts w:cs="Calibri"/>
                <w:b/>
                <w:szCs w:val="20"/>
                <w:lang w:eastAsia="pl-PL"/>
              </w:rPr>
              <w:t>zapewnia zasilanie mikrofonów fantomu SimMan 3G uży</w:t>
            </w:r>
            <w:r w:rsidRPr="001E55D9">
              <w:rPr>
                <w:rFonts w:cs="Calibri"/>
                <w:b/>
                <w:szCs w:val="20"/>
                <w:lang w:eastAsia="pl-PL"/>
              </w:rPr>
              <w:t>tkowanego przez Zamawiającego</w:t>
            </w:r>
            <w:r w:rsidR="00CE3304" w:rsidRPr="001E55D9">
              <w:rPr>
                <w:rFonts w:cs="Calibri"/>
                <w:b/>
                <w:szCs w:val="20"/>
                <w:lang w:eastAsia="pl-PL"/>
              </w:rPr>
              <w:t>.</w:t>
            </w:r>
          </w:p>
        </w:tc>
        <w:tc>
          <w:tcPr>
            <w:tcW w:w="3258" w:type="dxa"/>
            <w:tcMar>
              <w:top w:w="113" w:type="dxa"/>
              <w:bottom w:w="113" w:type="dxa"/>
            </w:tcMar>
          </w:tcPr>
          <w:p w:rsidR="00CE3304" w:rsidRPr="00C807B3" w:rsidRDefault="00CE3304" w:rsidP="00EC3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807B3">
              <w:rPr>
                <w:b/>
                <w:lang w:eastAsia="pl-PL"/>
              </w:rPr>
              <w:t>TAK</w:t>
            </w:r>
          </w:p>
        </w:tc>
        <w:tc>
          <w:tcPr>
            <w:tcW w:w="4549" w:type="dxa"/>
            <w:tcMar>
              <w:top w:w="113" w:type="dxa"/>
              <w:bottom w:w="113" w:type="dxa"/>
            </w:tcMar>
          </w:tcPr>
          <w:p w:rsidR="00CE3304" w:rsidRPr="00C807B3" w:rsidRDefault="00CE3304" w:rsidP="00EC37C6">
            <w:pPr>
              <w:tabs>
                <w:tab w:val="num" w:pos="720"/>
              </w:tabs>
              <w:spacing w:after="0" w:line="240" w:lineRule="auto"/>
              <w:rPr>
                <w:b/>
                <w:lang w:eastAsia="pl-PL"/>
              </w:rPr>
            </w:pPr>
          </w:p>
        </w:tc>
      </w:tr>
      <w:tr w:rsidR="00CE3304" w:rsidRPr="00C807B3" w:rsidTr="00CE3304">
        <w:trPr>
          <w:gridBefore w:val="1"/>
          <w:wBefore w:w="13" w:type="dxa"/>
          <w:trHeight w:val="424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9B3D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6375" w:type="dxa"/>
            <w:tcMar>
              <w:top w:w="113" w:type="dxa"/>
              <w:bottom w:w="113" w:type="dxa"/>
            </w:tcMar>
          </w:tcPr>
          <w:p w:rsidR="00CE3304" w:rsidRPr="00DD5CE9" w:rsidRDefault="001E55D9" w:rsidP="00FF2040">
            <w:pPr>
              <w:shd w:val="clear" w:color="auto" w:fill="FFFFFF"/>
              <w:spacing w:after="0" w:line="240" w:lineRule="auto"/>
              <w:ind w:right="-70"/>
              <w:rPr>
                <w:rFonts w:asciiTheme="minorHAnsi" w:hAnsiTheme="minorHAnsi" w:cstheme="minorHAnsi"/>
                <w:b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 xml:space="preserve">Urządzenie </w:t>
            </w:r>
            <w:r w:rsidR="00CE3304" w:rsidRPr="001E55D9">
              <w:rPr>
                <w:rFonts w:cs="Calibri"/>
                <w:b/>
                <w:szCs w:val="20"/>
                <w:lang w:eastAsia="pl-PL"/>
              </w:rPr>
              <w:t xml:space="preserve">posiada </w:t>
            </w:r>
            <w:r w:rsidR="00CE3304" w:rsidRPr="00CE3304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 xml:space="preserve">pojedyncze połączenie </w:t>
            </w:r>
            <w:r w:rsidR="00CE3304" w:rsidRPr="00FD3F42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Power </w:t>
            </w:r>
            <w:proofErr w:type="spellStart"/>
            <w:r w:rsidR="00CE3304" w:rsidRPr="00FD3F42">
              <w:rPr>
                <w:rFonts w:asciiTheme="minorHAnsi" w:hAnsiTheme="minorHAnsi" w:cstheme="minorHAnsi"/>
                <w:b/>
                <w:shd w:val="clear" w:color="auto" w:fill="FFFFFF"/>
              </w:rPr>
              <w:t>over</w:t>
            </w:r>
            <w:proofErr w:type="spellEnd"/>
            <w:r w:rsidR="00CE3304" w:rsidRPr="00FD3F42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Ethernet [a</w:t>
            </w:r>
            <w:r w:rsidR="00CE3304" w:rsidRPr="00CE3304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dres IP].</w:t>
            </w:r>
          </w:p>
        </w:tc>
        <w:tc>
          <w:tcPr>
            <w:tcW w:w="3258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9B3D97">
            <w:pPr>
              <w:spacing w:after="0" w:line="240" w:lineRule="auto"/>
              <w:rPr>
                <w:b/>
                <w:lang w:eastAsia="pl-PL"/>
              </w:rPr>
            </w:pPr>
            <w:r w:rsidRPr="00C807B3">
              <w:rPr>
                <w:b/>
                <w:lang w:eastAsia="pl-PL"/>
              </w:rPr>
              <w:t>TAK</w:t>
            </w:r>
          </w:p>
        </w:tc>
        <w:tc>
          <w:tcPr>
            <w:tcW w:w="4549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9B3D97">
            <w:pPr>
              <w:shd w:val="clear" w:color="auto" w:fill="FFFFFF"/>
              <w:spacing w:after="0" w:line="240" w:lineRule="auto"/>
              <w:ind w:right="-70" w:hanging="10"/>
              <w:rPr>
                <w:rFonts w:cs="Calibri"/>
                <w:b/>
                <w:szCs w:val="20"/>
                <w:lang w:eastAsia="pl-PL"/>
              </w:rPr>
            </w:pPr>
          </w:p>
        </w:tc>
      </w:tr>
      <w:tr w:rsidR="00CE3304" w:rsidRPr="00C807B3" w:rsidTr="00CE3304">
        <w:trPr>
          <w:gridBefore w:val="1"/>
          <w:wBefore w:w="13" w:type="dxa"/>
          <w:trHeight w:val="581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9B3D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6375" w:type="dxa"/>
            <w:tcMar>
              <w:top w:w="113" w:type="dxa"/>
              <w:bottom w:w="113" w:type="dxa"/>
            </w:tcMar>
          </w:tcPr>
          <w:p w:rsidR="00CE3304" w:rsidRDefault="001E55D9" w:rsidP="00DD5CE9">
            <w:pPr>
              <w:shd w:val="clear" w:color="auto" w:fill="FFFFFF"/>
              <w:spacing w:after="0" w:line="240" w:lineRule="auto"/>
              <w:ind w:right="-70" w:hanging="10"/>
              <w:rPr>
                <w:rFonts w:cs="Calibri"/>
                <w:b/>
                <w:szCs w:val="20"/>
                <w:lang w:eastAsia="pl-PL"/>
              </w:rPr>
            </w:pPr>
            <w:r>
              <w:rPr>
                <w:rFonts w:cs="Calibri"/>
                <w:b/>
                <w:szCs w:val="20"/>
                <w:lang w:eastAsia="pl-PL"/>
              </w:rPr>
              <w:t xml:space="preserve">Urządzenie </w:t>
            </w:r>
            <w:r w:rsidR="00CE3304" w:rsidRPr="001E55D9">
              <w:rPr>
                <w:rFonts w:cs="Calibri"/>
                <w:b/>
                <w:szCs w:val="20"/>
                <w:lang w:eastAsia="pl-PL"/>
              </w:rPr>
              <w:t>odtwarza</w:t>
            </w:r>
            <w:r w:rsidR="00CE3304">
              <w:rPr>
                <w:rFonts w:cs="Calibri"/>
                <w:b/>
                <w:szCs w:val="20"/>
                <w:lang w:eastAsia="pl-PL"/>
              </w:rPr>
              <w:t xml:space="preserve"> nagrane pliki audio.</w:t>
            </w:r>
          </w:p>
        </w:tc>
        <w:tc>
          <w:tcPr>
            <w:tcW w:w="3258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9B3D97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TAK</w:t>
            </w:r>
          </w:p>
        </w:tc>
        <w:tc>
          <w:tcPr>
            <w:tcW w:w="4549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9B3D97">
            <w:pPr>
              <w:shd w:val="clear" w:color="auto" w:fill="FFFFFF"/>
              <w:spacing w:after="0" w:line="240" w:lineRule="auto"/>
              <w:ind w:right="-70" w:hanging="10"/>
              <w:rPr>
                <w:rFonts w:cs="Calibri"/>
                <w:b/>
                <w:szCs w:val="20"/>
                <w:lang w:eastAsia="pl-PL"/>
              </w:rPr>
            </w:pPr>
          </w:p>
        </w:tc>
      </w:tr>
      <w:tr w:rsidR="00CE3304" w:rsidRPr="00C807B3" w:rsidTr="00CE3304">
        <w:trPr>
          <w:gridBefore w:val="1"/>
          <w:wBefore w:w="13" w:type="dxa"/>
          <w:trHeight w:val="581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9B3D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6375" w:type="dxa"/>
            <w:tcMar>
              <w:top w:w="113" w:type="dxa"/>
              <w:bottom w:w="113" w:type="dxa"/>
            </w:tcMar>
          </w:tcPr>
          <w:p w:rsidR="00CE3304" w:rsidRDefault="001E55D9" w:rsidP="00DD5CE9">
            <w:pPr>
              <w:shd w:val="clear" w:color="auto" w:fill="FFFFFF"/>
              <w:spacing w:after="0" w:line="240" w:lineRule="auto"/>
              <w:ind w:right="-70" w:hanging="10"/>
              <w:rPr>
                <w:rFonts w:cs="Calibri"/>
                <w:b/>
                <w:szCs w:val="20"/>
                <w:lang w:eastAsia="pl-PL"/>
              </w:rPr>
            </w:pPr>
            <w:r>
              <w:rPr>
                <w:rFonts w:cs="Calibri"/>
                <w:b/>
                <w:szCs w:val="20"/>
                <w:lang w:eastAsia="pl-PL"/>
              </w:rPr>
              <w:t>Urządzenie</w:t>
            </w:r>
            <w:r w:rsidRPr="001E55D9">
              <w:rPr>
                <w:rFonts w:cs="Calibri"/>
                <w:b/>
                <w:szCs w:val="20"/>
                <w:lang w:eastAsia="pl-PL"/>
              </w:rPr>
              <w:t xml:space="preserve"> </w:t>
            </w:r>
            <w:r w:rsidR="00CE3304" w:rsidRPr="001E55D9">
              <w:rPr>
                <w:rFonts w:cs="Calibri"/>
                <w:b/>
                <w:szCs w:val="20"/>
                <w:lang w:eastAsia="pl-PL"/>
              </w:rPr>
              <w:t xml:space="preserve">posiada </w:t>
            </w:r>
            <w:r w:rsidR="00CE3304">
              <w:rPr>
                <w:rFonts w:cs="Calibri"/>
                <w:b/>
                <w:szCs w:val="20"/>
                <w:lang w:eastAsia="pl-PL"/>
              </w:rPr>
              <w:t>m</w:t>
            </w:r>
            <w:r w:rsidR="00CE3304" w:rsidRPr="00192AA5">
              <w:rPr>
                <w:rFonts w:cs="Calibri"/>
                <w:b/>
                <w:szCs w:val="20"/>
                <w:lang w:eastAsia="pl-PL"/>
              </w:rPr>
              <w:t>ożliwość importowania własnych plików audio - WAV, MP3, M4A i innych</w:t>
            </w:r>
            <w:r w:rsidR="00CE3304">
              <w:rPr>
                <w:rFonts w:cs="Calibri"/>
                <w:b/>
                <w:szCs w:val="20"/>
                <w:lang w:eastAsia="pl-PL"/>
              </w:rPr>
              <w:t>.</w:t>
            </w:r>
          </w:p>
        </w:tc>
        <w:tc>
          <w:tcPr>
            <w:tcW w:w="3258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9B3D97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TAK</w:t>
            </w:r>
          </w:p>
        </w:tc>
        <w:tc>
          <w:tcPr>
            <w:tcW w:w="4549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9B3D97">
            <w:pPr>
              <w:shd w:val="clear" w:color="auto" w:fill="FFFFFF"/>
              <w:spacing w:after="0" w:line="240" w:lineRule="auto"/>
              <w:ind w:right="-70" w:hanging="10"/>
              <w:rPr>
                <w:rFonts w:cs="Calibri"/>
                <w:b/>
                <w:szCs w:val="20"/>
                <w:lang w:eastAsia="pl-PL"/>
              </w:rPr>
            </w:pPr>
          </w:p>
        </w:tc>
      </w:tr>
      <w:tr w:rsidR="00CE3304" w:rsidRPr="00C807B3" w:rsidTr="00CE3304">
        <w:trPr>
          <w:gridBefore w:val="1"/>
          <w:wBefore w:w="13" w:type="dxa"/>
          <w:trHeight w:val="635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9B3D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6375" w:type="dxa"/>
            <w:tcMar>
              <w:top w:w="113" w:type="dxa"/>
              <w:bottom w:w="113" w:type="dxa"/>
            </w:tcMar>
          </w:tcPr>
          <w:p w:rsidR="00CE3304" w:rsidRDefault="001E55D9" w:rsidP="00FF2040">
            <w:pPr>
              <w:shd w:val="clear" w:color="auto" w:fill="FFFFFF"/>
              <w:spacing w:after="0" w:line="240" w:lineRule="auto"/>
              <w:ind w:right="-70"/>
              <w:rPr>
                <w:rFonts w:cs="Calibri"/>
                <w:b/>
                <w:szCs w:val="20"/>
                <w:lang w:eastAsia="pl-PL"/>
              </w:rPr>
            </w:pPr>
            <w:r>
              <w:rPr>
                <w:rFonts w:cs="Calibri"/>
                <w:b/>
                <w:szCs w:val="20"/>
                <w:lang w:eastAsia="pl-PL"/>
              </w:rPr>
              <w:t xml:space="preserve">Urządzenie </w:t>
            </w:r>
            <w:r w:rsidR="00CE3304" w:rsidRPr="001E55D9">
              <w:rPr>
                <w:rFonts w:cs="Calibri"/>
                <w:b/>
                <w:szCs w:val="20"/>
                <w:lang w:eastAsia="pl-PL"/>
              </w:rPr>
              <w:t>posiada</w:t>
            </w:r>
            <w:r w:rsidR="00CE3304">
              <w:rPr>
                <w:rFonts w:cs="Calibri"/>
                <w:b/>
                <w:szCs w:val="20"/>
                <w:lang w:eastAsia="pl-PL"/>
              </w:rPr>
              <w:t xml:space="preserve"> </w:t>
            </w:r>
            <w:r>
              <w:rPr>
                <w:rFonts w:cs="Calibri"/>
                <w:b/>
                <w:szCs w:val="20"/>
                <w:lang w:eastAsia="pl-PL"/>
              </w:rPr>
              <w:t xml:space="preserve">domofon </w:t>
            </w:r>
            <w:r w:rsidR="00D833B8">
              <w:rPr>
                <w:rFonts w:cs="Calibri"/>
                <w:b/>
                <w:szCs w:val="20"/>
                <w:lang w:eastAsia="pl-PL"/>
              </w:rPr>
              <w:t>„</w:t>
            </w:r>
            <w:proofErr w:type="spellStart"/>
            <w:r>
              <w:rPr>
                <w:rFonts w:cs="Calibri"/>
                <w:b/>
                <w:szCs w:val="20"/>
                <w:lang w:eastAsia="pl-PL"/>
              </w:rPr>
              <w:t>push</w:t>
            </w:r>
            <w:proofErr w:type="spellEnd"/>
            <w:r>
              <w:rPr>
                <w:rFonts w:cs="Calibri"/>
                <w:b/>
                <w:szCs w:val="20"/>
                <w:lang w:eastAsia="pl-PL"/>
              </w:rPr>
              <w:t>-to-t</w:t>
            </w:r>
            <w:r w:rsidR="00CE3304" w:rsidRPr="00FD3F42">
              <w:rPr>
                <w:rFonts w:cs="Calibri"/>
                <w:b/>
                <w:szCs w:val="20"/>
                <w:lang w:eastAsia="pl-PL"/>
              </w:rPr>
              <w:t>alk</w:t>
            </w:r>
            <w:r w:rsidR="00D833B8">
              <w:rPr>
                <w:rFonts w:cs="Calibri"/>
                <w:b/>
                <w:szCs w:val="20"/>
                <w:lang w:eastAsia="pl-PL"/>
              </w:rPr>
              <w:t>”</w:t>
            </w:r>
            <w:r w:rsidR="00CE3304" w:rsidRPr="00FD3F42">
              <w:rPr>
                <w:rFonts w:cs="Calibri"/>
                <w:b/>
                <w:szCs w:val="20"/>
                <w:lang w:eastAsia="pl-PL"/>
              </w:rPr>
              <w:t xml:space="preserve"> - </w:t>
            </w:r>
            <w:r w:rsidR="00CE3304">
              <w:rPr>
                <w:rFonts w:cs="Calibri"/>
                <w:b/>
                <w:szCs w:val="20"/>
                <w:lang w:eastAsia="pl-PL"/>
              </w:rPr>
              <w:t>d</w:t>
            </w:r>
            <w:r w:rsidR="00CE3304" w:rsidRPr="00967BB7">
              <w:rPr>
                <w:rFonts w:cs="Calibri"/>
                <w:b/>
                <w:szCs w:val="20"/>
                <w:lang w:eastAsia="pl-PL"/>
              </w:rPr>
              <w:t>wukierunkowy</w:t>
            </w:r>
            <w:r w:rsidR="00CE3304">
              <w:rPr>
                <w:rFonts w:cs="Calibri"/>
                <w:b/>
                <w:szCs w:val="20"/>
                <w:lang w:eastAsia="pl-PL"/>
              </w:rPr>
              <w:t xml:space="preserve"> i bez użycia rąk w trakcie symulacji. </w:t>
            </w:r>
          </w:p>
        </w:tc>
        <w:tc>
          <w:tcPr>
            <w:tcW w:w="3258" w:type="dxa"/>
            <w:tcMar>
              <w:top w:w="113" w:type="dxa"/>
              <w:bottom w:w="113" w:type="dxa"/>
            </w:tcMar>
            <w:vAlign w:val="center"/>
          </w:tcPr>
          <w:p w:rsidR="00CE3304" w:rsidRDefault="00CE3304" w:rsidP="009B3D97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TAK</w:t>
            </w:r>
          </w:p>
        </w:tc>
        <w:tc>
          <w:tcPr>
            <w:tcW w:w="4549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9B3D97">
            <w:pPr>
              <w:shd w:val="clear" w:color="auto" w:fill="FFFFFF"/>
              <w:spacing w:after="0" w:line="240" w:lineRule="auto"/>
              <w:ind w:right="-70" w:hanging="10"/>
              <w:rPr>
                <w:rFonts w:cs="Calibri"/>
                <w:b/>
                <w:szCs w:val="20"/>
                <w:lang w:eastAsia="pl-PL"/>
              </w:rPr>
            </w:pPr>
          </w:p>
        </w:tc>
      </w:tr>
      <w:tr w:rsidR="00CE3304" w:rsidRPr="00C807B3" w:rsidTr="00CE3304">
        <w:trPr>
          <w:gridBefore w:val="1"/>
          <w:wBefore w:w="13" w:type="dxa"/>
          <w:trHeight w:val="463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9B3D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6375" w:type="dxa"/>
            <w:tcMar>
              <w:top w:w="113" w:type="dxa"/>
              <w:bottom w:w="113" w:type="dxa"/>
            </w:tcMar>
          </w:tcPr>
          <w:p w:rsidR="00CE3304" w:rsidRDefault="001E55D9" w:rsidP="00FF2040">
            <w:pPr>
              <w:shd w:val="clear" w:color="auto" w:fill="FFFFFF"/>
              <w:spacing w:after="0" w:line="240" w:lineRule="auto"/>
              <w:ind w:right="-70"/>
              <w:rPr>
                <w:rFonts w:cs="Calibri"/>
                <w:b/>
                <w:szCs w:val="20"/>
                <w:lang w:eastAsia="pl-PL"/>
              </w:rPr>
            </w:pPr>
            <w:r>
              <w:rPr>
                <w:rFonts w:cs="Calibri"/>
                <w:b/>
                <w:szCs w:val="20"/>
                <w:lang w:eastAsia="pl-PL"/>
              </w:rPr>
              <w:t xml:space="preserve">Urządzenie </w:t>
            </w:r>
            <w:r w:rsidR="00CE3304" w:rsidRPr="001E55D9">
              <w:rPr>
                <w:rFonts w:cs="Calibri"/>
                <w:b/>
                <w:szCs w:val="20"/>
                <w:lang w:eastAsia="pl-PL"/>
              </w:rPr>
              <w:t>łączy</w:t>
            </w:r>
            <w:r w:rsidR="00CE3304" w:rsidRPr="00FB7047">
              <w:rPr>
                <w:rFonts w:cs="Calibri"/>
                <w:b/>
                <w:szCs w:val="20"/>
                <w:lang w:eastAsia="pl-PL"/>
              </w:rPr>
              <w:t xml:space="preserve"> się z wieloma nagrywarkami</w:t>
            </w:r>
            <w:r w:rsidR="00CE3304">
              <w:rPr>
                <w:rFonts w:cs="Calibri"/>
                <w:b/>
                <w:szCs w:val="20"/>
                <w:lang w:eastAsia="pl-PL"/>
              </w:rPr>
              <w:t xml:space="preserve"> oraz d</w:t>
            </w:r>
            <w:r w:rsidR="00CE3304" w:rsidRPr="00FB7047">
              <w:rPr>
                <w:rFonts w:cs="Calibri"/>
                <w:b/>
                <w:szCs w:val="20"/>
                <w:lang w:eastAsia="pl-PL"/>
              </w:rPr>
              <w:t>ziała</w:t>
            </w:r>
            <w:r w:rsidR="00884AAE">
              <w:rPr>
                <w:rFonts w:cs="Calibri"/>
                <w:b/>
                <w:szCs w:val="20"/>
                <w:lang w:eastAsia="pl-PL"/>
              </w:rPr>
              <w:t xml:space="preserve"> z serwerem nagrywającym ETC ™, używanym przez Zamawiającego, </w:t>
            </w:r>
            <w:r w:rsidR="00CE3304" w:rsidRPr="00FB7047">
              <w:rPr>
                <w:rFonts w:cs="Calibri"/>
                <w:b/>
                <w:szCs w:val="20"/>
                <w:lang w:eastAsia="pl-PL"/>
              </w:rPr>
              <w:t>lub bez niego</w:t>
            </w:r>
            <w:r w:rsidR="00CE3304">
              <w:rPr>
                <w:rFonts w:cs="Calibri"/>
                <w:b/>
                <w:szCs w:val="20"/>
                <w:lang w:eastAsia="pl-PL"/>
              </w:rPr>
              <w:t>.</w:t>
            </w:r>
          </w:p>
        </w:tc>
        <w:tc>
          <w:tcPr>
            <w:tcW w:w="3258" w:type="dxa"/>
            <w:tcMar>
              <w:top w:w="113" w:type="dxa"/>
              <w:bottom w:w="113" w:type="dxa"/>
            </w:tcMar>
            <w:vAlign w:val="center"/>
          </w:tcPr>
          <w:p w:rsidR="00CE3304" w:rsidRDefault="00CE3304" w:rsidP="009B3D97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TAK</w:t>
            </w:r>
          </w:p>
        </w:tc>
        <w:tc>
          <w:tcPr>
            <w:tcW w:w="4549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9B3D97">
            <w:pPr>
              <w:shd w:val="clear" w:color="auto" w:fill="FFFFFF"/>
              <w:spacing w:after="0" w:line="240" w:lineRule="auto"/>
              <w:ind w:right="-70" w:hanging="10"/>
              <w:rPr>
                <w:rFonts w:cs="Calibri"/>
                <w:b/>
                <w:szCs w:val="20"/>
                <w:lang w:eastAsia="pl-PL"/>
              </w:rPr>
            </w:pPr>
          </w:p>
        </w:tc>
      </w:tr>
      <w:tr w:rsidR="00CE3304" w:rsidRPr="00C807B3" w:rsidTr="00CE3304">
        <w:trPr>
          <w:gridBefore w:val="1"/>
          <w:wBefore w:w="13" w:type="dxa"/>
          <w:trHeight w:val="686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9B3D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6375" w:type="dxa"/>
            <w:tcMar>
              <w:top w:w="113" w:type="dxa"/>
              <w:bottom w:w="113" w:type="dxa"/>
            </w:tcMar>
          </w:tcPr>
          <w:p w:rsidR="00CE3304" w:rsidRDefault="001E55D9" w:rsidP="00FF2040">
            <w:pPr>
              <w:shd w:val="clear" w:color="auto" w:fill="FFFFFF"/>
              <w:spacing w:after="0" w:line="240" w:lineRule="auto"/>
              <w:ind w:right="-70"/>
              <w:rPr>
                <w:rFonts w:cs="Calibri"/>
                <w:b/>
                <w:szCs w:val="20"/>
                <w:lang w:eastAsia="pl-PL"/>
              </w:rPr>
            </w:pPr>
            <w:r w:rsidRPr="001E55D9">
              <w:rPr>
                <w:rFonts w:cs="Calibri"/>
                <w:b/>
                <w:szCs w:val="20"/>
                <w:lang w:eastAsia="pl-PL"/>
              </w:rPr>
              <w:t xml:space="preserve">Urządzenie </w:t>
            </w:r>
            <w:r w:rsidR="00CE3304" w:rsidRPr="001E55D9">
              <w:rPr>
                <w:rFonts w:cs="Calibri"/>
                <w:b/>
                <w:szCs w:val="20"/>
                <w:lang w:eastAsia="pl-PL"/>
              </w:rPr>
              <w:t xml:space="preserve">odbiera i przetwarza sygnał z kamery w trybie HD SDI lub 3G SDI oraz współpracuje z systemem </w:t>
            </w:r>
            <w:proofErr w:type="spellStart"/>
            <w:r w:rsidR="00CE3304" w:rsidRPr="001E55D9">
              <w:rPr>
                <w:rFonts w:cs="Calibri"/>
                <w:b/>
                <w:szCs w:val="20"/>
                <w:lang w:eastAsia="pl-PL"/>
              </w:rPr>
              <w:t>KbPort</w:t>
            </w:r>
            <w:proofErr w:type="spellEnd"/>
            <w:r w:rsidR="00FD3F42" w:rsidRPr="001E55D9">
              <w:rPr>
                <w:rFonts w:cs="Calibri"/>
                <w:b/>
                <w:szCs w:val="20"/>
                <w:lang w:eastAsia="pl-PL"/>
              </w:rPr>
              <w:t xml:space="preserve"> używanym przez Zamawiającego</w:t>
            </w:r>
            <w:r w:rsidR="00CE3304" w:rsidRPr="001E55D9">
              <w:rPr>
                <w:rFonts w:cs="Calibri"/>
                <w:b/>
                <w:szCs w:val="20"/>
                <w:lang w:eastAsia="pl-PL"/>
              </w:rPr>
              <w:t>.</w:t>
            </w:r>
          </w:p>
        </w:tc>
        <w:tc>
          <w:tcPr>
            <w:tcW w:w="3258" w:type="dxa"/>
            <w:tcMar>
              <w:top w:w="113" w:type="dxa"/>
              <w:bottom w:w="113" w:type="dxa"/>
            </w:tcMar>
            <w:vAlign w:val="center"/>
          </w:tcPr>
          <w:p w:rsidR="00CE3304" w:rsidRDefault="00CE3304" w:rsidP="009B3D97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TAK</w:t>
            </w:r>
          </w:p>
        </w:tc>
        <w:tc>
          <w:tcPr>
            <w:tcW w:w="4549" w:type="dxa"/>
            <w:tcMar>
              <w:top w:w="113" w:type="dxa"/>
              <w:bottom w:w="113" w:type="dxa"/>
            </w:tcMar>
            <w:vAlign w:val="center"/>
          </w:tcPr>
          <w:p w:rsidR="00CE3304" w:rsidRPr="00C807B3" w:rsidRDefault="00CE3304" w:rsidP="009B3D97">
            <w:pPr>
              <w:shd w:val="clear" w:color="auto" w:fill="FFFFFF"/>
              <w:spacing w:after="0" w:line="240" w:lineRule="auto"/>
              <w:ind w:right="-70" w:hanging="10"/>
              <w:rPr>
                <w:rFonts w:cs="Calibri"/>
                <w:b/>
                <w:szCs w:val="20"/>
                <w:lang w:eastAsia="pl-PL"/>
              </w:rPr>
            </w:pPr>
          </w:p>
        </w:tc>
      </w:tr>
      <w:tr w:rsidR="00C807B3" w:rsidRPr="00C807B3" w:rsidTr="00CE3304">
        <w:tblPrEx>
          <w:tblLook w:val="04A0" w:firstRow="1" w:lastRow="0" w:firstColumn="1" w:lastColumn="0" w:noHBand="0" w:noVBand="1"/>
        </w:tblPrEx>
        <w:tc>
          <w:tcPr>
            <w:tcW w:w="14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B3D97" w:rsidRPr="00C807B3" w:rsidRDefault="009B3D97" w:rsidP="009B3D97">
            <w:pPr>
              <w:tabs>
                <w:tab w:val="num" w:pos="0"/>
                <w:tab w:val="num" w:pos="720"/>
              </w:tabs>
              <w:spacing w:after="0" w:line="256" w:lineRule="auto"/>
              <w:jc w:val="center"/>
              <w:rPr>
                <w:b/>
              </w:rPr>
            </w:pPr>
            <w:r w:rsidRPr="00C807B3">
              <w:rPr>
                <w:b/>
              </w:rPr>
              <w:t>GWARANCJA I WARUNKI SERWISOWE</w:t>
            </w:r>
          </w:p>
        </w:tc>
      </w:tr>
      <w:tr w:rsidR="001D5246" w:rsidRPr="00C807B3" w:rsidTr="00CE3304">
        <w:tblPrEx>
          <w:tblLook w:val="04A0" w:firstRow="1" w:lastRow="0" w:firstColumn="1" w:lastColumn="0" w:noHBand="0" w:noVBand="1"/>
        </w:tblPrEx>
        <w:trPr>
          <w:trHeight w:val="10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D5246" w:rsidRDefault="001D5246" w:rsidP="00DB7C7D">
            <w:pPr>
              <w:snapToGrid w:val="0"/>
              <w:spacing w:after="0" w:line="25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D5246" w:rsidRDefault="00322814" w:rsidP="00E42795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 xml:space="preserve">Przedłużenie czasu gwarancji o czas przerwy w eksploatacji spowodowanej naprawą </w:t>
            </w:r>
            <w:r w:rsidRPr="001E55D9">
              <w:rPr>
                <w:b/>
              </w:rPr>
              <w:t xml:space="preserve">gwarancyjną </w:t>
            </w:r>
            <w:r w:rsidR="00CE3304" w:rsidRPr="001E55D9">
              <w:rPr>
                <w:b/>
              </w:rPr>
              <w:t>trwającą</w:t>
            </w:r>
            <w:r w:rsidRPr="001E55D9">
              <w:rPr>
                <w:b/>
              </w:rPr>
              <w:t xml:space="preserve"> </w:t>
            </w:r>
            <w:r>
              <w:rPr>
                <w:b/>
              </w:rPr>
              <w:t>powyżej 8 dni roboczych – rozumiane jako dni od poniedziałku do piątku z wyłączeniem dni ustawowo wolnych od pracy.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D5246" w:rsidRDefault="001D5246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D5246" w:rsidRPr="00C807B3" w:rsidRDefault="001D5246" w:rsidP="009B3D97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  <w:tr w:rsidR="00973DD7" w:rsidRPr="00C807B3" w:rsidTr="00CE3304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73DD7" w:rsidRDefault="00973DD7" w:rsidP="00DB7C7D">
            <w:pPr>
              <w:snapToGrid w:val="0"/>
              <w:spacing w:after="0" w:line="25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73DD7" w:rsidRDefault="00973DD7" w:rsidP="00E42795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Ilość awarii sprzętu w okresie gwarancyjnym skutkująca wymianą niesprawnego urządzenia na nowe.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73DD7" w:rsidRDefault="00973DD7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73DD7" w:rsidRPr="00C807B3" w:rsidRDefault="00973DD7" w:rsidP="009B3D97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  <w:tr w:rsidR="00973DD7" w:rsidRPr="00C807B3" w:rsidTr="00CE3304">
        <w:tblPrEx>
          <w:tblLook w:val="04A0" w:firstRow="1" w:lastRow="0" w:firstColumn="1" w:lastColumn="0" w:noHBand="0" w:noVBand="1"/>
        </w:tblPrEx>
        <w:trPr>
          <w:trHeight w:val="103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73DD7" w:rsidRDefault="00973DD7" w:rsidP="00DB7C7D">
            <w:pPr>
              <w:snapToGrid w:val="0"/>
              <w:spacing w:after="0" w:line="256" w:lineRule="auto"/>
              <w:rPr>
                <w:b/>
              </w:rPr>
            </w:pP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73DD7" w:rsidRDefault="00973DD7" w:rsidP="00E42795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73DD7" w:rsidRDefault="00973DD7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Punktacja (0-10):</w:t>
            </w:r>
          </w:p>
          <w:p w:rsidR="00973DD7" w:rsidRDefault="00973DD7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pow</w:t>
            </w:r>
            <w:r w:rsidR="006D3E50">
              <w:rPr>
                <w:b/>
              </w:rPr>
              <w:t>yżej</w:t>
            </w:r>
            <w:r>
              <w:rPr>
                <w:b/>
              </w:rPr>
              <w:t xml:space="preserve"> 3 awarii – 0 pkt.,</w:t>
            </w:r>
          </w:p>
          <w:p w:rsidR="006D3E50" w:rsidRDefault="006D3E50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3 awarie – 5</w:t>
            </w:r>
            <w:r w:rsidR="00CE3304">
              <w:rPr>
                <w:b/>
              </w:rPr>
              <w:t xml:space="preserve"> </w:t>
            </w:r>
            <w:r>
              <w:rPr>
                <w:b/>
              </w:rPr>
              <w:t>pkt.,</w:t>
            </w:r>
          </w:p>
          <w:p w:rsidR="00973DD7" w:rsidRDefault="006D3E50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2 awarie – 10 pkt.</w:t>
            </w:r>
            <w:r w:rsidR="00973DD7">
              <w:rPr>
                <w:b/>
              </w:rPr>
              <w:t xml:space="preserve"> </w:t>
            </w:r>
          </w:p>
        </w:tc>
        <w:tc>
          <w:tcPr>
            <w:tcW w:w="4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73DD7" w:rsidRPr="00C807B3" w:rsidRDefault="00973DD7" w:rsidP="009B3D97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  <w:tr w:rsidR="001D5246" w:rsidRPr="00C807B3" w:rsidTr="00CE330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D5246" w:rsidRDefault="001D5246" w:rsidP="00DB7C7D">
            <w:pPr>
              <w:snapToGrid w:val="0"/>
              <w:spacing w:after="0" w:line="256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D5246" w:rsidRDefault="006D3E50" w:rsidP="00E42795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Okres dostępności części zamiennych od daty podpisania protokołu odbioru przez minimalnie 5 lat.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D5246" w:rsidRDefault="001D5246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D5246" w:rsidRPr="00C807B3" w:rsidRDefault="001D5246" w:rsidP="009B3D97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  <w:tr w:rsidR="001D5246" w:rsidRPr="00C807B3" w:rsidTr="00CE330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D5246" w:rsidRDefault="001D5246" w:rsidP="00DB7C7D">
            <w:pPr>
              <w:snapToGrid w:val="0"/>
              <w:spacing w:after="0" w:line="256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D5246" w:rsidRDefault="006D3E50" w:rsidP="00E42795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Godziny i sposób przyjmowania zgłoszeń o awariach, proszę podać.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D5246" w:rsidRDefault="001D5246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D5246" w:rsidRPr="00C807B3" w:rsidRDefault="001D5246" w:rsidP="009B3D97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  <w:tr w:rsidR="00BD43E7" w:rsidRPr="00C807B3" w:rsidTr="00610D23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D43E7" w:rsidRDefault="001D5246" w:rsidP="00DB7C7D">
            <w:pPr>
              <w:snapToGrid w:val="0"/>
              <w:spacing w:after="0" w:line="256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D43E7" w:rsidRDefault="00BD43E7" w:rsidP="00E42795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Czas skutecznej naprawy z użyciem części zamiennych, licząc od momentu zgłoszenia awarii</w:t>
            </w:r>
            <w:r w:rsidR="001D5246">
              <w:rPr>
                <w:b/>
              </w:rPr>
              <w:t xml:space="preserve"> max. 15</w:t>
            </w:r>
            <w:r>
              <w:rPr>
                <w:b/>
              </w:rPr>
              <w:t xml:space="preserve"> dni roboczych – rozumianych jako dni od poniedziałku do piątku z wyłączeniem dni ustawowo wolnych od pracy.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D43E7" w:rsidRDefault="00BD43E7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D43E7" w:rsidRPr="00C807B3" w:rsidRDefault="00BD43E7" w:rsidP="009B3D97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  <w:tr w:rsidR="00BD43E7" w:rsidRPr="00C807B3" w:rsidTr="00CE330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D43E7" w:rsidRDefault="00BD43E7" w:rsidP="00DB7C7D">
            <w:pPr>
              <w:snapToGrid w:val="0"/>
              <w:spacing w:after="0" w:line="256" w:lineRule="auto"/>
              <w:rPr>
                <w:b/>
              </w:rPr>
            </w:pP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D43E7" w:rsidRDefault="00BD43E7" w:rsidP="00E42795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D43E7" w:rsidRDefault="00BD43E7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Punktowany maksymalny czas naprawy z użyciem części zamiennych (0-10):</w:t>
            </w:r>
          </w:p>
          <w:p w:rsidR="00BD43E7" w:rsidRDefault="00BD43E7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 xml:space="preserve">do </w:t>
            </w:r>
            <w:r w:rsidR="001D5246">
              <w:rPr>
                <w:b/>
              </w:rPr>
              <w:t>15</w:t>
            </w:r>
            <w:r>
              <w:rPr>
                <w:b/>
              </w:rPr>
              <w:t xml:space="preserve"> dni – 0 pkt.,</w:t>
            </w:r>
          </w:p>
          <w:p w:rsidR="00BD43E7" w:rsidRDefault="00BD43E7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 xml:space="preserve">do </w:t>
            </w:r>
            <w:r w:rsidR="001D5246">
              <w:rPr>
                <w:b/>
              </w:rPr>
              <w:t>10 dni – 5 pkt.,</w:t>
            </w:r>
          </w:p>
          <w:p w:rsidR="001D5246" w:rsidRDefault="001D5246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do 5 dni – 10 pkt.</w:t>
            </w:r>
          </w:p>
        </w:tc>
        <w:tc>
          <w:tcPr>
            <w:tcW w:w="4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D43E7" w:rsidRPr="00C807B3" w:rsidRDefault="00BD43E7" w:rsidP="009B3D97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  <w:tr w:rsidR="00714DAD" w:rsidRPr="00C807B3" w:rsidTr="00610D23">
        <w:tblPrEx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714DAD" w:rsidRDefault="001D5246" w:rsidP="00DB7C7D">
            <w:pPr>
              <w:snapToGrid w:val="0"/>
              <w:spacing w:after="0" w:line="256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14DAD" w:rsidRPr="00C807B3" w:rsidRDefault="00714DAD" w:rsidP="00E42795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Punkty serwisowe, lokalizacja (adres, nr telefonu, fax., e-mail)</w:t>
            </w:r>
            <w:r w:rsidR="007C0938">
              <w:rPr>
                <w:b/>
              </w:rPr>
              <w:t>. Proszę podać.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714DAD" w:rsidRDefault="007C0938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14DAD" w:rsidRPr="00C807B3" w:rsidRDefault="00714DAD" w:rsidP="009B3D97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  <w:tr w:rsidR="00BE347C" w:rsidRPr="00C807B3" w:rsidTr="00610D23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47C" w:rsidRDefault="001D5246" w:rsidP="00DB7C7D">
            <w:pPr>
              <w:snapToGrid w:val="0"/>
              <w:spacing w:after="0" w:line="256" w:lineRule="auto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47C" w:rsidRPr="00C807B3" w:rsidRDefault="00BE347C" w:rsidP="00E42795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Czas reakcji – przystąpienie do naprawy gwarancyjnej zgłoszonej usterki do max. 72 godzin w dni robocze rozumiane jako dni od poniedziałku do piątku z wyłączeniem dni ustawowo wolnych od pracy.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47C" w:rsidRDefault="00BE347C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47C" w:rsidRPr="00C807B3" w:rsidRDefault="00BE347C" w:rsidP="009B3D97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  <w:tr w:rsidR="00BE347C" w:rsidRPr="00C807B3" w:rsidTr="00CE330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47C" w:rsidRDefault="00BE347C" w:rsidP="00DB7C7D">
            <w:pPr>
              <w:snapToGrid w:val="0"/>
              <w:spacing w:after="0" w:line="256" w:lineRule="auto"/>
              <w:rPr>
                <w:b/>
              </w:rPr>
            </w:pP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47C" w:rsidRDefault="00BE347C" w:rsidP="00E42795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47C" w:rsidRDefault="002E4853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 xml:space="preserve">Punktowany czas reakcji </w:t>
            </w:r>
            <w:proofErr w:type="spellStart"/>
            <w:r>
              <w:rPr>
                <w:b/>
              </w:rPr>
              <w:t>servisowej</w:t>
            </w:r>
            <w:proofErr w:type="spellEnd"/>
            <w:r w:rsidR="00BE347C">
              <w:rPr>
                <w:b/>
              </w:rPr>
              <w:t xml:space="preserve"> (0-10):</w:t>
            </w:r>
          </w:p>
          <w:p w:rsidR="00BE347C" w:rsidRDefault="00BE347C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do 72 godzin – 0 pkt.,</w:t>
            </w:r>
          </w:p>
          <w:p w:rsidR="00BE347C" w:rsidRDefault="00BE347C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do 48 godzin – 5 pkt.,</w:t>
            </w:r>
          </w:p>
          <w:p w:rsidR="00BE347C" w:rsidRDefault="00BE347C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do 24 godzin</w:t>
            </w:r>
            <w:r w:rsidR="00993D11">
              <w:rPr>
                <w:b/>
              </w:rPr>
              <w:t xml:space="preserve"> – 10 pkt.</w:t>
            </w:r>
          </w:p>
        </w:tc>
        <w:tc>
          <w:tcPr>
            <w:tcW w:w="4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47C" w:rsidRPr="00C807B3" w:rsidRDefault="00BE347C" w:rsidP="009B3D97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  <w:tr w:rsidR="002E4853" w:rsidRPr="00C807B3" w:rsidTr="00610D23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E4853" w:rsidRDefault="001D5246" w:rsidP="00DB7C7D">
            <w:pPr>
              <w:snapToGrid w:val="0"/>
              <w:spacing w:after="0" w:line="256" w:lineRule="auto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E4853" w:rsidRPr="00C807B3" w:rsidRDefault="002E4853" w:rsidP="00E42795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Czas skutecznej naprawy bez użycia części zamiennych licząc od momentu zgłoszenia awarii – max. 72 godziny w dni robocze rozumiane jako dni od poniedziałku do piątku z wyłączeniem dni ustawowo wolnych od pracy.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E4853" w:rsidRDefault="002E4853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E4853" w:rsidRPr="00C807B3" w:rsidRDefault="002E4853" w:rsidP="009B3D97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  <w:tr w:rsidR="002E4853" w:rsidRPr="00C807B3" w:rsidTr="00CE330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E4853" w:rsidRDefault="002E4853" w:rsidP="00DB7C7D">
            <w:pPr>
              <w:snapToGrid w:val="0"/>
              <w:spacing w:after="0" w:line="256" w:lineRule="auto"/>
              <w:rPr>
                <w:b/>
              </w:rPr>
            </w:pP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E4853" w:rsidRDefault="002E4853" w:rsidP="00E42795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E4853" w:rsidRDefault="002E4853" w:rsidP="00610D23">
            <w:pPr>
              <w:tabs>
                <w:tab w:val="num" w:pos="720"/>
              </w:tabs>
              <w:spacing w:after="0" w:line="256" w:lineRule="auto"/>
              <w:ind w:right="-121"/>
              <w:rPr>
                <w:b/>
              </w:rPr>
            </w:pPr>
            <w:r>
              <w:rPr>
                <w:b/>
              </w:rPr>
              <w:t>Punktowany czas naprawy (0-10):</w:t>
            </w:r>
          </w:p>
          <w:p w:rsidR="002E4853" w:rsidRDefault="002E4853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do 72 godzin – 0 pkt.,</w:t>
            </w:r>
          </w:p>
          <w:p w:rsidR="002E4853" w:rsidRDefault="002E4853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 xml:space="preserve">do </w:t>
            </w:r>
            <w:r w:rsidR="00C27B5D">
              <w:rPr>
                <w:b/>
              </w:rPr>
              <w:t>48</w:t>
            </w:r>
            <w:r>
              <w:rPr>
                <w:b/>
              </w:rPr>
              <w:t xml:space="preserve"> godzin – 5 pkt.</w:t>
            </w:r>
            <w:r w:rsidR="00C27B5D">
              <w:rPr>
                <w:b/>
              </w:rPr>
              <w:t>,</w:t>
            </w:r>
          </w:p>
          <w:p w:rsidR="00C27B5D" w:rsidRDefault="00C27B5D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do 24 godzin – 10 pkt.</w:t>
            </w:r>
          </w:p>
        </w:tc>
        <w:tc>
          <w:tcPr>
            <w:tcW w:w="4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E4853" w:rsidRPr="00C807B3" w:rsidRDefault="002E4853" w:rsidP="009B3D97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  <w:tr w:rsidR="00E42795" w:rsidRPr="00C807B3" w:rsidTr="009974D7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42795" w:rsidRDefault="001D5246" w:rsidP="00DB7C7D">
            <w:pPr>
              <w:snapToGrid w:val="0"/>
              <w:spacing w:after="0" w:line="256" w:lineRule="auto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42795" w:rsidRPr="00C807B3" w:rsidRDefault="00E42795" w:rsidP="00610D23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  <w:r w:rsidRPr="00C807B3">
              <w:rPr>
                <w:b/>
              </w:rPr>
              <w:t>Okr</w:t>
            </w:r>
            <w:r w:rsidR="006554ED">
              <w:rPr>
                <w:b/>
              </w:rPr>
              <w:t>es gwarancji – minimum 24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miesię</w:t>
            </w:r>
            <w:r w:rsidR="00465460">
              <w:rPr>
                <w:b/>
              </w:rPr>
              <w:t>ce</w:t>
            </w:r>
            <w:proofErr w:type="spellEnd"/>
            <w:r w:rsidRPr="00C807B3">
              <w:rPr>
                <w:b/>
              </w:rPr>
              <w:t xml:space="preserve"> licząc od dnia podpisania protokołu odbioru potwierdzającego prawidłową dostawę przedmiotu w infrastrukturze Zamawiającego.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42795" w:rsidRPr="00C807B3" w:rsidRDefault="00E42795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42795" w:rsidRPr="00C807B3" w:rsidRDefault="00E42795" w:rsidP="009B3D97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  <w:tr w:rsidR="00E42795" w:rsidRPr="00C807B3" w:rsidTr="00610D23">
        <w:tblPrEx>
          <w:tblLook w:val="04A0" w:firstRow="1" w:lastRow="0" w:firstColumn="1" w:lastColumn="0" w:noHBand="0" w:noVBand="1"/>
        </w:tblPrEx>
        <w:trPr>
          <w:trHeight w:val="161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42795" w:rsidRDefault="00E42795" w:rsidP="00DB7C7D">
            <w:pPr>
              <w:snapToGrid w:val="0"/>
              <w:spacing w:after="0" w:line="256" w:lineRule="auto"/>
              <w:rPr>
                <w:b/>
              </w:rPr>
            </w:pP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42795" w:rsidRPr="00C807B3" w:rsidRDefault="00E42795" w:rsidP="00E42795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22908" w:rsidRPr="00022908" w:rsidRDefault="00022908" w:rsidP="00610D23">
            <w:pPr>
              <w:spacing w:after="0" w:line="240" w:lineRule="auto"/>
              <w:ind w:right="-238"/>
              <w:jc w:val="both"/>
              <w:outlineLvl w:val="0"/>
              <w:rPr>
                <w:rFonts w:asciiTheme="minorHAnsi" w:hAnsiTheme="minorHAnsi"/>
                <w:b/>
                <w:u w:val="single"/>
              </w:rPr>
            </w:pPr>
            <w:r w:rsidRPr="00022908">
              <w:rPr>
                <w:rFonts w:asciiTheme="minorHAnsi" w:hAnsiTheme="minorHAnsi"/>
                <w:b/>
                <w:u w:val="single"/>
              </w:rPr>
              <w:t>Punktacja (0-10):</w:t>
            </w:r>
          </w:p>
          <w:p w:rsidR="006554ED" w:rsidRDefault="00465460" w:rsidP="00610D23">
            <w:pPr>
              <w:spacing w:after="0" w:line="240" w:lineRule="auto"/>
              <w:ind w:right="-238"/>
              <w:jc w:val="both"/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24 - 35 miesięcy – 0 </w:t>
            </w:r>
            <w:r w:rsidR="006554ED">
              <w:rPr>
                <w:rFonts w:asciiTheme="minorHAnsi" w:hAnsiTheme="minorHAnsi"/>
                <w:b/>
              </w:rPr>
              <w:t>pkt.,</w:t>
            </w:r>
          </w:p>
          <w:p w:rsidR="00465460" w:rsidRDefault="00465460" w:rsidP="00610D23">
            <w:pPr>
              <w:spacing w:after="0" w:line="240" w:lineRule="auto"/>
              <w:ind w:right="-238"/>
              <w:jc w:val="both"/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36 miesięcy – 5 pkt.,</w:t>
            </w:r>
          </w:p>
          <w:p w:rsidR="006554ED" w:rsidRPr="006554ED" w:rsidRDefault="00465460" w:rsidP="00610D23">
            <w:pPr>
              <w:spacing w:after="0" w:line="240" w:lineRule="auto"/>
              <w:ind w:right="-238"/>
              <w:jc w:val="both"/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6554ED">
              <w:rPr>
                <w:rFonts w:asciiTheme="minorHAnsi" w:hAnsiTheme="minorHAnsi"/>
                <w:b/>
              </w:rPr>
              <w:t>owyżej 36 miesięcy – 10 pkt.</w:t>
            </w:r>
          </w:p>
        </w:tc>
        <w:tc>
          <w:tcPr>
            <w:tcW w:w="4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42795" w:rsidRPr="00C807B3" w:rsidRDefault="00E42795" w:rsidP="009B3D97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  <w:tr w:rsidR="00C807B3" w:rsidRPr="00C807B3" w:rsidTr="00CE3304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B3D97" w:rsidRPr="00C807B3" w:rsidRDefault="001D5246" w:rsidP="00DB7C7D">
            <w:pPr>
              <w:snapToGrid w:val="0"/>
              <w:spacing w:after="0" w:line="256" w:lineRule="auto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B3D97" w:rsidRPr="005A5833" w:rsidRDefault="00334E2D" w:rsidP="00610D23">
            <w:r>
              <w:rPr>
                <w:b/>
              </w:rPr>
              <w:t>Przeglądy techniczne przedmiotu zamówienia w okresie gwarancji, zgodnie z wymaganiami producenta (przy czym ostatni ww. przegląd nastąpi w okresie 30 dni przed upływem okresu gwarancji)</w:t>
            </w:r>
            <w:r w:rsidR="00022908">
              <w:rPr>
                <w:b/>
              </w:rPr>
              <w:t>. Proszę podać ilość przeglądów przypadających na czas gwarancji.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B3D97" w:rsidRPr="00C807B3" w:rsidRDefault="009B3D97" w:rsidP="009B3D97">
            <w:pPr>
              <w:tabs>
                <w:tab w:val="num" w:pos="720"/>
              </w:tabs>
              <w:spacing w:after="0" w:line="256" w:lineRule="auto"/>
              <w:rPr>
                <w:b/>
              </w:rPr>
            </w:pPr>
            <w:r w:rsidRPr="00C807B3">
              <w:rPr>
                <w:b/>
              </w:rPr>
              <w:t>TAK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B3D97" w:rsidRPr="00C807B3" w:rsidRDefault="009B3D97" w:rsidP="009B3D97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  <w:tr w:rsidR="00C807B3" w:rsidRPr="00C807B3" w:rsidTr="00CE3304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011F26" w:rsidRPr="00C807B3" w:rsidRDefault="00011F26" w:rsidP="00011F26">
            <w:pPr>
              <w:numPr>
                <w:ilvl w:val="0"/>
                <w:numId w:val="2"/>
              </w:numPr>
              <w:snapToGrid w:val="0"/>
              <w:spacing w:after="0" w:line="256" w:lineRule="auto"/>
              <w:jc w:val="center"/>
              <w:rPr>
                <w:b/>
              </w:rPr>
            </w:pPr>
          </w:p>
        </w:tc>
        <w:tc>
          <w:tcPr>
            <w:tcW w:w="6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11F26" w:rsidRPr="00C807B3" w:rsidRDefault="00011F26" w:rsidP="00011F26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11F26" w:rsidRDefault="00022908" w:rsidP="00610D23">
            <w:pPr>
              <w:spacing w:after="0" w:line="240" w:lineRule="auto"/>
              <w:ind w:right="-238"/>
              <w:jc w:val="both"/>
              <w:outlineLvl w:val="0"/>
              <w:rPr>
                <w:rFonts w:asciiTheme="minorHAnsi" w:hAnsiTheme="minorHAnsi"/>
                <w:b/>
                <w:u w:val="single"/>
              </w:rPr>
            </w:pPr>
            <w:r w:rsidRPr="00022908">
              <w:rPr>
                <w:rFonts w:asciiTheme="minorHAnsi" w:hAnsiTheme="minorHAnsi"/>
                <w:b/>
                <w:u w:val="single"/>
              </w:rPr>
              <w:t>Punktacja (0-10):</w:t>
            </w:r>
          </w:p>
          <w:p w:rsidR="00022908" w:rsidRPr="005B495B" w:rsidRDefault="00022908" w:rsidP="00610D23">
            <w:pPr>
              <w:spacing w:after="0" w:line="240" w:lineRule="auto"/>
              <w:ind w:right="-238"/>
              <w:jc w:val="both"/>
              <w:outlineLvl w:val="0"/>
              <w:rPr>
                <w:rFonts w:asciiTheme="minorHAnsi" w:hAnsiTheme="minorHAnsi"/>
                <w:b/>
              </w:rPr>
            </w:pPr>
            <w:r w:rsidRPr="005B495B">
              <w:rPr>
                <w:rFonts w:asciiTheme="minorHAnsi" w:hAnsiTheme="minorHAnsi"/>
                <w:b/>
              </w:rPr>
              <w:t>1 przegląd – 0 pkt.,</w:t>
            </w:r>
          </w:p>
          <w:p w:rsidR="00022908" w:rsidRDefault="005B495B" w:rsidP="00610D23">
            <w:pPr>
              <w:spacing w:after="0" w:line="240" w:lineRule="auto"/>
              <w:ind w:right="-238"/>
              <w:jc w:val="both"/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 przeglądy – 5pkt.,</w:t>
            </w:r>
          </w:p>
          <w:p w:rsidR="005B495B" w:rsidRPr="00022908" w:rsidRDefault="005B495B" w:rsidP="00610D23">
            <w:pPr>
              <w:spacing w:after="0" w:line="240" w:lineRule="auto"/>
              <w:ind w:right="-238"/>
              <w:jc w:val="both"/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 lub więcej przeglądów – 10 pkt.</w:t>
            </w:r>
          </w:p>
        </w:tc>
        <w:tc>
          <w:tcPr>
            <w:tcW w:w="4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11F26" w:rsidRPr="00C807B3" w:rsidRDefault="00011F26" w:rsidP="00011F26">
            <w:pPr>
              <w:tabs>
                <w:tab w:val="num" w:pos="0"/>
                <w:tab w:val="num" w:pos="720"/>
              </w:tabs>
              <w:spacing w:after="0" w:line="256" w:lineRule="auto"/>
              <w:rPr>
                <w:b/>
              </w:rPr>
            </w:pPr>
          </w:p>
        </w:tc>
      </w:tr>
    </w:tbl>
    <w:p w:rsidR="00610D23" w:rsidRDefault="00610D23" w:rsidP="00B95608">
      <w:pPr>
        <w:keepNext/>
        <w:suppressAutoHyphens/>
        <w:spacing w:after="0"/>
        <w:rPr>
          <w:rFonts w:eastAsia="Times New Roman" w:cs="Arial"/>
          <w:b/>
          <w:bCs/>
          <w:lang w:eastAsia="ar-SA"/>
        </w:rPr>
      </w:pPr>
    </w:p>
    <w:p w:rsidR="00610D23" w:rsidRPr="006532BD" w:rsidRDefault="00610D23" w:rsidP="00B95608">
      <w:pPr>
        <w:spacing w:after="0" w:line="276" w:lineRule="auto"/>
        <w:rPr>
          <w:rFonts w:cs="Calibri"/>
          <w:b/>
        </w:rPr>
      </w:pPr>
      <w:r w:rsidRPr="006532BD">
        <w:rPr>
          <w:rFonts w:cs="Calibri"/>
          <w:b/>
        </w:rPr>
        <w:t>UWAGA:</w:t>
      </w:r>
    </w:p>
    <w:p w:rsidR="00610D23" w:rsidRPr="006532BD" w:rsidRDefault="00EC37C6" w:rsidP="00B95608">
      <w:pPr>
        <w:suppressAutoHyphens/>
        <w:spacing w:after="0" w:line="252" w:lineRule="auto"/>
        <w:jc w:val="both"/>
        <w:rPr>
          <w:rFonts w:cs="Calibri"/>
          <w:b/>
        </w:rPr>
      </w:pPr>
      <w:r w:rsidRPr="00C807B3">
        <w:rPr>
          <w:rFonts w:eastAsia="Times New Roman" w:cs="Arial"/>
          <w:b/>
          <w:bCs/>
          <w:lang w:eastAsia="ar-SA"/>
        </w:rPr>
        <w:t>* Słowo „TAK” oznacza warunek graniczny, któ</w:t>
      </w:r>
      <w:r w:rsidR="00610D23">
        <w:rPr>
          <w:rFonts w:eastAsia="Times New Roman" w:cs="Arial"/>
          <w:b/>
          <w:bCs/>
          <w:lang w:eastAsia="ar-SA"/>
        </w:rPr>
        <w:t xml:space="preserve">ry jest bezwzględnie wymagany. </w:t>
      </w:r>
      <w:r w:rsidR="00610D23" w:rsidRPr="006532BD">
        <w:rPr>
          <w:rFonts w:cs="Calibri"/>
          <w:b/>
        </w:rPr>
        <w:t xml:space="preserve">Niespełnienie </w:t>
      </w:r>
      <w:r w:rsidR="00610D23">
        <w:rPr>
          <w:rFonts w:cs="Calibri"/>
          <w:b/>
        </w:rPr>
        <w:t xml:space="preserve">któregokolwiek z </w:t>
      </w:r>
      <w:r w:rsidR="00610D23" w:rsidRPr="006532BD">
        <w:rPr>
          <w:rFonts w:cs="Calibri"/>
          <w:b/>
        </w:rPr>
        <w:t>minimalnych parametrów lu</w:t>
      </w:r>
      <w:r w:rsidR="00610D23">
        <w:rPr>
          <w:rFonts w:cs="Calibri"/>
          <w:b/>
        </w:rPr>
        <w:t>b funkcji, podanych w rubryce „Wymagania graniczne</w:t>
      </w:r>
      <w:r w:rsidR="00535BDB">
        <w:rPr>
          <w:rFonts w:cs="Calibri"/>
          <w:b/>
        </w:rPr>
        <w:t>…</w:t>
      </w:r>
      <w:bookmarkStart w:id="0" w:name="_GoBack"/>
      <w:bookmarkEnd w:id="0"/>
      <w:r w:rsidR="00610D23" w:rsidRPr="006532BD">
        <w:rPr>
          <w:rFonts w:cs="Calibri"/>
          <w:b/>
        </w:rPr>
        <w:t>”</w:t>
      </w:r>
      <w:r w:rsidR="00610D23">
        <w:rPr>
          <w:rFonts w:cs="Calibri"/>
          <w:b/>
        </w:rPr>
        <w:t>,</w:t>
      </w:r>
      <w:r w:rsidR="00610D23" w:rsidRPr="006532BD">
        <w:rPr>
          <w:rFonts w:cs="Calibri"/>
          <w:b/>
        </w:rPr>
        <w:t xml:space="preserve"> spowoduje odrzucenie oferty.</w:t>
      </w:r>
    </w:p>
    <w:p w:rsidR="00EC37C6" w:rsidRPr="00C807B3" w:rsidRDefault="00EC37C6" w:rsidP="00EC37C6">
      <w:pPr>
        <w:keepNext/>
        <w:suppressAutoHyphens/>
        <w:spacing w:after="120"/>
        <w:rPr>
          <w:rFonts w:eastAsia="Times New Roman" w:cs="Arial"/>
          <w:bCs/>
          <w:lang w:eastAsia="ar-SA"/>
        </w:rPr>
      </w:pPr>
    </w:p>
    <w:p w:rsidR="00EC37C6" w:rsidRPr="00C807B3" w:rsidRDefault="00EC37C6" w:rsidP="00EC37C6">
      <w:pPr>
        <w:suppressAutoHyphens/>
        <w:spacing w:after="0" w:line="240" w:lineRule="auto"/>
        <w:jc w:val="both"/>
        <w:rPr>
          <w:rFonts w:eastAsia="Times New Roman" w:cs="Arial"/>
          <w:bCs/>
          <w:lang w:eastAsia="ar-SA"/>
        </w:rPr>
      </w:pPr>
    </w:p>
    <w:p w:rsidR="00EC37C6" w:rsidRPr="00C807B3" w:rsidRDefault="00EC37C6" w:rsidP="00EC37C6">
      <w:pPr>
        <w:suppressAutoHyphens/>
        <w:spacing w:after="0" w:line="240" w:lineRule="auto"/>
        <w:jc w:val="both"/>
      </w:pPr>
      <w:r w:rsidRPr="00C807B3">
        <w:rPr>
          <w:rFonts w:eastAsia="Times New Roman" w:cs="Arial"/>
          <w:bCs/>
          <w:lang w:eastAsia="ar-SA"/>
        </w:rPr>
        <w:t xml:space="preserve">Data                                                                                                                                                                        Pieczęć i podpis Wykonawcy   </w:t>
      </w:r>
    </w:p>
    <w:p w:rsidR="00862EDC" w:rsidRPr="00C807B3" w:rsidRDefault="00535BDB"/>
    <w:sectPr w:rsidR="00862EDC" w:rsidRPr="00C807B3" w:rsidSect="00965D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1F4E"/>
    <w:multiLevelType w:val="hybridMultilevel"/>
    <w:tmpl w:val="3B745F3A"/>
    <w:lvl w:ilvl="0" w:tplc="AB12649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66CC8"/>
    <w:multiLevelType w:val="hybridMultilevel"/>
    <w:tmpl w:val="0DCA4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F7903"/>
    <w:multiLevelType w:val="hybridMultilevel"/>
    <w:tmpl w:val="90D6E0CC"/>
    <w:lvl w:ilvl="0" w:tplc="1AF22CE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C6"/>
    <w:rsid w:val="00011F26"/>
    <w:rsid w:val="00022908"/>
    <w:rsid w:val="00026D9C"/>
    <w:rsid w:val="00056076"/>
    <w:rsid w:val="001159C0"/>
    <w:rsid w:val="0014030F"/>
    <w:rsid w:val="00192AA5"/>
    <w:rsid w:val="001A5D2A"/>
    <w:rsid w:val="001D5246"/>
    <w:rsid w:val="001E55D9"/>
    <w:rsid w:val="00221E97"/>
    <w:rsid w:val="00230071"/>
    <w:rsid w:val="002333A6"/>
    <w:rsid w:val="00254BB2"/>
    <w:rsid w:val="00261E2B"/>
    <w:rsid w:val="002A739C"/>
    <w:rsid w:val="002E4853"/>
    <w:rsid w:val="00311693"/>
    <w:rsid w:val="00314EC7"/>
    <w:rsid w:val="00322814"/>
    <w:rsid w:val="00334E2D"/>
    <w:rsid w:val="003E51A3"/>
    <w:rsid w:val="004169DF"/>
    <w:rsid w:val="00465460"/>
    <w:rsid w:val="004F2835"/>
    <w:rsid w:val="00534220"/>
    <w:rsid w:val="00535BDB"/>
    <w:rsid w:val="00587D20"/>
    <w:rsid w:val="005A5833"/>
    <w:rsid w:val="005B495B"/>
    <w:rsid w:val="00610D23"/>
    <w:rsid w:val="00622327"/>
    <w:rsid w:val="006554ED"/>
    <w:rsid w:val="00670BF7"/>
    <w:rsid w:val="00686F76"/>
    <w:rsid w:val="006B22DE"/>
    <w:rsid w:val="006D3E50"/>
    <w:rsid w:val="006F5F9E"/>
    <w:rsid w:val="00714DAD"/>
    <w:rsid w:val="00762CCC"/>
    <w:rsid w:val="00765392"/>
    <w:rsid w:val="00792DFF"/>
    <w:rsid w:val="007C0938"/>
    <w:rsid w:val="00884AAE"/>
    <w:rsid w:val="00907BDD"/>
    <w:rsid w:val="00951BDC"/>
    <w:rsid w:val="00965D64"/>
    <w:rsid w:val="00967BB7"/>
    <w:rsid w:val="00973DD7"/>
    <w:rsid w:val="00993D11"/>
    <w:rsid w:val="009974D7"/>
    <w:rsid w:val="009B3D97"/>
    <w:rsid w:val="00A432F5"/>
    <w:rsid w:val="00A65E68"/>
    <w:rsid w:val="00A80CC8"/>
    <w:rsid w:val="00AE555F"/>
    <w:rsid w:val="00B0050D"/>
    <w:rsid w:val="00B2559E"/>
    <w:rsid w:val="00B36545"/>
    <w:rsid w:val="00B46111"/>
    <w:rsid w:val="00B83F33"/>
    <w:rsid w:val="00B95608"/>
    <w:rsid w:val="00BA3BF2"/>
    <w:rsid w:val="00BD43E7"/>
    <w:rsid w:val="00BE347C"/>
    <w:rsid w:val="00C27B5D"/>
    <w:rsid w:val="00C4134F"/>
    <w:rsid w:val="00C71870"/>
    <w:rsid w:val="00C807B3"/>
    <w:rsid w:val="00CE3304"/>
    <w:rsid w:val="00D01DC4"/>
    <w:rsid w:val="00D33084"/>
    <w:rsid w:val="00D43E51"/>
    <w:rsid w:val="00D833B8"/>
    <w:rsid w:val="00DB23B5"/>
    <w:rsid w:val="00DB7C7D"/>
    <w:rsid w:val="00DD035F"/>
    <w:rsid w:val="00DD5CE9"/>
    <w:rsid w:val="00E42795"/>
    <w:rsid w:val="00EC37C6"/>
    <w:rsid w:val="00FB7047"/>
    <w:rsid w:val="00FD3F42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ECA5B-56CA-47E6-814C-D21A1F48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D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D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cp:lastPrinted>2018-06-27T08:13:00Z</cp:lastPrinted>
  <dcterms:created xsi:type="dcterms:W3CDTF">2018-08-01T09:04:00Z</dcterms:created>
  <dcterms:modified xsi:type="dcterms:W3CDTF">2018-08-01T10:07:00Z</dcterms:modified>
</cp:coreProperties>
</file>