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C6" w:rsidRPr="00256F8F" w:rsidRDefault="00256F8F" w:rsidP="00256F8F">
      <w:pPr>
        <w:keepNext/>
        <w:suppressAutoHyphens/>
        <w:spacing w:after="120"/>
        <w:ind w:right="252"/>
        <w:jc w:val="both"/>
        <w:rPr>
          <w:rFonts w:eastAsia="Times New Roman" w:cs="Arial"/>
          <w:bCs/>
          <w:color w:val="000000" w:themeColor="text1"/>
          <w:lang w:eastAsia="ar-SA"/>
        </w:rPr>
      </w:pPr>
      <w:r>
        <w:rPr>
          <w:rFonts w:eastAsia="Times New Roman" w:cs="Arial"/>
          <w:bCs/>
          <w:color w:val="000000" w:themeColor="text1"/>
          <w:lang w:eastAsia="ar-SA"/>
        </w:rPr>
        <w:t>Przetarg nr UMW / AZ / PN – 81 / 18</w:t>
      </w:r>
      <w:r w:rsidR="00EC37C6" w:rsidRPr="00256F8F">
        <w:rPr>
          <w:rFonts w:eastAsia="Times New Roman" w:cs="Arial"/>
          <w:bCs/>
          <w:color w:val="000000" w:themeColor="text1"/>
          <w:lang w:eastAsia="ar-SA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 w:cs="Arial"/>
          <w:bCs/>
          <w:color w:val="000000" w:themeColor="text1"/>
          <w:lang w:eastAsia="ar-SA"/>
        </w:rPr>
        <w:t xml:space="preserve">                          Załącznik nr 2 B</w:t>
      </w:r>
      <w:r w:rsidR="00EC37C6" w:rsidRPr="00256F8F">
        <w:rPr>
          <w:rFonts w:eastAsia="Times New Roman" w:cs="Arial"/>
          <w:bCs/>
          <w:color w:val="000000" w:themeColor="text1"/>
          <w:lang w:eastAsia="ar-SA"/>
        </w:rPr>
        <w:t xml:space="preserve"> do Siwz </w:t>
      </w:r>
    </w:p>
    <w:p w:rsidR="00EC37C6" w:rsidRPr="00256F8F" w:rsidRDefault="00EC37C6" w:rsidP="00EC37C6">
      <w:pPr>
        <w:suppressAutoHyphens/>
        <w:spacing w:after="0" w:line="240" w:lineRule="auto"/>
        <w:jc w:val="both"/>
        <w:rPr>
          <w:rFonts w:eastAsia="Times New Roman" w:cs="Arial"/>
          <w:bCs/>
          <w:color w:val="000000" w:themeColor="text1"/>
          <w:lang w:val="cs-CZ" w:eastAsia="ar-SA"/>
        </w:rPr>
      </w:pPr>
    </w:p>
    <w:p w:rsidR="00256F8F" w:rsidRPr="00256F8F" w:rsidRDefault="00256F8F" w:rsidP="00EC37C6">
      <w:pPr>
        <w:suppressAutoHyphens/>
        <w:spacing w:after="0" w:line="240" w:lineRule="auto"/>
        <w:jc w:val="both"/>
        <w:rPr>
          <w:rFonts w:eastAsia="Times New Roman" w:cs="Arial"/>
          <w:bCs/>
          <w:color w:val="000000" w:themeColor="text1"/>
          <w:lang w:val="cs-CZ" w:eastAsia="ar-SA"/>
        </w:rPr>
      </w:pPr>
      <w:r w:rsidRPr="00256F8F">
        <w:rPr>
          <w:rFonts w:eastAsia="Times New Roman" w:cs="Arial"/>
          <w:bCs/>
          <w:color w:val="000000" w:themeColor="text1"/>
          <w:lang w:val="cs-CZ" w:eastAsia="ar-SA"/>
        </w:rPr>
        <w:t>Poz. 1</w:t>
      </w:r>
    </w:p>
    <w:p w:rsidR="00256F8F" w:rsidRPr="00256F8F" w:rsidRDefault="00256F8F" w:rsidP="00EC37C6">
      <w:pPr>
        <w:suppressAutoHyphens/>
        <w:spacing w:after="0" w:line="240" w:lineRule="auto"/>
        <w:jc w:val="both"/>
        <w:rPr>
          <w:rFonts w:eastAsia="Times New Roman" w:cs="Arial"/>
          <w:bCs/>
          <w:color w:val="000000" w:themeColor="text1"/>
          <w:lang w:val="cs-CZ" w:eastAsia="ar-SA"/>
        </w:rPr>
      </w:pPr>
    </w:p>
    <w:p w:rsidR="00EC37C6" w:rsidRPr="00256F8F" w:rsidRDefault="00EC37C6" w:rsidP="00EC37C6">
      <w:pPr>
        <w:suppressAutoHyphens/>
        <w:spacing w:after="0" w:line="240" w:lineRule="auto"/>
        <w:jc w:val="both"/>
        <w:rPr>
          <w:rFonts w:eastAsia="Times New Roman" w:cs="Arial"/>
          <w:bCs/>
          <w:color w:val="000000" w:themeColor="text1"/>
          <w:lang w:val="cs-CZ" w:eastAsia="ar-SA"/>
        </w:rPr>
      </w:pPr>
      <w:r w:rsidRPr="00256F8F">
        <w:rPr>
          <w:rFonts w:eastAsia="Times New Roman" w:cs="Arial"/>
          <w:bCs/>
          <w:color w:val="000000" w:themeColor="text1"/>
          <w:lang w:val="cs-CZ" w:eastAsia="ar-SA"/>
        </w:rPr>
        <w:t>Producent, Kraj  ........................................................................................................................</w:t>
      </w:r>
    </w:p>
    <w:p w:rsidR="00EC37C6" w:rsidRPr="00256F8F" w:rsidRDefault="00EC37C6" w:rsidP="00EC37C6">
      <w:pPr>
        <w:spacing w:after="0" w:line="240" w:lineRule="auto"/>
        <w:rPr>
          <w:b/>
          <w:color w:val="000000" w:themeColor="text1"/>
          <w:lang w:eastAsia="pl-PL"/>
        </w:rPr>
      </w:pPr>
      <w:r w:rsidRPr="00256F8F">
        <w:rPr>
          <w:rFonts w:eastAsia="Times New Roman" w:cs="Arial"/>
          <w:bCs/>
          <w:color w:val="000000" w:themeColor="text1"/>
          <w:lang w:eastAsia="ar-SA"/>
        </w:rPr>
        <w:t>Model .........................................................................................................</w:t>
      </w:r>
    </w:p>
    <w:p w:rsidR="00EC37C6" w:rsidRPr="00256F8F" w:rsidRDefault="00EC37C6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</w:p>
    <w:p w:rsidR="002800AD" w:rsidRPr="00256F8F" w:rsidRDefault="002800AD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6375"/>
        <w:gridCol w:w="3258"/>
        <w:gridCol w:w="4549"/>
      </w:tblGrid>
      <w:tr w:rsidR="00256F8F" w:rsidRPr="00256F8F" w:rsidTr="00230071">
        <w:trPr>
          <w:gridBefore w:val="1"/>
          <w:wBefore w:w="13" w:type="dxa"/>
        </w:trPr>
        <w:tc>
          <w:tcPr>
            <w:tcW w:w="14878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56F8F">
              <w:rPr>
                <w:b/>
                <w:color w:val="000000" w:themeColor="text1"/>
                <w:sz w:val="24"/>
                <w:szCs w:val="24"/>
                <w:lang w:eastAsia="pl-PL"/>
              </w:rPr>
              <w:t>FANTOM NOWORODKA DO NAUKI DOSTĘPU NACZYNIOWEGO</w:t>
            </w:r>
            <w:r w:rsidRPr="00256F8F">
              <w:rPr>
                <w:b/>
                <w:color w:val="000000" w:themeColor="text1"/>
                <w:sz w:val="24"/>
                <w:szCs w:val="24"/>
                <w:lang w:eastAsia="pl-PL"/>
              </w:rPr>
              <w:br/>
              <w:t>6 KOMPLETÓW</w:t>
            </w:r>
          </w:p>
        </w:tc>
      </w:tr>
      <w:tr w:rsidR="00256F8F" w:rsidRPr="00256F8F" w:rsidTr="00230071">
        <w:trPr>
          <w:gridBefore w:val="1"/>
          <w:wBefore w:w="13" w:type="dxa"/>
          <w:trHeight w:val="1423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spacing w:after="0" w:line="240" w:lineRule="auto"/>
              <w:jc w:val="center"/>
              <w:rPr>
                <w:b/>
                <w:color w:val="000000" w:themeColor="text1"/>
                <w:lang w:eastAsia="pl-PL"/>
              </w:rPr>
            </w:pPr>
            <w:r w:rsidRPr="00256F8F">
              <w:rPr>
                <w:b/>
                <w:color w:val="000000" w:themeColor="text1"/>
                <w:lang w:eastAsia="pl-PL"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spacing w:after="0" w:line="240" w:lineRule="auto"/>
              <w:jc w:val="center"/>
              <w:rPr>
                <w:b/>
                <w:color w:val="000000" w:themeColor="text1"/>
                <w:lang w:eastAsia="pl-PL"/>
              </w:rPr>
            </w:pPr>
            <w:r w:rsidRPr="00256F8F">
              <w:rPr>
                <w:b/>
                <w:color w:val="000000" w:themeColor="text1"/>
                <w:lang w:eastAsia="pl-PL"/>
              </w:rPr>
              <w:t>Specyfikacja techniczna.</w:t>
            </w:r>
          </w:p>
        </w:tc>
        <w:tc>
          <w:tcPr>
            <w:tcW w:w="325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spacing w:after="0" w:line="240" w:lineRule="auto"/>
              <w:jc w:val="center"/>
              <w:rPr>
                <w:b/>
                <w:color w:val="000000" w:themeColor="text1"/>
                <w:lang w:eastAsia="pl-PL"/>
              </w:rPr>
            </w:pPr>
            <w:r w:rsidRPr="00256F8F">
              <w:rPr>
                <w:b/>
                <w:color w:val="000000" w:themeColor="text1"/>
                <w:lang w:eastAsia="pl-PL"/>
              </w:rPr>
              <w:t>Wymagania graniczne* i/lub ocena punktowa.</w:t>
            </w:r>
          </w:p>
        </w:tc>
        <w:tc>
          <w:tcPr>
            <w:tcW w:w="454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spacing w:after="0" w:line="240" w:lineRule="auto"/>
              <w:jc w:val="center"/>
              <w:rPr>
                <w:b/>
                <w:color w:val="000000" w:themeColor="text1"/>
                <w:lang w:eastAsia="pl-PL"/>
              </w:rPr>
            </w:pPr>
            <w:r w:rsidRPr="00256F8F">
              <w:rPr>
                <w:b/>
                <w:color w:val="000000" w:themeColor="text1"/>
                <w:lang w:eastAsia="pl-PL"/>
              </w:rPr>
              <w:t>Parametry oferowane</w:t>
            </w:r>
            <w:r w:rsidRPr="00256F8F">
              <w:rPr>
                <w:b/>
                <w:color w:val="000000" w:themeColor="text1"/>
                <w:lang w:eastAsia="pl-PL"/>
              </w:rPr>
              <w:br/>
              <w:t xml:space="preserve">(Proszę opisać oraz podać zakresy, jeśli dotyczy. </w:t>
            </w:r>
            <w:r w:rsidRPr="00256F8F">
              <w:rPr>
                <w:b/>
                <w:color w:val="000000" w:themeColor="text1"/>
                <w:lang w:eastAsia="pl-PL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56F8F" w:rsidRPr="00256F8F" w:rsidTr="00230071">
        <w:trPr>
          <w:gridBefore w:val="1"/>
          <w:wBefore w:w="13" w:type="dxa"/>
          <w:trHeight w:val="327"/>
        </w:trPr>
        <w:tc>
          <w:tcPr>
            <w:tcW w:w="14878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40" w:lineRule="auto"/>
              <w:jc w:val="center"/>
              <w:rPr>
                <w:b/>
                <w:color w:val="000000" w:themeColor="text1"/>
                <w:lang w:eastAsia="pl-PL"/>
              </w:rPr>
            </w:pPr>
            <w:r w:rsidRPr="00256F8F">
              <w:rPr>
                <w:b/>
                <w:color w:val="000000" w:themeColor="text1"/>
                <w:lang w:eastAsia="pl-PL"/>
              </w:rPr>
              <w:t>DANE PODSTAWOWE</w:t>
            </w:r>
          </w:p>
        </w:tc>
      </w:tr>
      <w:tr w:rsidR="00256F8F" w:rsidRPr="00256F8F" w:rsidTr="00230071">
        <w:trPr>
          <w:gridBefore w:val="1"/>
          <w:wBefore w:w="13" w:type="dxa"/>
          <w:trHeight w:val="3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870BC9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color w:val="000000" w:themeColor="text1"/>
                <w:szCs w:val="20"/>
                <w:lang w:eastAsia="pl-PL"/>
              </w:rPr>
            </w:pPr>
            <w:r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 xml:space="preserve">Model noworodka o </w:t>
            </w:r>
            <w:r w:rsidR="0093278B"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 xml:space="preserve">odwzorowanej anatomii ciała </w:t>
            </w:r>
            <w:r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>z zachowaniem struktur naczyń żylnych.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:rsidR="00EC37C6" w:rsidRPr="00256F8F" w:rsidRDefault="00EC37C6" w:rsidP="00EC37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56F8F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56F8F" w:rsidRPr="00256F8F" w:rsidTr="00230071">
        <w:trPr>
          <w:gridBefore w:val="1"/>
          <w:wBefore w:w="13" w:type="dxa"/>
          <w:trHeight w:val="106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color w:val="000000" w:themeColor="text1"/>
                <w:szCs w:val="20"/>
                <w:lang w:eastAsia="pl-PL"/>
              </w:rPr>
            </w:pPr>
            <w:r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 xml:space="preserve">Możliwość wykonania wkłuć dożylnych w obrębie kończyn dolnych i górnych oraz głowy </w:t>
            </w:r>
            <w:r w:rsidR="00870BC9"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 xml:space="preserve">i szyi </w:t>
            </w:r>
            <w:r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 xml:space="preserve">w celu pobrania krwi </w:t>
            </w:r>
            <w:r w:rsidR="00870BC9"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>i/</w:t>
            </w:r>
            <w:r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>lub podania leku.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:rsidR="00EC37C6" w:rsidRPr="00256F8F" w:rsidRDefault="00EC37C6" w:rsidP="00EC37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56F8F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56F8F" w:rsidRPr="00256F8F" w:rsidTr="00230071">
        <w:trPr>
          <w:gridBefore w:val="1"/>
          <w:wBefore w:w="13" w:type="dxa"/>
          <w:trHeight w:val="3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color w:val="000000" w:themeColor="text1"/>
                <w:szCs w:val="20"/>
                <w:lang w:eastAsia="pl-PL"/>
              </w:rPr>
            </w:pPr>
            <w:r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>Możliwość cewnikowania pępowiny.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:rsidR="00EC37C6" w:rsidRPr="00256F8F" w:rsidRDefault="00EC37C6" w:rsidP="00EC37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56F8F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56F8F" w:rsidRPr="00256F8F" w:rsidTr="002800AD">
        <w:trPr>
          <w:gridBefore w:val="1"/>
          <w:wBefore w:w="13" w:type="dxa"/>
          <w:trHeight w:val="1087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93278B" w:rsidRPr="00256F8F" w:rsidRDefault="0093278B" w:rsidP="00EC37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:rsidR="0093278B" w:rsidRPr="00256F8F" w:rsidRDefault="0093278B" w:rsidP="00EC37C6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color w:val="000000" w:themeColor="text1"/>
                <w:szCs w:val="20"/>
                <w:lang w:eastAsia="pl-PL"/>
              </w:rPr>
            </w:pPr>
            <w:r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>Opieka neonatologiczna w zakresie minimum:</w:t>
            </w:r>
          </w:p>
          <w:p w:rsidR="0093278B" w:rsidRPr="00256F8F" w:rsidRDefault="0093278B" w:rsidP="00EC37C6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color w:val="000000" w:themeColor="text1"/>
                <w:szCs w:val="20"/>
                <w:lang w:eastAsia="pl-PL"/>
              </w:rPr>
            </w:pPr>
            <w:r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 xml:space="preserve">- odsysanie nosogardzieli, </w:t>
            </w:r>
          </w:p>
          <w:p w:rsidR="0093278B" w:rsidRPr="00256F8F" w:rsidRDefault="0093278B" w:rsidP="00870BC9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color w:val="000000" w:themeColor="text1"/>
                <w:szCs w:val="20"/>
                <w:lang w:eastAsia="pl-PL"/>
              </w:rPr>
            </w:pPr>
            <w:r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 xml:space="preserve">- dawkowanie lekarstw,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:rsidR="0093278B" w:rsidRPr="00256F8F" w:rsidRDefault="0093278B" w:rsidP="00EC37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56F8F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</w:tcPr>
          <w:p w:rsidR="0093278B" w:rsidRPr="00256F8F" w:rsidRDefault="0093278B" w:rsidP="00EC37C6">
            <w:pPr>
              <w:tabs>
                <w:tab w:val="num" w:pos="720"/>
              </w:tabs>
              <w:spacing w:after="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56F8F" w:rsidRPr="00256F8F" w:rsidTr="00230071">
        <w:trPr>
          <w:gridBefore w:val="1"/>
          <w:wBefore w:w="13" w:type="dxa"/>
          <w:trHeight w:val="3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:rsidR="00EC37C6" w:rsidRPr="00256F8F" w:rsidRDefault="00EC37C6" w:rsidP="00EC37C6">
            <w:pPr>
              <w:shd w:val="clear" w:color="auto" w:fill="FFFFFF"/>
              <w:spacing w:after="0" w:line="240" w:lineRule="auto"/>
              <w:ind w:right="-70" w:hanging="10"/>
              <w:rPr>
                <w:rFonts w:cs="Calibri"/>
                <w:b/>
                <w:color w:val="000000" w:themeColor="text1"/>
                <w:szCs w:val="20"/>
                <w:lang w:eastAsia="pl-PL"/>
              </w:rPr>
            </w:pPr>
            <w:r w:rsidRPr="00256F8F">
              <w:rPr>
                <w:rFonts w:cs="Calibri"/>
                <w:b/>
                <w:color w:val="000000" w:themeColor="text1"/>
                <w:szCs w:val="20"/>
                <w:lang w:eastAsia="pl-PL"/>
              </w:rPr>
              <w:t>Minimum 5 kompletów wymiennej skóry kończyn i głowy w zestawie.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:rsidR="00EC37C6" w:rsidRPr="00256F8F" w:rsidRDefault="00EC37C6" w:rsidP="00EC37C6">
            <w:pPr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56F8F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c>
          <w:tcPr>
            <w:tcW w:w="1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jc w:val="center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GWARANCJA I WARUNKI SERWISOWE</w:t>
            </w: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  <w:u w:val="single"/>
              </w:rPr>
            </w:pPr>
            <w:r w:rsidRPr="00256F8F">
              <w:rPr>
                <w:b/>
                <w:color w:val="000000" w:themeColor="text1"/>
                <w:u w:val="single"/>
              </w:rPr>
              <w:t>Punktacja (0-10):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24 miesiące – 0 pkt.,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25–36 miesięcy – 5 pkt.,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powyżej 36 miesięcy – 10 pkt..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left" w:pos="2214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C6" w:rsidRPr="00256F8F" w:rsidRDefault="00EC37C6" w:rsidP="00EC37C6">
            <w:pPr>
              <w:spacing w:after="0" w:line="256" w:lineRule="auto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C6" w:rsidRPr="00256F8F" w:rsidRDefault="00EC37C6" w:rsidP="00EC37C6">
            <w:pPr>
              <w:spacing w:after="0" w:line="256" w:lineRule="auto"/>
              <w:rPr>
                <w:b/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  <w:u w:val="single"/>
              </w:rPr>
            </w:pPr>
            <w:r w:rsidRPr="00256F8F">
              <w:rPr>
                <w:b/>
                <w:color w:val="000000" w:themeColor="text1"/>
                <w:u w:val="single"/>
              </w:rPr>
              <w:t>Punktacja (0–10):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1 przegląd – 0 pkt.,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2 przeglądy – 5 pkt.,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3 lub więcej przeglądów – 10 pkt.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spacing w:after="0" w:line="256" w:lineRule="auto"/>
              <w:rPr>
                <w:b/>
                <w:bCs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Punkty serwisowe, lokalizacja (adres, nr tel. i fax). Proszę podać.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Czas reakcji – przystąpienie do naprawy gwarancyjnej zgłoszonej usterki do maksimum 72 godzin w dni robocze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spacing w:after="0" w:line="256" w:lineRule="auto"/>
              <w:rPr>
                <w:b/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  <w:u w:val="single"/>
              </w:rPr>
              <w:t>Punktowany czas reakcji serwisowej (0-10):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do 72 godzin – 0 pkt.,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do 48 godzin – 5 pkt.,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do 24 godzin – 10 pkt.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spacing w:after="0" w:line="256" w:lineRule="auto"/>
              <w:rPr>
                <w:b/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256F8F">
            <w:pPr>
              <w:tabs>
                <w:tab w:val="num" w:pos="720"/>
              </w:tabs>
              <w:spacing w:after="0" w:line="256" w:lineRule="auto"/>
              <w:ind w:right="-121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  <w:u w:val="single"/>
              </w:rPr>
              <w:t>Punktowany czas naprawy (0-10):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do 72 godzin – 0 pkt.,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do 48 godzin – 5 pkt.,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do 24 godzin – 10 pkt.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Czas skutecznej naprawy z użyciem części zamiennych licząc od momentu zgłoszenia awarii - maksymalnie 15 dni roboczych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spacing w:after="0" w:line="256" w:lineRule="auto"/>
              <w:rPr>
                <w:b/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  <w:u w:val="single"/>
              </w:rPr>
              <w:t>Punktowany maksymalny czas naprawy z użyciem części zamiennych (0-10):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do 15 dni – 0 pkt.,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do 10 dni – 5 pkt.,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do 5 dni – 10 pkt.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Przedłużenie czasu gwarancji o czas przerwy w eksploatacji spowodowanej naprawą gwarancyjną trwającą powyżej 8 dni roboczych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Ilość awarii sprzętu w okresie gwarancyjnym skutkująca wymianą niesprawnego modułu na nowy.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  <w:u w:val="single"/>
              </w:rPr>
            </w:pPr>
            <w:r w:rsidRPr="00256F8F">
              <w:rPr>
                <w:b/>
                <w:color w:val="000000" w:themeColor="text1"/>
                <w:u w:val="single"/>
              </w:rPr>
              <w:t>Punktacja (0–10):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powyżej 3 awarii – 0 pkt.,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3. awarie – 5 pkt.,</w:t>
            </w:r>
          </w:p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2. awarie – 10 pkt.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Okres dostępności części zamiennych od daty podpisania protokołu odbioru przez minimalnie 5 lat.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  <w:tr w:rsidR="00256F8F" w:rsidRPr="00256F8F" w:rsidTr="00230071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numPr>
                <w:ilvl w:val="0"/>
                <w:numId w:val="2"/>
              </w:numPr>
              <w:snapToGrid w:val="0"/>
              <w:spacing w:after="0"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Godziny i sposób przyjmowania zgłoszeń o awariach, proszę podać.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C37C6" w:rsidRPr="00256F8F" w:rsidRDefault="00EC37C6" w:rsidP="00EC37C6">
            <w:pPr>
              <w:tabs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  <w:r w:rsidRPr="00256F8F">
              <w:rPr>
                <w:b/>
                <w:color w:val="000000" w:themeColor="text1"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C37C6" w:rsidRPr="00256F8F" w:rsidRDefault="00EC37C6" w:rsidP="00EC37C6">
            <w:pPr>
              <w:tabs>
                <w:tab w:val="num" w:pos="0"/>
                <w:tab w:val="num" w:pos="720"/>
              </w:tabs>
              <w:spacing w:after="0" w:line="256" w:lineRule="auto"/>
              <w:rPr>
                <w:b/>
                <w:color w:val="000000" w:themeColor="text1"/>
              </w:rPr>
            </w:pPr>
          </w:p>
        </w:tc>
      </w:tr>
    </w:tbl>
    <w:p w:rsidR="00EC37C6" w:rsidRDefault="00EC37C6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</w:p>
    <w:p w:rsidR="002B0DD9" w:rsidRDefault="002B0DD9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</w:p>
    <w:p w:rsidR="002B0DD9" w:rsidRDefault="002B0DD9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</w:p>
    <w:p w:rsidR="002B0DD9" w:rsidRDefault="002B0DD9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</w:p>
    <w:p w:rsidR="002B0DD9" w:rsidRDefault="002B0DD9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</w:p>
    <w:p w:rsidR="002B0DD9" w:rsidRDefault="002B0DD9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</w:p>
    <w:p w:rsidR="002B0DD9" w:rsidRDefault="002B0DD9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</w:p>
    <w:p w:rsidR="002B0DD9" w:rsidRDefault="002B0DD9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</w:p>
    <w:p w:rsidR="002B0DD9" w:rsidRDefault="002B0DD9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lastRenderedPageBreak/>
        <w:t>Poz. 2</w:t>
      </w:r>
    </w:p>
    <w:p w:rsidR="002B0DD9" w:rsidRDefault="002B0DD9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</w:p>
    <w:p w:rsidR="002B0DD9" w:rsidRPr="002B0DD9" w:rsidRDefault="002B0DD9" w:rsidP="002B0DD9">
      <w:pPr>
        <w:suppressAutoHyphens/>
        <w:spacing w:after="120" w:line="240" w:lineRule="auto"/>
        <w:rPr>
          <w:bCs/>
          <w:color w:val="000000" w:themeColor="text1"/>
          <w:lang w:val="cs-CZ" w:eastAsia="pl-PL"/>
        </w:rPr>
      </w:pPr>
      <w:r w:rsidRPr="002B0DD9">
        <w:rPr>
          <w:bCs/>
          <w:color w:val="000000" w:themeColor="text1"/>
          <w:lang w:val="cs-CZ" w:eastAsia="pl-PL"/>
        </w:rPr>
        <w:t>Producent, Kraj  ........................................................................................................................</w:t>
      </w:r>
    </w:p>
    <w:p w:rsidR="002B0DD9" w:rsidRPr="002B0DD9" w:rsidRDefault="002B0DD9" w:rsidP="002B0DD9">
      <w:pPr>
        <w:suppressAutoHyphens/>
        <w:spacing w:after="120" w:line="240" w:lineRule="auto"/>
        <w:rPr>
          <w:b/>
          <w:color w:val="000000" w:themeColor="text1"/>
          <w:lang w:eastAsia="pl-PL"/>
        </w:rPr>
      </w:pPr>
      <w:r w:rsidRPr="002B0DD9">
        <w:rPr>
          <w:bCs/>
          <w:color w:val="000000" w:themeColor="text1"/>
          <w:lang w:eastAsia="pl-PL"/>
        </w:rPr>
        <w:t>Model .........................................................................................................</w:t>
      </w:r>
    </w:p>
    <w:p w:rsidR="002B0DD9" w:rsidRPr="002B0DD9" w:rsidRDefault="002B0DD9" w:rsidP="002B0DD9">
      <w:pPr>
        <w:suppressAutoHyphens/>
        <w:spacing w:after="120" w:line="240" w:lineRule="auto"/>
        <w:rPr>
          <w:color w:val="000000" w:themeColor="text1"/>
          <w:lang w:eastAsia="pl-PL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6375"/>
        <w:gridCol w:w="3258"/>
        <w:gridCol w:w="4549"/>
      </w:tblGrid>
      <w:tr w:rsidR="002B0DD9" w:rsidRPr="002B0DD9" w:rsidTr="00E266E3">
        <w:trPr>
          <w:gridBefore w:val="1"/>
          <w:wBefore w:w="13" w:type="dxa"/>
        </w:trPr>
        <w:tc>
          <w:tcPr>
            <w:tcW w:w="14878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FANTOM NIEMOWLĘCIA DO NAUKI DOSTĘPÓW DOŻYLNYCH</w:t>
            </w:r>
            <w:r w:rsidRPr="002B0DD9">
              <w:rPr>
                <w:b/>
                <w:color w:val="000000" w:themeColor="text1"/>
                <w:lang w:eastAsia="pl-PL"/>
              </w:rPr>
              <w:br/>
              <w:t>3 KOMPLETY</w:t>
            </w:r>
          </w:p>
        </w:tc>
      </w:tr>
      <w:tr w:rsidR="002B0DD9" w:rsidRPr="002B0DD9" w:rsidTr="00E266E3">
        <w:trPr>
          <w:gridBefore w:val="1"/>
          <w:wBefore w:w="13" w:type="dxa"/>
          <w:trHeight w:val="1490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Specyfikacja techniczna.</w:t>
            </w:r>
          </w:p>
        </w:tc>
        <w:tc>
          <w:tcPr>
            <w:tcW w:w="325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Wymagania graniczne* i/lub ocena punktowa.</w:t>
            </w:r>
          </w:p>
        </w:tc>
        <w:tc>
          <w:tcPr>
            <w:tcW w:w="454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Parametry oferowane</w:t>
            </w:r>
            <w:r w:rsidRPr="002B0DD9">
              <w:rPr>
                <w:b/>
                <w:color w:val="000000" w:themeColor="text1"/>
                <w:lang w:eastAsia="pl-PL"/>
              </w:rPr>
              <w:br/>
              <w:t xml:space="preserve">(Proszę opisać oraz podać zakresy, jeśli dotyczy. </w:t>
            </w:r>
            <w:r w:rsidRPr="002B0DD9">
              <w:rPr>
                <w:b/>
                <w:color w:val="000000" w:themeColor="text1"/>
                <w:lang w:eastAsia="pl-PL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B0DD9" w:rsidRPr="002B0DD9" w:rsidTr="00E266E3">
        <w:trPr>
          <w:gridBefore w:val="1"/>
          <w:wBefore w:w="13" w:type="dxa"/>
          <w:trHeight w:val="346"/>
        </w:trPr>
        <w:tc>
          <w:tcPr>
            <w:tcW w:w="14878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DANE PODSTAWOWE</w:t>
            </w:r>
          </w:p>
        </w:tc>
      </w:tr>
      <w:tr w:rsidR="002B0DD9" w:rsidRPr="002B0DD9" w:rsidTr="00E266E3">
        <w:trPr>
          <w:gridBefore w:val="1"/>
          <w:wBefore w:w="13" w:type="dxa"/>
          <w:trHeight w:val="37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3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Model niemowlęcia o odwzorowanej anatomii ciała z zachowaniem struktur naczyń żylnych.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rPr>
          <w:gridBefore w:val="1"/>
          <w:wBefore w:w="13" w:type="dxa"/>
          <w:trHeight w:val="37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3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Możliwość wykonania wkłuć dożylnych w obrębie kończyn dolnych i górnych oraz głowy i szyi w celu pobrania krwi i/lub podania leku.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rPr>
          <w:gridBefore w:val="1"/>
          <w:wBefore w:w="13" w:type="dxa"/>
          <w:trHeight w:val="675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3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Opieka pediatryczna w zakresie minimum:</w:t>
            </w:r>
          </w:p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 xml:space="preserve">- odsysanie nosogardzieli, </w:t>
            </w:r>
          </w:p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 xml:space="preserve">- dawkowanie lekarstw,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rPr>
          <w:gridBefore w:val="1"/>
          <w:wBefore w:w="13" w:type="dxa"/>
          <w:trHeight w:val="37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3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Minimum 2 komplety wymiennej skóry kończyn i głowy w zestawie.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Mar>
              <w:top w:w="113" w:type="dxa"/>
              <w:bottom w:w="113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c>
          <w:tcPr>
            <w:tcW w:w="1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lastRenderedPageBreak/>
              <w:t>GWARANCJA I WARUNKI SERWISOWE</w:t>
            </w: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u w:val="single"/>
                <w:lang w:eastAsia="pl-PL"/>
              </w:rPr>
            </w:pPr>
            <w:r w:rsidRPr="002B0DD9">
              <w:rPr>
                <w:b/>
                <w:color w:val="000000" w:themeColor="text1"/>
                <w:u w:val="single"/>
                <w:lang w:eastAsia="pl-PL"/>
              </w:rPr>
              <w:t>Punktacja (0-10):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24 miesiące – 0 pkt.,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25–36 miesięcy – 5 pkt.,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powyżej 36 miesięcy – 10 pkt.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u w:val="single"/>
                <w:lang w:eastAsia="pl-PL"/>
              </w:rPr>
            </w:pPr>
            <w:r w:rsidRPr="002B0DD9">
              <w:rPr>
                <w:b/>
                <w:color w:val="000000" w:themeColor="text1"/>
                <w:u w:val="single"/>
                <w:lang w:eastAsia="pl-PL"/>
              </w:rPr>
              <w:t>Punktacja (0–10):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1 przegląd – 0 pkt.,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2 przeglądy – 5 pkt.,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3 lub więcej przeglądów – 10 pkt.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bCs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Punkty serwisowe, lokalizacja (adres, nr tel. i fax). Proszę podać.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Czas reakcji – przystąpienie do naprawy gwarancyjnej zgłoszonej usterki do maksimum 72 godzin w dni robocze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u w:val="single"/>
                <w:lang w:eastAsia="pl-PL"/>
              </w:rPr>
              <w:t>Punktowany czas reakcji serwisowej</w:t>
            </w:r>
            <w:r w:rsidRPr="002B0DD9">
              <w:rPr>
                <w:b/>
                <w:color w:val="000000" w:themeColor="text1"/>
                <w:lang w:eastAsia="pl-PL"/>
              </w:rPr>
              <w:t xml:space="preserve"> </w:t>
            </w:r>
            <w:r w:rsidRPr="002B0DD9">
              <w:rPr>
                <w:b/>
                <w:color w:val="000000" w:themeColor="text1"/>
                <w:u w:val="single"/>
                <w:lang w:eastAsia="pl-PL"/>
              </w:rPr>
              <w:t>(0-10):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do 72 godzin – 0 pkt.,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do 48 godzin – 5 pkt.,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do 24 godzin – 10 pkt.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u w:val="single"/>
                <w:lang w:eastAsia="pl-PL"/>
              </w:rPr>
            </w:pPr>
            <w:r w:rsidRPr="002B0DD9">
              <w:rPr>
                <w:b/>
                <w:color w:val="000000" w:themeColor="text1"/>
                <w:u w:val="single"/>
                <w:lang w:eastAsia="pl-PL"/>
              </w:rPr>
              <w:t xml:space="preserve">Punktowany czas naprawy 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u w:val="single"/>
                <w:lang w:eastAsia="pl-PL"/>
              </w:rPr>
              <w:t>(0-10):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do 72 godzin – 0 pkt.,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do 48 godzin – 5 pkt.,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do 24 godzin – 10 pkt.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Czas skutecznej naprawy z użyciem części zamiennych licząc od momentu zgłoszenia awarii - maksymalnie 15 dni roboczych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u w:val="single"/>
                <w:lang w:eastAsia="pl-PL"/>
              </w:rPr>
              <w:t>Punktowany maksymalny czas naprawy z użyciem części zamiennych (0-10):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do 15 dni – 0 pkt.,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do 10 dni – 5 pkt.,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do 5 dni – 10 pkt.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Przedłużenie czasu gwarancji o czas przerwy w eksploatacji spowodowanej naprawą gwarancyjną trwającą powyżej 8 dni roboczych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10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Ilość awarii sprzętu w okresie gwarancyjnym skutkująca wymianą niesprawnego modułu na nowy.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u w:val="single"/>
                <w:lang w:eastAsia="pl-PL"/>
              </w:rPr>
            </w:pPr>
            <w:r w:rsidRPr="002B0DD9">
              <w:rPr>
                <w:b/>
                <w:color w:val="000000" w:themeColor="text1"/>
                <w:u w:val="single"/>
                <w:lang w:eastAsia="pl-PL"/>
              </w:rPr>
              <w:t>Punktacja (0–10):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powyżej 3 awarii – 0 pkt.,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3. awarie – 5 pkt.,</w:t>
            </w:r>
          </w:p>
          <w:p w:rsidR="002B0DD9" w:rsidRPr="002B0DD9" w:rsidRDefault="002B0DD9" w:rsidP="002B0DD9">
            <w:pPr>
              <w:suppressAutoHyphens/>
              <w:spacing w:after="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2. awarie – 10 pkt.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Okres dostępności części zamiennych od daty podpisania protokołu odbioru przez minimalnie 5 lat.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  <w:tr w:rsidR="002B0DD9" w:rsidRPr="002B0DD9" w:rsidTr="00E266E3">
        <w:tblPrEx>
          <w:tblLook w:val="04A0" w:firstRow="1" w:lastRow="0" w:firstColumn="1" w:lastColumn="0" w:noHBand="0" w:noVBand="1"/>
        </w:tblPrEx>
        <w:trPr>
          <w:trHeight w:val="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numPr>
                <w:ilvl w:val="0"/>
                <w:numId w:val="4"/>
              </w:num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Godziny i sposób przyjmowania zgłoszeń o awariach, proszę podać.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  <w:r w:rsidRPr="002B0DD9">
              <w:rPr>
                <w:b/>
                <w:color w:val="000000" w:themeColor="text1"/>
                <w:lang w:eastAsia="pl-PL"/>
              </w:rPr>
              <w:t>TAK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B0DD9" w:rsidRPr="002B0DD9" w:rsidRDefault="002B0DD9" w:rsidP="002B0DD9">
            <w:pPr>
              <w:suppressAutoHyphens/>
              <w:spacing w:after="120" w:line="240" w:lineRule="auto"/>
              <w:rPr>
                <w:b/>
                <w:color w:val="000000" w:themeColor="text1"/>
                <w:lang w:eastAsia="pl-PL"/>
              </w:rPr>
            </w:pPr>
          </w:p>
        </w:tc>
      </w:tr>
    </w:tbl>
    <w:p w:rsidR="002B0DD9" w:rsidRDefault="002B0DD9" w:rsidP="00EC37C6">
      <w:pPr>
        <w:suppressAutoHyphens/>
        <w:spacing w:after="120" w:line="240" w:lineRule="auto"/>
        <w:rPr>
          <w:color w:val="000000" w:themeColor="text1"/>
          <w:lang w:eastAsia="pl-PL"/>
        </w:rPr>
      </w:pPr>
    </w:p>
    <w:p w:rsidR="002B0DD9" w:rsidRPr="006532BD" w:rsidRDefault="002B0DD9" w:rsidP="002B0DD9">
      <w:pPr>
        <w:spacing w:line="276" w:lineRule="auto"/>
        <w:rPr>
          <w:rFonts w:cs="Calibri"/>
          <w:b/>
        </w:rPr>
      </w:pPr>
      <w:r w:rsidRPr="006532BD">
        <w:rPr>
          <w:rFonts w:cs="Calibri"/>
          <w:b/>
        </w:rPr>
        <w:t>UWAGA:</w:t>
      </w:r>
    </w:p>
    <w:p w:rsidR="002B0DD9" w:rsidRPr="00EB5E2B" w:rsidRDefault="002B0DD9" w:rsidP="002B0DD9">
      <w:pPr>
        <w:suppressAutoHyphens/>
        <w:spacing w:line="252" w:lineRule="auto"/>
        <w:jc w:val="both"/>
        <w:rPr>
          <w:rFonts w:cs="Calibri"/>
          <w:b/>
        </w:rPr>
      </w:pPr>
      <w:r w:rsidRPr="00EB5E2B">
        <w:rPr>
          <w:rFonts w:eastAsia="Times New Roman" w:cs="Arial"/>
          <w:b/>
          <w:bCs/>
          <w:lang w:eastAsia="ar-SA"/>
        </w:rPr>
        <w:t xml:space="preserve">* Słowo „TAK” oznacza warunek graniczny, który jest bezwzględnie wymagany. </w:t>
      </w:r>
      <w:r w:rsidRPr="00EB5E2B">
        <w:rPr>
          <w:rFonts w:cs="Calibri"/>
          <w:b/>
        </w:rPr>
        <w:t>Niespełnienie któregokolwiek z minimalnych parametrów lub funkcji, podanych w rubryce „Wymagania graniczne</w:t>
      </w:r>
      <w:r w:rsidR="0032517D">
        <w:rPr>
          <w:rFonts w:cs="Calibri"/>
          <w:b/>
        </w:rPr>
        <w:t>…</w:t>
      </w:r>
      <w:bookmarkStart w:id="0" w:name="_GoBack"/>
      <w:bookmarkEnd w:id="0"/>
      <w:r w:rsidRPr="00EB5E2B">
        <w:rPr>
          <w:rFonts w:cs="Calibri"/>
          <w:b/>
        </w:rPr>
        <w:t>”, spowoduje odrzucenie oferty.</w:t>
      </w:r>
    </w:p>
    <w:p w:rsidR="002B0DD9" w:rsidRDefault="002B0DD9" w:rsidP="002B0DD9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cs="Calibri"/>
        </w:rPr>
      </w:pPr>
    </w:p>
    <w:p w:rsidR="002B0DD9" w:rsidRPr="001613A6" w:rsidRDefault="002B0DD9" w:rsidP="002B0DD9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cs="Calibri"/>
        </w:rPr>
      </w:pPr>
      <w:r w:rsidRPr="006532BD">
        <w:rPr>
          <w:rFonts w:cs="Calibri"/>
        </w:rPr>
        <w:t>Data</w:t>
      </w:r>
      <w:r>
        <w:rPr>
          <w:rFonts w:cs="Calibri"/>
        </w:rPr>
        <w:tab/>
      </w:r>
      <w:r w:rsidRPr="006532BD">
        <w:rPr>
          <w:rFonts w:cs="Calibri"/>
        </w:rPr>
        <w:t>Pieczęć i podpis Wykonawcy</w:t>
      </w:r>
    </w:p>
    <w:p w:rsidR="00862EDC" w:rsidRPr="00256F8F" w:rsidRDefault="002B3908" w:rsidP="002B0DD9">
      <w:pPr>
        <w:suppressAutoHyphens/>
        <w:spacing w:after="120" w:line="240" w:lineRule="auto"/>
        <w:rPr>
          <w:color w:val="000000" w:themeColor="text1"/>
        </w:rPr>
      </w:pPr>
    </w:p>
    <w:sectPr w:rsidR="00862EDC" w:rsidRPr="00256F8F" w:rsidSect="00870BC9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08" w:rsidRDefault="002B3908" w:rsidP="002800AD">
      <w:pPr>
        <w:spacing w:after="0" w:line="240" w:lineRule="auto"/>
      </w:pPr>
      <w:r>
        <w:separator/>
      </w:r>
    </w:p>
  </w:endnote>
  <w:endnote w:type="continuationSeparator" w:id="0">
    <w:p w:rsidR="002B3908" w:rsidRDefault="002B3908" w:rsidP="0028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799348"/>
      <w:docPartObj>
        <w:docPartGallery w:val="Page Numbers (Bottom of Page)"/>
        <w:docPartUnique/>
      </w:docPartObj>
    </w:sdtPr>
    <w:sdtEndPr/>
    <w:sdtContent>
      <w:p w:rsidR="002800AD" w:rsidRDefault="00280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17D">
          <w:rPr>
            <w:noProof/>
          </w:rPr>
          <w:t>6</w:t>
        </w:r>
        <w:r>
          <w:fldChar w:fldCharType="end"/>
        </w:r>
      </w:p>
    </w:sdtContent>
  </w:sdt>
  <w:p w:rsidR="002800AD" w:rsidRDefault="00280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08" w:rsidRDefault="002B3908" w:rsidP="002800AD">
      <w:pPr>
        <w:spacing w:after="0" w:line="240" w:lineRule="auto"/>
      </w:pPr>
      <w:r>
        <w:separator/>
      </w:r>
    </w:p>
  </w:footnote>
  <w:footnote w:type="continuationSeparator" w:id="0">
    <w:p w:rsidR="002B3908" w:rsidRDefault="002B3908" w:rsidP="0028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7A19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1F4E"/>
    <w:multiLevelType w:val="hybridMultilevel"/>
    <w:tmpl w:val="3B745F3A"/>
    <w:lvl w:ilvl="0" w:tplc="AB126492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7350"/>
    <w:multiLevelType w:val="hybridMultilevel"/>
    <w:tmpl w:val="40985C68"/>
    <w:lvl w:ilvl="0" w:tplc="2EFCFF5A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F7903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C6"/>
    <w:rsid w:val="00230071"/>
    <w:rsid w:val="00254BB2"/>
    <w:rsid w:val="00256F8F"/>
    <w:rsid w:val="00261E2B"/>
    <w:rsid w:val="002800AD"/>
    <w:rsid w:val="002B0DD9"/>
    <w:rsid w:val="002B3908"/>
    <w:rsid w:val="0032517D"/>
    <w:rsid w:val="003C1942"/>
    <w:rsid w:val="003C4368"/>
    <w:rsid w:val="00686F76"/>
    <w:rsid w:val="00792DFF"/>
    <w:rsid w:val="00870BC9"/>
    <w:rsid w:val="0093278B"/>
    <w:rsid w:val="00B36545"/>
    <w:rsid w:val="00D01DC4"/>
    <w:rsid w:val="00DA6396"/>
    <w:rsid w:val="00E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ECA5B-56CA-47E6-814C-D21A1F48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0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0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cp:lastPrinted>2018-07-06T07:28:00Z</cp:lastPrinted>
  <dcterms:created xsi:type="dcterms:W3CDTF">2018-07-31T11:33:00Z</dcterms:created>
  <dcterms:modified xsi:type="dcterms:W3CDTF">2018-08-01T10:08:00Z</dcterms:modified>
</cp:coreProperties>
</file>