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4E2" w:rsidRDefault="0069691E">
      <w:pPr>
        <w:pStyle w:val="Standard"/>
      </w:pPr>
      <w:r>
        <w:t>UMW/AZ/PN-</w:t>
      </w:r>
      <w:r w:rsidR="00D61B45">
        <w:t>68</w:t>
      </w:r>
      <w:bookmarkStart w:id="0" w:name="_GoBack"/>
      <w:bookmarkEnd w:id="0"/>
      <w:r>
        <w:t>/20</w:t>
      </w:r>
      <w:r>
        <w:tab/>
      </w:r>
      <w:r>
        <w:tab/>
      </w:r>
      <w:r>
        <w:tab/>
      </w:r>
      <w:r>
        <w:tab/>
      </w:r>
      <w:r>
        <w:tab/>
        <w:t>Załącznik nr 9 do SIWZ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</w:p>
    <w:p w:rsidR="00CE54E2" w:rsidRDefault="00CE54E2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CE54E2" w:rsidRDefault="0069691E">
      <w:pPr>
        <w:pStyle w:val="Standard"/>
        <w:jc w:val="center"/>
      </w:pPr>
      <w:r>
        <w:rPr>
          <w:rFonts w:cs="Times New Roman"/>
          <w:b/>
          <w:sz w:val="28"/>
          <w:szCs w:val="28"/>
        </w:rPr>
        <w:t>WYMAGANIA ZAMAWIAJĄCEGO</w:t>
      </w:r>
    </w:p>
    <w:p w:rsidR="00CE54E2" w:rsidRDefault="00CE54E2">
      <w:pPr>
        <w:pStyle w:val="Standard"/>
        <w:rPr>
          <w:rFonts w:cs="Times New Roman"/>
          <w:b/>
        </w:rPr>
      </w:pPr>
    </w:p>
    <w:p w:rsidR="00CE54E2" w:rsidRDefault="0069691E">
      <w:pPr>
        <w:pStyle w:val="Standard"/>
        <w:ind w:firstLine="360"/>
      </w:pPr>
      <w:r>
        <w:rPr>
          <w:rFonts w:cs="Times New Roman"/>
          <w:b/>
        </w:rPr>
        <w:t>Zamawiający wymaga aby:</w:t>
      </w:r>
    </w:p>
    <w:p w:rsidR="00CE54E2" w:rsidRDefault="0069691E">
      <w:pPr>
        <w:pStyle w:val="Standard"/>
        <w:numPr>
          <w:ilvl w:val="0"/>
          <w:numId w:val="14"/>
        </w:numPr>
        <w:spacing w:after="0" w:line="240" w:lineRule="auto"/>
      </w:pPr>
      <w:r>
        <w:rPr>
          <w:rFonts w:cs="Times New Roman"/>
        </w:rPr>
        <w:t>Oferowane klimatyzatory były w klasie energetycznej nie niższej niż:</w:t>
      </w:r>
    </w:p>
    <w:p w:rsidR="00CE54E2" w:rsidRDefault="0069691E">
      <w:pPr>
        <w:pStyle w:val="Standard"/>
        <w:spacing w:after="0" w:line="240" w:lineRule="auto"/>
        <w:ind w:left="720"/>
      </w:pPr>
      <w:r>
        <w:rPr>
          <w:rFonts w:cs="Times New Roman"/>
        </w:rPr>
        <w:t xml:space="preserve">- </w:t>
      </w:r>
      <w:r>
        <w:rPr>
          <w:rFonts w:cs="Times New Roman"/>
          <w:b/>
        </w:rPr>
        <w:t>A+++</w:t>
      </w:r>
      <w:r>
        <w:rPr>
          <w:rFonts w:cs="Times New Roman"/>
        </w:rPr>
        <w:t xml:space="preserve"> dla urządzeń </w:t>
      </w:r>
      <w:r>
        <w:rPr>
          <w:rFonts w:cs="Times New Roman"/>
        </w:rPr>
        <w:t xml:space="preserve">typu split ściennych o mocy </w:t>
      </w:r>
      <w:r>
        <w:rPr>
          <w:rFonts w:cs="Times New Roman"/>
          <w:b/>
        </w:rPr>
        <w:t>do 3,5kW</w:t>
      </w:r>
    </w:p>
    <w:p w:rsidR="00CE54E2" w:rsidRDefault="0069691E">
      <w:pPr>
        <w:pStyle w:val="Standard"/>
        <w:spacing w:after="0" w:line="240" w:lineRule="auto"/>
        <w:ind w:left="720"/>
      </w:pPr>
      <w:r>
        <w:rPr>
          <w:rFonts w:cs="Times New Roman"/>
        </w:rPr>
        <w:t xml:space="preserve">- </w:t>
      </w:r>
      <w:r>
        <w:rPr>
          <w:rFonts w:cs="Times New Roman"/>
          <w:b/>
        </w:rPr>
        <w:t>A++</w:t>
      </w:r>
      <w:r>
        <w:rPr>
          <w:rFonts w:cs="Times New Roman"/>
        </w:rPr>
        <w:t xml:space="preserve"> dla pozostałych urządzeń</w:t>
      </w:r>
    </w:p>
    <w:p w:rsidR="00CE54E2" w:rsidRDefault="0069691E">
      <w:pPr>
        <w:pStyle w:val="Standard"/>
        <w:numPr>
          <w:ilvl w:val="0"/>
          <w:numId w:val="13"/>
        </w:numPr>
        <w:spacing w:after="0" w:line="240" w:lineRule="auto"/>
        <w:jc w:val="both"/>
      </w:pPr>
      <w:r>
        <w:rPr>
          <w:rFonts w:cs="Times New Roman"/>
        </w:rPr>
        <w:t>Poziom ciśnienia akustycznego, przy minimalnych obrotach wentylatora, oferowanych jednostek wewnętrznych był nie większy niż:</w:t>
      </w:r>
    </w:p>
    <w:p w:rsidR="00CE54E2" w:rsidRDefault="0069691E">
      <w:pPr>
        <w:pStyle w:val="Standard"/>
        <w:spacing w:after="0" w:line="240" w:lineRule="auto"/>
        <w:ind w:left="720"/>
        <w:jc w:val="both"/>
      </w:pPr>
      <w:r>
        <w:rPr>
          <w:rFonts w:cs="Times New Roman"/>
        </w:rPr>
        <w:t xml:space="preserve">- 20 dB dla jednostek typu split o mocy </w:t>
      </w:r>
      <w:r>
        <w:rPr>
          <w:rFonts w:cs="Times New Roman"/>
          <w:b/>
        </w:rPr>
        <w:t>do 3,5kW</w:t>
      </w:r>
    </w:p>
    <w:p w:rsidR="00CE54E2" w:rsidRDefault="0069691E">
      <w:pPr>
        <w:pStyle w:val="Standard"/>
        <w:spacing w:after="0" w:line="240" w:lineRule="auto"/>
        <w:ind w:left="720"/>
        <w:jc w:val="both"/>
      </w:pPr>
      <w:r>
        <w:rPr>
          <w:rFonts w:cs="Times New Roman"/>
        </w:rPr>
        <w:t>- 30 dB dla j</w:t>
      </w:r>
      <w:r>
        <w:rPr>
          <w:rFonts w:cs="Times New Roman"/>
        </w:rPr>
        <w:t>ednostek typu multisplit i sufitowych</w:t>
      </w:r>
    </w:p>
    <w:p w:rsidR="00CE54E2" w:rsidRDefault="0069691E">
      <w:pPr>
        <w:pStyle w:val="Standard"/>
        <w:spacing w:after="0" w:line="240" w:lineRule="auto"/>
        <w:ind w:left="720"/>
        <w:jc w:val="both"/>
      </w:pPr>
      <w:r>
        <w:rPr>
          <w:rFonts w:cs="Times New Roman"/>
        </w:rPr>
        <w:t xml:space="preserve">- 33 dB dla jednostek o mocy </w:t>
      </w:r>
      <w:r>
        <w:rPr>
          <w:rFonts w:cs="Times New Roman"/>
          <w:b/>
        </w:rPr>
        <w:t>8kW</w:t>
      </w:r>
      <w:r>
        <w:rPr>
          <w:rFonts w:cs="Times New Roman"/>
        </w:rPr>
        <w:t xml:space="preserve"> przeznaczonych do</w:t>
      </w:r>
      <w:r>
        <w:rPr>
          <w:rFonts w:cs="Times New Roman"/>
          <w:b/>
        </w:rPr>
        <w:t xml:space="preserve"> pracy ciągłej </w:t>
      </w:r>
      <w:r>
        <w:rPr>
          <w:rFonts w:cs="Times New Roman"/>
        </w:rPr>
        <w:t>(np. serwerownia)</w:t>
      </w:r>
    </w:p>
    <w:p w:rsidR="00CE54E2" w:rsidRDefault="00CE54E2">
      <w:pPr>
        <w:pStyle w:val="Standard"/>
        <w:ind w:left="720"/>
        <w:rPr>
          <w:rFonts w:cs="Times New Roman"/>
        </w:rPr>
      </w:pPr>
    </w:p>
    <w:p w:rsidR="00CE54E2" w:rsidRDefault="0069691E">
      <w:pPr>
        <w:pStyle w:val="Standard"/>
        <w:ind w:firstLine="360"/>
      </w:pPr>
      <w:r>
        <w:rPr>
          <w:rFonts w:cs="Times New Roman"/>
          <w:b/>
        </w:rPr>
        <w:t>Zamawiający wymaga od Wykonawcy:</w:t>
      </w:r>
    </w:p>
    <w:p w:rsidR="00CE54E2" w:rsidRDefault="0069691E">
      <w:pPr>
        <w:pStyle w:val="Standard"/>
        <w:numPr>
          <w:ilvl w:val="0"/>
          <w:numId w:val="15"/>
        </w:numPr>
        <w:spacing w:after="0" w:line="240" w:lineRule="auto"/>
      </w:pPr>
      <w:r>
        <w:rPr>
          <w:rFonts w:cs="Times New Roman"/>
        </w:rPr>
        <w:t>Posiadania certyfikatu f-gazowego dla przedsiębiorców i personelu.</w:t>
      </w:r>
    </w:p>
    <w:p w:rsidR="00CE54E2" w:rsidRDefault="0069691E">
      <w:pPr>
        <w:pStyle w:val="Standard"/>
        <w:numPr>
          <w:ilvl w:val="0"/>
          <w:numId w:val="11"/>
        </w:numPr>
        <w:spacing w:after="0" w:line="240" w:lineRule="auto"/>
      </w:pPr>
      <w:r>
        <w:rPr>
          <w:rFonts w:cs="Times New Roman"/>
        </w:rPr>
        <w:t>Posiadania uprawnień elektrycznych</w:t>
      </w:r>
      <w:r>
        <w:rPr>
          <w:rFonts w:cs="Times New Roman"/>
        </w:rPr>
        <w:t xml:space="preserve"> G1 na stanowisku eksploatacji i dozoru.</w:t>
      </w:r>
    </w:p>
    <w:p w:rsidR="00CE54E2" w:rsidRDefault="00CE54E2">
      <w:pPr>
        <w:pStyle w:val="Standard"/>
        <w:spacing w:after="0" w:line="240" w:lineRule="auto"/>
        <w:ind w:left="720"/>
        <w:rPr>
          <w:rFonts w:cs="Times New Roman"/>
        </w:rPr>
      </w:pPr>
    </w:p>
    <w:p w:rsidR="00CE54E2" w:rsidRDefault="0069691E">
      <w:pPr>
        <w:pStyle w:val="Standard"/>
        <w:ind w:firstLine="360"/>
      </w:pPr>
      <w:r>
        <w:rPr>
          <w:rFonts w:cs="Times New Roman"/>
          <w:b/>
        </w:rPr>
        <w:t>Dokumenty wymagane przy odbiorze prac:</w:t>
      </w:r>
    </w:p>
    <w:p w:rsidR="00CE54E2" w:rsidRDefault="0069691E">
      <w:pPr>
        <w:pStyle w:val="Standard"/>
        <w:numPr>
          <w:ilvl w:val="0"/>
          <w:numId w:val="16"/>
        </w:numPr>
        <w:spacing w:after="0" w:line="240" w:lineRule="auto"/>
      </w:pPr>
      <w:r>
        <w:rPr>
          <w:rFonts w:cs="Times New Roman"/>
        </w:rPr>
        <w:t>Protokół z próby szczelności instalacji chłodniczej.</w:t>
      </w:r>
    </w:p>
    <w:p w:rsidR="00CE54E2" w:rsidRDefault="0069691E">
      <w:pPr>
        <w:pStyle w:val="Standard"/>
        <w:numPr>
          <w:ilvl w:val="0"/>
          <w:numId w:val="12"/>
        </w:numPr>
        <w:spacing w:after="0" w:line="240" w:lineRule="auto"/>
      </w:pPr>
      <w:r>
        <w:rPr>
          <w:rFonts w:cs="Times New Roman"/>
        </w:rPr>
        <w:t>Protokół z napełnienia instalacji chłodniczej.</w:t>
      </w:r>
    </w:p>
    <w:p w:rsidR="00CE54E2" w:rsidRDefault="0069691E">
      <w:pPr>
        <w:pStyle w:val="Standard"/>
        <w:numPr>
          <w:ilvl w:val="0"/>
          <w:numId w:val="12"/>
        </w:numPr>
        <w:spacing w:after="0" w:line="240" w:lineRule="auto"/>
      </w:pPr>
      <w:r>
        <w:rPr>
          <w:rFonts w:cs="Times New Roman"/>
        </w:rPr>
        <w:t>Protokół z uruchomienia klimatyzatora.</w:t>
      </w:r>
    </w:p>
    <w:p w:rsidR="00CE54E2" w:rsidRDefault="0069691E">
      <w:pPr>
        <w:pStyle w:val="Standard"/>
        <w:numPr>
          <w:ilvl w:val="0"/>
          <w:numId w:val="12"/>
        </w:numPr>
        <w:spacing w:after="0" w:line="240" w:lineRule="auto"/>
      </w:pPr>
      <w:r>
        <w:rPr>
          <w:rFonts w:cs="Times New Roman"/>
        </w:rPr>
        <w:t>Protokół z przeszkolenia Użytkownika</w:t>
      </w:r>
      <w:r>
        <w:rPr>
          <w:rFonts w:cs="Times New Roman"/>
        </w:rPr>
        <w:t xml:space="preserve"> w zakresie obsługi urządzenia.</w:t>
      </w:r>
    </w:p>
    <w:p w:rsidR="00CE54E2" w:rsidRDefault="0069691E">
      <w:pPr>
        <w:pStyle w:val="Standard"/>
        <w:numPr>
          <w:ilvl w:val="0"/>
          <w:numId w:val="12"/>
        </w:numPr>
        <w:spacing w:after="0" w:line="240" w:lineRule="auto"/>
      </w:pPr>
      <w:r>
        <w:rPr>
          <w:rFonts w:cs="Times New Roman"/>
        </w:rPr>
        <w:t>Protokół z przekazania Użytkownikowi sterowników (pilotów) oraz instrukcji obsługi do urządzenia.</w:t>
      </w:r>
    </w:p>
    <w:p w:rsidR="00CE54E2" w:rsidRDefault="0069691E">
      <w:pPr>
        <w:pStyle w:val="Akapitzlist"/>
        <w:numPr>
          <w:ilvl w:val="0"/>
          <w:numId w:val="12"/>
        </w:numPr>
        <w:jc w:val="both"/>
      </w:pPr>
      <w:r>
        <w:rPr>
          <w:rFonts w:cs="Times New Roman"/>
        </w:rPr>
        <w:t xml:space="preserve">Protokoły pomiarów elektrycznych     </w:t>
      </w:r>
    </w:p>
    <w:sectPr w:rsidR="00CE54E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91E" w:rsidRDefault="0069691E">
      <w:pPr>
        <w:spacing w:after="0" w:line="240" w:lineRule="auto"/>
      </w:pPr>
      <w:r>
        <w:separator/>
      </w:r>
    </w:p>
  </w:endnote>
  <w:endnote w:type="continuationSeparator" w:id="0">
    <w:p w:rsidR="0069691E" w:rsidRDefault="0069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91E" w:rsidRDefault="0069691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691E" w:rsidRDefault="00696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509E"/>
    <w:multiLevelType w:val="multilevel"/>
    <w:tmpl w:val="E34690FC"/>
    <w:styleLink w:val="WWNum4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D74567B"/>
    <w:multiLevelType w:val="multilevel"/>
    <w:tmpl w:val="C6B6A70A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6626509"/>
    <w:multiLevelType w:val="multilevel"/>
    <w:tmpl w:val="A786645A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A4211BB"/>
    <w:multiLevelType w:val="multilevel"/>
    <w:tmpl w:val="CDEA2FD8"/>
    <w:styleLink w:val="WWNum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281B5887"/>
    <w:multiLevelType w:val="multilevel"/>
    <w:tmpl w:val="0678752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AEE1DF9"/>
    <w:multiLevelType w:val="multilevel"/>
    <w:tmpl w:val="006EBABC"/>
    <w:styleLink w:val="WWNum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 w15:restartNumberingAfterBreak="0">
    <w:nsid w:val="38CC298C"/>
    <w:multiLevelType w:val="multilevel"/>
    <w:tmpl w:val="422281F8"/>
    <w:styleLink w:val="WWNum9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16C1A73"/>
    <w:multiLevelType w:val="multilevel"/>
    <w:tmpl w:val="B44EAA14"/>
    <w:styleLink w:val="WWNu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" w15:restartNumberingAfterBreak="0">
    <w:nsid w:val="41F35BA9"/>
    <w:multiLevelType w:val="multilevel"/>
    <w:tmpl w:val="7986A5E0"/>
    <w:styleLink w:val="WWNum10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D8E0E11"/>
    <w:multiLevelType w:val="multilevel"/>
    <w:tmpl w:val="8B06DF98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513A7312"/>
    <w:multiLevelType w:val="multilevel"/>
    <w:tmpl w:val="B3E0363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56E271F4"/>
    <w:multiLevelType w:val="multilevel"/>
    <w:tmpl w:val="D7F8EFFE"/>
    <w:styleLink w:val="WWNum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2" w15:restartNumberingAfterBreak="0">
    <w:nsid w:val="64846DAA"/>
    <w:multiLevelType w:val="multilevel"/>
    <w:tmpl w:val="AF48FCFC"/>
    <w:styleLink w:val="WWNum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11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  <w:num w:numId="12">
    <w:abstractNumId w:val="10"/>
  </w:num>
  <w:num w:numId="13">
    <w:abstractNumId w:val="4"/>
  </w:num>
  <w:num w:numId="14">
    <w:abstractNumId w:val="4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E54E2"/>
    <w:rsid w:val="0069691E"/>
    <w:rsid w:val="00CE54E2"/>
    <w:rsid w:val="00D61B45"/>
    <w:rsid w:val="00D6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98D73-3BCE-41E3-91D9-1C9481EE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4">
    <w:name w:val="heading 4"/>
    <w:basedOn w:val="Standard"/>
    <w:next w:val="Textbody"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b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MonikaK</cp:lastModifiedBy>
  <cp:revision>2</cp:revision>
  <cp:lastPrinted>2019-08-08T12:39:00Z</cp:lastPrinted>
  <dcterms:created xsi:type="dcterms:W3CDTF">2020-06-09T06:40:00Z</dcterms:created>
  <dcterms:modified xsi:type="dcterms:W3CDTF">2020-06-09T06:40:00Z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