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Pr="00014BCD" w:rsidRDefault="00403D2F">
            <w:pPr>
              <w:jc w:val="center"/>
              <w:rPr>
                <w:sz w:val="16"/>
                <w:szCs w:val="16"/>
              </w:rPr>
            </w:pPr>
            <w:r w:rsidRPr="00014BCD">
              <w:rPr>
                <w:rFonts w:ascii="Verdana" w:eastAsia="MS Mincho" w:hAnsi="Verdana"/>
                <w:bCs/>
                <w:sz w:val="16"/>
                <w:szCs w:val="16"/>
                <w:lang w:eastAsia="en-US"/>
              </w:rPr>
              <w:t>50-367 Wrocław, Wybrzeże L. Pasteura 1</w:t>
            </w:r>
          </w:p>
          <w:p w:rsidR="0028288D" w:rsidRPr="00014BCD" w:rsidRDefault="003D326A">
            <w:pPr>
              <w:jc w:val="center"/>
              <w:rPr>
                <w:rFonts w:ascii="Verdana" w:eastAsia="MS Mincho" w:hAnsi="Verdana"/>
                <w:b/>
                <w:sz w:val="16"/>
                <w:szCs w:val="16"/>
                <w:lang w:eastAsia="en-US"/>
              </w:rPr>
            </w:pPr>
            <w:r w:rsidRPr="00014BCD">
              <w:rPr>
                <w:rFonts w:ascii="Verdana" w:eastAsia="MS Mincho" w:hAnsi="Verdana"/>
                <w:b/>
                <w:sz w:val="16"/>
                <w:szCs w:val="16"/>
                <w:lang w:eastAsia="en-US"/>
              </w:rPr>
              <w:t>Dział</w:t>
            </w:r>
            <w:r w:rsidR="00403D2F" w:rsidRPr="00014BCD">
              <w:rPr>
                <w:rFonts w:ascii="Verdana" w:eastAsia="MS Mincho" w:hAnsi="Verdana"/>
                <w:b/>
                <w:sz w:val="16"/>
                <w:szCs w:val="16"/>
                <w:lang w:eastAsia="en-US"/>
              </w:rPr>
              <w:t xml:space="preserve"> Zamówień Publicznych UMW</w:t>
            </w:r>
          </w:p>
          <w:p w:rsidR="0028288D" w:rsidRPr="00014BCD" w:rsidRDefault="00403D2F">
            <w:pPr>
              <w:jc w:val="center"/>
              <w:rPr>
                <w:sz w:val="16"/>
                <w:szCs w:val="16"/>
              </w:rPr>
            </w:pPr>
            <w:r w:rsidRPr="00014BCD">
              <w:rPr>
                <w:rFonts w:ascii="Verdana" w:eastAsia="MS Mincho" w:hAnsi="Verdana"/>
                <w:bCs/>
                <w:sz w:val="16"/>
                <w:szCs w:val="16"/>
                <w:lang w:eastAsia="en-US"/>
              </w:rPr>
              <w:t>ul. K. Marcinkowskiego 2-6, 50-368 Wrocław</w:t>
            </w:r>
          </w:p>
          <w:p w:rsidR="0028288D" w:rsidRPr="00014BCD" w:rsidRDefault="00403D2F">
            <w:pPr>
              <w:jc w:val="center"/>
              <w:rPr>
                <w:sz w:val="16"/>
                <w:szCs w:val="16"/>
                <w:lang w:val="en-US"/>
              </w:rPr>
            </w:pPr>
            <w:r w:rsidRPr="00014BCD">
              <w:rPr>
                <w:rFonts w:ascii="Verdana" w:eastAsia="MS Mincho" w:hAnsi="Verdana"/>
                <w:sz w:val="16"/>
                <w:szCs w:val="16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 w:rsidRPr="00014BCD">
              <w:rPr>
                <w:rFonts w:ascii="Verdana" w:hAnsi="Verdana"/>
                <w:sz w:val="16"/>
                <w:szCs w:val="16"/>
                <w:lang w:val="de-DE" w:eastAsia="en-US"/>
              </w:rPr>
              <w:t>e-mail: jerzy.chadzynski</w:t>
            </w:r>
            <w:r w:rsidR="00403D2F" w:rsidRPr="00014BCD">
              <w:rPr>
                <w:rFonts w:ascii="Verdana" w:hAnsi="Verdana"/>
                <w:sz w:val="16"/>
                <w:szCs w:val="16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014BCD">
        <w:trPr>
          <w:cantSplit/>
          <w:trHeight w:val="2377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A814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6A249F"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3D326A" w:rsidRPr="006A249F">
        <w:rPr>
          <w:rFonts w:ascii="Verdana" w:hAnsi="Verdana"/>
          <w:b/>
          <w:color w:val="auto"/>
          <w:sz w:val="18"/>
          <w:szCs w:val="18"/>
        </w:rPr>
        <w:t>A</w:t>
      </w:r>
      <w:r w:rsidRPr="006A249F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 w:rsidRPr="006A249F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A36334" w:rsidRPr="006A249F">
        <w:rPr>
          <w:rFonts w:ascii="Verdana" w:hAnsi="Verdana"/>
          <w:b/>
          <w:color w:val="auto"/>
          <w:sz w:val="18"/>
          <w:szCs w:val="18"/>
        </w:rPr>
        <w:t>35</w:t>
      </w:r>
      <w:r w:rsidR="00D101F3" w:rsidRPr="006A249F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6A249F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6A249F">
        <w:rPr>
          <w:rFonts w:ascii="Verdana" w:hAnsi="Verdana"/>
          <w:b/>
          <w:color w:val="auto"/>
          <w:sz w:val="18"/>
          <w:szCs w:val="18"/>
        </w:rPr>
        <w:tab/>
      </w:r>
      <w:r w:rsidR="00403D2F" w:rsidRPr="006A249F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6A249F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D326A" w:rsidRPr="006A249F">
        <w:rPr>
          <w:rFonts w:ascii="Verdana" w:hAnsi="Verdana"/>
          <w:b/>
          <w:color w:val="auto"/>
          <w:sz w:val="18"/>
          <w:szCs w:val="18"/>
        </w:rPr>
        <w:t xml:space="preserve">            </w:t>
      </w:r>
      <w:r w:rsidR="00194117" w:rsidRPr="006A249F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06949" w:rsidRPr="006A249F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A8148D" w:rsidRPr="00A8148D">
        <w:rPr>
          <w:rFonts w:ascii="Verdana" w:hAnsi="Verdana"/>
          <w:b/>
          <w:color w:val="auto"/>
          <w:sz w:val="18"/>
          <w:szCs w:val="18"/>
        </w:rPr>
        <w:t>29.05</w:t>
      </w:r>
      <w:r w:rsidR="00D101F3" w:rsidRPr="00A8148D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A8148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A249F" w:rsidRDefault="006A249F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6A249F" w:rsidRDefault="006A249F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6A249F" w:rsidRDefault="006A249F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6A249F" w:rsidRPr="006A249F" w:rsidRDefault="006A249F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9D1BF3" w:rsidRPr="006A249F" w:rsidRDefault="009D1BF3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  <w:bookmarkStart w:id="0" w:name="_GoBack"/>
      <w:bookmarkEnd w:id="0"/>
    </w:p>
    <w:p w:rsidR="00260259" w:rsidRPr="006A249F" w:rsidRDefault="006E6D22" w:rsidP="00260259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  <w:r w:rsidRPr="006A249F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260259" w:rsidRPr="006A249F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260259" w:rsidRPr="006A249F" w:rsidRDefault="00260259" w:rsidP="00260259">
      <w:pPr>
        <w:ind w:right="69"/>
        <w:jc w:val="both"/>
        <w:rPr>
          <w:rFonts w:ascii="Verdana" w:hAnsi="Verdana" w:cs="Arial"/>
          <w:sz w:val="18"/>
          <w:szCs w:val="18"/>
        </w:rPr>
      </w:pPr>
      <w:r w:rsidRPr="006A249F">
        <w:rPr>
          <w:rFonts w:ascii="Verdana" w:hAnsi="Verdana" w:cs="Arial"/>
          <w:sz w:val="18"/>
          <w:szCs w:val="18"/>
        </w:rPr>
        <w:t xml:space="preserve">Sukcesywne wykonywanie robót budowlanych remontowych w obiektach Uniwersytetu </w:t>
      </w:r>
    </w:p>
    <w:p w:rsidR="00260259" w:rsidRDefault="00260259" w:rsidP="00260259">
      <w:pPr>
        <w:ind w:right="69"/>
        <w:jc w:val="both"/>
        <w:rPr>
          <w:rFonts w:ascii="Verdana" w:hAnsi="Verdana" w:cs="Arial"/>
          <w:sz w:val="18"/>
          <w:szCs w:val="18"/>
        </w:rPr>
      </w:pPr>
      <w:r w:rsidRPr="006A249F">
        <w:rPr>
          <w:rFonts w:ascii="Verdana" w:hAnsi="Verdana" w:cs="Arial"/>
          <w:sz w:val="18"/>
          <w:szCs w:val="18"/>
        </w:rPr>
        <w:t>Medycznego we Wrocławiu.</w:t>
      </w:r>
    </w:p>
    <w:p w:rsidR="006A249F" w:rsidRDefault="006A249F" w:rsidP="00260259">
      <w:pPr>
        <w:ind w:right="69"/>
        <w:jc w:val="both"/>
        <w:rPr>
          <w:rFonts w:ascii="Verdana" w:hAnsi="Verdana" w:cs="Arial"/>
          <w:sz w:val="18"/>
          <w:szCs w:val="18"/>
        </w:rPr>
      </w:pPr>
    </w:p>
    <w:p w:rsidR="006A249F" w:rsidRPr="006A249F" w:rsidRDefault="006A249F" w:rsidP="00260259">
      <w:pPr>
        <w:ind w:right="69"/>
        <w:jc w:val="both"/>
        <w:rPr>
          <w:rFonts w:ascii="Verdana" w:hAnsi="Verdana" w:cs="Arial"/>
          <w:sz w:val="18"/>
          <w:szCs w:val="18"/>
        </w:rPr>
      </w:pPr>
    </w:p>
    <w:p w:rsidR="00260259" w:rsidRDefault="00260259" w:rsidP="00260259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  <w:r w:rsidRPr="006A249F">
        <w:rPr>
          <w:rFonts w:ascii="Verdana" w:hAnsi="Verdana"/>
          <w:b/>
          <w:color w:val="auto"/>
          <w:sz w:val="18"/>
          <w:szCs w:val="18"/>
        </w:rPr>
        <w:t>Unieważnienie postępowania</w:t>
      </w:r>
    </w:p>
    <w:p w:rsidR="006A249F" w:rsidRDefault="006A249F" w:rsidP="00260259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6A249F" w:rsidRDefault="006A249F" w:rsidP="00260259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6A249F" w:rsidRPr="006A249F" w:rsidRDefault="006A249F" w:rsidP="00260259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260259" w:rsidRPr="006A249F" w:rsidRDefault="00260259" w:rsidP="00260259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6A249F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6A249F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013DFD" w:rsidRPr="006A249F">
        <w:rPr>
          <w:rFonts w:ascii="Verdana" w:hAnsi="Verdana"/>
          <w:b/>
          <w:noProof/>
          <w:color w:val="auto"/>
          <w:sz w:val="18"/>
          <w:szCs w:val="18"/>
        </w:rPr>
        <w:t>dziękuje Wykonawcom</w:t>
      </w:r>
      <w:r w:rsidRPr="006A249F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174237" w:rsidRPr="006A249F" w:rsidRDefault="00260259" w:rsidP="00260259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A249F">
        <w:rPr>
          <w:rFonts w:ascii="Verdana" w:hAnsi="Verdana"/>
          <w:color w:val="auto"/>
          <w:sz w:val="18"/>
          <w:szCs w:val="18"/>
        </w:rPr>
        <w:t>Zgodnie z art. 92 ustawy Prawo zamówień publicznych (Pzp), zawiadamiamy o jego</w:t>
      </w:r>
      <w:r w:rsidRPr="006A249F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</w:p>
    <w:p w:rsidR="00260259" w:rsidRPr="006A249F" w:rsidRDefault="00A8148D" w:rsidP="00260259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>
        <w:rPr>
          <w:rFonts w:ascii="Verdana" w:hAnsi="Verdana"/>
          <w:b/>
          <w:bCs/>
          <w:color w:val="auto"/>
          <w:sz w:val="18"/>
          <w:szCs w:val="18"/>
        </w:rPr>
        <w:t xml:space="preserve"> unieważnieniu </w:t>
      </w:r>
      <w:r w:rsidR="00260259" w:rsidRPr="006A249F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B06C1F" w:rsidRPr="006A249F" w:rsidRDefault="00B06C1F" w:rsidP="009D1BF3">
      <w:pPr>
        <w:tabs>
          <w:tab w:val="left" w:pos="1134"/>
        </w:tabs>
        <w:ind w:left="284" w:right="340" w:hanging="284"/>
        <w:jc w:val="both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B06C1F" w:rsidRPr="006A249F" w:rsidRDefault="00B06C1F" w:rsidP="009D1BF3">
      <w:pPr>
        <w:tabs>
          <w:tab w:val="left" w:pos="1134"/>
        </w:tabs>
        <w:ind w:left="284" w:right="340" w:hanging="284"/>
        <w:jc w:val="both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6A249F" w:rsidRDefault="006A249F" w:rsidP="006A249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6A249F" w:rsidRPr="005925C1" w:rsidRDefault="006A249F" w:rsidP="006A249F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- </w:t>
      </w:r>
      <w:r w:rsidRPr="00A36334">
        <w:rPr>
          <w:rFonts w:ascii="Verdana" w:hAnsi="Verdana"/>
          <w:b/>
          <w:sz w:val="18"/>
        </w:rPr>
        <w:t>Ceny jednostkowe</w:t>
      </w:r>
      <w:r w:rsidRPr="005925C1">
        <w:rPr>
          <w:rFonts w:ascii="Verdana" w:hAnsi="Verdana"/>
          <w:sz w:val="18"/>
        </w:rPr>
        <w:t xml:space="preserve"> </w:t>
      </w:r>
      <w:r w:rsidRPr="00E84BC9">
        <w:rPr>
          <w:rFonts w:ascii="Arial" w:hAnsi="Arial" w:cs="Arial"/>
          <w:bCs/>
          <w:sz w:val="18"/>
          <w:szCs w:val="18"/>
        </w:rPr>
        <w:t>poszczególnych elementów zlecanych napraw - branża budowlana, sanitarna, elektryczna i teletechniczna</w:t>
      </w:r>
      <w:r w:rsidRPr="005925C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                                                                                                 </w:t>
      </w:r>
      <w:r w:rsidRPr="005925C1">
        <w:rPr>
          <w:rFonts w:ascii="Verdana" w:hAnsi="Verdana"/>
          <w:sz w:val="18"/>
        </w:rPr>
        <w:t xml:space="preserve">- </w:t>
      </w:r>
      <w:r w:rsidRPr="00062EA4">
        <w:rPr>
          <w:rFonts w:ascii="Verdana" w:hAnsi="Verdana"/>
          <w:b/>
          <w:sz w:val="18"/>
        </w:rPr>
        <w:t>waga 42%;</w:t>
      </w:r>
    </w:p>
    <w:p w:rsidR="006A249F" w:rsidRPr="00E84BC9" w:rsidRDefault="006A249F" w:rsidP="006A249F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- </w:t>
      </w:r>
      <w:r w:rsidRPr="00A36334">
        <w:rPr>
          <w:rFonts w:ascii="Verdana" w:hAnsi="Verdana"/>
          <w:b/>
          <w:sz w:val="18"/>
        </w:rPr>
        <w:t xml:space="preserve">Stawki godzinowe </w:t>
      </w:r>
      <w:r w:rsidRPr="00E84BC9">
        <w:rPr>
          <w:rFonts w:ascii="Verdana" w:hAnsi="Verdana"/>
          <w:sz w:val="18"/>
        </w:rPr>
        <w:t xml:space="preserve">robocizny kosztorysowej z narzutami kosztów pośrednich i zysku </w:t>
      </w:r>
    </w:p>
    <w:p w:rsidR="006A249F" w:rsidRPr="00062EA4" w:rsidRDefault="006A249F" w:rsidP="006A249F">
      <w:pPr>
        <w:tabs>
          <w:tab w:val="left" w:pos="1134"/>
        </w:tabs>
        <w:spacing w:line="360" w:lineRule="auto"/>
        <w:ind w:left="142" w:right="-142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                                                                                                                   </w:t>
      </w:r>
      <w:r w:rsidRPr="00525E28">
        <w:rPr>
          <w:rFonts w:ascii="Verdana" w:hAnsi="Verdana"/>
          <w:sz w:val="18"/>
        </w:rPr>
        <w:t xml:space="preserve"> </w:t>
      </w:r>
      <w:r w:rsidRPr="00062EA4">
        <w:rPr>
          <w:rFonts w:ascii="Verdana" w:hAnsi="Verdana"/>
          <w:b/>
          <w:sz w:val="18"/>
        </w:rPr>
        <w:t xml:space="preserve">– waga </w:t>
      </w:r>
      <w:r>
        <w:rPr>
          <w:rFonts w:ascii="Verdana" w:hAnsi="Verdana"/>
          <w:b/>
          <w:sz w:val="18"/>
        </w:rPr>
        <w:t>18</w:t>
      </w:r>
      <w:r w:rsidRPr="00062EA4">
        <w:rPr>
          <w:rFonts w:ascii="Verdana" w:hAnsi="Verdana"/>
          <w:b/>
          <w:sz w:val="18"/>
        </w:rPr>
        <w:t>%</w:t>
      </w:r>
    </w:p>
    <w:p w:rsidR="006A249F" w:rsidRDefault="006A249F" w:rsidP="006A249F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- </w:t>
      </w:r>
      <w:r w:rsidRPr="00A36334">
        <w:rPr>
          <w:rFonts w:ascii="Verdana" w:hAnsi="Verdana"/>
          <w:b/>
          <w:sz w:val="18"/>
        </w:rPr>
        <w:t xml:space="preserve">Okres gwarancji </w:t>
      </w:r>
      <w:r w:rsidRPr="00E84BC9">
        <w:rPr>
          <w:rFonts w:ascii="Verdana" w:hAnsi="Verdana"/>
          <w:sz w:val="18"/>
        </w:rPr>
        <w:t>na wykonane roboty budowlane i instalacyjne</w:t>
      </w:r>
      <w:r w:rsidRPr="004B4AB9">
        <w:rPr>
          <w:rFonts w:ascii="Verdana" w:hAnsi="Verdana"/>
          <w:sz w:val="18"/>
        </w:rPr>
        <w:t xml:space="preserve"> </w:t>
      </w:r>
    </w:p>
    <w:p w:rsidR="006A249F" w:rsidRPr="00062EA4" w:rsidRDefault="006A249F" w:rsidP="006A249F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     </w:t>
      </w:r>
      <w:r w:rsidRPr="005925C1">
        <w:rPr>
          <w:rFonts w:ascii="Verdana" w:hAnsi="Verdana"/>
          <w:sz w:val="18"/>
        </w:rPr>
        <w:t>(min</w:t>
      </w:r>
      <w:r>
        <w:rPr>
          <w:rFonts w:ascii="Verdana" w:hAnsi="Verdana"/>
          <w:sz w:val="18"/>
        </w:rPr>
        <w:t>.</w:t>
      </w:r>
      <w:r w:rsidRPr="005925C1">
        <w:rPr>
          <w:rFonts w:ascii="Verdana" w:hAnsi="Verdana"/>
          <w:sz w:val="18"/>
        </w:rPr>
        <w:t xml:space="preserve"> 3</w:t>
      </w:r>
      <w:r>
        <w:rPr>
          <w:rFonts w:ascii="Verdana" w:hAnsi="Verdana"/>
          <w:sz w:val="18"/>
        </w:rPr>
        <w:t xml:space="preserve"> </w:t>
      </w:r>
      <w:r w:rsidRPr="005925C1">
        <w:rPr>
          <w:rFonts w:ascii="Verdana" w:hAnsi="Verdana"/>
          <w:sz w:val="18"/>
        </w:rPr>
        <w:t>lata, max</w:t>
      </w:r>
      <w:r>
        <w:rPr>
          <w:rFonts w:ascii="Verdana" w:hAnsi="Verdana"/>
          <w:sz w:val="18"/>
        </w:rPr>
        <w:t>.</w:t>
      </w:r>
      <w:r w:rsidRPr="005925C1">
        <w:rPr>
          <w:rFonts w:ascii="Verdana" w:hAnsi="Verdana"/>
          <w:sz w:val="18"/>
        </w:rPr>
        <w:t xml:space="preserve"> 5</w:t>
      </w:r>
      <w:r>
        <w:rPr>
          <w:rFonts w:ascii="Verdana" w:hAnsi="Verdana"/>
          <w:sz w:val="18"/>
        </w:rPr>
        <w:t xml:space="preserve"> </w:t>
      </w:r>
      <w:r w:rsidRPr="005925C1">
        <w:rPr>
          <w:rFonts w:ascii="Verdana" w:hAnsi="Verdana"/>
          <w:sz w:val="18"/>
        </w:rPr>
        <w:t xml:space="preserve">lat) </w:t>
      </w:r>
      <w:r>
        <w:rPr>
          <w:rFonts w:ascii="Verdana" w:hAnsi="Verdana"/>
          <w:sz w:val="18"/>
        </w:rPr>
        <w:t xml:space="preserve">                                                                                  </w:t>
      </w:r>
      <w:r w:rsidRPr="005925C1">
        <w:rPr>
          <w:rFonts w:ascii="Verdana" w:hAnsi="Verdana"/>
          <w:sz w:val="18"/>
        </w:rPr>
        <w:t xml:space="preserve">- </w:t>
      </w:r>
      <w:r w:rsidRPr="00062EA4">
        <w:rPr>
          <w:rFonts w:ascii="Verdana" w:hAnsi="Verdana"/>
          <w:b/>
          <w:sz w:val="18"/>
        </w:rPr>
        <w:t>waga 30%</w:t>
      </w:r>
    </w:p>
    <w:p w:rsidR="006A249F" w:rsidRDefault="006A249F" w:rsidP="006A249F">
      <w:pPr>
        <w:tabs>
          <w:tab w:val="left" w:pos="1134"/>
        </w:tabs>
        <w:spacing w:line="360" w:lineRule="auto"/>
        <w:ind w:left="142" w:right="-142" w:hanging="284"/>
        <w:jc w:val="both"/>
        <w:outlineLvl w:val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-  </w:t>
      </w:r>
      <w:r w:rsidRPr="00A36334">
        <w:rPr>
          <w:rFonts w:ascii="Verdana" w:hAnsi="Verdana"/>
          <w:b/>
          <w:sz w:val="18"/>
        </w:rPr>
        <w:t>Czas przystąpienia do prac zleconych w trybie awaryjnym</w:t>
      </w:r>
      <w:r w:rsidRPr="005925C1">
        <w:rPr>
          <w:rFonts w:ascii="Verdana" w:hAnsi="Verdana"/>
          <w:sz w:val="18"/>
        </w:rPr>
        <w:t xml:space="preserve"> (max. 72 godz.</w:t>
      </w:r>
      <w:r>
        <w:rPr>
          <w:rFonts w:ascii="Verdana" w:hAnsi="Verdana"/>
          <w:sz w:val="18"/>
        </w:rPr>
        <w:t xml:space="preserve">, </w:t>
      </w:r>
      <w:r w:rsidRPr="005925C1">
        <w:rPr>
          <w:rFonts w:ascii="Verdana" w:hAnsi="Verdana"/>
          <w:sz w:val="18"/>
        </w:rPr>
        <w:t>min. 24 godz</w:t>
      </w:r>
      <w:r>
        <w:rPr>
          <w:rFonts w:ascii="Verdana" w:hAnsi="Verdana"/>
          <w:sz w:val="18"/>
        </w:rPr>
        <w:t>.)</w:t>
      </w:r>
      <w:r>
        <w:rPr>
          <w:rFonts w:ascii="Verdana" w:hAnsi="Verdana"/>
          <w:sz w:val="18"/>
        </w:rPr>
        <w:br/>
        <w:t xml:space="preserve">                                                                                                                     </w:t>
      </w:r>
      <w:r w:rsidRPr="005925C1">
        <w:rPr>
          <w:rFonts w:ascii="Verdana" w:hAnsi="Verdana"/>
          <w:sz w:val="18"/>
        </w:rPr>
        <w:t xml:space="preserve"> - </w:t>
      </w:r>
      <w:r w:rsidRPr="00062EA4">
        <w:rPr>
          <w:rFonts w:ascii="Verdana" w:hAnsi="Verdana"/>
          <w:b/>
          <w:sz w:val="18"/>
        </w:rPr>
        <w:t>waga 10 %.</w:t>
      </w:r>
    </w:p>
    <w:p w:rsidR="00B06C1F" w:rsidRDefault="00B06C1F" w:rsidP="009D1BF3">
      <w:pPr>
        <w:tabs>
          <w:tab w:val="left" w:pos="1134"/>
        </w:tabs>
        <w:ind w:left="284" w:right="340" w:hanging="284"/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B06C1F" w:rsidRDefault="00B06C1F" w:rsidP="009D1BF3">
      <w:pPr>
        <w:tabs>
          <w:tab w:val="left" w:pos="1134"/>
        </w:tabs>
        <w:ind w:left="284" w:right="340" w:hanging="284"/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260259" w:rsidRPr="008D48F4" w:rsidRDefault="00A8148D" w:rsidP="009D1BF3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Oferty</w:t>
      </w:r>
      <w:r w:rsidR="00260259" w:rsidRPr="008D48F4">
        <w:rPr>
          <w:rFonts w:ascii="Verdana" w:hAnsi="Verdana"/>
          <w:color w:val="auto"/>
          <w:sz w:val="18"/>
          <w:szCs w:val="18"/>
        </w:rPr>
        <w:t xml:space="preserve"> złożyli następujący Wykonawcy, wymienieni w Tabeli: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701"/>
        <w:gridCol w:w="1559"/>
        <w:gridCol w:w="1701"/>
        <w:gridCol w:w="1276"/>
      </w:tblGrid>
      <w:tr w:rsidR="00260259" w:rsidRPr="006D78CA" w:rsidTr="002A02FE">
        <w:trPr>
          <w:trHeight w:val="166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59" w:rsidRPr="002A02FE" w:rsidRDefault="00260259" w:rsidP="00260259">
            <w:pPr>
              <w:ind w:right="-97"/>
              <w:jc w:val="center"/>
              <w:rPr>
                <w:rFonts w:ascii="Arial" w:hAnsi="Arial" w:cs="Arial"/>
                <w:color w:val="auto"/>
                <w:vertAlign w:val="subscript"/>
              </w:rPr>
            </w:pPr>
            <w:r w:rsidRPr="002A02FE">
              <w:rPr>
                <w:rFonts w:ascii="Arial" w:hAnsi="Arial" w:cs="Arial"/>
                <w:color w:val="auto"/>
                <w:vertAlign w:val="subscript"/>
              </w:rPr>
              <w:lastRenderedPageBreak/>
              <w:t>Nr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59" w:rsidRPr="002A02FE" w:rsidRDefault="00260259" w:rsidP="00260259">
            <w:pPr>
              <w:ind w:right="-97"/>
              <w:jc w:val="center"/>
              <w:rPr>
                <w:rFonts w:ascii="Arial" w:hAnsi="Arial" w:cs="Arial"/>
                <w:color w:val="auto"/>
                <w:vertAlign w:val="subscript"/>
              </w:rPr>
            </w:pPr>
            <w:r w:rsidRPr="002A02FE">
              <w:rPr>
                <w:rFonts w:ascii="Arial" w:hAnsi="Arial" w:cs="Arial"/>
                <w:color w:val="auto"/>
                <w:vertAlign w:val="subscript"/>
              </w:rPr>
              <w:t xml:space="preserve">Wykonawca, </w:t>
            </w:r>
          </w:p>
          <w:p w:rsidR="00260259" w:rsidRPr="002A02FE" w:rsidRDefault="00260259" w:rsidP="00260259">
            <w:pPr>
              <w:ind w:right="-97"/>
              <w:jc w:val="center"/>
              <w:rPr>
                <w:rFonts w:ascii="Arial" w:hAnsi="Arial" w:cs="Arial"/>
                <w:color w:val="auto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9" w:rsidRPr="00E84BC9" w:rsidRDefault="00260259" w:rsidP="00260259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Ceny </w:t>
            </w:r>
          </w:p>
          <w:p w:rsidR="00260259" w:rsidRPr="00E84BC9" w:rsidRDefault="00260259" w:rsidP="00260259">
            <w:pPr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Jednostkowe</w:t>
            </w:r>
          </w:p>
          <w:p w:rsidR="00260259" w:rsidRPr="00E84BC9" w:rsidRDefault="00260259" w:rsidP="00260259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brutto w PLN</w:t>
            </w:r>
            <w:r w:rsidRPr="00E84BC9">
              <w:rPr>
                <w:rFonts w:ascii="Arial" w:hAnsi="Arial" w:cs="Arial"/>
                <w:bCs/>
                <w:sz w:val="16"/>
                <w:szCs w:val="16"/>
              </w:rPr>
              <w:t xml:space="preserve"> poszczególnych elementów zlecanych napraw - branża budowlana, sanitarna, elektryczna i teletechniczna</w:t>
            </w:r>
            <w:r w:rsidRPr="00E84BC9">
              <w:rPr>
                <w:rFonts w:ascii="Verdana" w:hAnsi="Verdana"/>
                <w:sz w:val="16"/>
                <w:szCs w:val="16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9" w:rsidRDefault="00260259" w:rsidP="00260259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Stawki godzinowe robocizny kosztorysowej z </w:t>
            </w:r>
          </w:p>
          <w:p w:rsidR="00260259" w:rsidRPr="00E84BC9" w:rsidRDefault="00260259" w:rsidP="00260259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narzutami kosztów pośrednich i zysku w PLN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9" w:rsidRDefault="00260259" w:rsidP="00260259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Okres gwarancji na </w:t>
            </w:r>
          </w:p>
          <w:p w:rsidR="00260259" w:rsidRPr="00E84BC9" w:rsidRDefault="00260259" w:rsidP="00260259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wykonane roboty budowlane  </w:t>
            </w:r>
          </w:p>
          <w:p w:rsidR="00260259" w:rsidRPr="00E84BC9" w:rsidRDefault="00260259" w:rsidP="00260259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i instalacyjne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9" w:rsidRDefault="00260259" w:rsidP="00260259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 xml:space="preserve">Czas przystąpienia </w:t>
            </w:r>
          </w:p>
          <w:p w:rsidR="00260259" w:rsidRPr="00260259" w:rsidRDefault="00260259" w:rsidP="002A02FE">
            <w:pPr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E84BC9">
              <w:rPr>
                <w:rFonts w:ascii="Verdana" w:hAnsi="Verdana"/>
                <w:sz w:val="16"/>
                <w:szCs w:val="16"/>
              </w:rPr>
              <w:t>do prac zleconych w trybie awaryjnym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9" w:rsidRPr="006D78CA" w:rsidRDefault="00260259" w:rsidP="00260259">
            <w:pPr>
              <w:rPr>
                <w:rFonts w:ascii="Verdana" w:hAnsi="Verdana"/>
                <w:color w:val="FF0000"/>
                <w:sz w:val="18"/>
                <w:szCs w:val="18"/>
                <w:vertAlign w:val="subscript"/>
              </w:rPr>
            </w:pPr>
          </w:p>
          <w:p w:rsidR="00260259" w:rsidRPr="006D78CA" w:rsidRDefault="00260259" w:rsidP="0026025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8D48F4">
              <w:rPr>
                <w:rFonts w:ascii="Verdana" w:hAnsi="Verdana" w:cs="Arial"/>
                <w:color w:val="auto"/>
                <w:sz w:val="18"/>
                <w:szCs w:val="18"/>
              </w:rPr>
              <w:t>Punktacja</w:t>
            </w:r>
          </w:p>
        </w:tc>
      </w:tr>
      <w:tr w:rsidR="002A02FE" w:rsidRPr="006D78CA" w:rsidTr="003E5F8B">
        <w:trPr>
          <w:trHeight w:val="95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E" w:rsidRPr="002A02FE" w:rsidRDefault="002A02FE" w:rsidP="002A02FE">
            <w:pPr>
              <w:ind w:right="-97"/>
              <w:jc w:val="center"/>
              <w:rPr>
                <w:rFonts w:ascii="Arial" w:hAnsi="Arial" w:cs="Arial"/>
                <w:color w:val="auto"/>
                <w:vertAlign w:val="subscript"/>
              </w:rPr>
            </w:pPr>
            <w:r w:rsidRPr="002A02FE">
              <w:rPr>
                <w:rFonts w:ascii="Arial" w:hAnsi="Arial" w:cs="Arial"/>
                <w:color w:val="auto"/>
                <w:vertAlign w:val="subscript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P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2A02FE">
              <w:rPr>
                <w:rFonts w:cs="Vani"/>
                <w:b w:val="0"/>
                <w:color w:val="auto"/>
                <w:sz w:val="16"/>
                <w:szCs w:val="16"/>
              </w:rPr>
              <w:t>Stelpi Sp. z o.o.</w:t>
            </w:r>
          </w:p>
          <w:p w:rsidR="002A02FE" w:rsidRP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2A02FE">
              <w:rPr>
                <w:rFonts w:cs="Vani"/>
                <w:b w:val="0"/>
                <w:color w:val="auto"/>
                <w:sz w:val="16"/>
                <w:szCs w:val="16"/>
              </w:rPr>
              <w:t>Ul. Sienkiewicza 29</w:t>
            </w:r>
          </w:p>
          <w:p w:rsidR="002A02FE" w:rsidRP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2A02FE">
              <w:rPr>
                <w:rFonts w:cs="Vani"/>
                <w:b w:val="0"/>
                <w:color w:val="auto"/>
                <w:sz w:val="16"/>
                <w:szCs w:val="16"/>
              </w:rPr>
              <w:t>56-120 Brzeg Dolny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12.071,09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46,68 </w:t>
            </w: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46,68</w:t>
            </w: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46,68 </w:t>
            </w:r>
          </w:p>
          <w:p w:rsidR="002A02FE" w:rsidRP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5 lat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do 48 godzin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E" w:rsidRPr="008D48F4" w:rsidRDefault="002A02FE" w:rsidP="002A02F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color w:val="auto"/>
                <w:sz w:val="16"/>
                <w:szCs w:val="16"/>
                <w:vertAlign w:val="subscript"/>
              </w:rPr>
            </w:pPr>
            <w:r w:rsidRPr="008D48F4">
              <w:rPr>
                <w:rFonts w:ascii="Verdana" w:hAnsi="Verdana" w:cs="Arial"/>
                <w:color w:val="auto"/>
                <w:sz w:val="16"/>
                <w:szCs w:val="16"/>
              </w:rPr>
              <w:t>Oferta odrzucona na podstawie art.89 ust.1 pkt.2 Pzp</w:t>
            </w:r>
          </w:p>
        </w:tc>
      </w:tr>
      <w:tr w:rsidR="002A02FE" w:rsidRPr="006D78CA" w:rsidTr="00D733AC">
        <w:trPr>
          <w:trHeight w:val="66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E" w:rsidRPr="006D78CA" w:rsidRDefault="002A02FE" w:rsidP="002A02FE">
            <w:pPr>
              <w:ind w:right="-97"/>
              <w:jc w:val="center"/>
              <w:rPr>
                <w:rFonts w:ascii="Verdana" w:hAnsi="Verdana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vertAlign w:val="subscript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ForF Artur Frach</w:t>
            </w:r>
          </w:p>
          <w:p w:rsid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Ul.Kowieńska 2</w:t>
            </w:r>
          </w:p>
          <w:p w:rsidR="002A02FE" w:rsidRPr="00747888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51-351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13.564,97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94,88 </w:t>
            </w: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>89,84</w:t>
            </w: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73DC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89,84 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2A02FE" w:rsidRPr="00D73DC2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3 lata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do 24 godzin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E" w:rsidRPr="008D48F4" w:rsidRDefault="002A02FE" w:rsidP="002A02F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D48F4">
              <w:rPr>
                <w:rFonts w:ascii="Verdana" w:hAnsi="Verdana" w:cs="Arial"/>
                <w:color w:val="auto"/>
                <w:sz w:val="16"/>
                <w:szCs w:val="16"/>
              </w:rPr>
              <w:t>Oferta odrzucona na podstawie art.89 ust.1 pkt.2 Pzp</w:t>
            </w:r>
          </w:p>
        </w:tc>
      </w:tr>
      <w:tr w:rsidR="002A02FE" w:rsidRPr="006D78CA" w:rsidTr="007B4C21">
        <w:trPr>
          <w:trHeight w:val="69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E" w:rsidRPr="006D78CA" w:rsidRDefault="002A02FE" w:rsidP="002A02FE">
            <w:pPr>
              <w:ind w:right="-97"/>
              <w:jc w:val="center"/>
              <w:rPr>
                <w:rFonts w:ascii="Verdana" w:hAnsi="Verdana"/>
                <w:color w:val="FF0000"/>
                <w:sz w:val="18"/>
                <w:szCs w:val="18"/>
                <w:vertAlign w:val="subscript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vertAlign w:val="subscript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EBS Inwestycje</w:t>
            </w:r>
          </w:p>
          <w:p w:rsid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 xml:space="preserve"> Sp. z o.o.</w:t>
            </w:r>
          </w:p>
          <w:p w:rsid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Ul. Wałbrzyska 45 lok.6</w:t>
            </w:r>
          </w:p>
          <w:p w:rsidR="002A02FE" w:rsidRDefault="002A02FE" w:rsidP="002A02FE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>
              <w:rPr>
                <w:rFonts w:cs="Vani"/>
                <w:b w:val="0"/>
                <w:color w:val="auto"/>
                <w:sz w:val="16"/>
                <w:szCs w:val="16"/>
              </w:rPr>
              <w:t>52-314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11.026,51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budowlana</w:t>
            </w:r>
          </w:p>
          <w:p w:rsidR="002A02FE" w:rsidRPr="00CF4CEA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41,92 </w:t>
            </w:r>
          </w:p>
          <w:p w:rsidR="002A02FE" w:rsidRPr="00CF4CEA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sanitarna</w:t>
            </w:r>
          </w:p>
          <w:p w:rsidR="002A02FE" w:rsidRPr="00CF4CEA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46,00 </w:t>
            </w: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A02FE" w:rsidRPr="00D73DC2" w:rsidRDefault="002A02FE" w:rsidP="002A02FE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3DC2">
              <w:rPr>
                <w:rFonts w:ascii="Arial" w:hAnsi="Arial" w:cs="Arial"/>
                <w:color w:val="auto"/>
                <w:sz w:val="16"/>
                <w:szCs w:val="16"/>
              </w:rPr>
              <w:t>branża elektryczna i teletechniczna</w:t>
            </w:r>
          </w:p>
          <w:p w:rsidR="002A02FE" w:rsidRPr="00CF4CEA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F4CE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44,87 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5 lat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do 24 godzin</w:t>
            </w: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Default="002A02FE" w:rsidP="002A02FE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:rsidR="002A02FE" w:rsidRPr="00B641FE" w:rsidRDefault="002A02FE" w:rsidP="002A02FE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A02FE">
              <w:rPr>
                <w:rFonts w:ascii="Arial" w:hAnsi="Arial" w:cs="Arial"/>
                <w:b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FE" w:rsidRPr="008D48F4" w:rsidRDefault="002A02FE" w:rsidP="002A02F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8D48F4">
              <w:rPr>
                <w:rFonts w:ascii="Verdana" w:hAnsi="Verdana" w:cs="Arial"/>
                <w:color w:val="auto"/>
                <w:sz w:val="16"/>
                <w:szCs w:val="16"/>
              </w:rPr>
              <w:t>Oferta odrzucona na podstawie art.89 ust.1 pkt.2 Pzp</w:t>
            </w:r>
          </w:p>
        </w:tc>
      </w:tr>
    </w:tbl>
    <w:p w:rsidR="00260259" w:rsidRPr="006D78CA" w:rsidRDefault="00260259" w:rsidP="00260259">
      <w:pPr>
        <w:tabs>
          <w:tab w:val="right" w:pos="9356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60259" w:rsidRPr="006D78CA" w:rsidRDefault="00260259" w:rsidP="00260259">
      <w:pPr>
        <w:tabs>
          <w:tab w:val="right" w:pos="9356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60259" w:rsidRPr="006D78CA" w:rsidRDefault="00260259" w:rsidP="00260259">
      <w:pPr>
        <w:tabs>
          <w:tab w:val="right" w:pos="9356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60259" w:rsidRPr="002A02FE" w:rsidRDefault="008D48F4" w:rsidP="00260259">
      <w:pPr>
        <w:pStyle w:val="Akapitzlist"/>
        <w:numPr>
          <w:ilvl w:val="0"/>
          <w:numId w:val="9"/>
        </w:numPr>
        <w:tabs>
          <w:tab w:val="center" w:pos="4536"/>
          <w:tab w:val="right" w:pos="9180"/>
        </w:tabs>
        <w:spacing w:after="160" w:line="259" w:lineRule="auto"/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 xml:space="preserve">  </w:t>
      </w:r>
      <w:r w:rsidR="00260259" w:rsidRPr="002A02FE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którzy zostali wykluczeni.</w:t>
      </w:r>
    </w:p>
    <w:p w:rsidR="00260259" w:rsidRPr="002A02FE" w:rsidRDefault="008D48F4" w:rsidP="00260259">
      <w:pPr>
        <w:tabs>
          <w:tab w:val="num" w:pos="1080"/>
        </w:tabs>
        <w:ind w:left="425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>
        <w:rPr>
          <w:rFonts w:ascii="Verdana" w:hAnsi="Verdana"/>
          <w:color w:val="auto"/>
          <w:sz w:val="18"/>
          <w:szCs w:val="18"/>
          <w:lang w:eastAsia="en-US"/>
        </w:rPr>
        <w:t xml:space="preserve">   </w:t>
      </w:r>
      <w:r w:rsidR="00260259" w:rsidRPr="002A02FE">
        <w:rPr>
          <w:rFonts w:ascii="Verdana" w:hAnsi="Verdana"/>
          <w:color w:val="auto"/>
          <w:sz w:val="18"/>
          <w:szCs w:val="18"/>
          <w:lang w:eastAsia="en-US"/>
        </w:rPr>
        <w:t>Wykonawcy,</w:t>
      </w:r>
      <w:r w:rsidR="00260259" w:rsidRPr="002A02FE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="00A8148D">
        <w:rPr>
          <w:rFonts w:ascii="Verdana" w:hAnsi="Verdana"/>
          <w:color w:val="auto"/>
          <w:sz w:val="18"/>
          <w:szCs w:val="18"/>
          <w:lang w:eastAsia="en-US"/>
        </w:rPr>
        <w:t>którzy złożyli oferty</w:t>
      </w:r>
      <w:r w:rsidR="00260259" w:rsidRPr="002A02FE">
        <w:rPr>
          <w:rFonts w:ascii="Verdana" w:hAnsi="Verdana"/>
          <w:color w:val="auto"/>
          <w:sz w:val="18"/>
          <w:szCs w:val="18"/>
          <w:lang w:eastAsia="en-US"/>
        </w:rPr>
        <w:t xml:space="preserve">, nie zostali wykluczeni z postępowania.  </w:t>
      </w:r>
    </w:p>
    <w:p w:rsidR="00260259" w:rsidRPr="002A02FE" w:rsidRDefault="00260259" w:rsidP="00260259">
      <w:pPr>
        <w:tabs>
          <w:tab w:val="num" w:pos="1080"/>
        </w:tabs>
        <w:ind w:left="425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260259" w:rsidRPr="002A02FE" w:rsidRDefault="00260259" w:rsidP="00260259">
      <w:pPr>
        <w:pStyle w:val="Akapitzlist"/>
        <w:numPr>
          <w:ilvl w:val="0"/>
          <w:numId w:val="9"/>
        </w:numPr>
        <w:tabs>
          <w:tab w:val="center" w:pos="4536"/>
          <w:tab w:val="right" w:pos="9180"/>
        </w:tabs>
        <w:spacing w:after="160" w:line="259" w:lineRule="auto"/>
        <w:ind w:left="567" w:hanging="709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2A02FE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FF6168" w:rsidRPr="00FF6168" w:rsidRDefault="00260259" w:rsidP="009D1BF3">
      <w:pPr>
        <w:pStyle w:val="Akapitzlist"/>
        <w:tabs>
          <w:tab w:val="num" w:pos="3969"/>
        </w:tabs>
        <w:ind w:left="567" w:right="-97"/>
        <w:jc w:val="both"/>
        <w:outlineLvl w:val="0"/>
        <w:rPr>
          <w:rFonts w:ascii="Verdana" w:hAnsi="Verdana"/>
          <w:b/>
          <w:sz w:val="18"/>
          <w:szCs w:val="18"/>
        </w:rPr>
      </w:pPr>
      <w:r w:rsidRPr="009D1BF3">
        <w:rPr>
          <w:rFonts w:ascii="Verdana" w:hAnsi="Verdana" w:cs="Arial"/>
          <w:b/>
          <w:bCs/>
          <w:color w:val="auto"/>
          <w:sz w:val="18"/>
          <w:szCs w:val="18"/>
        </w:rPr>
        <w:t>Zamawiający wymagał zgodnie z rozdz. XI ppkt. 4.1</w:t>
      </w:r>
      <w:r w:rsidR="000612D3" w:rsidRPr="009D1BF3">
        <w:rPr>
          <w:rFonts w:ascii="Verdana" w:hAnsi="Verdana" w:cs="Arial"/>
          <w:b/>
          <w:bCs/>
          <w:color w:val="auto"/>
          <w:sz w:val="18"/>
          <w:szCs w:val="18"/>
        </w:rPr>
        <w:t>)</w:t>
      </w:r>
      <w:r w:rsidRPr="009D1BF3">
        <w:rPr>
          <w:rFonts w:ascii="Verdana" w:hAnsi="Verdana" w:cs="Arial"/>
          <w:b/>
          <w:bCs/>
          <w:color w:val="auto"/>
          <w:sz w:val="18"/>
          <w:szCs w:val="18"/>
        </w:rPr>
        <w:t xml:space="preserve"> Siwz</w:t>
      </w:r>
      <w:r w:rsidRPr="00FF6168">
        <w:rPr>
          <w:rFonts w:ascii="Verdana" w:hAnsi="Verdana" w:cs="Arial"/>
          <w:bCs/>
          <w:color w:val="auto"/>
          <w:sz w:val="18"/>
          <w:szCs w:val="18"/>
        </w:rPr>
        <w:t xml:space="preserve">, aby oferta zawierała Formularz ofertowy (wzór – załącznik nr 1 do Siwz) – </w:t>
      </w:r>
      <w:r w:rsidR="00FF6168" w:rsidRPr="00FF6168">
        <w:rPr>
          <w:rFonts w:ascii="Verdana" w:hAnsi="Verdana" w:cs="Arial"/>
          <w:sz w:val="18"/>
          <w:szCs w:val="18"/>
        </w:rPr>
        <w:t>wypełniony przez Wykonawcę</w:t>
      </w:r>
      <w:r w:rsidR="00FF6168" w:rsidRPr="00FF6168">
        <w:rPr>
          <w:rFonts w:ascii="Verdana" w:hAnsi="Verdana" w:cs="Verdana"/>
          <w:sz w:val="18"/>
          <w:szCs w:val="18"/>
        </w:rPr>
        <w:t xml:space="preserve"> i </w:t>
      </w:r>
      <w:r w:rsidR="00FF6168" w:rsidRPr="00FF6168">
        <w:rPr>
          <w:rFonts w:ascii="Verdana" w:hAnsi="Verdana" w:cs="Arial"/>
          <w:sz w:val="18"/>
          <w:szCs w:val="18"/>
        </w:rPr>
        <w:t>uzupełniony o kosztorysy szczegółowe, w branżach budowlanej, sanitarnej , elektrycznej i teletechnicznej przygotowane przez Wykonawcę</w:t>
      </w:r>
      <w:r w:rsidR="00FF6168" w:rsidRPr="00FF6168">
        <w:rPr>
          <w:rFonts w:ascii="Verdana" w:hAnsi="Verdana" w:cs="Verdana"/>
          <w:sz w:val="18"/>
          <w:szCs w:val="18"/>
        </w:rPr>
        <w:t xml:space="preserve">, w oparciu o zestawienia składników cenotwórczych - jednolitej ceny roboczogodziny i stawki narzutów- branża budowlana, sanitarna, elektryczna i teletechniczna, będącymi załącznikami nr 8.4, 8.5 i 8.6 do SIWZ. Ceny materiałów należy przyjąć łącznie z kosztami zakupu. </w:t>
      </w:r>
    </w:p>
    <w:p w:rsidR="000612D3" w:rsidRDefault="00FF6168" w:rsidP="009D1BF3">
      <w:pPr>
        <w:ind w:left="567" w:right="-142"/>
        <w:jc w:val="both"/>
        <w:outlineLvl w:val="0"/>
        <w:rPr>
          <w:rFonts w:ascii="Verdana" w:hAnsi="Verdana"/>
          <w:sz w:val="18"/>
        </w:rPr>
      </w:pPr>
      <w:r w:rsidRPr="009D1BF3">
        <w:rPr>
          <w:rFonts w:ascii="Verdana" w:hAnsi="Verdana" w:cs="Verdana"/>
          <w:b/>
          <w:color w:val="auto"/>
          <w:sz w:val="18"/>
          <w:szCs w:val="18"/>
        </w:rPr>
        <w:t xml:space="preserve">Zamawiający w </w:t>
      </w:r>
      <w:r w:rsidRPr="009D1BF3">
        <w:rPr>
          <w:rFonts w:ascii="Verdana" w:hAnsi="Verdana" w:cs="Verdana"/>
          <w:b/>
          <w:sz w:val="18"/>
          <w:szCs w:val="18"/>
        </w:rPr>
        <w:t>rozdz. XIV pkt. 2 SIWZ</w:t>
      </w:r>
      <w:r w:rsidRPr="00FF6168">
        <w:rPr>
          <w:rFonts w:ascii="Verdana" w:hAnsi="Verdana" w:cs="Verdana"/>
          <w:sz w:val="18"/>
          <w:szCs w:val="18"/>
        </w:rPr>
        <w:t xml:space="preserve">- </w:t>
      </w:r>
      <w:bookmarkStart w:id="1" w:name="_Toc395266079"/>
      <w:r>
        <w:rPr>
          <w:rFonts w:ascii="Verdana" w:hAnsi="Verdana" w:cs="Verdana"/>
          <w:sz w:val="18"/>
          <w:szCs w:val="18"/>
        </w:rPr>
        <w:t>opisał kryteria jakimi będzie się kierował przy wyborze oferty wraz z podaniem wag tych kryteriów i sposobu oceny ofert -„</w:t>
      </w:r>
      <w:r w:rsidR="000612D3" w:rsidRPr="00FF6168">
        <w:rPr>
          <w:rFonts w:ascii="Verdana" w:hAnsi="Verdana"/>
          <w:bCs/>
          <w:sz w:val="18"/>
        </w:rPr>
        <w:t xml:space="preserve">Do porównania ofert będą brane pod uwagę: ceny jednostkowe, stawki godzinowe robocizny kosztorysowej z narzutami kosztów pośrednich i zysku w branży budowlanej, sanitarnej, elektrycznej i teletechnicznej ( zał. 81., 8.2, 8.3, 8.4, 8.5,  i 8.6 do SIWZ), okres gwarancji  </w:t>
      </w:r>
      <w:r w:rsidR="000612D3" w:rsidRPr="00FF6168">
        <w:rPr>
          <w:rFonts w:ascii="Verdana" w:hAnsi="Verdana"/>
          <w:sz w:val="18"/>
        </w:rPr>
        <w:t xml:space="preserve"> </w:t>
      </w:r>
      <w:r w:rsidR="000612D3" w:rsidRPr="00FF6168">
        <w:rPr>
          <w:rFonts w:ascii="Verdana" w:hAnsi="Verdana"/>
          <w:bCs/>
          <w:sz w:val="18"/>
        </w:rPr>
        <w:t>podany w Formularzu ofertowym (wzór – załącznik nr 1 do SIWZ)</w:t>
      </w:r>
      <w:r w:rsidR="000612D3" w:rsidRPr="00FF6168">
        <w:rPr>
          <w:rFonts w:ascii="Verdana" w:hAnsi="Verdana" w:cs="Arial"/>
          <w:sz w:val="18"/>
          <w:szCs w:val="18"/>
        </w:rPr>
        <w:t xml:space="preserve"> </w:t>
      </w:r>
      <w:r w:rsidR="000612D3" w:rsidRPr="00FF6168">
        <w:rPr>
          <w:rFonts w:ascii="Verdana" w:hAnsi="Verdana" w:cs="Arial"/>
          <w:bCs/>
          <w:sz w:val="18"/>
          <w:szCs w:val="18"/>
        </w:rPr>
        <w:t xml:space="preserve">oraz czas przystąpienia do prac zleconych w trybie awaryjnym </w:t>
      </w:r>
      <w:r w:rsidR="000612D3" w:rsidRPr="00FF6168">
        <w:rPr>
          <w:rFonts w:ascii="Verdana" w:hAnsi="Verdana"/>
          <w:b/>
          <w:bCs/>
          <w:sz w:val="18"/>
        </w:rPr>
        <w:t xml:space="preserve"> </w:t>
      </w:r>
      <w:r w:rsidR="000612D3" w:rsidRPr="00FF6168">
        <w:rPr>
          <w:rFonts w:ascii="Verdana" w:hAnsi="Verdana"/>
          <w:bCs/>
          <w:sz w:val="18"/>
        </w:rPr>
        <w:t>(wzór - załącznik nr 1 do SIWZ)</w:t>
      </w:r>
      <w:r>
        <w:rPr>
          <w:rFonts w:ascii="Verdana" w:hAnsi="Verdana"/>
          <w:bCs/>
          <w:sz w:val="18"/>
        </w:rPr>
        <w:t>”</w:t>
      </w:r>
      <w:r w:rsidR="000612D3" w:rsidRPr="00FF6168">
        <w:rPr>
          <w:rFonts w:ascii="Verdana" w:hAnsi="Verdana"/>
          <w:sz w:val="18"/>
        </w:rPr>
        <w:t>.</w:t>
      </w:r>
      <w:bookmarkEnd w:id="1"/>
    </w:p>
    <w:p w:rsidR="009D1BF3" w:rsidRDefault="009D1BF3" w:rsidP="009D1BF3">
      <w:pPr>
        <w:ind w:left="567" w:right="-142"/>
        <w:jc w:val="both"/>
        <w:outlineLvl w:val="0"/>
        <w:rPr>
          <w:rFonts w:ascii="Verdana" w:hAnsi="Verdana"/>
          <w:sz w:val="18"/>
        </w:rPr>
      </w:pPr>
    </w:p>
    <w:p w:rsidR="009D1BF3" w:rsidRDefault="009D1BF3" w:rsidP="009D1BF3">
      <w:pPr>
        <w:ind w:left="567" w:right="-142"/>
        <w:jc w:val="both"/>
        <w:outlineLvl w:val="0"/>
        <w:rPr>
          <w:rFonts w:ascii="Verdana" w:hAnsi="Verdana"/>
          <w:sz w:val="18"/>
        </w:rPr>
      </w:pPr>
    </w:p>
    <w:p w:rsidR="009D1BF3" w:rsidRDefault="009D1BF3" w:rsidP="009D1BF3">
      <w:pPr>
        <w:ind w:left="567" w:right="-142"/>
        <w:jc w:val="both"/>
        <w:outlineLvl w:val="0"/>
        <w:rPr>
          <w:rFonts w:ascii="Verdana" w:hAnsi="Verdana"/>
          <w:sz w:val="18"/>
        </w:rPr>
      </w:pPr>
    </w:p>
    <w:p w:rsidR="009D1BF3" w:rsidRDefault="009D1BF3" w:rsidP="009D1BF3">
      <w:pPr>
        <w:ind w:left="567" w:right="-142"/>
        <w:jc w:val="both"/>
        <w:outlineLvl w:val="0"/>
        <w:rPr>
          <w:rFonts w:ascii="Verdana" w:hAnsi="Verdana"/>
          <w:sz w:val="18"/>
        </w:rPr>
      </w:pPr>
    </w:p>
    <w:p w:rsidR="009D1BF3" w:rsidRDefault="009D1BF3" w:rsidP="009D1BF3">
      <w:pPr>
        <w:ind w:left="567" w:right="-142"/>
        <w:jc w:val="both"/>
        <w:outlineLvl w:val="0"/>
        <w:rPr>
          <w:rFonts w:ascii="Verdana" w:hAnsi="Verdana"/>
          <w:sz w:val="18"/>
        </w:rPr>
      </w:pPr>
    </w:p>
    <w:p w:rsidR="009D1BF3" w:rsidRDefault="009D1BF3" w:rsidP="009D1BF3">
      <w:pPr>
        <w:ind w:left="567" w:right="-142"/>
        <w:jc w:val="both"/>
        <w:outlineLvl w:val="0"/>
        <w:rPr>
          <w:rFonts w:ascii="Verdana" w:hAnsi="Verdana"/>
          <w:sz w:val="18"/>
        </w:rPr>
      </w:pPr>
    </w:p>
    <w:p w:rsidR="008D5F4C" w:rsidRPr="002A02FE" w:rsidRDefault="008D5F4C" w:rsidP="008D5F4C">
      <w:pPr>
        <w:ind w:right="44" w:firstLine="567"/>
        <w:jc w:val="both"/>
        <w:rPr>
          <w:rFonts w:ascii="Verdana" w:hAnsi="Verdana" w:cs="Arial"/>
          <w:color w:val="auto"/>
          <w:sz w:val="18"/>
          <w:szCs w:val="18"/>
        </w:rPr>
      </w:pPr>
      <w:r w:rsidRPr="002A02FE">
        <w:rPr>
          <w:rFonts w:ascii="Verdana" w:hAnsi="Verdana" w:cs="Arial"/>
          <w:b/>
          <w:bCs/>
          <w:color w:val="auto"/>
          <w:sz w:val="18"/>
          <w:szCs w:val="18"/>
        </w:rPr>
        <w:t>Wyjaśnienie Zamawiającego dot. odrzucenia oferty nr 1</w:t>
      </w:r>
    </w:p>
    <w:p w:rsidR="008D5F4C" w:rsidRDefault="008D5F4C" w:rsidP="008D5F4C">
      <w:pPr>
        <w:pStyle w:val="Nagwek4"/>
        <w:ind w:left="567"/>
        <w:rPr>
          <w:rFonts w:cs="Arial"/>
          <w:b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 xml:space="preserve">Oferta Wykonawcy </w:t>
      </w:r>
      <w:r w:rsidRPr="002A02FE">
        <w:rPr>
          <w:rFonts w:cs="Vani"/>
          <w:b w:val="0"/>
          <w:color w:val="auto"/>
          <w:szCs w:val="18"/>
        </w:rPr>
        <w:t>Stelpi Sp. z o.o., Ul. Sienkiewicza 29, 56-120 Brzeg Dolny</w:t>
      </w:r>
      <w:r w:rsidRPr="002A02FE">
        <w:rPr>
          <w:rFonts w:cs="Arial"/>
          <w:b w:val="0"/>
          <w:bCs w:val="0"/>
          <w:color w:val="auto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 xml:space="preserve">, </w:t>
      </w:r>
      <w:r w:rsidRPr="002A02FE">
        <w:rPr>
          <w:rFonts w:cs="Arial"/>
          <w:b w:val="0"/>
          <w:color w:val="auto"/>
          <w:szCs w:val="18"/>
        </w:rPr>
        <w:br/>
        <w:t>50-565 Wrocław, została odrzucona na podstawie art. 89 ust.1 pkt. 2 Pzp.: „Zamawiający odrzuca</w:t>
      </w:r>
    </w:p>
    <w:p w:rsidR="008D5F4C" w:rsidRDefault="008D5F4C" w:rsidP="008D5F4C">
      <w:pPr>
        <w:pStyle w:val="Nagwek4"/>
        <w:ind w:left="567"/>
        <w:rPr>
          <w:rFonts w:cs="Arial"/>
          <w:b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 xml:space="preserve">ofertę, jeżeli jej treść nie odpowiada treści specyfikacji istotnych warunków zamówienia </w:t>
      </w:r>
    </w:p>
    <w:p w:rsidR="008D5F4C" w:rsidRPr="002A02FE" w:rsidRDefault="008D5F4C" w:rsidP="008D5F4C">
      <w:pPr>
        <w:pStyle w:val="Nagwek4"/>
        <w:ind w:left="567"/>
        <w:rPr>
          <w:rFonts w:cs="Arial"/>
          <w:b w:val="0"/>
          <w:bCs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>z</w:t>
      </w:r>
      <w:r>
        <w:rPr>
          <w:rFonts w:cs="Arial"/>
          <w:b w:val="0"/>
          <w:color w:val="auto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 xml:space="preserve"> zastrzeżeniem art. 87 ust.2 pkt.3”.</w:t>
      </w:r>
    </w:p>
    <w:p w:rsidR="00260259" w:rsidRPr="00022D6D" w:rsidRDefault="00013DFD" w:rsidP="00260259">
      <w:pPr>
        <w:ind w:left="567" w:right="44"/>
        <w:jc w:val="both"/>
        <w:rPr>
          <w:rFonts w:ascii="Verdana" w:hAnsi="Verdana" w:cs="Arial"/>
          <w:color w:val="auto"/>
          <w:sz w:val="18"/>
          <w:szCs w:val="18"/>
        </w:rPr>
      </w:pPr>
      <w:r w:rsidRPr="00013DFD">
        <w:rPr>
          <w:rFonts w:ascii="Verdana" w:hAnsi="Verdana" w:cs="Arial"/>
          <w:color w:val="auto"/>
          <w:sz w:val="18"/>
          <w:szCs w:val="18"/>
        </w:rPr>
        <w:t>Wykonawca nie załączył do oferty wymaganych załączników 8.1, 8.2, 8.3 – ceny jednostkowe branży budowlanej, sanitarnej, elektrycznej i teletechnicznej</w:t>
      </w:r>
      <w:r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22D6D">
        <w:rPr>
          <w:rFonts w:ascii="Verdana" w:hAnsi="Verdana" w:cs="Arial"/>
          <w:color w:val="auto"/>
          <w:sz w:val="18"/>
          <w:szCs w:val="18"/>
        </w:rPr>
        <w:t>oraz nie wycenił</w:t>
      </w:r>
      <w:r w:rsidR="00022D6D" w:rsidRPr="00022D6D">
        <w:rPr>
          <w:rFonts w:ascii="Verdana" w:hAnsi="Verdana" w:cs="Arial"/>
          <w:color w:val="auto"/>
          <w:sz w:val="18"/>
          <w:szCs w:val="18"/>
        </w:rPr>
        <w:t xml:space="preserve"> i pominął</w:t>
      </w:r>
      <w:r w:rsidRPr="00022D6D">
        <w:rPr>
          <w:rFonts w:ascii="Verdana" w:hAnsi="Verdana" w:cs="Arial"/>
          <w:color w:val="auto"/>
          <w:sz w:val="18"/>
          <w:szCs w:val="18"/>
        </w:rPr>
        <w:t xml:space="preserve"> poz </w:t>
      </w:r>
      <w:r w:rsidR="00022D6D" w:rsidRPr="00022D6D">
        <w:rPr>
          <w:rFonts w:ascii="Verdana" w:hAnsi="Verdana" w:cs="Arial"/>
          <w:color w:val="auto"/>
          <w:sz w:val="18"/>
          <w:szCs w:val="18"/>
        </w:rPr>
        <w:t>2.11</w:t>
      </w:r>
      <w:r w:rsidR="008D48F4">
        <w:rPr>
          <w:rFonts w:ascii="Verdana" w:hAnsi="Verdana" w:cs="Arial"/>
          <w:color w:val="auto"/>
          <w:sz w:val="18"/>
          <w:szCs w:val="18"/>
        </w:rPr>
        <w:t xml:space="preserve"> (ceny jednostkowe branża budowlana</w:t>
      </w:r>
      <w:r w:rsidR="00022D6D" w:rsidRPr="00022D6D">
        <w:rPr>
          <w:rFonts w:ascii="ArialMT" w:hAnsi="ArialMT" w:cs="ArialMT"/>
          <w:color w:val="auto"/>
          <w:sz w:val="11"/>
          <w:szCs w:val="11"/>
        </w:rPr>
        <w:t xml:space="preserve"> </w:t>
      </w:r>
      <w:r w:rsidR="008D48F4" w:rsidRPr="008D48F4">
        <w:rPr>
          <w:rFonts w:ascii="Arial" w:hAnsi="Arial" w:cs="Arial"/>
          <w:color w:val="auto"/>
          <w:sz w:val="18"/>
          <w:szCs w:val="18"/>
        </w:rPr>
        <w:t>– zał. 8.1)</w:t>
      </w:r>
      <w:r w:rsidR="00022D6D" w:rsidRPr="008D48F4">
        <w:rPr>
          <w:rFonts w:ascii="Arial" w:hAnsi="Arial" w:cs="Arial"/>
          <w:color w:val="auto"/>
          <w:sz w:val="18"/>
          <w:szCs w:val="18"/>
        </w:rPr>
        <w:t>„</w:t>
      </w:r>
      <w:r w:rsidR="00022D6D" w:rsidRPr="00022D6D">
        <w:rPr>
          <w:rFonts w:ascii="ArialMT" w:hAnsi="ArialMT" w:cs="ArialMT"/>
          <w:color w:val="auto"/>
          <w:sz w:val="11"/>
          <w:szCs w:val="11"/>
        </w:rPr>
        <w:t xml:space="preserve"> </w:t>
      </w:r>
      <w:r w:rsidR="00022D6D" w:rsidRPr="00022D6D">
        <w:rPr>
          <w:rFonts w:ascii="Arial" w:hAnsi="Arial" w:cs="Arial"/>
          <w:color w:val="auto"/>
          <w:sz w:val="18"/>
          <w:szCs w:val="18"/>
        </w:rPr>
        <w:t>„Licowanie ścian płytkami z kamieni sztucznych o wymiarach 20x25 cm na zaprawie klejowej” w kosztorysie</w:t>
      </w:r>
      <w:r w:rsidR="00022D6D" w:rsidRPr="00022D6D">
        <w:rPr>
          <w:rFonts w:ascii="Verdana" w:hAnsi="Verdana" w:cs="Arial"/>
          <w:color w:val="auto"/>
          <w:sz w:val="18"/>
          <w:szCs w:val="18"/>
        </w:rPr>
        <w:t xml:space="preserve"> ofertowym</w:t>
      </w:r>
      <w:r w:rsidR="00260259" w:rsidRPr="00022D6D">
        <w:rPr>
          <w:rFonts w:ascii="Verdana" w:hAnsi="Verdana" w:cs="Arial"/>
          <w:color w:val="auto"/>
          <w:sz w:val="18"/>
          <w:szCs w:val="18"/>
        </w:rPr>
        <w:t xml:space="preserve"> szczegółowych. Kosztorysy ofertowe szczegółowe przy wynagrodzeniu kosztorysowym są treścią oferty i nie jest możliwe wezwanie wykonawcy w trybie art. 26 ust. 3 do uzupełnienia ww. dokumentów. Ponieważ treść oferty nie odpowiada treści Siwz i nie jest możliwa poprawa tzw. innej omyłki w trybie art. 87.ust 2 pkt 3 Pzp, oferta Wykonawcy zostaje odrzucona.</w:t>
      </w:r>
    </w:p>
    <w:p w:rsidR="008D5F4C" w:rsidRPr="002A02FE" w:rsidRDefault="008D5F4C" w:rsidP="008D5F4C">
      <w:pPr>
        <w:ind w:right="44" w:firstLine="567"/>
        <w:jc w:val="both"/>
        <w:rPr>
          <w:rFonts w:ascii="Verdana" w:hAnsi="Verdana" w:cs="Arial"/>
          <w:color w:val="auto"/>
          <w:sz w:val="18"/>
          <w:szCs w:val="18"/>
        </w:rPr>
      </w:pPr>
      <w:r w:rsidRPr="002A02FE">
        <w:rPr>
          <w:rFonts w:ascii="Verdana" w:hAnsi="Verdana" w:cs="Arial"/>
          <w:b/>
          <w:bCs/>
          <w:color w:val="auto"/>
          <w:sz w:val="18"/>
          <w:szCs w:val="18"/>
        </w:rPr>
        <w:t>Wyjaśnienie Zamawiają</w:t>
      </w:r>
      <w:r>
        <w:rPr>
          <w:rFonts w:ascii="Verdana" w:hAnsi="Verdana" w:cs="Arial"/>
          <w:b/>
          <w:bCs/>
          <w:color w:val="auto"/>
          <w:sz w:val="18"/>
          <w:szCs w:val="18"/>
        </w:rPr>
        <w:t>cego dot. odrzucenia oferty nr 2</w:t>
      </w:r>
    </w:p>
    <w:p w:rsidR="00774A49" w:rsidRDefault="008D5F4C" w:rsidP="00774A49">
      <w:pPr>
        <w:pStyle w:val="Nagwek4"/>
        <w:ind w:left="567"/>
        <w:rPr>
          <w:rFonts w:cs="Arial"/>
          <w:b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 xml:space="preserve">Oferta Wykonawcy </w:t>
      </w:r>
      <w:r w:rsidR="00774A49" w:rsidRPr="00774A49">
        <w:rPr>
          <w:rFonts w:ascii="Arial" w:hAnsi="Arial" w:cs="Arial"/>
          <w:b w:val="0"/>
          <w:color w:val="auto"/>
          <w:szCs w:val="18"/>
        </w:rPr>
        <w:t>ForF Artur Frach, Ul.Kowieńska 2, 51-351 Wrocław</w:t>
      </w:r>
      <w:r w:rsidR="00774A49" w:rsidRPr="00022D6D">
        <w:rPr>
          <w:rFonts w:cs="Vani"/>
          <w:b w:val="0"/>
          <w:color w:val="FF0000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>, została odrzucona na podstawie</w:t>
      </w:r>
    </w:p>
    <w:p w:rsidR="00774A49" w:rsidRDefault="008D5F4C" w:rsidP="008D5F4C">
      <w:pPr>
        <w:pStyle w:val="Nagwek4"/>
        <w:ind w:left="567"/>
        <w:rPr>
          <w:rFonts w:cs="Arial"/>
          <w:b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 xml:space="preserve"> art. 89 ust.1 pkt. 2 Pzp.: „Zamawiający odrzuca</w:t>
      </w:r>
      <w:r w:rsidR="00774A49">
        <w:rPr>
          <w:rFonts w:cs="Arial"/>
          <w:b w:val="0"/>
          <w:color w:val="auto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 xml:space="preserve">ofertę, jeżeli jej treść nie odpowiada treści </w:t>
      </w:r>
    </w:p>
    <w:p w:rsidR="008D5F4C" w:rsidRPr="002A02FE" w:rsidRDefault="008D5F4C" w:rsidP="008D5F4C">
      <w:pPr>
        <w:pStyle w:val="Nagwek4"/>
        <w:ind w:left="567"/>
        <w:rPr>
          <w:rFonts w:cs="Arial"/>
          <w:b w:val="0"/>
          <w:bCs w:val="0"/>
          <w:color w:val="auto"/>
          <w:szCs w:val="18"/>
        </w:rPr>
      </w:pPr>
      <w:r w:rsidRPr="002A02FE">
        <w:rPr>
          <w:rFonts w:cs="Arial"/>
          <w:b w:val="0"/>
          <w:color w:val="auto"/>
          <w:szCs w:val="18"/>
        </w:rPr>
        <w:t>specyfikacji istotnych warunków zamówienia z</w:t>
      </w:r>
      <w:r>
        <w:rPr>
          <w:rFonts w:cs="Arial"/>
          <w:b w:val="0"/>
          <w:color w:val="auto"/>
          <w:szCs w:val="18"/>
        </w:rPr>
        <w:t xml:space="preserve"> </w:t>
      </w:r>
      <w:r w:rsidRPr="002A02FE">
        <w:rPr>
          <w:rFonts w:cs="Arial"/>
          <w:b w:val="0"/>
          <w:color w:val="auto"/>
          <w:szCs w:val="18"/>
        </w:rPr>
        <w:t xml:space="preserve"> zastrzeżeniem art. 87 ust.2 pkt.3”.</w:t>
      </w:r>
    </w:p>
    <w:p w:rsidR="008D5F4C" w:rsidRPr="008D48F4" w:rsidRDefault="00022D6D" w:rsidP="008D5F4C">
      <w:pPr>
        <w:ind w:left="567" w:right="44"/>
        <w:jc w:val="both"/>
        <w:rPr>
          <w:rFonts w:ascii="Verdana" w:hAnsi="Verdana" w:cs="Arial"/>
          <w:color w:val="auto"/>
          <w:sz w:val="18"/>
          <w:szCs w:val="18"/>
        </w:rPr>
      </w:pPr>
      <w:r w:rsidRPr="00013DFD">
        <w:rPr>
          <w:rFonts w:ascii="Verdana" w:hAnsi="Verdana" w:cs="Arial"/>
          <w:color w:val="auto"/>
          <w:sz w:val="18"/>
          <w:szCs w:val="18"/>
        </w:rPr>
        <w:t xml:space="preserve">Wykonawca nie załączył do oferty </w:t>
      </w:r>
      <w:r>
        <w:rPr>
          <w:rFonts w:ascii="Verdana" w:hAnsi="Verdana" w:cs="Arial"/>
          <w:color w:val="auto"/>
          <w:sz w:val="18"/>
          <w:szCs w:val="18"/>
        </w:rPr>
        <w:t>wymaganego</w:t>
      </w:r>
      <w:r w:rsidRPr="00013DFD">
        <w:rPr>
          <w:rFonts w:ascii="Verdana" w:hAnsi="Verdana" w:cs="Arial"/>
          <w:color w:val="auto"/>
          <w:sz w:val="18"/>
          <w:szCs w:val="18"/>
        </w:rPr>
        <w:t xml:space="preserve"> załącznik</w:t>
      </w:r>
      <w:r>
        <w:rPr>
          <w:rFonts w:ascii="Verdana" w:hAnsi="Verdana" w:cs="Arial"/>
          <w:color w:val="auto"/>
          <w:sz w:val="18"/>
          <w:szCs w:val="18"/>
        </w:rPr>
        <w:t>a 8.1</w:t>
      </w:r>
      <w:r w:rsidRPr="00013DFD">
        <w:rPr>
          <w:rFonts w:ascii="Verdana" w:hAnsi="Verdana" w:cs="Arial"/>
          <w:color w:val="auto"/>
          <w:sz w:val="18"/>
          <w:szCs w:val="18"/>
        </w:rPr>
        <w:t xml:space="preserve"> – ceny jednostkowe branży </w:t>
      </w:r>
      <w:r w:rsidRPr="008D48F4">
        <w:rPr>
          <w:rFonts w:ascii="Verdana" w:hAnsi="Verdana" w:cs="Arial"/>
          <w:color w:val="auto"/>
          <w:sz w:val="18"/>
          <w:szCs w:val="18"/>
        </w:rPr>
        <w:t>budowlanej,</w:t>
      </w:r>
      <w:r w:rsidR="008D5F4C" w:rsidRPr="008D48F4">
        <w:rPr>
          <w:rFonts w:ascii="Verdana" w:hAnsi="Verdana" w:cs="Arial"/>
          <w:color w:val="auto"/>
          <w:sz w:val="18"/>
          <w:szCs w:val="18"/>
        </w:rPr>
        <w:t>nie załączył do oferty kosztorysów ofertowych szczegółowych. Kosztorysy ofertowe szczegółowe przy wynagrodzeniu kosztorysowym są treścią oferty i nie jest możliwe wezwanie wykonawcy w trybie art. 26 ust. 3 do uzupełnienia ww. dokumentów. Ponieważ treść oferty nie odpowiada treści Siwz i nie jest możliwa poprawa tzw. innej omyłki w trybie art. 87.ust 2 pkt 3 Pzp, oferta Wykonawcy zostaje odrzucona.</w:t>
      </w:r>
    </w:p>
    <w:p w:rsidR="008D5F4C" w:rsidRPr="006D78CA" w:rsidRDefault="008D5F4C" w:rsidP="008D5F4C">
      <w:pPr>
        <w:ind w:left="426" w:hanging="426"/>
        <w:rPr>
          <w:rFonts w:ascii="Verdana" w:hAnsi="Verdana" w:cs="Arial"/>
          <w:bCs/>
          <w:color w:val="FF0000"/>
          <w:sz w:val="18"/>
          <w:szCs w:val="18"/>
        </w:rPr>
      </w:pPr>
    </w:p>
    <w:p w:rsidR="008D5F4C" w:rsidRPr="002A02FE" w:rsidRDefault="008D5F4C" w:rsidP="008D5F4C">
      <w:pPr>
        <w:ind w:right="44" w:firstLine="567"/>
        <w:jc w:val="both"/>
        <w:rPr>
          <w:rFonts w:ascii="Verdana" w:hAnsi="Verdana" w:cs="Arial"/>
          <w:color w:val="auto"/>
          <w:sz w:val="18"/>
          <w:szCs w:val="18"/>
        </w:rPr>
      </w:pPr>
      <w:r w:rsidRPr="002A02FE">
        <w:rPr>
          <w:rFonts w:ascii="Verdana" w:hAnsi="Verdana" w:cs="Arial"/>
          <w:b/>
          <w:bCs/>
          <w:color w:val="auto"/>
          <w:sz w:val="18"/>
          <w:szCs w:val="18"/>
        </w:rPr>
        <w:t>Wyjaśnienie Zamawiają</w:t>
      </w:r>
      <w:r>
        <w:rPr>
          <w:rFonts w:ascii="Verdana" w:hAnsi="Verdana" w:cs="Arial"/>
          <w:b/>
          <w:bCs/>
          <w:color w:val="auto"/>
          <w:sz w:val="18"/>
          <w:szCs w:val="18"/>
        </w:rPr>
        <w:t>cego dot. odrzucenia oferty nr 3</w:t>
      </w:r>
    </w:p>
    <w:p w:rsidR="008D5F4C" w:rsidRPr="002A02FE" w:rsidRDefault="008D48F4" w:rsidP="008D5F4C">
      <w:pPr>
        <w:pStyle w:val="Nagwek4"/>
        <w:ind w:left="567"/>
        <w:rPr>
          <w:rFonts w:cs="Arial"/>
          <w:b w:val="0"/>
          <w:bCs w:val="0"/>
          <w:color w:val="auto"/>
          <w:szCs w:val="18"/>
        </w:rPr>
      </w:pPr>
      <w:r>
        <w:rPr>
          <w:rFonts w:ascii="Arial" w:hAnsi="Arial" w:cs="Arial"/>
          <w:b w:val="0"/>
          <w:color w:val="auto"/>
          <w:szCs w:val="18"/>
        </w:rPr>
        <w:t xml:space="preserve"> </w:t>
      </w:r>
      <w:r w:rsidR="008D5F4C" w:rsidRPr="008D48F4">
        <w:rPr>
          <w:rFonts w:ascii="Arial" w:hAnsi="Arial" w:cs="Arial"/>
          <w:b w:val="0"/>
          <w:color w:val="auto"/>
          <w:szCs w:val="18"/>
        </w:rPr>
        <w:t xml:space="preserve">Oferta Wykonawcy </w:t>
      </w:r>
      <w:r w:rsidRPr="008D48F4">
        <w:rPr>
          <w:rFonts w:ascii="Arial" w:hAnsi="Arial" w:cs="Arial"/>
          <w:b w:val="0"/>
          <w:color w:val="auto"/>
          <w:szCs w:val="18"/>
        </w:rPr>
        <w:t>EBS Inwestycje Sp. z o.o., Ul. Wałbrzyska 45 lok.6, 52-314 Wrocław</w:t>
      </w:r>
      <w:r>
        <w:rPr>
          <w:rFonts w:ascii="Arial" w:hAnsi="Arial" w:cs="Arial"/>
          <w:b w:val="0"/>
          <w:color w:val="FF0000"/>
          <w:szCs w:val="18"/>
        </w:rPr>
        <w:t xml:space="preserve">, </w:t>
      </w:r>
      <w:r w:rsidR="008D5F4C" w:rsidRPr="002A02FE">
        <w:rPr>
          <w:rFonts w:cs="Arial"/>
          <w:b w:val="0"/>
          <w:color w:val="auto"/>
          <w:szCs w:val="18"/>
        </w:rPr>
        <w:t xml:space="preserve"> została odrzucona na </w:t>
      </w:r>
      <w:r>
        <w:rPr>
          <w:rFonts w:cs="Arial"/>
          <w:b w:val="0"/>
          <w:color w:val="auto"/>
          <w:szCs w:val="18"/>
        </w:rPr>
        <w:t xml:space="preserve">  </w:t>
      </w:r>
      <w:r w:rsidR="008D5F4C" w:rsidRPr="002A02FE">
        <w:rPr>
          <w:rFonts w:cs="Arial"/>
          <w:b w:val="0"/>
          <w:color w:val="auto"/>
          <w:szCs w:val="18"/>
        </w:rPr>
        <w:t>podstawie art. 89 ust.1 pkt. 2 Pzp.: „Zamawiający odrzuca</w:t>
      </w:r>
      <w:r>
        <w:rPr>
          <w:rFonts w:cs="Arial"/>
          <w:b w:val="0"/>
          <w:color w:val="auto"/>
          <w:szCs w:val="18"/>
        </w:rPr>
        <w:t xml:space="preserve"> </w:t>
      </w:r>
      <w:r w:rsidR="008D5F4C" w:rsidRPr="002A02FE">
        <w:rPr>
          <w:rFonts w:cs="Arial"/>
          <w:b w:val="0"/>
          <w:color w:val="auto"/>
          <w:szCs w:val="18"/>
        </w:rPr>
        <w:t>ofertę, jeżeli jej treść nie odpowiada treści specyfikacji istotnych warunków zamówienia</w:t>
      </w:r>
      <w:r>
        <w:rPr>
          <w:rFonts w:cs="Arial"/>
          <w:b w:val="0"/>
          <w:color w:val="auto"/>
          <w:szCs w:val="18"/>
        </w:rPr>
        <w:t xml:space="preserve"> </w:t>
      </w:r>
      <w:r w:rsidR="008D5F4C" w:rsidRPr="002A02FE">
        <w:rPr>
          <w:rFonts w:cs="Arial"/>
          <w:b w:val="0"/>
          <w:color w:val="auto"/>
          <w:szCs w:val="18"/>
        </w:rPr>
        <w:t>z</w:t>
      </w:r>
      <w:r w:rsidR="008D5F4C">
        <w:rPr>
          <w:rFonts w:cs="Arial"/>
          <w:b w:val="0"/>
          <w:color w:val="auto"/>
          <w:szCs w:val="18"/>
        </w:rPr>
        <w:t xml:space="preserve"> </w:t>
      </w:r>
      <w:r w:rsidR="008D5F4C" w:rsidRPr="002A02FE">
        <w:rPr>
          <w:rFonts w:cs="Arial"/>
          <w:b w:val="0"/>
          <w:color w:val="auto"/>
          <w:szCs w:val="18"/>
        </w:rPr>
        <w:t xml:space="preserve"> zastrzeżeniem art. 87 ust.2 pkt.3”.</w:t>
      </w:r>
    </w:p>
    <w:p w:rsidR="008D5F4C" w:rsidRPr="008D48F4" w:rsidRDefault="008D5F4C" w:rsidP="008D5F4C">
      <w:pPr>
        <w:ind w:left="567" w:right="44"/>
        <w:jc w:val="both"/>
        <w:rPr>
          <w:rFonts w:ascii="Verdana" w:hAnsi="Verdana" w:cs="Arial"/>
          <w:color w:val="auto"/>
          <w:sz w:val="18"/>
          <w:szCs w:val="18"/>
        </w:rPr>
      </w:pPr>
      <w:r w:rsidRPr="008D48F4">
        <w:rPr>
          <w:rFonts w:ascii="Verdana" w:hAnsi="Verdana" w:cs="Arial"/>
          <w:color w:val="auto"/>
          <w:sz w:val="18"/>
          <w:szCs w:val="18"/>
        </w:rPr>
        <w:t>Wykonawca nie załączył do oferty kosztorysów ofertowych szczegółowych. Kosztorysy ofertowe szczegółowe przy wynagrodzeniu kosztorysowym są treścią oferty i nie jest możliwe wezwanie wykonawcy w trybie art. 26 ust. 3 do uzupełnienia ww. dokumentów. Ponieważ treść oferty nie odpowiada treści Siwz i nie jest możliwa poprawa tzw. innej omyłki w trybie art. 87.ust 2 pkt 3 Pzp, oferta Wykonawcy zostaje odrzucona.</w:t>
      </w:r>
    </w:p>
    <w:p w:rsidR="00260259" w:rsidRPr="006D78CA" w:rsidRDefault="00260259" w:rsidP="00260259">
      <w:pPr>
        <w:ind w:left="426" w:hanging="426"/>
        <w:rPr>
          <w:rFonts w:ascii="Verdana" w:hAnsi="Verdana" w:cs="Arial"/>
          <w:bCs/>
          <w:color w:val="FF0000"/>
          <w:sz w:val="18"/>
          <w:szCs w:val="18"/>
        </w:rPr>
      </w:pPr>
    </w:p>
    <w:p w:rsidR="00260259" w:rsidRPr="008D48F4" w:rsidRDefault="00260259" w:rsidP="00260259">
      <w:pPr>
        <w:numPr>
          <w:ilvl w:val="0"/>
          <w:numId w:val="9"/>
        </w:numPr>
        <w:tabs>
          <w:tab w:val="num" w:pos="1080"/>
          <w:tab w:val="num" w:pos="2700"/>
          <w:tab w:val="center" w:pos="4536"/>
          <w:tab w:val="right" w:pos="9180"/>
        </w:tabs>
        <w:spacing w:after="160" w:line="259" w:lineRule="auto"/>
        <w:ind w:left="426" w:hanging="426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8D48F4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unieważnieniu postępowania</w:t>
      </w:r>
    </w:p>
    <w:p w:rsidR="00260259" w:rsidRPr="008D48F4" w:rsidRDefault="00260259" w:rsidP="00260259">
      <w:pPr>
        <w:ind w:left="425"/>
        <w:jc w:val="both"/>
        <w:rPr>
          <w:rFonts w:ascii="Verdana" w:hAnsi="Verdana"/>
          <w:color w:val="auto"/>
          <w:sz w:val="18"/>
          <w:szCs w:val="18"/>
        </w:rPr>
      </w:pPr>
      <w:r w:rsidRPr="008D48F4">
        <w:rPr>
          <w:rFonts w:ascii="Verdana" w:hAnsi="Verdana"/>
          <w:color w:val="auto"/>
          <w:sz w:val="18"/>
          <w:szCs w:val="18"/>
        </w:rPr>
        <w:t>Zamawiający niniejszym unieważnia ww. postępowanie, na podstawie art. 93 ust. 1 pkt. 1 Pzp, ponieważ nie złożono żadnej oferty niepodlegającej odrzuceniu.</w:t>
      </w:r>
    </w:p>
    <w:p w:rsidR="00260259" w:rsidRPr="008D48F4" w:rsidRDefault="00260259" w:rsidP="00260259">
      <w:pPr>
        <w:ind w:right="-286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260259" w:rsidRPr="006D78CA" w:rsidRDefault="00260259" w:rsidP="00260259">
      <w:pPr>
        <w:ind w:right="-286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013DFD" w:rsidRPr="00C001DF" w:rsidRDefault="00013DFD" w:rsidP="009D1BF3">
      <w:pPr>
        <w:ind w:left="4253" w:right="69" w:firstLine="1"/>
        <w:jc w:val="both"/>
        <w:rPr>
          <w:rFonts w:ascii="Verdana" w:hAnsi="Verdana"/>
          <w:sz w:val="18"/>
          <w:szCs w:val="18"/>
        </w:rPr>
      </w:pPr>
      <w:r w:rsidRPr="00C001DF">
        <w:rPr>
          <w:rFonts w:ascii="Verdana" w:hAnsi="Verdana"/>
          <w:bCs/>
          <w:sz w:val="18"/>
          <w:szCs w:val="18"/>
        </w:rPr>
        <w:t>Zatwierd</w:t>
      </w:r>
      <w:r w:rsidRPr="00C001DF">
        <w:rPr>
          <w:rFonts w:ascii="Verdana" w:hAnsi="Verdana"/>
          <w:sz w:val="18"/>
          <w:szCs w:val="18"/>
        </w:rPr>
        <w:t xml:space="preserve">zam </w:t>
      </w:r>
    </w:p>
    <w:p w:rsidR="00013DFD" w:rsidRDefault="00013DFD" w:rsidP="009D1BF3">
      <w:pPr>
        <w:ind w:left="3545" w:right="69" w:firstLine="709"/>
        <w:jc w:val="both"/>
        <w:rPr>
          <w:rFonts w:ascii="Verdana" w:hAnsi="Verdana"/>
          <w:sz w:val="18"/>
          <w:szCs w:val="18"/>
        </w:rPr>
      </w:pPr>
      <w:r w:rsidRPr="00C001DF">
        <w:rPr>
          <w:rFonts w:ascii="Verdana" w:hAnsi="Verdana"/>
          <w:sz w:val="18"/>
          <w:szCs w:val="18"/>
        </w:rPr>
        <w:t>Z upoważnienia Rektora</w:t>
      </w:r>
    </w:p>
    <w:p w:rsidR="00013DFD" w:rsidRDefault="00013DFD" w:rsidP="009D1BF3">
      <w:pPr>
        <w:ind w:left="4248" w:right="69" w:firstLine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p.o. </w:t>
      </w:r>
      <w:r w:rsidRPr="00C001DF">
        <w:rPr>
          <w:rFonts w:ascii="Verdana" w:hAnsi="Verdana"/>
          <w:sz w:val="18"/>
          <w:szCs w:val="18"/>
        </w:rPr>
        <w:t>Zastępc</w:t>
      </w:r>
      <w:r>
        <w:rPr>
          <w:rFonts w:ascii="Verdana" w:hAnsi="Verdana"/>
          <w:sz w:val="18"/>
          <w:szCs w:val="18"/>
        </w:rPr>
        <w:t>y</w:t>
      </w:r>
      <w:r w:rsidRPr="00C001DF">
        <w:rPr>
          <w:rFonts w:ascii="Verdana" w:hAnsi="Verdana"/>
          <w:sz w:val="18"/>
          <w:szCs w:val="18"/>
        </w:rPr>
        <w:t xml:space="preserve"> Kanclerza ds. Zarządzania </w:t>
      </w:r>
      <w:r>
        <w:rPr>
          <w:rFonts w:ascii="Verdana" w:hAnsi="Verdana"/>
          <w:sz w:val="18"/>
          <w:szCs w:val="18"/>
        </w:rPr>
        <w:t xml:space="preserve">Administracją </w:t>
      </w:r>
      <w:r w:rsidRPr="00C001DF">
        <w:rPr>
          <w:rFonts w:ascii="Verdana" w:hAnsi="Verdana"/>
          <w:sz w:val="18"/>
          <w:szCs w:val="18"/>
        </w:rPr>
        <w:t>UMW</w:t>
      </w:r>
    </w:p>
    <w:p w:rsidR="00013DFD" w:rsidRDefault="00013DFD" w:rsidP="009D1BF3">
      <w:pPr>
        <w:ind w:left="4248" w:right="69" w:firstLine="5"/>
        <w:jc w:val="both"/>
        <w:rPr>
          <w:rFonts w:ascii="Verdana" w:hAnsi="Verdana"/>
          <w:sz w:val="18"/>
          <w:szCs w:val="18"/>
        </w:rPr>
      </w:pPr>
    </w:p>
    <w:p w:rsidR="00013DFD" w:rsidRDefault="00013DFD" w:rsidP="009D1BF3">
      <w:pPr>
        <w:ind w:left="4248" w:right="69" w:firstLine="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Pr="00C001DF">
        <w:rPr>
          <w:rFonts w:ascii="Verdana" w:hAnsi="Verdana"/>
          <w:sz w:val="18"/>
          <w:szCs w:val="18"/>
        </w:rPr>
        <w:t xml:space="preserve">gr </w:t>
      </w:r>
      <w:r>
        <w:rPr>
          <w:rFonts w:ascii="Verdana" w:hAnsi="Verdana"/>
          <w:sz w:val="18"/>
          <w:szCs w:val="18"/>
        </w:rPr>
        <w:t>Patryk Hebrowski</w:t>
      </w:r>
    </w:p>
    <w:p w:rsidR="00260259" w:rsidRPr="006D78CA" w:rsidRDefault="00260259" w:rsidP="00260259">
      <w:pPr>
        <w:ind w:right="-286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260259" w:rsidRPr="006D78CA" w:rsidRDefault="00260259" w:rsidP="00260259">
      <w:pPr>
        <w:ind w:right="-286"/>
        <w:jc w:val="both"/>
        <w:rPr>
          <w:rFonts w:ascii="Verdana" w:hAnsi="Verdana" w:cs="Arial"/>
          <w:b/>
          <w:color w:val="FF0000"/>
          <w:sz w:val="18"/>
          <w:szCs w:val="18"/>
        </w:rPr>
      </w:pPr>
    </w:p>
    <w:sectPr w:rsidR="00260259" w:rsidRPr="006D78CA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56" w:rsidRDefault="00066756">
      <w:r>
        <w:separator/>
      </w:r>
    </w:p>
  </w:endnote>
  <w:endnote w:type="continuationSeparator" w:id="0">
    <w:p w:rsidR="00066756" w:rsidRDefault="0006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56" w:rsidRDefault="00066756">
      <w:r>
        <w:separator/>
      </w:r>
    </w:p>
  </w:footnote>
  <w:footnote w:type="continuationSeparator" w:id="0">
    <w:p w:rsidR="00066756" w:rsidRDefault="0006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530"/>
    <w:multiLevelType w:val="hybridMultilevel"/>
    <w:tmpl w:val="2ECCC77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73CCD8DE">
      <w:start w:val="1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2131AC5"/>
    <w:multiLevelType w:val="hybridMultilevel"/>
    <w:tmpl w:val="FED86328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B77E041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4AFE7B58">
      <w:start w:val="1"/>
      <w:numFmt w:val="decimal"/>
      <w:lvlText w:val="%7."/>
      <w:lvlJc w:val="left"/>
      <w:pPr>
        <w:ind w:left="1070" w:hanging="360"/>
      </w:pPr>
      <w:rPr>
        <w:rFonts w:ascii="Verdana" w:eastAsia="Times New Roman" w:hAnsi="Verdana"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ADC1723"/>
    <w:multiLevelType w:val="hybridMultilevel"/>
    <w:tmpl w:val="22AA452C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53A2E48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0EF3BE">
      <w:start w:val="14"/>
      <w:numFmt w:val="upperRoman"/>
      <w:lvlText w:val="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 w:tplc="B98C9FBC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13DFD"/>
    <w:rsid w:val="00014BCD"/>
    <w:rsid w:val="00022D6D"/>
    <w:rsid w:val="00025832"/>
    <w:rsid w:val="00035B90"/>
    <w:rsid w:val="00035DCA"/>
    <w:rsid w:val="00042272"/>
    <w:rsid w:val="00045337"/>
    <w:rsid w:val="0004683A"/>
    <w:rsid w:val="00050C04"/>
    <w:rsid w:val="000612D3"/>
    <w:rsid w:val="00062EA4"/>
    <w:rsid w:val="00065C49"/>
    <w:rsid w:val="00066756"/>
    <w:rsid w:val="000B5138"/>
    <w:rsid w:val="000B5625"/>
    <w:rsid w:val="000C5A49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74237"/>
    <w:rsid w:val="00194117"/>
    <w:rsid w:val="001A181A"/>
    <w:rsid w:val="001A6932"/>
    <w:rsid w:val="001B242D"/>
    <w:rsid w:val="001B5E0D"/>
    <w:rsid w:val="001B6720"/>
    <w:rsid w:val="001C30A5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60259"/>
    <w:rsid w:val="00270EB3"/>
    <w:rsid w:val="0028288D"/>
    <w:rsid w:val="002A02FE"/>
    <w:rsid w:val="002A17F6"/>
    <w:rsid w:val="002A4883"/>
    <w:rsid w:val="002B6995"/>
    <w:rsid w:val="002B72F3"/>
    <w:rsid w:val="002C772E"/>
    <w:rsid w:val="002C79EA"/>
    <w:rsid w:val="002F0EE4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D66DC"/>
    <w:rsid w:val="003F64F1"/>
    <w:rsid w:val="00403D2F"/>
    <w:rsid w:val="0043200C"/>
    <w:rsid w:val="00442815"/>
    <w:rsid w:val="00452C7A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343D"/>
    <w:rsid w:val="005538E8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A04AB"/>
    <w:rsid w:val="006A249F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6853"/>
    <w:rsid w:val="00747888"/>
    <w:rsid w:val="00754D62"/>
    <w:rsid w:val="00755376"/>
    <w:rsid w:val="007567A0"/>
    <w:rsid w:val="007601C1"/>
    <w:rsid w:val="007629FB"/>
    <w:rsid w:val="007632F9"/>
    <w:rsid w:val="00774A49"/>
    <w:rsid w:val="00786221"/>
    <w:rsid w:val="007C2956"/>
    <w:rsid w:val="007E38C6"/>
    <w:rsid w:val="007F160B"/>
    <w:rsid w:val="007F5525"/>
    <w:rsid w:val="00804F52"/>
    <w:rsid w:val="008256A2"/>
    <w:rsid w:val="00825DF3"/>
    <w:rsid w:val="0083460C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8D48F4"/>
    <w:rsid w:val="008D5F4C"/>
    <w:rsid w:val="009030FF"/>
    <w:rsid w:val="00906949"/>
    <w:rsid w:val="00933CDD"/>
    <w:rsid w:val="00950EBF"/>
    <w:rsid w:val="00963876"/>
    <w:rsid w:val="009725BF"/>
    <w:rsid w:val="009A0A73"/>
    <w:rsid w:val="009C03BE"/>
    <w:rsid w:val="009C6005"/>
    <w:rsid w:val="009D1173"/>
    <w:rsid w:val="009D16CB"/>
    <w:rsid w:val="009D1BF3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76F2D"/>
    <w:rsid w:val="00A8148D"/>
    <w:rsid w:val="00A91BBD"/>
    <w:rsid w:val="00AB187D"/>
    <w:rsid w:val="00B06C1F"/>
    <w:rsid w:val="00B13911"/>
    <w:rsid w:val="00B24A52"/>
    <w:rsid w:val="00B24CD4"/>
    <w:rsid w:val="00B36871"/>
    <w:rsid w:val="00B410B3"/>
    <w:rsid w:val="00B44713"/>
    <w:rsid w:val="00B477DA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F0336"/>
    <w:rsid w:val="00BF70F4"/>
    <w:rsid w:val="00C04219"/>
    <w:rsid w:val="00C0523A"/>
    <w:rsid w:val="00C270E5"/>
    <w:rsid w:val="00C342DD"/>
    <w:rsid w:val="00C3577D"/>
    <w:rsid w:val="00C421CD"/>
    <w:rsid w:val="00C448E7"/>
    <w:rsid w:val="00C52504"/>
    <w:rsid w:val="00C557CE"/>
    <w:rsid w:val="00C82607"/>
    <w:rsid w:val="00C87C3B"/>
    <w:rsid w:val="00C97042"/>
    <w:rsid w:val="00CB3D19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84BC9"/>
    <w:rsid w:val="00E92EF4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6287B"/>
    <w:rsid w:val="00F75BB5"/>
    <w:rsid w:val="00F774E3"/>
    <w:rsid w:val="00FA1615"/>
    <w:rsid w:val="00FA6A9C"/>
    <w:rsid w:val="00FD1A6C"/>
    <w:rsid w:val="00FF3E1F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CW_Lista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CW_Lista Znak"/>
    <w:basedOn w:val="Domylnaczcionkaakapitu"/>
    <w:link w:val="Akapitzlist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D7F3-59A7-416D-924E-5F4F828B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>AKADEMIA  MEDYCZNA  WE  WROCŁAWIU</vt:lpstr>
      <vt:lpstr/>
      <vt:lpstr/>
      <vt:lpstr>- Ceny jednostkowe poszczególnych elementów zlecanych napraw - branża budowlan</vt:lpstr>
      <vt:lpstr>- Stawki godzinowe robocizny kosztorysowej z narzutami kosztów pośrednich i zysk</vt:lpstr>
      <vt:lpstr/>
      <vt:lpstr>- Okres gwarancji na wykonane roboty budowlane i instalacyjne </vt:lpstr>
      <vt:lpstr>(min. 3 lata, max. 5 lat)                                                 </vt:lpstr>
      <vt:lpstr>-  Czas przystąpienia do prac zleconych w trybie awaryjnym (max. 72 godz., min. </vt:lpstr>
      <vt:lpstr/>
      <vt:lpstr/>
      <vt:lpstr>Zamawiający wymagał zgodnie z rozdz. XI ppkt. 4.1) Siwz, aby oferta zawierała Fo</vt:lpstr>
      <vt:lpstr>Zamawiający w rozdz. XIV pkt. 2 SIWZ- opisał kryteria jakimi będzie się kierował</vt:lpstr>
      <vt:lpstr/>
      <vt:lpstr/>
      <vt:lpstr/>
      <vt:lpstr/>
      <vt:lpstr/>
      <vt:lpstr/>
    </vt:vector>
  </TitlesOfParts>
  <Company>Akademia Medyczna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2020-05-28T10:06:00Z</cp:lastPrinted>
  <dcterms:created xsi:type="dcterms:W3CDTF">2020-05-29T08:21:00Z</dcterms:created>
  <dcterms:modified xsi:type="dcterms:W3CDTF">2020-05-29T08:21:00Z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