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263F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F263F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674346DA" w:rsidR="00244B8B" w:rsidRPr="00C466EB" w:rsidRDefault="00244B8B" w:rsidP="00296BB0">
      <w:pPr>
        <w:spacing w:line="240" w:lineRule="exact"/>
        <w:ind w:left="360" w:right="186" w:hanging="360"/>
        <w:rPr>
          <w:rFonts w:ascii="Verdana" w:hAnsi="Verdana"/>
          <w:noProof/>
          <w:color w:val="FF0000"/>
          <w:sz w:val="18"/>
          <w:szCs w:val="18"/>
        </w:rPr>
      </w:pPr>
      <w:r w:rsidRPr="006B0D23">
        <w:rPr>
          <w:rFonts w:ascii="Verdana" w:hAnsi="Verdana"/>
          <w:noProof/>
          <w:sz w:val="18"/>
          <w:szCs w:val="18"/>
        </w:rPr>
        <w:t xml:space="preserve">UMW / AZ / PN - </w:t>
      </w:r>
      <w:r w:rsidR="006B0104">
        <w:rPr>
          <w:rFonts w:ascii="Verdana" w:hAnsi="Verdana"/>
          <w:noProof/>
          <w:sz w:val="18"/>
          <w:szCs w:val="18"/>
        </w:rPr>
        <w:t>75</w:t>
      </w:r>
      <w:r w:rsidR="00C466EB">
        <w:rPr>
          <w:rFonts w:ascii="Verdana" w:hAnsi="Verdana"/>
          <w:noProof/>
          <w:sz w:val="18"/>
          <w:szCs w:val="18"/>
        </w:rPr>
        <w:t xml:space="preserve"> / 18</w:t>
      </w:r>
      <w:r w:rsidRPr="006B0D23">
        <w:rPr>
          <w:rFonts w:ascii="Verdana" w:hAnsi="Verdana"/>
          <w:noProof/>
          <w:sz w:val="18"/>
          <w:szCs w:val="18"/>
        </w:rPr>
        <w:tab/>
      </w:r>
      <w:r w:rsidRPr="006B0D23">
        <w:rPr>
          <w:rFonts w:ascii="Verdana" w:hAnsi="Verdana"/>
          <w:noProof/>
          <w:sz w:val="18"/>
          <w:szCs w:val="18"/>
        </w:rPr>
        <w:tab/>
      </w:r>
      <w:r w:rsidRPr="006B0D23">
        <w:rPr>
          <w:rFonts w:ascii="Verdana" w:hAnsi="Verdana"/>
          <w:noProof/>
          <w:sz w:val="18"/>
          <w:szCs w:val="18"/>
        </w:rPr>
        <w:tab/>
      </w:r>
      <w:r w:rsidRPr="00C466EB">
        <w:rPr>
          <w:rFonts w:ascii="Verdana" w:hAnsi="Verdana"/>
          <w:noProof/>
          <w:color w:val="FF0000"/>
          <w:sz w:val="18"/>
          <w:szCs w:val="18"/>
        </w:rPr>
        <w:t xml:space="preserve">               </w:t>
      </w:r>
      <w:r w:rsidR="00554AA1"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00B55FF2"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006A5E4A" w:rsidRPr="00C466EB">
        <w:rPr>
          <w:rFonts w:ascii="Verdana" w:hAnsi="Verdana"/>
          <w:noProof/>
          <w:color w:val="FF0000"/>
          <w:sz w:val="18"/>
          <w:szCs w:val="18"/>
        </w:rPr>
        <w:t xml:space="preserve">      </w:t>
      </w:r>
      <w:r w:rsidRPr="00C466EB">
        <w:rPr>
          <w:rFonts w:ascii="Verdana" w:hAnsi="Verdana"/>
          <w:noProof/>
          <w:color w:val="FF0000"/>
          <w:sz w:val="18"/>
          <w:szCs w:val="18"/>
        </w:rPr>
        <w:t xml:space="preserve"> </w:t>
      </w:r>
      <w:r w:rsidRPr="00795628">
        <w:rPr>
          <w:rFonts w:ascii="Verdana" w:hAnsi="Verdana"/>
          <w:noProof/>
          <w:sz w:val="18"/>
          <w:szCs w:val="18"/>
        </w:rPr>
        <w:t xml:space="preserve">Wrocław, </w:t>
      </w:r>
      <w:r w:rsidR="006B0104">
        <w:rPr>
          <w:rFonts w:ascii="Verdana" w:hAnsi="Verdana"/>
          <w:noProof/>
          <w:sz w:val="18"/>
          <w:szCs w:val="18"/>
        </w:rPr>
        <w:t>19</w:t>
      </w:r>
      <w:r w:rsidR="00B55FF2" w:rsidRPr="00795628">
        <w:rPr>
          <w:rFonts w:ascii="Verdana" w:hAnsi="Verdana"/>
          <w:noProof/>
          <w:sz w:val="18"/>
          <w:szCs w:val="18"/>
        </w:rPr>
        <w:t>.</w:t>
      </w:r>
      <w:r w:rsidR="006B0104">
        <w:rPr>
          <w:rFonts w:ascii="Verdana" w:hAnsi="Verdana"/>
          <w:noProof/>
          <w:sz w:val="18"/>
          <w:szCs w:val="18"/>
        </w:rPr>
        <w:t>07</w:t>
      </w:r>
      <w:r w:rsidR="00B55FF2" w:rsidRPr="00795628">
        <w:rPr>
          <w:rFonts w:ascii="Verdana" w:hAnsi="Verdana"/>
          <w:noProof/>
          <w:sz w:val="18"/>
          <w:szCs w:val="18"/>
        </w:rPr>
        <w:t>.</w:t>
      </w:r>
      <w:r w:rsidR="00C466EB" w:rsidRPr="00795628">
        <w:rPr>
          <w:rFonts w:ascii="Verdana" w:hAnsi="Verdana"/>
          <w:noProof/>
          <w:sz w:val="18"/>
          <w:szCs w:val="18"/>
        </w:rPr>
        <w:t>2018</w:t>
      </w:r>
      <w:r w:rsidRPr="00795628">
        <w:rPr>
          <w:rFonts w:ascii="Verdana" w:hAnsi="Verdana"/>
          <w:noProof/>
          <w:sz w:val="18"/>
          <w:szCs w:val="18"/>
        </w:rPr>
        <w:t xml:space="preserve"> r</w:t>
      </w:r>
      <w:r w:rsidRPr="00C466EB">
        <w:rPr>
          <w:rFonts w:ascii="Verdana" w:hAnsi="Verdana"/>
          <w:noProof/>
          <w:color w:val="FF0000"/>
          <w:sz w:val="18"/>
          <w:szCs w:val="18"/>
        </w:rPr>
        <w:t>.</w:t>
      </w:r>
    </w:p>
    <w:p w14:paraId="475311B6" w14:textId="77777777" w:rsidR="00244B8B" w:rsidRPr="00C466EB" w:rsidRDefault="00244B8B" w:rsidP="00296BB0">
      <w:pPr>
        <w:spacing w:line="240" w:lineRule="exact"/>
        <w:ind w:left="360" w:right="470" w:hanging="360"/>
        <w:rPr>
          <w:rFonts w:ascii="Verdana" w:hAnsi="Verdana"/>
          <w:color w:val="FF0000"/>
          <w:sz w:val="16"/>
          <w:szCs w:val="16"/>
          <w:u w:val="single"/>
        </w:rPr>
      </w:pPr>
    </w:p>
    <w:p w14:paraId="388E2BFB" w14:textId="77777777" w:rsidR="00795628" w:rsidRPr="00795628" w:rsidRDefault="00795628" w:rsidP="00795628">
      <w:pPr>
        <w:ind w:left="360" w:right="470" w:hanging="360"/>
        <w:rPr>
          <w:sz w:val="22"/>
          <w:szCs w:val="22"/>
          <w:u w:val="single"/>
        </w:rPr>
      </w:pPr>
      <w:r w:rsidRPr="00795628">
        <w:rPr>
          <w:sz w:val="22"/>
          <w:szCs w:val="22"/>
          <w:u w:val="single"/>
        </w:rPr>
        <w:t xml:space="preserve">PRZEDMIOT  POSTĘPOWANIA  </w:t>
      </w:r>
    </w:p>
    <w:p w14:paraId="413A15A6" w14:textId="77777777" w:rsidR="00795628" w:rsidRPr="00795628" w:rsidRDefault="00795628" w:rsidP="00795628">
      <w:pPr>
        <w:ind w:right="470"/>
        <w:jc w:val="both"/>
        <w:rPr>
          <w:b/>
          <w:bCs/>
          <w:sz w:val="22"/>
          <w:szCs w:val="22"/>
        </w:rPr>
      </w:pPr>
    </w:p>
    <w:p w14:paraId="7E95D686" w14:textId="77777777" w:rsidR="006B0104" w:rsidRPr="00A6057A" w:rsidRDefault="006B0104" w:rsidP="006B0104">
      <w:pPr>
        <w:ind w:right="470"/>
        <w:jc w:val="both"/>
        <w:rPr>
          <w:rFonts w:ascii="Verdana" w:hAnsi="Verdana"/>
          <w:b/>
          <w:sz w:val="18"/>
          <w:szCs w:val="18"/>
        </w:rPr>
      </w:pPr>
      <w:r>
        <w:rPr>
          <w:rFonts w:ascii="Verdana" w:hAnsi="Verdana"/>
          <w:b/>
          <w:sz w:val="18"/>
          <w:szCs w:val="18"/>
        </w:rPr>
        <w:t>Częściowa realizacja projektu budowlanego pn. „Przebudowa i remont budynku Katedry i Zakładu Mikrobiologii z salą wykładową im. Ludwika Hirszfelda Uniwersytetu Medycznego we Wrocławiu przy ul. Tytusa Chałubińskiego 4.”</w:t>
      </w:r>
    </w:p>
    <w:p w14:paraId="5553DA4D" w14:textId="77777777" w:rsidR="006B0104" w:rsidRPr="00BB11C2" w:rsidRDefault="006B0104" w:rsidP="006B0104">
      <w:pPr>
        <w:tabs>
          <w:tab w:val="center" w:pos="4536"/>
          <w:tab w:val="left" w:pos="6379"/>
          <w:tab w:val="left" w:pos="6521"/>
          <w:tab w:val="right" w:pos="9900"/>
        </w:tabs>
        <w:ind w:right="-97"/>
        <w:jc w:val="both"/>
        <w:rPr>
          <w:rFonts w:ascii="Verdana" w:hAnsi="Verdana"/>
          <w:sz w:val="18"/>
          <w:szCs w:val="18"/>
        </w:rPr>
      </w:pPr>
    </w:p>
    <w:p w14:paraId="7C637206" w14:textId="77777777" w:rsidR="00795628" w:rsidRPr="00795628" w:rsidRDefault="00795628" w:rsidP="00795628">
      <w:pPr>
        <w:tabs>
          <w:tab w:val="right" w:pos="9072"/>
        </w:tabs>
        <w:ind w:right="470"/>
        <w:contextualSpacing/>
        <w:jc w:val="center"/>
        <w:rPr>
          <w:rFonts w:ascii="Arial" w:hAnsi="Arial" w:cs="Arial"/>
          <w:b/>
          <w:noProof/>
          <w:sz w:val="20"/>
          <w:szCs w:val="20"/>
        </w:rPr>
      </w:pPr>
      <w:r w:rsidRPr="00795628">
        <w:rPr>
          <w:rFonts w:ascii="Arial" w:hAnsi="Arial" w:cs="Arial"/>
          <w:b/>
          <w:noProof/>
          <w:sz w:val="20"/>
          <w:szCs w:val="20"/>
        </w:rPr>
        <w:t xml:space="preserve">Unieważnienie postępowania </w:t>
      </w:r>
    </w:p>
    <w:p w14:paraId="0E1A4E23" w14:textId="77777777" w:rsidR="00795628" w:rsidRPr="00795628" w:rsidRDefault="00795628" w:rsidP="00795628">
      <w:pPr>
        <w:tabs>
          <w:tab w:val="right" w:pos="9072"/>
        </w:tabs>
        <w:ind w:right="470"/>
        <w:contextualSpacing/>
        <w:jc w:val="center"/>
        <w:rPr>
          <w:rFonts w:ascii="Arial" w:hAnsi="Arial" w:cs="Arial"/>
          <w:b/>
          <w:noProof/>
          <w:sz w:val="20"/>
          <w:szCs w:val="20"/>
          <w:u w:val="single"/>
        </w:rPr>
      </w:pPr>
    </w:p>
    <w:p w14:paraId="4CB67AF8" w14:textId="33429A2F" w:rsidR="00795628" w:rsidRPr="004805C6" w:rsidRDefault="00795628" w:rsidP="00795628">
      <w:pPr>
        <w:ind w:left="41" w:right="470" w:firstLine="385"/>
        <w:jc w:val="both"/>
        <w:rPr>
          <w:rFonts w:ascii="Arial" w:hAnsi="Arial" w:cs="Arial"/>
          <w:sz w:val="20"/>
          <w:szCs w:val="20"/>
        </w:rPr>
      </w:pPr>
      <w:r w:rsidRPr="00795628">
        <w:rPr>
          <w:rFonts w:ascii="Arial" w:hAnsi="Arial" w:cs="Arial"/>
          <w:sz w:val="20"/>
          <w:szCs w:val="20"/>
        </w:rPr>
        <w:t xml:space="preserve">Zamawiający niniejszym </w:t>
      </w:r>
      <w:r w:rsidRPr="00795628">
        <w:rPr>
          <w:rFonts w:ascii="Arial" w:hAnsi="Arial" w:cs="Arial"/>
          <w:b/>
          <w:sz w:val="20"/>
          <w:szCs w:val="20"/>
        </w:rPr>
        <w:t xml:space="preserve">unieważnia ww. postępowanie </w:t>
      </w:r>
      <w:r w:rsidRPr="00795628">
        <w:rPr>
          <w:rFonts w:ascii="Arial" w:hAnsi="Arial" w:cs="Arial"/>
          <w:sz w:val="20"/>
          <w:szCs w:val="20"/>
        </w:rPr>
        <w:t xml:space="preserve">, na podstawie </w:t>
      </w:r>
      <w:r w:rsidRPr="00795628">
        <w:rPr>
          <w:rFonts w:ascii="Arial" w:hAnsi="Arial" w:cs="Arial"/>
          <w:b/>
          <w:sz w:val="20"/>
          <w:szCs w:val="20"/>
        </w:rPr>
        <w:t>art. 93 ust. 1 pkt 4</w:t>
      </w:r>
      <w:r w:rsidRPr="00795628">
        <w:rPr>
          <w:rFonts w:ascii="Arial" w:hAnsi="Arial" w:cs="Arial"/>
          <w:sz w:val="20"/>
          <w:szCs w:val="20"/>
        </w:rPr>
        <w:t xml:space="preserve"> </w:t>
      </w:r>
      <w:r w:rsidRPr="00795628">
        <w:rPr>
          <w:rFonts w:ascii="Arial" w:hAnsi="Arial" w:cs="Arial"/>
          <w:b/>
          <w:sz w:val="20"/>
          <w:szCs w:val="20"/>
        </w:rPr>
        <w:t>Prawa zamówień publicznych</w:t>
      </w:r>
      <w:r w:rsidRPr="00795628">
        <w:rPr>
          <w:rFonts w:ascii="Arial" w:hAnsi="Arial" w:cs="Arial"/>
          <w:sz w:val="20"/>
          <w:szCs w:val="20"/>
        </w:rPr>
        <w:t xml:space="preserve"> (zwanego dalej „</w:t>
      </w:r>
      <w:r w:rsidRPr="004805C6">
        <w:rPr>
          <w:rFonts w:ascii="Arial" w:hAnsi="Arial" w:cs="Arial"/>
          <w:sz w:val="20"/>
          <w:szCs w:val="20"/>
        </w:rPr>
        <w:t xml:space="preserve">Pzp”), ponieważ </w:t>
      </w:r>
      <w:r w:rsidR="004805C6" w:rsidRPr="004805C6">
        <w:rPr>
          <w:rFonts w:ascii="Arial" w:hAnsi="Arial" w:cs="Arial"/>
          <w:sz w:val="20"/>
          <w:szCs w:val="20"/>
        </w:rPr>
        <w:t>cena najkorzystniejszej oferty</w:t>
      </w:r>
      <w:r w:rsidRPr="004805C6">
        <w:rPr>
          <w:rFonts w:ascii="Arial" w:hAnsi="Arial" w:cs="Arial"/>
          <w:sz w:val="20"/>
          <w:szCs w:val="20"/>
        </w:rPr>
        <w:t xml:space="preserve"> przewyższa kwotę, którą Zamawiający zamierza przeznaczyć na sfinansowanie zamówienia, a Zamawiający nie może zwiększyć tej kwoty do ceny</w:t>
      </w:r>
      <w:r w:rsidR="004805C6" w:rsidRPr="004805C6">
        <w:rPr>
          <w:rFonts w:ascii="Arial" w:hAnsi="Arial" w:cs="Arial"/>
          <w:sz w:val="20"/>
          <w:szCs w:val="20"/>
        </w:rPr>
        <w:t xml:space="preserve"> najkorzystniejszwewj </w:t>
      </w:r>
      <w:r w:rsidRPr="004805C6">
        <w:rPr>
          <w:rFonts w:ascii="Arial" w:hAnsi="Arial" w:cs="Arial"/>
          <w:sz w:val="20"/>
          <w:szCs w:val="20"/>
        </w:rPr>
        <w:t>oferty.</w:t>
      </w:r>
    </w:p>
    <w:p w14:paraId="63DA6FD6" w14:textId="77777777" w:rsidR="00795628" w:rsidRPr="004805C6" w:rsidRDefault="00795628" w:rsidP="00795628">
      <w:pPr>
        <w:ind w:left="41" w:right="470" w:firstLine="385"/>
        <w:jc w:val="both"/>
        <w:rPr>
          <w:rFonts w:ascii="Arial" w:hAnsi="Arial" w:cs="Arial"/>
          <w:sz w:val="20"/>
          <w:szCs w:val="20"/>
        </w:rPr>
      </w:pPr>
    </w:p>
    <w:p w14:paraId="4E0157E8" w14:textId="77777777" w:rsidR="00795628" w:rsidRPr="004805C6" w:rsidRDefault="00795628" w:rsidP="00795628">
      <w:pPr>
        <w:tabs>
          <w:tab w:val="num" w:pos="720"/>
          <w:tab w:val="right" w:pos="9356"/>
        </w:tabs>
        <w:ind w:right="470"/>
        <w:jc w:val="both"/>
        <w:rPr>
          <w:rFonts w:ascii="Arial" w:hAnsi="Arial" w:cs="Arial"/>
          <w:noProof/>
          <w:sz w:val="20"/>
          <w:szCs w:val="20"/>
        </w:rPr>
      </w:pPr>
      <w:r w:rsidRPr="004805C6">
        <w:rPr>
          <w:rFonts w:ascii="Arial" w:hAnsi="Arial" w:cs="Arial"/>
          <w:noProof/>
          <w:sz w:val="20"/>
          <w:szCs w:val="20"/>
        </w:rPr>
        <w:t xml:space="preserve">Kryteriami oceny ofert były: </w:t>
      </w:r>
    </w:p>
    <w:p w14:paraId="581D97A4" w14:textId="3035BB99" w:rsidR="006B0104" w:rsidRPr="004805C6" w:rsidRDefault="006B0104" w:rsidP="006B0104">
      <w:pPr>
        <w:tabs>
          <w:tab w:val="left" w:pos="720"/>
          <w:tab w:val="right" w:pos="9356"/>
        </w:tabs>
        <w:ind w:right="-97"/>
        <w:jc w:val="both"/>
        <w:rPr>
          <w:rFonts w:ascii="Verdana" w:hAnsi="Verdana"/>
          <w:b/>
          <w:sz w:val="18"/>
          <w:szCs w:val="18"/>
        </w:rPr>
      </w:pPr>
      <w:r w:rsidRPr="004805C6">
        <w:rPr>
          <w:rFonts w:ascii="Verdana" w:hAnsi="Verdana"/>
          <w:b/>
          <w:sz w:val="18"/>
          <w:szCs w:val="18"/>
        </w:rPr>
        <w:t>Cena realizacji przedmiotu zamówienia</w:t>
      </w:r>
      <w:r w:rsidRPr="004805C6">
        <w:rPr>
          <w:rFonts w:ascii="Verdana" w:hAnsi="Verdana"/>
          <w:b/>
          <w:sz w:val="18"/>
          <w:szCs w:val="18"/>
        </w:rPr>
        <w:t xml:space="preserve">      </w:t>
      </w:r>
      <w:r w:rsidRPr="004805C6">
        <w:rPr>
          <w:rFonts w:ascii="Verdana" w:hAnsi="Verdana"/>
          <w:b/>
          <w:sz w:val="18"/>
          <w:szCs w:val="18"/>
        </w:rPr>
        <w:t xml:space="preserve"> – 60 %,</w:t>
      </w:r>
      <w:bookmarkStart w:id="0" w:name="_GoBack"/>
      <w:bookmarkEnd w:id="0"/>
    </w:p>
    <w:p w14:paraId="024F4C78" w14:textId="71DC6C5A" w:rsidR="006B0104" w:rsidRDefault="006B0104" w:rsidP="006B0104">
      <w:pPr>
        <w:tabs>
          <w:tab w:val="left" w:pos="720"/>
          <w:tab w:val="right" w:pos="9356"/>
        </w:tabs>
        <w:ind w:right="-97"/>
        <w:jc w:val="both"/>
      </w:pPr>
      <w:r>
        <w:rPr>
          <w:rFonts w:ascii="Verdana" w:hAnsi="Verdana"/>
          <w:b/>
          <w:sz w:val="18"/>
          <w:szCs w:val="18"/>
        </w:rPr>
        <w:t>Termin realizacji przedmiotu zamówienia</w:t>
      </w:r>
      <w:r>
        <w:rPr>
          <w:rFonts w:ascii="Verdana" w:hAnsi="Verdana"/>
          <w:b/>
          <w:sz w:val="18"/>
          <w:szCs w:val="18"/>
        </w:rPr>
        <w:t xml:space="preserve">   </w:t>
      </w:r>
      <w:r>
        <w:rPr>
          <w:rFonts w:ascii="Verdana" w:hAnsi="Verdana"/>
          <w:b/>
          <w:sz w:val="18"/>
          <w:szCs w:val="18"/>
        </w:rPr>
        <w:t xml:space="preserve"> – 30 %,</w:t>
      </w:r>
    </w:p>
    <w:p w14:paraId="37353B8F" w14:textId="7C94C1D1" w:rsidR="006B0104" w:rsidRDefault="006B0104" w:rsidP="006B0104">
      <w:pPr>
        <w:tabs>
          <w:tab w:val="left" w:pos="720"/>
          <w:tab w:val="right" w:pos="9356"/>
        </w:tabs>
        <w:ind w:right="-97"/>
        <w:jc w:val="both"/>
        <w:rPr>
          <w:rFonts w:ascii="Verdana" w:hAnsi="Verdana"/>
          <w:b/>
          <w:sz w:val="18"/>
          <w:szCs w:val="18"/>
        </w:rPr>
      </w:pPr>
      <w:r>
        <w:rPr>
          <w:rFonts w:ascii="Verdana" w:hAnsi="Verdana"/>
          <w:b/>
          <w:sz w:val="18"/>
          <w:szCs w:val="18"/>
        </w:rPr>
        <w:t xml:space="preserve">Okres gwarancji </w:t>
      </w:r>
      <w:r>
        <w:rPr>
          <w:rFonts w:ascii="Verdana" w:hAnsi="Verdana"/>
          <w:b/>
          <w:sz w:val="18"/>
          <w:szCs w:val="18"/>
        </w:rPr>
        <w:t xml:space="preserve">                                            </w:t>
      </w:r>
      <w:r>
        <w:rPr>
          <w:rFonts w:ascii="Verdana" w:hAnsi="Verdana"/>
          <w:b/>
          <w:sz w:val="18"/>
          <w:szCs w:val="18"/>
        </w:rPr>
        <w:t>– 10 %.</w:t>
      </w:r>
    </w:p>
    <w:p w14:paraId="2F3DB6B5" w14:textId="77777777" w:rsidR="006B0104" w:rsidRDefault="006B0104" w:rsidP="00795628">
      <w:pPr>
        <w:tabs>
          <w:tab w:val="num" w:pos="720"/>
          <w:tab w:val="right" w:pos="9356"/>
        </w:tabs>
        <w:ind w:right="470"/>
        <w:jc w:val="both"/>
        <w:rPr>
          <w:rFonts w:ascii="Arial" w:hAnsi="Arial" w:cs="Arial"/>
          <w:noProof/>
          <w:sz w:val="20"/>
          <w:szCs w:val="20"/>
        </w:rPr>
      </w:pPr>
    </w:p>
    <w:p w14:paraId="0D99E902" w14:textId="52BB756D" w:rsidR="00795628" w:rsidRPr="00795628" w:rsidRDefault="00795628" w:rsidP="00795628">
      <w:pPr>
        <w:tabs>
          <w:tab w:val="right" w:pos="9356"/>
        </w:tabs>
        <w:ind w:right="471"/>
        <w:jc w:val="both"/>
        <w:rPr>
          <w:rFonts w:ascii="Arial" w:hAnsi="Arial" w:cs="Arial"/>
          <w:noProof/>
          <w:color w:val="0070C0"/>
          <w:sz w:val="20"/>
          <w:szCs w:val="20"/>
        </w:rPr>
      </w:pPr>
      <w:r w:rsidRPr="00795628">
        <w:rPr>
          <w:rFonts w:ascii="Arial" w:hAnsi="Arial" w:cs="Arial"/>
          <w:noProof/>
          <w:sz w:val="20"/>
          <w:szCs w:val="20"/>
        </w:rPr>
        <w:t>Zgodnie z treścią art. 24aa Pzp, Zamawiający najpierw miał dokonać oceny ofert, a</w:t>
      </w:r>
      <w:r w:rsidR="006B0104">
        <w:rPr>
          <w:rFonts w:ascii="Arial" w:hAnsi="Arial" w:cs="Arial"/>
          <w:noProof/>
          <w:sz w:val="20"/>
          <w:szCs w:val="20"/>
        </w:rPr>
        <w:t xml:space="preserve"> następnie zbadać, czy Wykonawca, który złożył ofertę, nie podlega wykluczeniu oraz spełnia</w:t>
      </w:r>
      <w:r w:rsidRPr="00795628">
        <w:rPr>
          <w:rFonts w:ascii="Arial" w:hAnsi="Arial" w:cs="Arial"/>
          <w:noProof/>
          <w:sz w:val="20"/>
          <w:szCs w:val="20"/>
        </w:rPr>
        <w:t xml:space="preserve"> warunki udziału w postępowaniu</w:t>
      </w:r>
      <w:r w:rsidRPr="00795628">
        <w:rPr>
          <w:rFonts w:ascii="Arial" w:hAnsi="Arial" w:cs="Arial"/>
          <w:noProof/>
          <w:color w:val="0070C0"/>
          <w:sz w:val="20"/>
          <w:szCs w:val="20"/>
        </w:rPr>
        <w:t>.</w:t>
      </w:r>
    </w:p>
    <w:p w14:paraId="01181FAC" w14:textId="77777777" w:rsidR="00795628" w:rsidRPr="00795628" w:rsidRDefault="00795628" w:rsidP="00795628">
      <w:pPr>
        <w:tabs>
          <w:tab w:val="right" w:pos="9356"/>
        </w:tabs>
        <w:ind w:right="470"/>
        <w:jc w:val="both"/>
        <w:rPr>
          <w:rFonts w:ascii="Arial" w:hAnsi="Arial" w:cs="Arial"/>
          <w:b/>
          <w:noProof/>
          <w:color w:val="0070C0"/>
          <w:sz w:val="20"/>
          <w:szCs w:val="20"/>
          <w:u w:val="single"/>
        </w:rPr>
      </w:pPr>
    </w:p>
    <w:p w14:paraId="1583BE03" w14:textId="77777777" w:rsidR="00795628" w:rsidRPr="00795628" w:rsidRDefault="00795628" w:rsidP="00795628">
      <w:pPr>
        <w:numPr>
          <w:ilvl w:val="0"/>
          <w:numId w:val="33"/>
        </w:numPr>
        <w:tabs>
          <w:tab w:val="clear" w:pos="2700"/>
          <w:tab w:val="num" w:pos="426"/>
          <w:tab w:val="right" w:pos="9356"/>
        </w:tabs>
        <w:ind w:left="426" w:right="470" w:hanging="426"/>
        <w:jc w:val="both"/>
        <w:rPr>
          <w:rFonts w:ascii="Arial" w:hAnsi="Arial" w:cs="Arial"/>
          <w:b/>
          <w:bCs/>
          <w:noProof/>
          <w:sz w:val="20"/>
          <w:szCs w:val="20"/>
          <w:u w:val="single"/>
        </w:rPr>
      </w:pPr>
      <w:r w:rsidRPr="00795628">
        <w:rPr>
          <w:rFonts w:ascii="Arial" w:hAnsi="Arial" w:cs="Arial"/>
          <w:b/>
          <w:bCs/>
          <w:noProof/>
          <w:sz w:val="20"/>
          <w:szCs w:val="20"/>
          <w:u w:val="single"/>
        </w:rPr>
        <w:t>Złożone oferty.</w:t>
      </w:r>
    </w:p>
    <w:p w14:paraId="7A1D393A" w14:textId="77777777" w:rsidR="00795628" w:rsidRPr="00795628" w:rsidRDefault="00795628" w:rsidP="00795628">
      <w:pPr>
        <w:tabs>
          <w:tab w:val="right" w:pos="9356"/>
        </w:tabs>
        <w:ind w:left="360" w:right="470"/>
        <w:jc w:val="both"/>
        <w:rPr>
          <w:rFonts w:ascii="Arial" w:hAnsi="Arial" w:cs="Arial"/>
          <w:b/>
          <w:bCs/>
          <w:noProof/>
          <w:sz w:val="20"/>
          <w:szCs w:val="20"/>
        </w:rPr>
      </w:pPr>
    </w:p>
    <w:p w14:paraId="4E295DFE" w14:textId="037A7167" w:rsidR="00795628" w:rsidRPr="00795628" w:rsidRDefault="00795628" w:rsidP="00795628">
      <w:pPr>
        <w:tabs>
          <w:tab w:val="right" w:pos="9356"/>
        </w:tabs>
        <w:ind w:left="426" w:right="470"/>
        <w:jc w:val="both"/>
        <w:rPr>
          <w:rFonts w:ascii="Arial" w:hAnsi="Arial" w:cs="Arial"/>
          <w:noProof/>
          <w:sz w:val="20"/>
          <w:szCs w:val="20"/>
        </w:rPr>
      </w:pPr>
      <w:r>
        <w:rPr>
          <w:rFonts w:ascii="Arial" w:hAnsi="Arial" w:cs="Arial"/>
          <w:noProof/>
          <w:sz w:val="20"/>
          <w:szCs w:val="20"/>
        </w:rPr>
        <w:t>Ofertę złożyli następujący Wykonawcy</w:t>
      </w:r>
      <w:r w:rsidRPr="00795628">
        <w:rPr>
          <w:rFonts w:ascii="Arial" w:hAnsi="Arial" w:cs="Arial"/>
          <w:noProof/>
          <w:sz w:val="20"/>
          <w:szCs w:val="20"/>
        </w:rPr>
        <w:t xml:space="preserve">, </w:t>
      </w:r>
      <w:r>
        <w:rPr>
          <w:rFonts w:ascii="Arial" w:hAnsi="Arial" w:cs="Arial"/>
          <w:noProof/>
          <w:sz w:val="20"/>
          <w:szCs w:val="20"/>
        </w:rPr>
        <w:t>wymienieni</w:t>
      </w:r>
      <w:r w:rsidRPr="00795628">
        <w:rPr>
          <w:rFonts w:ascii="Arial" w:hAnsi="Arial" w:cs="Arial"/>
          <w:noProof/>
          <w:sz w:val="20"/>
          <w:szCs w:val="20"/>
        </w:rPr>
        <w:t xml:space="preserve"> w Tabeli: </w:t>
      </w:r>
    </w:p>
    <w:tbl>
      <w:tblPr>
        <w:tblW w:w="9149"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73"/>
        <w:gridCol w:w="3106"/>
        <w:gridCol w:w="1843"/>
        <w:gridCol w:w="1843"/>
        <w:gridCol w:w="1984"/>
      </w:tblGrid>
      <w:tr w:rsidR="006B0104" w:rsidRPr="0087248E" w14:paraId="1BBF72E4" w14:textId="77777777" w:rsidTr="006B0104">
        <w:trPr>
          <w:trHeight w:val="848"/>
          <w:tblHeader/>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918FE5F" w14:textId="77777777" w:rsidR="006B0104" w:rsidRPr="00352EA1" w:rsidRDefault="006B0104" w:rsidP="00B25DB0">
            <w:pPr>
              <w:ind w:right="-97"/>
              <w:rPr>
                <w:rFonts w:ascii="Verdana" w:hAnsi="Verdana"/>
                <w:sz w:val="18"/>
                <w:szCs w:val="18"/>
              </w:rPr>
            </w:pPr>
            <w:r w:rsidRPr="00352EA1">
              <w:rPr>
                <w:rFonts w:ascii="Verdana" w:hAnsi="Verdana"/>
                <w:sz w:val="18"/>
                <w:szCs w:val="18"/>
              </w:rPr>
              <w:t>Nr</w:t>
            </w:r>
          </w:p>
        </w:tc>
        <w:tc>
          <w:tcPr>
            <w:tcW w:w="310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7EE36C15" w14:textId="77777777" w:rsidR="006B0104" w:rsidRPr="0015175D" w:rsidRDefault="006B0104" w:rsidP="00B25DB0">
            <w:pPr>
              <w:ind w:right="-97"/>
              <w:rPr>
                <w:rFonts w:ascii="Verdana" w:hAnsi="Verdana"/>
                <w:color w:val="000000" w:themeColor="text1"/>
                <w:sz w:val="18"/>
                <w:szCs w:val="18"/>
              </w:rPr>
            </w:pPr>
            <w:r w:rsidRPr="0015175D">
              <w:rPr>
                <w:rFonts w:ascii="Verdana" w:hAnsi="Verdana"/>
                <w:color w:val="000000" w:themeColor="text1"/>
                <w:sz w:val="18"/>
                <w:szCs w:val="18"/>
              </w:rPr>
              <w:t xml:space="preserve">Wykonawcy, adres </w:t>
            </w:r>
          </w:p>
        </w:tc>
        <w:tc>
          <w:tcPr>
            <w:tcW w:w="184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75B65F35" w14:textId="77777777" w:rsidR="006B0104" w:rsidRPr="0015175D" w:rsidRDefault="006B0104" w:rsidP="00B25DB0">
            <w:pPr>
              <w:tabs>
                <w:tab w:val="left" w:pos="708"/>
                <w:tab w:val="center" w:pos="4536"/>
                <w:tab w:val="right" w:pos="9072"/>
              </w:tabs>
              <w:ind w:right="-97"/>
              <w:rPr>
                <w:rFonts w:ascii="Verdana" w:hAnsi="Verdana"/>
                <w:color w:val="000000" w:themeColor="text1"/>
                <w:sz w:val="18"/>
                <w:szCs w:val="18"/>
              </w:rPr>
            </w:pPr>
            <w:r w:rsidRPr="0015175D">
              <w:rPr>
                <w:rFonts w:ascii="Verdana" w:hAnsi="Verdana"/>
                <w:color w:val="000000" w:themeColor="text1"/>
                <w:sz w:val="18"/>
                <w:szCs w:val="18"/>
              </w:rPr>
              <w:t>Cena przedmiotu zamówienia brutto</w:t>
            </w:r>
          </w:p>
          <w:p w14:paraId="706F5E93" w14:textId="77777777" w:rsidR="006B0104" w:rsidRPr="0015175D" w:rsidRDefault="006B0104" w:rsidP="00B25DB0">
            <w:pPr>
              <w:tabs>
                <w:tab w:val="left" w:pos="708"/>
                <w:tab w:val="center" w:pos="4536"/>
                <w:tab w:val="right" w:pos="9072"/>
              </w:tabs>
              <w:ind w:right="-97"/>
              <w:rPr>
                <w:rFonts w:ascii="Verdana" w:hAnsi="Verdana"/>
                <w:color w:val="000000" w:themeColor="text1"/>
                <w:sz w:val="18"/>
                <w:szCs w:val="18"/>
              </w:rPr>
            </w:pPr>
            <w:r w:rsidRPr="0015175D">
              <w:rPr>
                <w:rFonts w:ascii="Verdana" w:hAnsi="Verdana"/>
                <w:color w:val="000000" w:themeColor="text1"/>
                <w:sz w:val="18"/>
                <w:szCs w:val="18"/>
              </w:rPr>
              <w:t xml:space="preserve"> w PLN</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vAlign w:val="center"/>
          </w:tcPr>
          <w:p w14:paraId="7B8C2403" w14:textId="77777777" w:rsidR="006B0104" w:rsidRPr="006B0104" w:rsidRDefault="006B0104" w:rsidP="00B25DB0">
            <w:pPr>
              <w:jc w:val="center"/>
              <w:rPr>
                <w:rFonts w:ascii="Verdana" w:hAnsi="Verdana" w:cs="Arial"/>
                <w:color w:val="FF0000"/>
                <w:sz w:val="16"/>
                <w:szCs w:val="16"/>
              </w:rPr>
            </w:pPr>
            <w:r w:rsidRPr="006B0104">
              <w:rPr>
                <w:rFonts w:ascii="Verdana" w:hAnsi="Verdana"/>
                <w:sz w:val="18"/>
              </w:rPr>
              <w:t xml:space="preserve">Termin realizacji przedmiotu zamówienia </w:t>
            </w:r>
          </w:p>
          <w:p w14:paraId="4A4E759C" w14:textId="77777777" w:rsidR="006B0104" w:rsidRPr="006B0104" w:rsidRDefault="006B0104" w:rsidP="00B25DB0">
            <w:pPr>
              <w:jc w:val="center"/>
              <w:rPr>
                <w:rFonts w:ascii="Verdana" w:hAnsi="Verdana" w:cs="Arial"/>
                <w:color w:val="FF0000"/>
                <w:sz w:val="16"/>
                <w:szCs w:val="16"/>
              </w:rPr>
            </w:pP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3F02B884" w14:textId="77777777" w:rsidR="006B0104" w:rsidRPr="006B0104" w:rsidRDefault="006B0104" w:rsidP="00B25DB0">
            <w:pPr>
              <w:outlineLvl w:val="0"/>
              <w:rPr>
                <w:rFonts w:ascii="Verdana" w:hAnsi="Verdana"/>
                <w:sz w:val="18"/>
              </w:rPr>
            </w:pPr>
            <w:r w:rsidRPr="006B0104">
              <w:rPr>
                <w:rFonts w:ascii="Verdana" w:hAnsi="Verdana"/>
                <w:sz w:val="18"/>
              </w:rPr>
              <w:t>Okres gwarancji</w:t>
            </w:r>
          </w:p>
          <w:p w14:paraId="666D676F" w14:textId="7F2D3752" w:rsidR="006B0104" w:rsidRPr="006B0104" w:rsidRDefault="006B0104" w:rsidP="00B25DB0">
            <w:pPr>
              <w:jc w:val="both"/>
              <w:outlineLvl w:val="0"/>
              <w:rPr>
                <w:rFonts w:ascii="Verdana" w:hAnsi="Verdana"/>
                <w:color w:val="FF0000"/>
                <w:sz w:val="18"/>
              </w:rPr>
            </w:pPr>
          </w:p>
        </w:tc>
      </w:tr>
      <w:tr w:rsidR="006B0104" w:rsidRPr="00786221" w14:paraId="3DE59B96" w14:textId="77777777" w:rsidTr="006B0104">
        <w:trPr>
          <w:trHeight w:val="519"/>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1AA74D07" w14:textId="77777777" w:rsidR="006B0104" w:rsidRDefault="006B0104" w:rsidP="006B0104">
            <w:pPr>
              <w:ind w:right="-97"/>
              <w:rPr>
                <w:rFonts w:ascii="Verdana" w:hAnsi="Verdana"/>
                <w:b/>
                <w:bCs/>
                <w:sz w:val="18"/>
                <w:szCs w:val="18"/>
              </w:rPr>
            </w:pPr>
            <w:r>
              <w:rPr>
                <w:rFonts w:ascii="Verdana" w:hAnsi="Verdana"/>
                <w:b/>
                <w:bCs/>
                <w:sz w:val="18"/>
                <w:szCs w:val="18"/>
              </w:rPr>
              <w:t>1</w:t>
            </w:r>
          </w:p>
        </w:tc>
        <w:tc>
          <w:tcPr>
            <w:tcW w:w="310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147CCDA" w14:textId="77777777" w:rsidR="006B0104" w:rsidRPr="00596769" w:rsidRDefault="006B0104" w:rsidP="006B0104">
            <w:pPr>
              <w:snapToGrid w:val="0"/>
              <w:ind w:right="-97"/>
              <w:rPr>
                <w:rFonts w:ascii="Verdana" w:hAnsi="Verdana" w:cs="Verdana"/>
                <w:sz w:val="16"/>
                <w:szCs w:val="16"/>
              </w:rPr>
            </w:pPr>
          </w:p>
          <w:p w14:paraId="5DC2A57A" w14:textId="77777777" w:rsidR="006B0104" w:rsidRDefault="006B0104" w:rsidP="006B0104">
            <w:pPr>
              <w:rPr>
                <w:rFonts w:ascii="Arial" w:hAnsi="Arial" w:cs="Arial"/>
                <w:b/>
                <w:bCs/>
                <w:sz w:val="20"/>
                <w:szCs w:val="20"/>
              </w:rPr>
            </w:pPr>
            <w:r w:rsidRPr="003306DA">
              <w:rPr>
                <w:rFonts w:ascii="Arial" w:hAnsi="Arial" w:cs="Arial"/>
                <w:b/>
                <w:bCs/>
                <w:sz w:val="20"/>
                <w:szCs w:val="20"/>
              </w:rPr>
              <w:t xml:space="preserve">OZ-BUD Przedsiębiorsteo Budowlano-Usługowe </w:t>
            </w:r>
          </w:p>
          <w:p w14:paraId="1A8AAD07" w14:textId="0F532EF6" w:rsidR="006B0104" w:rsidRPr="003306DA" w:rsidRDefault="006B0104" w:rsidP="006B0104">
            <w:pPr>
              <w:rPr>
                <w:rFonts w:ascii="Arial" w:hAnsi="Arial" w:cs="Arial"/>
                <w:b/>
                <w:bCs/>
                <w:sz w:val="20"/>
                <w:szCs w:val="20"/>
              </w:rPr>
            </w:pPr>
            <w:r w:rsidRPr="003306DA">
              <w:rPr>
                <w:rFonts w:ascii="Arial" w:hAnsi="Arial" w:cs="Arial"/>
                <w:b/>
                <w:bCs/>
                <w:sz w:val="20"/>
                <w:szCs w:val="20"/>
              </w:rPr>
              <w:t>Sp. z o.o.</w:t>
            </w:r>
          </w:p>
          <w:p w14:paraId="551C9340" w14:textId="77777777" w:rsidR="006B0104" w:rsidRPr="003306DA" w:rsidRDefault="006B0104" w:rsidP="006B0104">
            <w:pPr>
              <w:rPr>
                <w:rFonts w:ascii="Arial" w:hAnsi="Arial" w:cs="Arial"/>
                <w:b/>
                <w:bCs/>
                <w:sz w:val="20"/>
                <w:szCs w:val="20"/>
              </w:rPr>
            </w:pPr>
            <w:r w:rsidRPr="003306DA">
              <w:rPr>
                <w:rFonts w:ascii="Arial" w:hAnsi="Arial" w:cs="Arial"/>
                <w:b/>
                <w:bCs/>
                <w:sz w:val="20"/>
                <w:szCs w:val="20"/>
              </w:rPr>
              <w:t>Ul. Fabryczna 20</w:t>
            </w:r>
          </w:p>
          <w:p w14:paraId="4449D072" w14:textId="77777777" w:rsidR="006B0104" w:rsidRPr="003306DA" w:rsidRDefault="006B0104" w:rsidP="006B0104">
            <w:pPr>
              <w:rPr>
                <w:rFonts w:ascii="Arial" w:hAnsi="Arial" w:cs="Arial"/>
                <w:b/>
                <w:bCs/>
                <w:sz w:val="20"/>
                <w:szCs w:val="20"/>
              </w:rPr>
            </w:pPr>
            <w:r w:rsidRPr="003306DA">
              <w:rPr>
                <w:rFonts w:ascii="Arial" w:hAnsi="Arial" w:cs="Arial"/>
                <w:b/>
                <w:bCs/>
                <w:sz w:val="20"/>
                <w:szCs w:val="20"/>
              </w:rPr>
              <w:t>53-609 Wrocław</w:t>
            </w:r>
          </w:p>
          <w:p w14:paraId="1C0051E6" w14:textId="2B7C11A6" w:rsidR="006B0104" w:rsidRPr="00834F2A" w:rsidRDefault="006B0104" w:rsidP="006B0104">
            <w:pPr>
              <w:rPr>
                <w:rFonts w:ascii="Arial" w:hAnsi="Arial" w:cs="Arial"/>
                <w:bCs/>
                <w:sz w:val="20"/>
                <w:szCs w:val="20"/>
              </w:rPr>
            </w:pPr>
          </w:p>
        </w:tc>
        <w:tc>
          <w:tcPr>
            <w:tcW w:w="184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5ECE8938" w14:textId="77777777" w:rsidR="006B0104" w:rsidRPr="00BD1350" w:rsidRDefault="006B0104" w:rsidP="006B0104">
            <w:pPr>
              <w:pStyle w:val="Gwka"/>
              <w:tabs>
                <w:tab w:val="right" w:pos="9356"/>
              </w:tabs>
              <w:snapToGrid w:val="0"/>
              <w:rPr>
                <w:rFonts w:ascii="Verdana" w:hAnsi="Verdana" w:cs="Verdana"/>
                <w:b/>
                <w:bCs/>
                <w:iCs/>
                <w:color w:val="auto"/>
                <w:sz w:val="16"/>
                <w:szCs w:val="16"/>
              </w:rPr>
            </w:pPr>
          </w:p>
          <w:p w14:paraId="34730116" w14:textId="77777777" w:rsidR="006B0104" w:rsidRPr="00BD1350" w:rsidRDefault="006B0104" w:rsidP="006B0104">
            <w:pPr>
              <w:pStyle w:val="Gwka"/>
              <w:tabs>
                <w:tab w:val="right" w:pos="9356"/>
              </w:tabs>
              <w:snapToGrid w:val="0"/>
              <w:rPr>
                <w:rFonts w:ascii="Verdana" w:hAnsi="Verdana" w:cs="Verdana"/>
                <w:b/>
                <w:bCs/>
                <w:iCs/>
                <w:color w:val="auto"/>
                <w:sz w:val="16"/>
                <w:szCs w:val="16"/>
              </w:rPr>
            </w:pPr>
          </w:p>
          <w:p w14:paraId="3AFD775E" w14:textId="77777777" w:rsidR="006B0104" w:rsidRPr="00BD1350" w:rsidRDefault="006B0104" w:rsidP="006B0104">
            <w:pPr>
              <w:pStyle w:val="Gwka"/>
              <w:tabs>
                <w:tab w:val="right" w:pos="9356"/>
              </w:tabs>
              <w:snapToGrid w:val="0"/>
              <w:jc w:val="center"/>
              <w:rPr>
                <w:rFonts w:ascii="Verdana" w:hAnsi="Verdana" w:cs="Verdana"/>
                <w:b/>
                <w:bCs/>
                <w:iCs/>
                <w:color w:val="auto"/>
                <w:sz w:val="16"/>
                <w:szCs w:val="16"/>
              </w:rPr>
            </w:pPr>
          </w:p>
          <w:p w14:paraId="28D92AD7" w14:textId="77777777" w:rsidR="006B0104" w:rsidRPr="00BD1350" w:rsidRDefault="006B0104" w:rsidP="006B0104">
            <w:pPr>
              <w:pStyle w:val="Gwka"/>
              <w:tabs>
                <w:tab w:val="right" w:pos="9356"/>
              </w:tabs>
              <w:snapToGrid w:val="0"/>
              <w:rPr>
                <w:rFonts w:ascii="Verdana" w:hAnsi="Verdana" w:cs="Verdana"/>
                <w:b/>
                <w:bCs/>
                <w:iCs/>
                <w:color w:val="auto"/>
                <w:sz w:val="16"/>
                <w:szCs w:val="16"/>
              </w:rPr>
            </w:pPr>
          </w:p>
          <w:p w14:paraId="2781A453" w14:textId="2E4D3DD8" w:rsidR="006B0104" w:rsidRPr="0015175D" w:rsidRDefault="006B0104" w:rsidP="006B0104">
            <w:pPr>
              <w:pStyle w:val="Gwka"/>
              <w:tabs>
                <w:tab w:val="right" w:pos="9356"/>
              </w:tabs>
              <w:snapToGrid w:val="0"/>
              <w:jc w:val="center"/>
              <w:rPr>
                <w:rFonts w:ascii="Verdana" w:hAnsi="Verdana" w:cs="Verdana"/>
                <w:bCs/>
                <w:iCs/>
                <w:color w:val="000000" w:themeColor="text1"/>
                <w:sz w:val="18"/>
                <w:szCs w:val="18"/>
              </w:rPr>
            </w:pPr>
            <w:r>
              <w:rPr>
                <w:rFonts w:ascii="Verdana" w:hAnsi="Verdana" w:cs="Verdana"/>
                <w:b/>
                <w:bCs/>
                <w:iCs/>
                <w:color w:val="auto"/>
                <w:sz w:val="16"/>
                <w:szCs w:val="16"/>
              </w:rPr>
              <w:t>2.415.167,61</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14:paraId="644A42BC" w14:textId="77777777" w:rsidR="006B0104" w:rsidRPr="00BD1350" w:rsidRDefault="006B0104" w:rsidP="006B0104">
            <w:pPr>
              <w:pStyle w:val="Gwka"/>
              <w:tabs>
                <w:tab w:val="right" w:pos="9356"/>
              </w:tabs>
              <w:snapToGrid w:val="0"/>
              <w:rPr>
                <w:rFonts w:ascii="Verdana" w:hAnsi="Verdana" w:cs="Verdana"/>
                <w:b/>
                <w:color w:val="auto"/>
                <w:sz w:val="16"/>
                <w:szCs w:val="16"/>
              </w:rPr>
            </w:pPr>
          </w:p>
          <w:p w14:paraId="0FEF1A24" w14:textId="77777777" w:rsidR="006B0104" w:rsidRDefault="006B0104" w:rsidP="006B0104">
            <w:pPr>
              <w:spacing w:after="120"/>
              <w:ind w:right="-97"/>
              <w:rPr>
                <w:rFonts w:ascii="Verdana" w:hAnsi="Verdana" w:cs="Verdana"/>
                <w:b/>
                <w:sz w:val="16"/>
                <w:szCs w:val="16"/>
              </w:rPr>
            </w:pPr>
          </w:p>
          <w:p w14:paraId="62CA8382" w14:textId="77777777" w:rsidR="006B0104" w:rsidRDefault="006B0104" w:rsidP="006B0104">
            <w:pPr>
              <w:spacing w:after="120"/>
              <w:ind w:right="-97"/>
              <w:rPr>
                <w:rFonts w:ascii="Verdana" w:hAnsi="Verdana" w:cs="Verdana"/>
                <w:b/>
                <w:sz w:val="16"/>
                <w:szCs w:val="16"/>
              </w:rPr>
            </w:pPr>
          </w:p>
          <w:p w14:paraId="46D4BBF6" w14:textId="0E24076B" w:rsidR="006B0104" w:rsidRPr="00786221" w:rsidRDefault="006B0104" w:rsidP="006B0104">
            <w:pPr>
              <w:pStyle w:val="Gwka"/>
              <w:tabs>
                <w:tab w:val="right" w:pos="9356"/>
              </w:tabs>
              <w:snapToGrid w:val="0"/>
              <w:jc w:val="center"/>
              <w:rPr>
                <w:rFonts w:ascii="Verdana" w:hAnsi="Verdana" w:cs="Verdana"/>
                <w:color w:val="auto"/>
                <w:sz w:val="18"/>
                <w:szCs w:val="18"/>
              </w:rPr>
            </w:pPr>
            <w:r>
              <w:rPr>
                <w:rFonts w:ascii="Verdana" w:hAnsi="Verdana" w:cs="Verdana"/>
                <w:b/>
                <w:color w:val="auto"/>
                <w:sz w:val="16"/>
                <w:szCs w:val="16"/>
              </w:rPr>
              <w:t>6 miesięcy</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25656D51" w14:textId="77777777" w:rsidR="006B0104" w:rsidRPr="00596769" w:rsidRDefault="006B0104" w:rsidP="006B0104">
            <w:pPr>
              <w:pStyle w:val="Gwka"/>
              <w:tabs>
                <w:tab w:val="right" w:pos="9356"/>
              </w:tabs>
              <w:snapToGrid w:val="0"/>
              <w:rPr>
                <w:rFonts w:ascii="Verdana" w:hAnsi="Verdana" w:cs="Verdana"/>
                <w:b/>
                <w:color w:val="auto"/>
                <w:sz w:val="16"/>
                <w:szCs w:val="16"/>
              </w:rPr>
            </w:pPr>
          </w:p>
          <w:p w14:paraId="3F1F79F1" w14:textId="77777777" w:rsidR="006B0104" w:rsidRDefault="006B0104" w:rsidP="006B0104">
            <w:pPr>
              <w:spacing w:after="120"/>
              <w:ind w:right="-97"/>
              <w:jc w:val="center"/>
              <w:rPr>
                <w:rFonts w:ascii="Verdana" w:hAnsi="Verdana" w:cs="Verdana"/>
                <w:b/>
                <w:sz w:val="16"/>
                <w:szCs w:val="16"/>
              </w:rPr>
            </w:pPr>
          </w:p>
          <w:p w14:paraId="3595F143" w14:textId="77777777" w:rsidR="006B0104" w:rsidRDefault="006B0104" w:rsidP="006B0104">
            <w:pPr>
              <w:spacing w:after="120"/>
              <w:ind w:right="-97"/>
              <w:rPr>
                <w:rFonts w:ascii="Verdana" w:hAnsi="Verdana" w:cs="Verdana"/>
                <w:b/>
                <w:sz w:val="16"/>
                <w:szCs w:val="16"/>
              </w:rPr>
            </w:pPr>
          </w:p>
          <w:p w14:paraId="54556198" w14:textId="77777777" w:rsidR="006B0104" w:rsidRDefault="006B0104" w:rsidP="006B0104">
            <w:pPr>
              <w:spacing w:after="120"/>
              <w:ind w:right="-97"/>
              <w:jc w:val="center"/>
              <w:rPr>
                <w:rFonts w:ascii="Verdana" w:hAnsi="Verdana" w:cs="Verdana"/>
                <w:b/>
                <w:sz w:val="16"/>
                <w:szCs w:val="16"/>
              </w:rPr>
            </w:pPr>
            <w:r>
              <w:rPr>
                <w:rFonts w:ascii="Verdana" w:hAnsi="Verdana" w:cs="Verdana"/>
                <w:b/>
                <w:sz w:val="16"/>
                <w:szCs w:val="16"/>
              </w:rPr>
              <w:t>6,5 roku</w:t>
            </w:r>
          </w:p>
          <w:p w14:paraId="6A8DDE48" w14:textId="77777777" w:rsidR="006B0104" w:rsidRDefault="006B0104" w:rsidP="006B0104">
            <w:pPr>
              <w:spacing w:after="120"/>
              <w:ind w:right="-97"/>
              <w:jc w:val="center"/>
              <w:rPr>
                <w:rFonts w:ascii="Verdana" w:hAnsi="Verdana" w:cs="Verdana"/>
                <w:b/>
                <w:sz w:val="16"/>
                <w:szCs w:val="16"/>
              </w:rPr>
            </w:pPr>
            <w:r>
              <w:rPr>
                <w:rFonts w:ascii="Verdana" w:hAnsi="Verdana" w:cs="Verdana"/>
                <w:b/>
                <w:sz w:val="16"/>
                <w:szCs w:val="16"/>
              </w:rPr>
              <w:t>(78 miesięcy)</w:t>
            </w:r>
          </w:p>
          <w:p w14:paraId="0BAC44B7" w14:textId="173D4AA6" w:rsidR="006B0104" w:rsidRPr="00786221" w:rsidRDefault="006B0104" w:rsidP="006B0104">
            <w:pPr>
              <w:rPr>
                <w:rFonts w:ascii="Verdana" w:hAnsi="Verdana" w:cs="Verdana"/>
                <w:sz w:val="18"/>
                <w:szCs w:val="18"/>
              </w:rPr>
            </w:pPr>
          </w:p>
        </w:tc>
      </w:tr>
    </w:tbl>
    <w:p w14:paraId="2407BB82" w14:textId="77777777" w:rsidR="00795628" w:rsidRPr="00345C46" w:rsidRDefault="00795628" w:rsidP="00795628">
      <w:pPr>
        <w:tabs>
          <w:tab w:val="right" w:pos="9356"/>
        </w:tabs>
        <w:ind w:left="426" w:right="470"/>
        <w:jc w:val="both"/>
        <w:rPr>
          <w:noProof/>
          <w:color w:val="0070C0"/>
          <w:sz w:val="16"/>
          <w:szCs w:val="16"/>
        </w:rPr>
      </w:pPr>
    </w:p>
    <w:p w14:paraId="616899F1" w14:textId="77777777" w:rsidR="00795628" w:rsidRPr="00A53498" w:rsidRDefault="00795628" w:rsidP="00795628">
      <w:pPr>
        <w:pStyle w:val="Akapitzlist"/>
        <w:numPr>
          <w:ilvl w:val="0"/>
          <w:numId w:val="33"/>
        </w:numPr>
        <w:tabs>
          <w:tab w:val="clear" w:pos="2700"/>
          <w:tab w:val="num" w:pos="426"/>
        </w:tabs>
        <w:ind w:left="426" w:right="470" w:hanging="426"/>
        <w:jc w:val="both"/>
        <w:rPr>
          <w:rFonts w:ascii="Arial" w:hAnsi="Arial" w:cs="Arial"/>
          <w:b/>
          <w:sz w:val="20"/>
          <w:szCs w:val="20"/>
          <w:u w:val="single"/>
        </w:rPr>
      </w:pPr>
      <w:r w:rsidRPr="00A53498">
        <w:rPr>
          <w:rFonts w:ascii="Arial" w:hAnsi="Arial" w:cs="Arial"/>
          <w:b/>
          <w:sz w:val="20"/>
          <w:szCs w:val="20"/>
          <w:u w:val="single"/>
        </w:rPr>
        <w:t>Czynności Zamawiającego podjęte po otwarciu ofert.</w:t>
      </w:r>
    </w:p>
    <w:p w14:paraId="04E68E91" w14:textId="77777777" w:rsidR="00795628" w:rsidRPr="00A53498" w:rsidRDefault="00795628" w:rsidP="00795628">
      <w:pPr>
        <w:ind w:left="41" w:right="470" w:firstLine="385"/>
        <w:jc w:val="both"/>
        <w:rPr>
          <w:rFonts w:ascii="Arial" w:hAnsi="Arial" w:cs="Arial"/>
          <w:sz w:val="20"/>
          <w:szCs w:val="20"/>
        </w:rPr>
      </w:pPr>
    </w:p>
    <w:p w14:paraId="15149A39" w14:textId="35B7EEE4" w:rsidR="00795628" w:rsidRPr="00A53498" w:rsidRDefault="006B0104" w:rsidP="00795628">
      <w:pPr>
        <w:pStyle w:val="Akapitzlist"/>
        <w:numPr>
          <w:ilvl w:val="0"/>
          <w:numId w:val="35"/>
        </w:numPr>
        <w:ind w:right="470"/>
        <w:jc w:val="both"/>
        <w:rPr>
          <w:rFonts w:ascii="Arial" w:hAnsi="Arial" w:cs="Arial"/>
          <w:sz w:val="20"/>
          <w:szCs w:val="20"/>
        </w:rPr>
      </w:pPr>
      <w:r>
        <w:rPr>
          <w:rFonts w:ascii="Arial" w:hAnsi="Arial" w:cs="Arial"/>
          <w:sz w:val="20"/>
          <w:szCs w:val="20"/>
        </w:rPr>
        <w:t>Zamawiający stwierdził, że cena złożonej</w:t>
      </w:r>
      <w:r w:rsidR="00AF6E32">
        <w:rPr>
          <w:rFonts w:ascii="Arial" w:hAnsi="Arial" w:cs="Arial"/>
          <w:sz w:val="20"/>
          <w:szCs w:val="20"/>
        </w:rPr>
        <w:t xml:space="preserve"> w postępowaniu ofert</w:t>
      </w:r>
      <w:r>
        <w:rPr>
          <w:rFonts w:ascii="Arial" w:hAnsi="Arial" w:cs="Arial"/>
          <w:sz w:val="20"/>
          <w:szCs w:val="20"/>
        </w:rPr>
        <w:t>y, przewyższa</w:t>
      </w:r>
      <w:r w:rsidR="00AF6E32">
        <w:rPr>
          <w:rFonts w:ascii="Arial" w:hAnsi="Arial" w:cs="Arial"/>
          <w:sz w:val="20"/>
          <w:szCs w:val="20"/>
        </w:rPr>
        <w:t xml:space="preserve"> </w:t>
      </w:r>
      <w:r w:rsidR="00795628" w:rsidRPr="00A53498">
        <w:rPr>
          <w:rFonts w:ascii="Arial" w:hAnsi="Arial" w:cs="Arial"/>
          <w:sz w:val="20"/>
          <w:szCs w:val="20"/>
        </w:rPr>
        <w:t xml:space="preserve"> kwotę, jaką Zamawiający może przeznaczyć na sfinansowa</w:t>
      </w:r>
      <w:r w:rsidR="00A53498" w:rsidRPr="00A53498">
        <w:rPr>
          <w:rFonts w:ascii="Arial" w:hAnsi="Arial" w:cs="Arial"/>
          <w:sz w:val="20"/>
          <w:szCs w:val="20"/>
        </w:rPr>
        <w:t>nie zamówienia</w:t>
      </w:r>
      <w:r w:rsidR="00AF6E32">
        <w:rPr>
          <w:rFonts w:ascii="Arial" w:hAnsi="Arial" w:cs="Arial"/>
          <w:sz w:val="20"/>
          <w:szCs w:val="20"/>
        </w:rPr>
        <w:t xml:space="preserve"> t.j.</w:t>
      </w:r>
      <w:r w:rsidR="00A53498" w:rsidRPr="00A53498">
        <w:rPr>
          <w:rFonts w:ascii="Arial" w:hAnsi="Arial" w:cs="Arial"/>
          <w:sz w:val="20"/>
          <w:szCs w:val="20"/>
        </w:rPr>
        <w:t xml:space="preserve"> </w:t>
      </w:r>
      <w:r w:rsidR="00795628" w:rsidRPr="00A53498">
        <w:rPr>
          <w:rFonts w:ascii="Arial" w:hAnsi="Arial" w:cs="Arial"/>
          <w:sz w:val="20"/>
          <w:szCs w:val="20"/>
        </w:rPr>
        <w:t xml:space="preserve">– brutto </w:t>
      </w:r>
      <w:r>
        <w:rPr>
          <w:rFonts w:ascii="Verdana" w:hAnsi="Verdana"/>
          <w:sz w:val="18"/>
          <w:szCs w:val="18"/>
        </w:rPr>
        <w:t>1.921.260,00</w:t>
      </w:r>
      <w:r w:rsidR="00795628" w:rsidRPr="00A53498">
        <w:rPr>
          <w:rFonts w:ascii="Arial" w:hAnsi="Arial" w:cs="Arial"/>
          <w:sz w:val="20"/>
          <w:szCs w:val="20"/>
        </w:rPr>
        <w:t xml:space="preserve"> PLN.</w:t>
      </w:r>
    </w:p>
    <w:p w14:paraId="526D2F6F" w14:textId="77777777" w:rsidR="00795628" w:rsidRPr="00A53498" w:rsidRDefault="00795628" w:rsidP="00795628">
      <w:pPr>
        <w:pStyle w:val="Akapitzlist"/>
        <w:numPr>
          <w:ilvl w:val="0"/>
          <w:numId w:val="35"/>
        </w:numPr>
        <w:ind w:right="470"/>
        <w:jc w:val="both"/>
        <w:rPr>
          <w:rFonts w:ascii="Arial" w:hAnsi="Arial" w:cs="Arial"/>
          <w:sz w:val="20"/>
          <w:szCs w:val="20"/>
        </w:rPr>
      </w:pPr>
      <w:r w:rsidRPr="00A53498">
        <w:rPr>
          <w:rFonts w:ascii="Arial" w:hAnsi="Arial" w:cs="Arial"/>
          <w:sz w:val="20"/>
          <w:szCs w:val="20"/>
        </w:rPr>
        <w:t xml:space="preserve">Wobec powyższego Zamawiający nie kontynuował badania i oceny oferty Wykonawcy, lecz podjął decyzję o unieważnieniu postępowania. </w:t>
      </w:r>
    </w:p>
    <w:p w14:paraId="41C18E0A" w14:textId="77777777" w:rsidR="00795628" w:rsidRPr="00A53498" w:rsidRDefault="00795628" w:rsidP="00795628">
      <w:pPr>
        <w:ind w:right="470"/>
        <w:jc w:val="both"/>
        <w:rPr>
          <w:rFonts w:ascii="Arial" w:hAnsi="Arial" w:cs="Arial"/>
          <w:sz w:val="20"/>
          <w:szCs w:val="20"/>
        </w:rPr>
      </w:pPr>
    </w:p>
    <w:p w14:paraId="4EA3B497" w14:textId="1D5059F0" w:rsidR="00795628" w:rsidRPr="00442815" w:rsidRDefault="00795628" w:rsidP="00795628">
      <w:pPr>
        <w:spacing w:line="280" w:lineRule="exact"/>
        <w:ind w:firstLine="4820"/>
        <w:jc w:val="both"/>
        <w:rPr>
          <w:rFonts w:ascii="Verdana" w:hAnsi="Verdana"/>
          <w:bCs/>
          <w:color w:val="000000" w:themeColor="text1"/>
          <w:sz w:val="18"/>
          <w:szCs w:val="18"/>
        </w:rPr>
      </w:pPr>
      <w:r w:rsidRPr="00442815">
        <w:rPr>
          <w:rFonts w:ascii="Verdana" w:hAnsi="Verdana"/>
          <w:bCs/>
          <w:color w:val="000000" w:themeColor="text1"/>
          <w:sz w:val="18"/>
          <w:szCs w:val="18"/>
        </w:rPr>
        <w:t>Kancler</w:t>
      </w:r>
      <w:r w:rsidR="006B0104">
        <w:rPr>
          <w:rFonts w:ascii="Verdana" w:hAnsi="Verdana"/>
          <w:bCs/>
          <w:color w:val="000000" w:themeColor="text1"/>
          <w:sz w:val="18"/>
          <w:szCs w:val="18"/>
        </w:rPr>
        <w:t>z</w:t>
      </w:r>
      <w:r>
        <w:rPr>
          <w:rFonts w:ascii="Verdana" w:hAnsi="Verdana"/>
          <w:bCs/>
          <w:color w:val="000000" w:themeColor="text1"/>
          <w:sz w:val="18"/>
          <w:szCs w:val="18"/>
        </w:rPr>
        <w:t xml:space="preserve">  UMW</w:t>
      </w:r>
      <w:r w:rsidRPr="00442815">
        <w:rPr>
          <w:rFonts w:ascii="Verdana" w:hAnsi="Verdana"/>
          <w:bCs/>
          <w:color w:val="000000" w:themeColor="text1"/>
          <w:sz w:val="18"/>
          <w:szCs w:val="18"/>
        </w:rPr>
        <w:tab/>
      </w:r>
    </w:p>
    <w:p w14:paraId="7953F22C" w14:textId="77777777" w:rsidR="00795628" w:rsidRPr="00442815" w:rsidRDefault="00795628" w:rsidP="00795628">
      <w:pPr>
        <w:spacing w:line="280" w:lineRule="exact"/>
        <w:ind w:firstLine="4820"/>
        <w:jc w:val="both"/>
        <w:rPr>
          <w:rFonts w:ascii="Verdana" w:hAnsi="Verdana"/>
          <w:sz w:val="18"/>
          <w:szCs w:val="18"/>
        </w:rPr>
      </w:pPr>
      <w:r>
        <w:rPr>
          <w:rFonts w:ascii="Verdana" w:hAnsi="Verdana"/>
          <w:bCs/>
          <w:color w:val="000000" w:themeColor="text1"/>
          <w:sz w:val="18"/>
          <w:szCs w:val="18"/>
        </w:rPr>
        <w:t>mgr Iwona Janus</w:t>
      </w:r>
      <w:r w:rsidRPr="00442815">
        <w:rPr>
          <w:rFonts w:ascii="Verdana" w:hAnsi="Verdana"/>
          <w:bCs/>
          <w:color w:val="000000" w:themeColor="text1"/>
          <w:sz w:val="18"/>
          <w:szCs w:val="18"/>
        </w:rPr>
        <w:t xml:space="preserve"> </w:t>
      </w:r>
    </w:p>
    <w:p w14:paraId="247E82B7" w14:textId="77777777" w:rsidR="00795628" w:rsidRPr="009A5958" w:rsidRDefault="00795628" w:rsidP="00795628">
      <w:pPr>
        <w:spacing w:line="280" w:lineRule="exact"/>
        <w:ind w:left="1134" w:firstLine="4678"/>
        <w:jc w:val="both"/>
      </w:pPr>
    </w:p>
    <w:p w14:paraId="3972F1DF" w14:textId="77777777" w:rsidR="00795628" w:rsidRPr="00345C46" w:rsidRDefault="00795628" w:rsidP="00795628">
      <w:pPr>
        <w:ind w:right="470"/>
        <w:jc w:val="both"/>
        <w:rPr>
          <w:color w:val="0070C0"/>
        </w:rPr>
      </w:pPr>
    </w:p>
    <w:sectPr w:rsidR="00795628" w:rsidRPr="00345C46"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B2353" w14:textId="77777777" w:rsidR="00267781" w:rsidRDefault="00267781">
      <w:r>
        <w:separator/>
      </w:r>
    </w:p>
  </w:endnote>
  <w:endnote w:type="continuationSeparator" w:id="0">
    <w:p w14:paraId="0304A6C0" w14:textId="77777777" w:rsidR="00267781" w:rsidRDefault="0026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B0104" w:rsidRPr="006B010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805C6">
      <w:rPr>
        <w:noProof/>
        <w:color w:val="5B9BD5" w:themeColor="accent1"/>
        <w:sz w:val="14"/>
        <w:szCs w:val="14"/>
      </w:rPr>
      <w:t>1</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9319" w14:textId="77777777" w:rsidR="00267781" w:rsidRDefault="00267781">
      <w:r>
        <w:separator/>
      </w:r>
    </w:p>
  </w:footnote>
  <w:footnote w:type="continuationSeparator" w:id="0">
    <w:p w14:paraId="57C1CD3B" w14:textId="77777777" w:rsidR="00267781" w:rsidRDefault="00267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9613BDE"/>
    <w:multiLevelType w:val="hybridMultilevel"/>
    <w:tmpl w:val="5E9E4C52"/>
    <w:lvl w:ilvl="0" w:tplc="8434346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7"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8"/>
  </w:num>
  <w:num w:numId="13">
    <w:abstractNumId w:val="34"/>
  </w:num>
  <w:num w:numId="14">
    <w:abstractNumId w:val="17"/>
  </w:num>
  <w:num w:numId="15">
    <w:abstractNumId w:val="36"/>
  </w:num>
  <w:num w:numId="16">
    <w:abstractNumId w:val="30"/>
  </w:num>
  <w:num w:numId="17">
    <w:abstractNumId w:val="37"/>
  </w:num>
  <w:num w:numId="18">
    <w:abstractNumId w:val="21"/>
  </w:num>
  <w:num w:numId="19">
    <w:abstractNumId w:val="27"/>
  </w:num>
  <w:num w:numId="20">
    <w:abstractNumId w:val="18"/>
  </w:num>
  <w:num w:numId="21">
    <w:abstractNumId w:val="26"/>
  </w:num>
  <w:num w:numId="22">
    <w:abstractNumId w:val="19"/>
  </w:num>
  <w:num w:numId="23">
    <w:abstractNumId w:val="24"/>
  </w:num>
  <w:num w:numId="24">
    <w:abstractNumId w:val="39"/>
  </w:num>
  <w:num w:numId="25">
    <w:abstractNumId w:val="35"/>
  </w:num>
  <w:num w:numId="26">
    <w:abstractNumId w:val="20"/>
  </w:num>
  <w:num w:numId="27">
    <w:abstractNumId w:val="40"/>
  </w:num>
  <w:num w:numId="28">
    <w:abstractNumId w:val="31"/>
  </w:num>
  <w:num w:numId="29">
    <w:abstractNumId w:val="22"/>
  </w:num>
  <w:num w:numId="30">
    <w:abstractNumId w:val="16"/>
  </w:num>
  <w:num w:numId="31">
    <w:abstractNumId w:val="33"/>
  </w:num>
  <w:num w:numId="32">
    <w:abstractNumId w:val="28"/>
  </w:num>
  <w:num w:numId="33">
    <w:abstractNumId w:val="25"/>
  </w:num>
  <w:num w:numId="34">
    <w:abstractNumId w:val="32"/>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F32"/>
    <w:rsid w:val="00011814"/>
    <w:rsid w:val="00011AE7"/>
    <w:rsid w:val="00015838"/>
    <w:rsid w:val="000167EC"/>
    <w:rsid w:val="0002004E"/>
    <w:rsid w:val="00020E50"/>
    <w:rsid w:val="000305BB"/>
    <w:rsid w:val="00031F57"/>
    <w:rsid w:val="00031FC2"/>
    <w:rsid w:val="00032E8F"/>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6750"/>
    <w:rsid w:val="000C2E6F"/>
    <w:rsid w:val="000C7D11"/>
    <w:rsid w:val="000D1BBB"/>
    <w:rsid w:val="000E2CB9"/>
    <w:rsid w:val="000E4EA6"/>
    <w:rsid w:val="000E4F0A"/>
    <w:rsid w:val="000E7855"/>
    <w:rsid w:val="000F12E4"/>
    <w:rsid w:val="000F4B10"/>
    <w:rsid w:val="00100A1C"/>
    <w:rsid w:val="001014B6"/>
    <w:rsid w:val="001059D4"/>
    <w:rsid w:val="0012215A"/>
    <w:rsid w:val="00122596"/>
    <w:rsid w:val="00123498"/>
    <w:rsid w:val="00123F2B"/>
    <w:rsid w:val="00125326"/>
    <w:rsid w:val="0013192F"/>
    <w:rsid w:val="00132BEE"/>
    <w:rsid w:val="0014456B"/>
    <w:rsid w:val="00153E33"/>
    <w:rsid w:val="0016158C"/>
    <w:rsid w:val="00164729"/>
    <w:rsid w:val="0018119B"/>
    <w:rsid w:val="00181D61"/>
    <w:rsid w:val="001831FA"/>
    <w:rsid w:val="00184EA8"/>
    <w:rsid w:val="001932B2"/>
    <w:rsid w:val="001A5291"/>
    <w:rsid w:val="001B35DF"/>
    <w:rsid w:val="001B4931"/>
    <w:rsid w:val="001B4AE2"/>
    <w:rsid w:val="001B53D7"/>
    <w:rsid w:val="001B5F4B"/>
    <w:rsid w:val="001C1049"/>
    <w:rsid w:val="001C5815"/>
    <w:rsid w:val="001D101A"/>
    <w:rsid w:val="001D328E"/>
    <w:rsid w:val="001D3E9F"/>
    <w:rsid w:val="001D4737"/>
    <w:rsid w:val="001D668D"/>
    <w:rsid w:val="001E13DA"/>
    <w:rsid w:val="001E38DD"/>
    <w:rsid w:val="001E746C"/>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1AAB"/>
    <w:rsid w:val="002437FA"/>
    <w:rsid w:val="00244B8B"/>
    <w:rsid w:val="00246C84"/>
    <w:rsid w:val="00250E6F"/>
    <w:rsid w:val="00252529"/>
    <w:rsid w:val="00252952"/>
    <w:rsid w:val="00256E4C"/>
    <w:rsid w:val="002636B2"/>
    <w:rsid w:val="00267781"/>
    <w:rsid w:val="00293C70"/>
    <w:rsid w:val="00296BB0"/>
    <w:rsid w:val="002A036C"/>
    <w:rsid w:val="002A3FBA"/>
    <w:rsid w:val="002A56D1"/>
    <w:rsid w:val="002A5915"/>
    <w:rsid w:val="002A76E1"/>
    <w:rsid w:val="002B0F6C"/>
    <w:rsid w:val="002D0971"/>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0677B"/>
    <w:rsid w:val="00322414"/>
    <w:rsid w:val="003228DC"/>
    <w:rsid w:val="00331BDE"/>
    <w:rsid w:val="0033274B"/>
    <w:rsid w:val="00334402"/>
    <w:rsid w:val="003344B4"/>
    <w:rsid w:val="00336132"/>
    <w:rsid w:val="00340D16"/>
    <w:rsid w:val="00341113"/>
    <w:rsid w:val="00346D4B"/>
    <w:rsid w:val="00354A23"/>
    <w:rsid w:val="00356720"/>
    <w:rsid w:val="003569F0"/>
    <w:rsid w:val="00357638"/>
    <w:rsid w:val="003640E6"/>
    <w:rsid w:val="00366B5E"/>
    <w:rsid w:val="00371F25"/>
    <w:rsid w:val="00374B67"/>
    <w:rsid w:val="003754FA"/>
    <w:rsid w:val="00380C4F"/>
    <w:rsid w:val="00383494"/>
    <w:rsid w:val="0038430A"/>
    <w:rsid w:val="00384531"/>
    <w:rsid w:val="00385CA3"/>
    <w:rsid w:val="003927D0"/>
    <w:rsid w:val="003927D2"/>
    <w:rsid w:val="00392FD3"/>
    <w:rsid w:val="003A2E82"/>
    <w:rsid w:val="003B3650"/>
    <w:rsid w:val="003C53F3"/>
    <w:rsid w:val="003D25D9"/>
    <w:rsid w:val="003D6D8D"/>
    <w:rsid w:val="003E3AFA"/>
    <w:rsid w:val="003E4269"/>
    <w:rsid w:val="003F06A4"/>
    <w:rsid w:val="003F0916"/>
    <w:rsid w:val="003F0B95"/>
    <w:rsid w:val="003F198F"/>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05C6"/>
    <w:rsid w:val="00483878"/>
    <w:rsid w:val="00487245"/>
    <w:rsid w:val="0049045F"/>
    <w:rsid w:val="004A0A7A"/>
    <w:rsid w:val="004A2627"/>
    <w:rsid w:val="004A2BBA"/>
    <w:rsid w:val="004A5158"/>
    <w:rsid w:val="004B0A65"/>
    <w:rsid w:val="004D3C22"/>
    <w:rsid w:val="00500F5D"/>
    <w:rsid w:val="00511C02"/>
    <w:rsid w:val="00516AC5"/>
    <w:rsid w:val="00521735"/>
    <w:rsid w:val="005218F7"/>
    <w:rsid w:val="00524030"/>
    <w:rsid w:val="0052667C"/>
    <w:rsid w:val="0053249A"/>
    <w:rsid w:val="0053432F"/>
    <w:rsid w:val="005414AF"/>
    <w:rsid w:val="005442D8"/>
    <w:rsid w:val="005515FF"/>
    <w:rsid w:val="00552A37"/>
    <w:rsid w:val="00554AA1"/>
    <w:rsid w:val="00562A22"/>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485F"/>
    <w:rsid w:val="006177BF"/>
    <w:rsid w:val="006210AE"/>
    <w:rsid w:val="006222F0"/>
    <w:rsid w:val="00624016"/>
    <w:rsid w:val="006242BF"/>
    <w:rsid w:val="00624F7A"/>
    <w:rsid w:val="00630600"/>
    <w:rsid w:val="00631EEF"/>
    <w:rsid w:val="0063382C"/>
    <w:rsid w:val="00636981"/>
    <w:rsid w:val="0063719F"/>
    <w:rsid w:val="00651F9A"/>
    <w:rsid w:val="00652CF2"/>
    <w:rsid w:val="006549C8"/>
    <w:rsid w:val="00662773"/>
    <w:rsid w:val="00671EFB"/>
    <w:rsid w:val="00672484"/>
    <w:rsid w:val="00687814"/>
    <w:rsid w:val="00695BE6"/>
    <w:rsid w:val="006A4332"/>
    <w:rsid w:val="006A5E4A"/>
    <w:rsid w:val="006B0104"/>
    <w:rsid w:val="006B0C55"/>
    <w:rsid w:val="006B0D23"/>
    <w:rsid w:val="006C24C1"/>
    <w:rsid w:val="006C416C"/>
    <w:rsid w:val="006C77E8"/>
    <w:rsid w:val="006D2093"/>
    <w:rsid w:val="006D325E"/>
    <w:rsid w:val="006D33D6"/>
    <w:rsid w:val="006E065E"/>
    <w:rsid w:val="006E09A0"/>
    <w:rsid w:val="006E75EF"/>
    <w:rsid w:val="006E7A4C"/>
    <w:rsid w:val="006F3055"/>
    <w:rsid w:val="006F41F2"/>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B4D"/>
    <w:rsid w:val="00755BC4"/>
    <w:rsid w:val="00761C5A"/>
    <w:rsid w:val="00770C1E"/>
    <w:rsid w:val="00772EFE"/>
    <w:rsid w:val="00775197"/>
    <w:rsid w:val="00780CE7"/>
    <w:rsid w:val="00781746"/>
    <w:rsid w:val="00781C7F"/>
    <w:rsid w:val="007857DC"/>
    <w:rsid w:val="00794FEB"/>
    <w:rsid w:val="00795628"/>
    <w:rsid w:val="00797900"/>
    <w:rsid w:val="007A47F6"/>
    <w:rsid w:val="007B3638"/>
    <w:rsid w:val="007B6037"/>
    <w:rsid w:val="007B6203"/>
    <w:rsid w:val="007C17BE"/>
    <w:rsid w:val="007C2753"/>
    <w:rsid w:val="007C5816"/>
    <w:rsid w:val="007D55C4"/>
    <w:rsid w:val="007E0AB6"/>
    <w:rsid w:val="007E24F0"/>
    <w:rsid w:val="007E76BB"/>
    <w:rsid w:val="007F39FB"/>
    <w:rsid w:val="007F48AB"/>
    <w:rsid w:val="007F4FCD"/>
    <w:rsid w:val="0080067B"/>
    <w:rsid w:val="00801338"/>
    <w:rsid w:val="00803AE7"/>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C0C7B"/>
    <w:rsid w:val="008C26CE"/>
    <w:rsid w:val="008C3A14"/>
    <w:rsid w:val="008C7859"/>
    <w:rsid w:val="008E0047"/>
    <w:rsid w:val="008E5D42"/>
    <w:rsid w:val="008E69B9"/>
    <w:rsid w:val="008E6E21"/>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3520"/>
    <w:rsid w:val="009D60DB"/>
    <w:rsid w:val="009E1A02"/>
    <w:rsid w:val="009E2CD0"/>
    <w:rsid w:val="009E3ABF"/>
    <w:rsid w:val="009E4AA9"/>
    <w:rsid w:val="009E56E2"/>
    <w:rsid w:val="009F49E7"/>
    <w:rsid w:val="009F72BA"/>
    <w:rsid w:val="00A003F9"/>
    <w:rsid w:val="00A00EE9"/>
    <w:rsid w:val="00A0394E"/>
    <w:rsid w:val="00A04E69"/>
    <w:rsid w:val="00A07D1B"/>
    <w:rsid w:val="00A30554"/>
    <w:rsid w:val="00A32F69"/>
    <w:rsid w:val="00A33E3D"/>
    <w:rsid w:val="00A370D3"/>
    <w:rsid w:val="00A45B48"/>
    <w:rsid w:val="00A47FE9"/>
    <w:rsid w:val="00A53498"/>
    <w:rsid w:val="00A63FDA"/>
    <w:rsid w:val="00A7098E"/>
    <w:rsid w:val="00A71160"/>
    <w:rsid w:val="00A77D29"/>
    <w:rsid w:val="00A8016E"/>
    <w:rsid w:val="00A80B80"/>
    <w:rsid w:val="00A8159A"/>
    <w:rsid w:val="00A86B7B"/>
    <w:rsid w:val="00A9276D"/>
    <w:rsid w:val="00AB1761"/>
    <w:rsid w:val="00AB1B48"/>
    <w:rsid w:val="00AB3A75"/>
    <w:rsid w:val="00AD4748"/>
    <w:rsid w:val="00AD547A"/>
    <w:rsid w:val="00AE0302"/>
    <w:rsid w:val="00AF2D2B"/>
    <w:rsid w:val="00AF6E32"/>
    <w:rsid w:val="00B00BAF"/>
    <w:rsid w:val="00B0430C"/>
    <w:rsid w:val="00B06F52"/>
    <w:rsid w:val="00B07944"/>
    <w:rsid w:val="00B2177D"/>
    <w:rsid w:val="00B35CB1"/>
    <w:rsid w:val="00B35FCA"/>
    <w:rsid w:val="00B37FB4"/>
    <w:rsid w:val="00B4323D"/>
    <w:rsid w:val="00B4610C"/>
    <w:rsid w:val="00B4610D"/>
    <w:rsid w:val="00B51553"/>
    <w:rsid w:val="00B55FF2"/>
    <w:rsid w:val="00B57FCF"/>
    <w:rsid w:val="00B62E60"/>
    <w:rsid w:val="00B6395D"/>
    <w:rsid w:val="00B65545"/>
    <w:rsid w:val="00B6648C"/>
    <w:rsid w:val="00B70066"/>
    <w:rsid w:val="00B756F0"/>
    <w:rsid w:val="00B75D95"/>
    <w:rsid w:val="00B77E60"/>
    <w:rsid w:val="00B81DEC"/>
    <w:rsid w:val="00B8316F"/>
    <w:rsid w:val="00B95B0A"/>
    <w:rsid w:val="00BA18ED"/>
    <w:rsid w:val="00BA2F67"/>
    <w:rsid w:val="00BA3971"/>
    <w:rsid w:val="00BA6BF8"/>
    <w:rsid w:val="00BC261B"/>
    <w:rsid w:val="00BC3393"/>
    <w:rsid w:val="00BC59A5"/>
    <w:rsid w:val="00BD215A"/>
    <w:rsid w:val="00BE224E"/>
    <w:rsid w:val="00BE2A44"/>
    <w:rsid w:val="00BE2D24"/>
    <w:rsid w:val="00BF0297"/>
    <w:rsid w:val="00BF0E2B"/>
    <w:rsid w:val="00BF12CE"/>
    <w:rsid w:val="00BF6348"/>
    <w:rsid w:val="00BF6A5B"/>
    <w:rsid w:val="00C00E51"/>
    <w:rsid w:val="00C0452C"/>
    <w:rsid w:val="00C050CE"/>
    <w:rsid w:val="00C06D4A"/>
    <w:rsid w:val="00C1147A"/>
    <w:rsid w:val="00C15E26"/>
    <w:rsid w:val="00C16913"/>
    <w:rsid w:val="00C1701E"/>
    <w:rsid w:val="00C24139"/>
    <w:rsid w:val="00C31956"/>
    <w:rsid w:val="00C36EF9"/>
    <w:rsid w:val="00C432AD"/>
    <w:rsid w:val="00C466EB"/>
    <w:rsid w:val="00C5624C"/>
    <w:rsid w:val="00C603B6"/>
    <w:rsid w:val="00C64D88"/>
    <w:rsid w:val="00C66ABF"/>
    <w:rsid w:val="00C70807"/>
    <w:rsid w:val="00C75468"/>
    <w:rsid w:val="00C7596B"/>
    <w:rsid w:val="00C76561"/>
    <w:rsid w:val="00C76F59"/>
    <w:rsid w:val="00C95C70"/>
    <w:rsid w:val="00CA1776"/>
    <w:rsid w:val="00CA62FB"/>
    <w:rsid w:val="00CA665E"/>
    <w:rsid w:val="00CB136E"/>
    <w:rsid w:val="00CB1606"/>
    <w:rsid w:val="00CB2F3F"/>
    <w:rsid w:val="00CB54A7"/>
    <w:rsid w:val="00CB5D64"/>
    <w:rsid w:val="00CC700A"/>
    <w:rsid w:val="00CC79DB"/>
    <w:rsid w:val="00CE3275"/>
    <w:rsid w:val="00CE5A37"/>
    <w:rsid w:val="00CE6EAA"/>
    <w:rsid w:val="00CE7ADD"/>
    <w:rsid w:val="00CF0B61"/>
    <w:rsid w:val="00D00F72"/>
    <w:rsid w:val="00D14A81"/>
    <w:rsid w:val="00D150E6"/>
    <w:rsid w:val="00D1592D"/>
    <w:rsid w:val="00D2029B"/>
    <w:rsid w:val="00D21AF7"/>
    <w:rsid w:val="00D22887"/>
    <w:rsid w:val="00D25191"/>
    <w:rsid w:val="00D33B4D"/>
    <w:rsid w:val="00D34CBD"/>
    <w:rsid w:val="00D41111"/>
    <w:rsid w:val="00D446A8"/>
    <w:rsid w:val="00D44706"/>
    <w:rsid w:val="00D45BC4"/>
    <w:rsid w:val="00D52EBD"/>
    <w:rsid w:val="00D53DE1"/>
    <w:rsid w:val="00D558A1"/>
    <w:rsid w:val="00D579E0"/>
    <w:rsid w:val="00D641B6"/>
    <w:rsid w:val="00D66F31"/>
    <w:rsid w:val="00D7253B"/>
    <w:rsid w:val="00D77B05"/>
    <w:rsid w:val="00D8255F"/>
    <w:rsid w:val="00D84235"/>
    <w:rsid w:val="00D954E5"/>
    <w:rsid w:val="00D964A3"/>
    <w:rsid w:val="00D97E62"/>
    <w:rsid w:val="00D97E81"/>
    <w:rsid w:val="00DA5623"/>
    <w:rsid w:val="00DA68CE"/>
    <w:rsid w:val="00DB6F67"/>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7C9B"/>
    <w:rsid w:val="00E12E5F"/>
    <w:rsid w:val="00E17EDB"/>
    <w:rsid w:val="00E20BE0"/>
    <w:rsid w:val="00E234FA"/>
    <w:rsid w:val="00E23FD8"/>
    <w:rsid w:val="00E26CA1"/>
    <w:rsid w:val="00E31857"/>
    <w:rsid w:val="00E37673"/>
    <w:rsid w:val="00E41166"/>
    <w:rsid w:val="00E42077"/>
    <w:rsid w:val="00E51FE1"/>
    <w:rsid w:val="00E70A5F"/>
    <w:rsid w:val="00E7161E"/>
    <w:rsid w:val="00E76B9F"/>
    <w:rsid w:val="00E77126"/>
    <w:rsid w:val="00E77507"/>
    <w:rsid w:val="00E835B5"/>
    <w:rsid w:val="00EA4863"/>
    <w:rsid w:val="00EA56B8"/>
    <w:rsid w:val="00EB07CD"/>
    <w:rsid w:val="00EC01FE"/>
    <w:rsid w:val="00EC05F0"/>
    <w:rsid w:val="00EC4A8D"/>
    <w:rsid w:val="00EC6B9F"/>
    <w:rsid w:val="00EC7F49"/>
    <w:rsid w:val="00ED1C84"/>
    <w:rsid w:val="00EF471F"/>
    <w:rsid w:val="00F0054D"/>
    <w:rsid w:val="00F01AB4"/>
    <w:rsid w:val="00F021A9"/>
    <w:rsid w:val="00F038E5"/>
    <w:rsid w:val="00F079F4"/>
    <w:rsid w:val="00F11D90"/>
    <w:rsid w:val="00F15A88"/>
    <w:rsid w:val="00F163AC"/>
    <w:rsid w:val="00F170DB"/>
    <w:rsid w:val="00F22611"/>
    <w:rsid w:val="00F239A1"/>
    <w:rsid w:val="00F263E2"/>
    <w:rsid w:val="00F263F0"/>
    <w:rsid w:val="00F27F66"/>
    <w:rsid w:val="00F30E59"/>
    <w:rsid w:val="00F41CE2"/>
    <w:rsid w:val="00F4714A"/>
    <w:rsid w:val="00F50DA7"/>
    <w:rsid w:val="00F53DC0"/>
    <w:rsid w:val="00F55633"/>
    <w:rsid w:val="00F62E89"/>
    <w:rsid w:val="00F64663"/>
    <w:rsid w:val="00F6590D"/>
    <w:rsid w:val="00F73678"/>
    <w:rsid w:val="00F74555"/>
    <w:rsid w:val="00F745F4"/>
    <w:rsid w:val="00F77F47"/>
    <w:rsid w:val="00F875E3"/>
    <w:rsid w:val="00F87B57"/>
    <w:rsid w:val="00F9082B"/>
    <w:rsid w:val="00F92C7C"/>
    <w:rsid w:val="00F94CA0"/>
    <w:rsid w:val="00F97662"/>
    <w:rsid w:val="00FB708B"/>
    <w:rsid w:val="00FC3E39"/>
    <w:rsid w:val="00FC5982"/>
    <w:rsid w:val="00FD4D02"/>
    <w:rsid w:val="00FE0C53"/>
    <w:rsid w:val="00FE4DC9"/>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95628"/>
    <w:rPr>
      <w:sz w:val="24"/>
      <w:szCs w:val="24"/>
    </w:rPr>
  </w:style>
  <w:style w:type="paragraph" w:customStyle="1" w:styleId="Gwka">
    <w:name w:val="Główka"/>
    <w:basedOn w:val="Normalny"/>
    <w:semiHidden/>
    <w:rsid w:val="0079562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E35F-6C88-45CE-A17F-E8392655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1755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2018-07-19T09:54:00Z</cp:lastPrinted>
  <dcterms:created xsi:type="dcterms:W3CDTF">2018-07-19T10:23:00Z</dcterms:created>
  <dcterms:modified xsi:type="dcterms:W3CDTF">2018-07-19T10:23:00Z</dcterms:modified>
</cp:coreProperties>
</file>