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09095760" w:rsidR="00970B6B" w:rsidRDefault="00CE08BA" w:rsidP="002D6671">
            <w:pPr>
              <w:ind w:right="-97"/>
              <w:jc w:val="center"/>
              <w:rPr>
                <w:rFonts w:eastAsia="MS Mincho"/>
                <w:b/>
                <w:szCs w:val="20"/>
                <w:lang w:eastAsia="en-US"/>
              </w:rPr>
            </w:pPr>
            <w:r>
              <w:rPr>
                <w:noProof/>
              </w:rPr>
              <w:drawing>
                <wp:inline distT="0" distB="0" distL="0" distR="0" wp14:anchorId="4669C1AF" wp14:editId="62383F2C">
                  <wp:extent cx="2585085" cy="1362710"/>
                  <wp:effectExtent l="0" t="0" r="5715" b="889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25D2C077" w:rsidR="00244B8B" w:rsidRPr="009B3F71" w:rsidRDefault="00551802"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784-00-45</w:t>
            </w:r>
          </w:p>
          <w:p w14:paraId="4D92DC75" w14:textId="0C36FE5F" w:rsidR="00970B6B" w:rsidRDefault="00244B8B" w:rsidP="00551802">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551802">
              <w:rPr>
                <w:rFonts w:ascii="Verdana" w:hAnsi="Verdana"/>
                <w:sz w:val="18"/>
                <w:szCs w:val="18"/>
                <w:lang w:val="de-DE" w:eastAsia="en-US"/>
              </w:rPr>
              <w:t>monika.komorowska</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3CC6AD8D" w:rsidR="00244B8B" w:rsidRPr="00917D06" w:rsidRDefault="000A78BD" w:rsidP="007C2330">
      <w:pPr>
        <w:ind w:left="360" w:right="186" w:hanging="360"/>
        <w:rPr>
          <w:rFonts w:ascii="Verdana" w:hAnsi="Verdana"/>
          <w:noProof/>
          <w:sz w:val="18"/>
          <w:szCs w:val="18"/>
        </w:rPr>
      </w:pPr>
      <w:r w:rsidRPr="00917D06">
        <w:rPr>
          <w:rFonts w:ascii="Verdana" w:hAnsi="Verdana"/>
          <w:noProof/>
          <w:sz w:val="18"/>
          <w:szCs w:val="18"/>
        </w:rPr>
        <w:t>UMW / I</w:t>
      </w:r>
      <w:r w:rsidR="00244B8B" w:rsidRPr="00917D06">
        <w:rPr>
          <w:rFonts w:ascii="Verdana" w:hAnsi="Verdana"/>
          <w:noProof/>
          <w:sz w:val="18"/>
          <w:szCs w:val="18"/>
        </w:rPr>
        <w:t xml:space="preserve">Z / PN </w:t>
      </w:r>
      <w:r w:rsidR="006B0E39" w:rsidRPr="00917D06">
        <w:rPr>
          <w:rFonts w:ascii="Verdana" w:hAnsi="Verdana"/>
          <w:noProof/>
          <w:sz w:val="18"/>
          <w:szCs w:val="18"/>
        </w:rPr>
        <w:t>–</w:t>
      </w:r>
      <w:r w:rsidR="00244B8B" w:rsidRPr="00917D06">
        <w:rPr>
          <w:rFonts w:ascii="Verdana" w:hAnsi="Verdana"/>
          <w:noProof/>
          <w:sz w:val="18"/>
          <w:szCs w:val="18"/>
        </w:rPr>
        <w:t xml:space="preserve"> </w:t>
      </w:r>
      <w:r w:rsidR="00704838">
        <w:rPr>
          <w:rFonts w:ascii="Verdana" w:hAnsi="Verdana"/>
          <w:noProof/>
          <w:sz w:val="18"/>
          <w:szCs w:val="18"/>
        </w:rPr>
        <w:t>34</w:t>
      </w:r>
      <w:r w:rsidR="00CE08BA" w:rsidRPr="00917D06">
        <w:rPr>
          <w:rFonts w:ascii="Verdana" w:hAnsi="Verdana"/>
          <w:noProof/>
          <w:sz w:val="18"/>
          <w:szCs w:val="18"/>
        </w:rPr>
        <w:t xml:space="preserve"> / 20</w:t>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sz w:val="18"/>
          <w:szCs w:val="18"/>
        </w:rPr>
        <w:t xml:space="preserve">               </w:t>
      </w:r>
      <w:r w:rsidR="00554AA1" w:rsidRPr="00917D06">
        <w:rPr>
          <w:rFonts w:ascii="Verdana" w:hAnsi="Verdana"/>
          <w:noProof/>
          <w:sz w:val="18"/>
          <w:szCs w:val="18"/>
        </w:rPr>
        <w:t xml:space="preserve">         </w:t>
      </w:r>
      <w:r w:rsidR="00244B8B" w:rsidRPr="00917D06">
        <w:rPr>
          <w:rFonts w:ascii="Verdana" w:hAnsi="Verdana"/>
          <w:noProof/>
          <w:sz w:val="18"/>
          <w:szCs w:val="18"/>
        </w:rPr>
        <w:t xml:space="preserve">  </w:t>
      </w:r>
      <w:r w:rsidR="00B55FF2" w:rsidRPr="00917D06">
        <w:rPr>
          <w:rFonts w:ascii="Verdana" w:hAnsi="Verdana"/>
          <w:noProof/>
          <w:sz w:val="18"/>
          <w:szCs w:val="18"/>
        </w:rPr>
        <w:t xml:space="preserve">  </w:t>
      </w:r>
      <w:r w:rsidR="00244B8B" w:rsidRPr="00917D06">
        <w:rPr>
          <w:rFonts w:ascii="Verdana" w:hAnsi="Verdana"/>
          <w:noProof/>
          <w:sz w:val="18"/>
          <w:szCs w:val="18"/>
        </w:rPr>
        <w:t xml:space="preserve">           </w:t>
      </w:r>
      <w:r w:rsidR="006A5E4A" w:rsidRPr="00917D06">
        <w:rPr>
          <w:rFonts w:ascii="Verdana" w:hAnsi="Verdana"/>
          <w:noProof/>
          <w:sz w:val="18"/>
          <w:szCs w:val="18"/>
        </w:rPr>
        <w:t xml:space="preserve">      </w:t>
      </w:r>
      <w:r w:rsidR="00244B8B" w:rsidRPr="00917D06">
        <w:rPr>
          <w:rFonts w:ascii="Verdana" w:hAnsi="Verdana"/>
          <w:noProof/>
          <w:sz w:val="18"/>
          <w:szCs w:val="18"/>
        </w:rPr>
        <w:t xml:space="preserve"> Wrocław, </w:t>
      </w:r>
      <w:r w:rsidR="00704838">
        <w:rPr>
          <w:rFonts w:ascii="Verdana" w:hAnsi="Verdana"/>
          <w:noProof/>
          <w:sz w:val="18"/>
          <w:szCs w:val="18"/>
        </w:rPr>
        <w:t>18</w:t>
      </w:r>
      <w:r w:rsidR="003C4474" w:rsidRPr="00917D06">
        <w:rPr>
          <w:rFonts w:ascii="Verdana" w:hAnsi="Verdana"/>
          <w:noProof/>
          <w:sz w:val="18"/>
          <w:szCs w:val="18"/>
        </w:rPr>
        <w:t>.0</w:t>
      </w:r>
      <w:r w:rsidR="00704838">
        <w:rPr>
          <w:rFonts w:ascii="Verdana" w:hAnsi="Verdana"/>
          <w:noProof/>
          <w:sz w:val="18"/>
          <w:szCs w:val="18"/>
        </w:rPr>
        <w:t>3</w:t>
      </w:r>
      <w:r w:rsidR="00CE08BA" w:rsidRPr="00917D06">
        <w:rPr>
          <w:rFonts w:ascii="Verdana" w:hAnsi="Verdana"/>
          <w:noProof/>
          <w:sz w:val="18"/>
          <w:szCs w:val="18"/>
        </w:rPr>
        <w:t>.2020</w:t>
      </w:r>
      <w:r w:rsidR="00E7024F" w:rsidRPr="00917D06">
        <w:rPr>
          <w:rFonts w:ascii="Verdana" w:hAnsi="Verdana"/>
          <w:noProof/>
          <w:sz w:val="18"/>
          <w:szCs w:val="18"/>
        </w:rPr>
        <w:t>r.</w:t>
      </w:r>
    </w:p>
    <w:p w14:paraId="106E8B25" w14:textId="77777777" w:rsidR="006B0E39" w:rsidRPr="00917D06" w:rsidRDefault="006B0E39" w:rsidP="007C2330">
      <w:pPr>
        <w:ind w:left="360" w:right="470" w:hanging="360"/>
        <w:rPr>
          <w:rFonts w:ascii="Verdana" w:hAnsi="Verdana"/>
          <w:color w:val="FF0000"/>
          <w:sz w:val="18"/>
          <w:szCs w:val="18"/>
          <w:u w:val="single"/>
        </w:rPr>
      </w:pPr>
    </w:p>
    <w:p w14:paraId="38D286A4" w14:textId="77777777" w:rsidR="00485517" w:rsidRPr="00917D06" w:rsidRDefault="00485517" w:rsidP="007C2330">
      <w:pPr>
        <w:ind w:left="360" w:right="470" w:hanging="360"/>
        <w:rPr>
          <w:rFonts w:ascii="Verdana" w:hAnsi="Verdana"/>
          <w:color w:val="000000"/>
          <w:sz w:val="18"/>
          <w:szCs w:val="18"/>
          <w:u w:val="single"/>
        </w:rPr>
      </w:pPr>
    </w:p>
    <w:p w14:paraId="2056B637" w14:textId="47EFBB39" w:rsidR="00244B8B" w:rsidRPr="00917D06" w:rsidRDefault="00E97E5B" w:rsidP="007C2330">
      <w:pPr>
        <w:ind w:left="360" w:right="470" w:hanging="360"/>
        <w:rPr>
          <w:rFonts w:ascii="Verdana" w:hAnsi="Verdana"/>
          <w:color w:val="000000"/>
          <w:sz w:val="18"/>
          <w:szCs w:val="18"/>
          <w:u w:val="single"/>
        </w:rPr>
      </w:pPr>
      <w:r w:rsidRPr="00917D06">
        <w:rPr>
          <w:rFonts w:ascii="Verdana" w:hAnsi="Verdana"/>
          <w:color w:val="000000"/>
          <w:sz w:val="18"/>
          <w:szCs w:val="18"/>
          <w:u w:val="single"/>
        </w:rPr>
        <w:t>NAZWA</w:t>
      </w:r>
      <w:r w:rsidR="00244B8B" w:rsidRPr="00917D06">
        <w:rPr>
          <w:rFonts w:ascii="Verdana" w:hAnsi="Verdana"/>
          <w:color w:val="000000"/>
          <w:sz w:val="18"/>
          <w:szCs w:val="18"/>
          <w:u w:val="single"/>
        </w:rPr>
        <w:t xml:space="preserve"> POSTĘPOWANIA  </w:t>
      </w:r>
    </w:p>
    <w:p w14:paraId="73CFC193" w14:textId="77777777" w:rsidR="007C2330" w:rsidRPr="007C2330" w:rsidRDefault="007C2330" w:rsidP="007C2330">
      <w:pPr>
        <w:autoSpaceDE w:val="0"/>
        <w:autoSpaceDN w:val="0"/>
        <w:adjustRightInd w:val="0"/>
        <w:ind w:right="44"/>
        <w:jc w:val="both"/>
        <w:rPr>
          <w:rFonts w:ascii="Verdana" w:hAnsi="Verdana" w:cs="Arial"/>
          <w:b/>
          <w:color w:val="00000A"/>
          <w:sz w:val="18"/>
          <w:szCs w:val="18"/>
        </w:rPr>
      </w:pPr>
      <w:r w:rsidRPr="007C2330">
        <w:rPr>
          <w:rFonts w:ascii="Verdana" w:hAnsi="Verdana" w:cs="Arial"/>
          <w:b/>
          <w:color w:val="00000A"/>
          <w:sz w:val="18"/>
          <w:szCs w:val="18"/>
        </w:rPr>
        <w:t xml:space="preserve">Wykonanie odkrywek przejść instalacyjnych do części podziemnej budynku Biblioteki Głównej Uniwersytetu Medycznego we Wrocławiu. </w:t>
      </w:r>
    </w:p>
    <w:p w14:paraId="04420AE9" w14:textId="77777777" w:rsidR="007C2330" w:rsidRPr="007C2330" w:rsidRDefault="007C2330" w:rsidP="007C2330">
      <w:pPr>
        <w:autoSpaceDE w:val="0"/>
        <w:autoSpaceDN w:val="0"/>
        <w:adjustRightInd w:val="0"/>
        <w:ind w:right="44"/>
        <w:jc w:val="both"/>
        <w:rPr>
          <w:rFonts w:ascii="Verdana" w:hAnsi="Verdana" w:cs="Arial"/>
          <w:b/>
          <w:color w:val="FF0000"/>
          <w:sz w:val="18"/>
          <w:szCs w:val="18"/>
          <w:u w:val="single"/>
        </w:rPr>
      </w:pPr>
    </w:p>
    <w:p w14:paraId="5CAACC50" w14:textId="6BAE37BE" w:rsidR="00FA1872" w:rsidRPr="00917D06" w:rsidRDefault="002C1DDD" w:rsidP="007C2330">
      <w:pPr>
        <w:shd w:val="clear" w:color="auto" w:fill="FFFFFF"/>
        <w:ind w:right="186"/>
        <w:jc w:val="center"/>
        <w:rPr>
          <w:rFonts w:ascii="Verdana" w:hAnsi="Verdana"/>
          <w:b/>
          <w:sz w:val="18"/>
          <w:szCs w:val="18"/>
        </w:rPr>
      </w:pPr>
      <w:r w:rsidRPr="00917D06">
        <w:rPr>
          <w:rFonts w:ascii="Verdana" w:hAnsi="Verdana"/>
          <w:b/>
          <w:sz w:val="18"/>
          <w:szCs w:val="18"/>
        </w:rPr>
        <w:t xml:space="preserve"> </w:t>
      </w:r>
    </w:p>
    <w:p w14:paraId="21F1EFE1" w14:textId="35E487B0" w:rsidR="00FF6E9D" w:rsidRPr="00917D06" w:rsidRDefault="00FF6E9D" w:rsidP="007C2330">
      <w:pPr>
        <w:shd w:val="clear" w:color="auto" w:fill="FFFFFF"/>
        <w:ind w:right="186"/>
        <w:jc w:val="center"/>
        <w:rPr>
          <w:rFonts w:ascii="Verdana" w:hAnsi="Verdana"/>
          <w:b/>
          <w:sz w:val="18"/>
          <w:szCs w:val="18"/>
        </w:rPr>
      </w:pPr>
      <w:r w:rsidRPr="00917D06">
        <w:rPr>
          <w:rFonts w:ascii="Verdana" w:hAnsi="Verdana"/>
          <w:b/>
          <w:sz w:val="18"/>
          <w:szCs w:val="18"/>
        </w:rPr>
        <w:t>U</w:t>
      </w:r>
      <w:r w:rsidR="009B5BD8">
        <w:rPr>
          <w:rFonts w:ascii="Verdana" w:hAnsi="Verdana"/>
          <w:b/>
          <w:sz w:val="18"/>
          <w:szCs w:val="18"/>
        </w:rPr>
        <w:t>N</w:t>
      </w:r>
      <w:r w:rsidRPr="00917D06">
        <w:rPr>
          <w:rFonts w:ascii="Verdana" w:hAnsi="Verdana"/>
          <w:b/>
          <w:sz w:val="18"/>
          <w:szCs w:val="18"/>
        </w:rPr>
        <w:t xml:space="preserve">IEWAŻNIENIE POSTĘPOWANIA </w:t>
      </w:r>
    </w:p>
    <w:p w14:paraId="74A92C56" w14:textId="77777777" w:rsidR="007C2330" w:rsidRPr="00917D06" w:rsidRDefault="007C2330" w:rsidP="007C2330">
      <w:pPr>
        <w:shd w:val="clear" w:color="auto" w:fill="FFFFFF"/>
        <w:ind w:right="186"/>
        <w:jc w:val="center"/>
        <w:rPr>
          <w:rFonts w:ascii="Verdana" w:hAnsi="Verdana"/>
          <w:b/>
          <w:sz w:val="18"/>
          <w:szCs w:val="18"/>
        </w:rPr>
      </w:pPr>
    </w:p>
    <w:p w14:paraId="7962FA4A" w14:textId="02A75B86" w:rsidR="00FF6E9D" w:rsidRPr="00917D06" w:rsidRDefault="00FF6E9D" w:rsidP="00917D06">
      <w:pPr>
        <w:tabs>
          <w:tab w:val="right" w:pos="9072"/>
        </w:tabs>
        <w:ind w:right="-97"/>
        <w:jc w:val="both"/>
        <w:rPr>
          <w:rFonts w:ascii="Verdana" w:hAnsi="Verdana"/>
          <w:b/>
          <w:bCs/>
          <w:sz w:val="18"/>
          <w:szCs w:val="18"/>
        </w:rPr>
      </w:pPr>
      <w:r w:rsidRPr="00917D06">
        <w:rPr>
          <w:rFonts w:ascii="Verdana" w:hAnsi="Verdana"/>
          <w:noProof/>
          <w:sz w:val="18"/>
          <w:szCs w:val="18"/>
        </w:rPr>
        <w:t>Uniwersytet Medyczny we Wrocławiu</w:t>
      </w:r>
      <w:r w:rsidRPr="00917D06">
        <w:rPr>
          <w:rFonts w:ascii="Verdana" w:hAnsi="Verdana"/>
          <w:bCs/>
          <w:i/>
          <w:iCs/>
          <w:noProof/>
          <w:sz w:val="18"/>
          <w:szCs w:val="18"/>
        </w:rPr>
        <w:t xml:space="preserve"> </w:t>
      </w:r>
      <w:r w:rsidR="003C4474" w:rsidRPr="00917D06">
        <w:rPr>
          <w:rFonts w:ascii="Verdana" w:hAnsi="Verdana"/>
          <w:noProof/>
          <w:sz w:val="18"/>
          <w:szCs w:val="18"/>
        </w:rPr>
        <w:t>dziękuje Wykonawcy</w:t>
      </w:r>
      <w:r w:rsidRPr="00917D06">
        <w:rPr>
          <w:rFonts w:ascii="Verdana" w:hAnsi="Verdana"/>
          <w:noProof/>
          <w:sz w:val="18"/>
          <w:szCs w:val="18"/>
        </w:rPr>
        <w:t xml:space="preserve"> za udział w ww. postępowaniu.</w:t>
      </w:r>
      <w:r w:rsidR="00917D06">
        <w:rPr>
          <w:rFonts w:ascii="Verdana" w:hAnsi="Verdana"/>
          <w:noProof/>
          <w:sz w:val="18"/>
          <w:szCs w:val="18"/>
        </w:rPr>
        <w:t xml:space="preserve"> </w:t>
      </w:r>
      <w:r w:rsidRPr="00917D06">
        <w:rPr>
          <w:rFonts w:ascii="Verdana" w:hAnsi="Verdana"/>
          <w:sz w:val="18"/>
          <w:szCs w:val="18"/>
        </w:rPr>
        <w:t>Zgodnie z art. 9</w:t>
      </w:r>
      <w:r w:rsidR="009B5BD8">
        <w:rPr>
          <w:rFonts w:ascii="Verdana" w:hAnsi="Verdana"/>
          <w:sz w:val="18"/>
          <w:szCs w:val="18"/>
        </w:rPr>
        <w:t xml:space="preserve">3 ust. 3 pkt </w:t>
      </w:r>
      <w:r w:rsidRPr="00917D06">
        <w:rPr>
          <w:rFonts w:ascii="Verdana" w:hAnsi="Verdana"/>
          <w:sz w:val="18"/>
          <w:szCs w:val="18"/>
        </w:rPr>
        <w:t xml:space="preserve">2 ustawy z dnia 29 stycznia 2004 r. Prawa zamówień publicznych (tekst jedn. – Dz. U. </w:t>
      </w:r>
      <w:r w:rsidRPr="00917D06">
        <w:rPr>
          <w:rFonts w:ascii="Verdana" w:hAnsi="Verdana"/>
          <w:sz w:val="18"/>
          <w:szCs w:val="18"/>
        </w:rPr>
        <w:br/>
        <w:t>z 2019 r., poz. 1843), zwanej dalej „</w:t>
      </w:r>
      <w:proofErr w:type="spellStart"/>
      <w:r w:rsidRPr="00917D06">
        <w:rPr>
          <w:rFonts w:ascii="Verdana" w:hAnsi="Verdana"/>
          <w:sz w:val="18"/>
          <w:szCs w:val="18"/>
        </w:rPr>
        <w:t>Pzp</w:t>
      </w:r>
      <w:proofErr w:type="spellEnd"/>
      <w:r w:rsidRPr="00917D06">
        <w:rPr>
          <w:rFonts w:ascii="Verdana" w:hAnsi="Verdana"/>
          <w:sz w:val="18"/>
          <w:szCs w:val="18"/>
        </w:rPr>
        <w:t xml:space="preserve">”, zawiadamiamy o </w:t>
      </w:r>
      <w:r w:rsidR="00917D06">
        <w:rPr>
          <w:rFonts w:ascii="Verdana" w:hAnsi="Verdana"/>
          <w:sz w:val="18"/>
          <w:szCs w:val="18"/>
        </w:rPr>
        <w:t xml:space="preserve">jego </w:t>
      </w:r>
      <w:r w:rsidRPr="00917D06">
        <w:rPr>
          <w:rFonts w:ascii="Verdana" w:hAnsi="Verdana"/>
          <w:b/>
          <w:sz w:val="18"/>
          <w:szCs w:val="18"/>
        </w:rPr>
        <w:t>unieważnieniu</w:t>
      </w:r>
      <w:r w:rsidR="00917D06" w:rsidRPr="00917D06">
        <w:rPr>
          <w:rFonts w:ascii="Verdana" w:hAnsi="Verdana"/>
          <w:b/>
          <w:sz w:val="18"/>
          <w:szCs w:val="18"/>
        </w:rPr>
        <w:t>.</w:t>
      </w:r>
    </w:p>
    <w:p w14:paraId="658EE709" w14:textId="77777777" w:rsidR="005107C9" w:rsidRPr="00917D06" w:rsidRDefault="003E3AFA" w:rsidP="005107C9">
      <w:pPr>
        <w:tabs>
          <w:tab w:val="right" w:pos="9356"/>
        </w:tabs>
        <w:ind w:right="44"/>
        <w:jc w:val="both"/>
        <w:rPr>
          <w:rFonts w:ascii="Verdana" w:hAnsi="Verdana"/>
          <w:b/>
          <w:color w:val="FF0000"/>
          <w:sz w:val="18"/>
          <w:szCs w:val="18"/>
        </w:rPr>
      </w:pPr>
      <w:r w:rsidRPr="00917D06">
        <w:rPr>
          <w:rFonts w:ascii="Verdana" w:hAnsi="Verdana"/>
          <w:b/>
          <w:color w:val="FF0000"/>
          <w:sz w:val="18"/>
          <w:szCs w:val="18"/>
        </w:rPr>
        <w:t xml:space="preserve"> </w:t>
      </w:r>
    </w:p>
    <w:p w14:paraId="23DA0F34" w14:textId="77777777" w:rsidR="005107C9" w:rsidRPr="00917D06" w:rsidRDefault="005107C9" w:rsidP="005107C9">
      <w:pPr>
        <w:tabs>
          <w:tab w:val="right" w:pos="9356"/>
        </w:tabs>
        <w:ind w:right="44"/>
        <w:jc w:val="both"/>
        <w:rPr>
          <w:rFonts w:ascii="Verdana" w:hAnsi="Verdana"/>
          <w:b/>
          <w:color w:val="FF0000"/>
          <w:sz w:val="18"/>
          <w:szCs w:val="18"/>
        </w:rPr>
      </w:pPr>
    </w:p>
    <w:p w14:paraId="7F861255" w14:textId="6591877A" w:rsidR="005107C9" w:rsidRDefault="005107C9" w:rsidP="005107C9">
      <w:pPr>
        <w:pStyle w:val="Akapitzlist"/>
        <w:numPr>
          <w:ilvl w:val="0"/>
          <w:numId w:val="14"/>
        </w:numPr>
        <w:tabs>
          <w:tab w:val="right" w:pos="9356"/>
        </w:tabs>
        <w:ind w:left="426" w:right="44" w:hanging="426"/>
        <w:jc w:val="both"/>
        <w:rPr>
          <w:rFonts w:ascii="Verdana" w:hAnsi="Verdana"/>
          <w:b/>
          <w:sz w:val="18"/>
          <w:szCs w:val="18"/>
        </w:rPr>
      </w:pPr>
      <w:r w:rsidRPr="00917D06">
        <w:rPr>
          <w:rFonts w:ascii="Verdana" w:hAnsi="Verdana"/>
          <w:b/>
          <w:sz w:val="18"/>
          <w:szCs w:val="18"/>
        </w:rPr>
        <w:t>Złożone oferty</w:t>
      </w:r>
    </w:p>
    <w:p w14:paraId="2A9F49D8" w14:textId="77777777" w:rsidR="00917D06" w:rsidRPr="00917D06" w:rsidRDefault="00917D06" w:rsidP="00917D06">
      <w:pPr>
        <w:pStyle w:val="Akapitzlist"/>
        <w:tabs>
          <w:tab w:val="right" w:pos="9356"/>
        </w:tabs>
        <w:ind w:left="426" w:right="44"/>
        <w:jc w:val="both"/>
        <w:rPr>
          <w:rFonts w:ascii="Verdana" w:hAnsi="Verdana"/>
          <w:b/>
          <w:sz w:val="18"/>
          <w:szCs w:val="18"/>
        </w:rPr>
      </w:pPr>
    </w:p>
    <w:p w14:paraId="419993C7" w14:textId="36422D8B" w:rsidR="005107C9" w:rsidRDefault="005107C9" w:rsidP="00917D06">
      <w:pPr>
        <w:tabs>
          <w:tab w:val="right" w:pos="9356"/>
        </w:tabs>
        <w:ind w:right="44"/>
        <w:jc w:val="both"/>
        <w:rPr>
          <w:rFonts w:ascii="Verdana" w:hAnsi="Verdana"/>
          <w:color w:val="00000A"/>
          <w:sz w:val="18"/>
          <w:szCs w:val="18"/>
        </w:rPr>
      </w:pPr>
      <w:r w:rsidRPr="00917D06">
        <w:rPr>
          <w:rFonts w:ascii="Verdana" w:hAnsi="Verdana"/>
          <w:color w:val="00000A"/>
          <w:sz w:val="18"/>
          <w:szCs w:val="18"/>
        </w:rPr>
        <w:t xml:space="preserve">Ofertę złożył następujący Wykonawca, wymieniony w Tabeli: </w:t>
      </w:r>
    </w:p>
    <w:p w14:paraId="4DA373DB" w14:textId="77777777" w:rsidR="00917D06" w:rsidRPr="00917D06" w:rsidRDefault="00917D06" w:rsidP="00917D06">
      <w:pPr>
        <w:tabs>
          <w:tab w:val="right" w:pos="9356"/>
        </w:tabs>
        <w:ind w:right="44"/>
        <w:jc w:val="both"/>
        <w:rPr>
          <w:rFonts w:ascii="Verdana" w:hAnsi="Verdana"/>
          <w:color w:val="00000A"/>
          <w:sz w:val="18"/>
          <w:szCs w:val="18"/>
        </w:rPr>
      </w:pPr>
    </w:p>
    <w:tbl>
      <w:tblPr>
        <w:tblW w:w="9432"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86"/>
        <w:gridCol w:w="2668"/>
        <w:gridCol w:w="2410"/>
        <w:gridCol w:w="1984"/>
        <w:gridCol w:w="1984"/>
      </w:tblGrid>
      <w:tr w:rsidR="005107C9" w:rsidRPr="005107C9" w14:paraId="19D1D68F" w14:textId="77777777" w:rsidTr="007B3D2C">
        <w:trPr>
          <w:trHeight w:val="747"/>
          <w:tblHeader/>
        </w:trPr>
        <w:tc>
          <w:tcPr>
            <w:tcW w:w="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BC720D8" w14:textId="77777777" w:rsidR="005107C9" w:rsidRPr="005107C9" w:rsidRDefault="005107C9" w:rsidP="005107C9">
            <w:pPr>
              <w:ind w:right="-97"/>
              <w:jc w:val="center"/>
              <w:rPr>
                <w:rFonts w:ascii="Verdana" w:hAnsi="Verdana" w:cs="Arial"/>
                <w:color w:val="00000A"/>
                <w:sz w:val="18"/>
                <w:szCs w:val="18"/>
              </w:rPr>
            </w:pPr>
            <w:r w:rsidRPr="005107C9">
              <w:rPr>
                <w:rFonts w:ascii="Verdana" w:hAnsi="Verdana" w:cs="Arial"/>
                <w:color w:val="00000A"/>
                <w:sz w:val="18"/>
                <w:szCs w:val="18"/>
              </w:rPr>
              <w:t>Nr</w:t>
            </w:r>
          </w:p>
        </w:tc>
        <w:tc>
          <w:tcPr>
            <w:tcW w:w="266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143D95B" w14:textId="0331C3E2" w:rsidR="005107C9" w:rsidRPr="005107C9" w:rsidRDefault="005107C9" w:rsidP="006261B2">
            <w:pPr>
              <w:ind w:right="-97"/>
              <w:jc w:val="center"/>
              <w:rPr>
                <w:rFonts w:ascii="Verdana" w:hAnsi="Verdana" w:cs="Arial"/>
                <w:color w:val="00000A"/>
                <w:sz w:val="18"/>
                <w:szCs w:val="18"/>
              </w:rPr>
            </w:pPr>
            <w:r w:rsidRPr="005107C9">
              <w:rPr>
                <w:rFonts w:ascii="Verdana" w:hAnsi="Verdana" w:cs="Arial"/>
                <w:color w:val="000000"/>
                <w:sz w:val="18"/>
                <w:szCs w:val="18"/>
              </w:rPr>
              <w:t>Wykonawc</w:t>
            </w:r>
            <w:r w:rsidR="006261B2">
              <w:rPr>
                <w:rFonts w:ascii="Verdana" w:hAnsi="Verdana" w:cs="Arial"/>
                <w:color w:val="000000"/>
                <w:sz w:val="18"/>
                <w:szCs w:val="18"/>
              </w:rPr>
              <w:t>a</w:t>
            </w:r>
            <w:r w:rsidRPr="005107C9">
              <w:rPr>
                <w:rFonts w:ascii="Verdana" w:hAnsi="Verdana" w:cs="Arial"/>
                <w:color w:val="000000"/>
                <w:sz w:val="18"/>
                <w:szCs w:val="18"/>
              </w:rPr>
              <w:t>, adres</w:t>
            </w:r>
          </w:p>
        </w:tc>
        <w:tc>
          <w:tcPr>
            <w:tcW w:w="2410" w:type="dxa"/>
            <w:tcBorders>
              <w:top w:val="single" w:sz="4" w:space="0" w:color="00000A"/>
              <w:left w:val="single" w:sz="4" w:space="0" w:color="00000A"/>
              <w:bottom w:val="single" w:sz="4" w:space="0" w:color="00000A"/>
              <w:right w:val="single" w:sz="4" w:space="0" w:color="auto"/>
            </w:tcBorders>
            <w:shd w:val="clear" w:color="auto" w:fill="auto"/>
            <w:tcMar>
              <w:left w:w="60" w:type="dxa"/>
            </w:tcMar>
          </w:tcPr>
          <w:p w14:paraId="02F65E91" w14:textId="77777777" w:rsidR="005107C9" w:rsidRPr="005107C9" w:rsidRDefault="005107C9" w:rsidP="005107C9">
            <w:pPr>
              <w:tabs>
                <w:tab w:val="left" w:pos="708"/>
                <w:tab w:val="center" w:pos="4536"/>
                <w:tab w:val="right" w:pos="9072"/>
              </w:tabs>
              <w:ind w:right="-97"/>
              <w:jc w:val="center"/>
              <w:rPr>
                <w:rFonts w:ascii="Verdana" w:hAnsi="Verdana" w:cs="Arial"/>
                <w:color w:val="000000"/>
                <w:sz w:val="18"/>
                <w:szCs w:val="18"/>
              </w:rPr>
            </w:pPr>
            <w:r w:rsidRPr="005107C9">
              <w:rPr>
                <w:rFonts w:ascii="Verdana" w:hAnsi="Verdana" w:cs="Arial"/>
                <w:color w:val="000000"/>
                <w:sz w:val="18"/>
                <w:szCs w:val="18"/>
              </w:rPr>
              <w:t>Cena realizacji przedmiotu zamówienia brutto w PLN</w:t>
            </w:r>
          </w:p>
        </w:tc>
        <w:tc>
          <w:tcPr>
            <w:tcW w:w="1984" w:type="dxa"/>
            <w:tcBorders>
              <w:top w:val="single" w:sz="4" w:space="0" w:color="00000A"/>
              <w:left w:val="single" w:sz="4" w:space="0" w:color="auto"/>
              <w:bottom w:val="single" w:sz="4" w:space="0" w:color="00000A"/>
              <w:right w:val="single" w:sz="4" w:space="0" w:color="auto"/>
            </w:tcBorders>
          </w:tcPr>
          <w:p w14:paraId="4096805F" w14:textId="77777777" w:rsidR="005107C9" w:rsidRPr="005107C9" w:rsidRDefault="005107C9" w:rsidP="005107C9">
            <w:pPr>
              <w:autoSpaceDE w:val="0"/>
              <w:autoSpaceDN w:val="0"/>
              <w:adjustRightInd w:val="0"/>
              <w:ind w:right="72"/>
              <w:jc w:val="center"/>
              <w:rPr>
                <w:rFonts w:ascii="Verdana" w:hAnsi="Verdana"/>
                <w:sz w:val="18"/>
                <w:szCs w:val="18"/>
              </w:rPr>
            </w:pPr>
            <w:r w:rsidRPr="005107C9">
              <w:rPr>
                <w:rFonts w:ascii="Verdana" w:hAnsi="Verdana"/>
                <w:sz w:val="18"/>
                <w:szCs w:val="18"/>
              </w:rPr>
              <w:t>Okres gwarancji robót odtworzeniowych nawierzchni</w:t>
            </w:r>
          </w:p>
        </w:tc>
        <w:tc>
          <w:tcPr>
            <w:tcW w:w="1984" w:type="dxa"/>
            <w:tcBorders>
              <w:top w:val="single" w:sz="4" w:space="0" w:color="00000A"/>
              <w:left w:val="single" w:sz="4" w:space="0" w:color="auto"/>
              <w:bottom w:val="single" w:sz="4" w:space="0" w:color="00000A"/>
              <w:right w:val="single" w:sz="4" w:space="0" w:color="00000A"/>
            </w:tcBorders>
            <w:shd w:val="clear" w:color="auto" w:fill="auto"/>
          </w:tcPr>
          <w:p w14:paraId="68C78FFB" w14:textId="77777777" w:rsidR="005107C9" w:rsidRPr="005107C9" w:rsidRDefault="005107C9" w:rsidP="005107C9">
            <w:pPr>
              <w:autoSpaceDE w:val="0"/>
              <w:autoSpaceDN w:val="0"/>
              <w:adjustRightInd w:val="0"/>
              <w:ind w:right="72"/>
              <w:jc w:val="center"/>
              <w:rPr>
                <w:rFonts w:ascii="Verdana" w:hAnsi="Verdana"/>
                <w:sz w:val="18"/>
                <w:szCs w:val="18"/>
              </w:rPr>
            </w:pPr>
            <w:r w:rsidRPr="005107C9">
              <w:rPr>
                <w:rFonts w:ascii="Verdana" w:hAnsi="Verdana"/>
                <w:sz w:val="18"/>
                <w:szCs w:val="18"/>
              </w:rPr>
              <w:t>Termin realizacji</w:t>
            </w:r>
          </w:p>
          <w:p w14:paraId="4AEB8E5D" w14:textId="77777777" w:rsidR="005107C9" w:rsidRPr="005107C9" w:rsidRDefault="005107C9" w:rsidP="005107C9">
            <w:pPr>
              <w:autoSpaceDE w:val="0"/>
              <w:autoSpaceDN w:val="0"/>
              <w:adjustRightInd w:val="0"/>
              <w:ind w:right="72"/>
              <w:jc w:val="center"/>
              <w:rPr>
                <w:rFonts w:ascii="Verdana" w:hAnsi="Verdana"/>
                <w:sz w:val="18"/>
                <w:szCs w:val="18"/>
              </w:rPr>
            </w:pPr>
            <w:r w:rsidRPr="005107C9">
              <w:rPr>
                <w:rFonts w:ascii="Verdana" w:hAnsi="Verdana"/>
                <w:sz w:val="18"/>
                <w:szCs w:val="18"/>
              </w:rPr>
              <w:t>przedmiotu zamówienia</w:t>
            </w:r>
          </w:p>
          <w:p w14:paraId="49C15B21" w14:textId="77777777" w:rsidR="005107C9" w:rsidRPr="005107C9" w:rsidRDefault="005107C9" w:rsidP="005107C9">
            <w:pPr>
              <w:tabs>
                <w:tab w:val="left" w:pos="708"/>
                <w:tab w:val="center" w:pos="4536"/>
                <w:tab w:val="right" w:pos="9072"/>
              </w:tabs>
              <w:ind w:right="-97"/>
              <w:jc w:val="center"/>
              <w:rPr>
                <w:rFonts w:ascii="Verdana" w:hAnsi="Verdana" w:cs="Arial"/>
                <w:color w:val="000000"/>
                <w:sz w:val="18"/>
                <w:szCs w:val="18"/>
              </w:rPr>
            </w:pPr>
          </w:p>
        </w:tc>
      </w:tr>
      <w:tr w:rsidR="00561F5A" w:rsidRPr="005107C9" w14:paraId="276840E9" w14:textId="77777777" w:rsidTr="007B3D2C">
        <w:trPr>
          <w:trHeight w:val="300"/>
        </w:trPr>
        <w:tc>
          <w:tcPr>
            <w:tcW w:w="38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2220F010" w14:textId="77777777" w:rsidR="00561F5A" w:rsidRPr="005107C9" w:rsidRDefault="00561F5A" w:rsidP="00561F5A">
            <w:pPr>
              <w:ind w:right="-97"/>
              <w:rPr>
                <w:rFonts w:ascii="Verdana" w:hAnsi="Verdana"/>
                <w:b/>
                <w:bCs/>
                <w:color w:val="FF0000"/>
                <w:sz w:val="18"/>
                <w:szCs w:val="18"/>
              </w:rPr>
            </w:pPr>
            <w:r w:rsidRPr="005107C9">
              <w:rPr>
                <w:rFonts w:ascii="Verdana" w:hAnsi="Verdana"/>
                <w:b/>
                <w:bCs/>
                <w:sz w:val="18"/>
                <w:szCs w:val="18"/>
              </w:rPr>
              <w:t>1</w:t>
            </w:r>
          </w:p>
        </w:tc>
        <w:tc>
          <w:tcPr>
            <w:tcW w:w="2668"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64A64D8F" w14:textId="77777777" w:rsidR="00561F5A" w:rsidRPr="005107C9" w:rsidRDefault="00561F5A" w:rsidP="00561F5A">
            <w:pPr>
              <w:rPr>
                <w:rFonts w:ascii="Verdana" w:hAnsi="Verdana"/>
                <w:b/>
                <w:sz w:val="18"/>
                <w:szCs w:val="18"/>
              </w:rPr>
            </w:pPr>
            <w:r w:rsidRPr="005107C9">
              <w:rPr>
                <w:rFonts w:ascii="Verdana" w:hAnsi="Verdana"/>
                <w:b/>
                <w:sz w:val="18"/>
                <w:szCs w:val="18"/>
              </w:rPr>
              <w:t>C-</w:t>
            </w:r>
            <w:proofErr w:type="spellStart"/>
            <w:r w:rsidRPr="005107C9">
              <w:rPr>
                <w:rFonts w:ascii="Verdana" w:hAnsi="Verdana"/>
                <w:b/>
                <w:sz w:val="18"/>
                <w:szCs w:val="18"/>
              </w:rPr>
              <w:t>Vercial</w:t>
            </w:r>
            <w:proofErr w:type="spellEnd"/>
            <w:r w:rsidRPr="005107C9">
              <w:rPr>
                <w:rFonts w:ascii="Verdana" w:hAnsi="Verdana"/>
                <w:b/>
                <w:sz w:val="18"/>
                <w:szCs w:val="18"/>
              </w:rPr>
              <w:t xml:space="preserve"> Sp. z o.o.</w:t>
            </w:r>
          </w:p>
          <w:p w14:paraId="5AFA462F" w14:textId="77777777" w:rsidR="00561F5A" w:rsidRPr="005107C9" w:rsidRDefault="00561F5A" w:rsidP="00561F5A">
            <w:pPr>
              <w:rPr>
                <w:rFonts w:ascii="Verdana" w:hAnsi="Verdana"/>
                <w:b/>
                <w:sz w:val="18"/>
                <w:szCs w:val="18"/>
              </w:rPr>
            </w:pPr>
            <w:r w:rsidRPr="005107C9">
              <w:rPr>
                <w:rFonts w:ascii="Verdana" w:hAnsi="Verdana"/>
                <w:b/>
                <w:sz w:val="18"/>
                <w:szCs w:val="18"/>
              </w:rPr>
              <w:t>Ul. Deszczowa 16a/22</w:t>
            </w:r>
          </w:p>
          <w:p w14:paraId="4E634DBE" w14:textId="77777777" w:rsidR="00561F5A" w:rsidRPr="005107C9" w:rsidRDefault="00561F5A" w:rsidP="00561F5A">
            <w:pPr>
              <w:rPr>
                <w:rFonts w:ascii="Verdana" w:hAnsi="Verdana"/>
                <w:b/>
                <w:sz w:val="18"/>
                <w:szCs w:val="18"/>
              </w:rPr>
            </w:pPr>
            <w:r w:rsidRPr="005107C9">
              <w:rPr>
                <w:rFonts w:ascii="Verdana" w:hAnsi="Verdana"/>
                <w:b/>
                <w:sz w:val="18"/>
                <w:szCs w:val="18"/>
              </w:rPr>
              <w:t>53-024 Wrocław</w:t>
            </w:r>
          </w:p>
          <w:p w14:paraId="52AA559A" w14:textId="77777777" w:rsidR="00561F5A" w:rsidRPr="005107C9" w:rsidRDefault="00561F5A" w:rsidP="00561F5A">
            <w:pPr>
              <w:rPr>
                <w:rFonts w:ascii="Verdana" w:hAnsi="Verdana"/>
                <w:b/>
                <w:sz w:val="18"/>
                <w:szCs w:val="18"/>
              </w:rPr>
            </w:pPr>
          </w:p>
        </w:tc>
        <w:tc>
          <w:tcPr>
            <w:tcW w:w="2410"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22259247" w14:textId="77777777" w:rsidR="00561F5A" w:rsidRPr="005550BA" w:rsidRDefault="00561F5A" w:rsidP="00561F5A">
            <w:pPr>
              <w:pStyle w:val="Gwka"/>
              <w:tabs>
                <w:tab w:val="right" w:pos="9356"/>
              </w:tabs>
              <w:snapToGrid w:val="0"/>
              <w:jc w:val="center"/>
              <w:rPr>
                <w:rFonts w:ascii="Verdana" w:hAnsi="Verdana" w:cs="Verdana"/>
                <w:b/>
                <w:bCs/>
                <w:iCs/>
                <w:color w:val="auto"/>
                <w:sz w:val="18"/>
                <w:szCs w:val="18"/>
              </w:rPr>
            </w:pPr>
          </w:p>
          <w:p w14:paraId="62310C2E" w14:textId="16697979" w:rsidR="00561F5A" w:rsidRPr="005107C9" w:rsidRDefault="00561F5A" w:rsidP="00561F5A">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185 238,00</w:t>
            </w:r>
          </w:p>
        </w:tc>
        <w:tc>
          <w:tcPr>
            <w:tcW w:w="1984" w:type="dxa"/>
            <w:tcBorders>
              <w:top w:val="single" w:sz="4" w:space="0" w:color="00000A"/>
              <w:left w:val="single" w:sz="4" w:space="0" w:color="auto"/>
              <w:bottom w:val="single" w:sz="4" w:space="0" w:color="auto"/>
              <w:right w:val="single" w:sz="4" w:space="0" w:color="auto"/>
            </w:tcBorders>
          </w:tcPr>
          <w:p w14:paraId="49B477BC" w14:textId="77777777" w:rsidR="00561F5A" w:rsidRDefault="00561F5A" w:rsidP="00561F5A">
            <w:pPr>
              <w:pStyle w:val="Gwka"/>
              <w:tabs>
                <w:tab w:val="right" w:pos="9356"/>
              </w:tabs>
              <w:snapToGrid w:val="0"/>
              <w:jc w:val="center"/>
              <w:rPr>
                <w:rFonts w:ascii="Verdana" w:hAnsi="Verdana" w:cs="Verdana"/>
                <w:b/>
                <w:bCs/>
                <w:iCs/>
                <w:color w:val="auto"/>
                <w:sz w:val="18"/>
                <w:szCs w:val="18"/>
              </w:rPr>
            </w:pPr>
          </w:p>
          <w:p w14:paraId="21B266F7" w14:textId="2B623B71" w:rsidR="00561F5A" w:rsidRPr="005107C9" w:rsidRDefault="00561F5A" w:rsidP="00561F5A">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60 miesięcy</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7B4618A9" w14:textId="77777777" w:rsidR="00561F5A" w:rsidRPr="005550BA" w:rsidRDefault="00561F5A" w:rsidP="00561F5A">
            <w:pPr>
              <w:pStyle w:val="Gwka"/>
              <w:tabs>
                <w:tab w:val="right" w:pos="9356"/>
              </w:tabs>
              <w:snapToGrid w:val="0"/>
              <w:jc w:val="center"/>
              <w:rPr>
                <w:rFonts w:ascii="Verdana" w:hAnsi="Verdana" w:cs="Verdana"/>
                <w:b/>
                <w:bCs/>
                <w:iCs/>
                <w:color w:val="auto"/>
                <w:sz w:val="18"/>
                <w:szCs w:val="18"/>
              </w:rPr>
            </w:pPr>
          </w:p>
          <w:p w14:paraId="25BEE51D" w14:textId="4B2D09F3" w:rsidR="00561F5A" w:rsidRPr="000B50C9" w:rsidRDefault="00561F5A" w:rsidP="000B50C9">
            <w:pPr>
              <w:tabs>
                <w:tab w:val="center" w:pos="4536"/>
                <w:tab w:val="right" w:pos="9072"/>
                <w:tab w:val="right" w:pos="9356"/>
              </w:tabs>
              <w:snapToGrid w:val="0"/>
              <w:ind w:left="360"/>
              <w:jc w:val="center"/>
              <w:rPr>
                <w:rFonts w:ascii="Verdana" w:hAnsi="Verdana" w:cs="Verdana"/>
                <w:b/>
                <w:bCs/>
                <w:iCs/>
                <w:sz w:val="18"/>
                <w:szCs w:val="18"/>
              </w:rPr>
            </w:pPr>
            <w:bookmarkStart w:id="0" w:name="_GoBack"/>
            <w:bookmarkEnd w:id="0"/>
            <w:r w:rsidRPr="000B50C9">
              <w:rPr>
                <w:rFonts w:ascii="Verdana" w:hAnsi="Verdana" w:cs="Verdana"/>
                <w:b/>
                <w:bCs/>
                <w:iCs/>
                <w:sz w:val="18"/>
                <w:szCs w:val="18"/>
              </w:rPr>
              <w:t xml:space="preserve">85 dni </w:t>
            </w:r>
          </w:p>
        </w:tc>
      </w:tr>
    </w:tbl>
    <w:p w14:paraId="23817655" w14:textId="1EC754DB" w:rsidR="00DF2FCF" w:rsidRPr="00917D06" w:rsidRDefault="00DF2FCF" w:rsidP="007C2330">
      <w:pPr>
        <w:ind w:left="284" w:right="44" w:hanging="284"/>
        <w:rPr>
          <w:rFonts w:ascii="Verdana" w:hAnsi="Verdana"/>
          <w:b/>
          <w:color w:val="FF0000"/>
          <w:sz w:val="18"/>
          <w:szCs w:val="18"/>
        </w:rPr>
      </w:pPr>
    </w:p>
    <w:p w14:paraId="67D07D80" w14:textId="600EED21" w:rsidR="005107C9" w:rsidRPr="00917D06" w:rsidRDefault="005107C9" w:rsidP="005107C9">
      <w:pPr>
        <w:pStyle w:val="Akapitzlist"/>
        <w:numPr>
          <w:ilvl w:val="0"/>
          <w:numId w:val="14"/>
        </w:numPr>
        <w:ind w:left="426" w:right="470" w:hanging="426"/>
        <w:outlineLvl w:val="3"/>
        <w:rPr>
          <w:rFonts w:ascii="Verdana" w:hAnsi="Verdana"/>
          <w:b/>
          <w:bCs/>
          <w:color w:val="000000" w:themeColor="text1"/>
          <w:sz w:val="18"/>
          <w:szCs w:val="18"/>
        </w:rPr>
      </w:pPr>
      <w:r w:rsidRPr="00917D06">
        <w:rPr>
          <w:rFonts w:ascii="Verdana" w:hAnsi="Verdana"/>
          <w:b/>
          <w:bCs/>
          <w:color w:val="000000" w:themeColor="text1"/>
          <w:sz w:val="18"/>
          <w:szCs w:val="18"/>
        </w:rPr>
        <w:t>Czynności Zamawiającego podjęte po otwarciu ofert.</w:t>
      </w:r>
    </w:p>
    <w:p w14:paraId="446B97DA" w14:textId="77777777" w:rsidR="005107C9" w:rsidRPr="00917D06" w:rsidRDefault="005107C9" w:rsidP="005107C9">
      <w:pPr>
        <w:ind w:left="5040" w:right="470"/>
        <w:outlineLvl w:val="3"/>
        <w:rPr>
          <w:rFonts w:ascii="Verdana" w:hAnsi="Verdana"/>
          <w:color w:val="000000" w:themeColor="text1"/>
          <w:sz w:val="18"/>
          <w:szCs w:val="18"/>
        </w:rPr>
      </w:pPr>
    </w:p>
    <w:p w14:paraId="6EAD65CD" w14:textId="420DC1AF"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 xml:space="preserve">Zamawiający stwierdził, że cena jedynej oferty </w:t>
      </w:r>
      <w:r w:rsidR="00917D06" w:rsidRPr="00917D06">
        <w:rPr>
          <w:rFonts w:ascii="Verdana" w:hAnsi="Verdana" w:cs="Arial"/>
          <w:sz w:val="18"/>
          <w:szCs w:val="18"/>
        </w:rPr>
        <w:t xml:space="preserve">złożonej </w:t>
      </w:r>
      <w:r w:rsidRPr="00917D06">
        <w:rPr>
          <w:rFonts w:ascii="Verdana" w:hAnsi="Verdana" w:cs="Arial"/>
          <w:sz w:val="18"/>
          <w:szCs w:val="18"/>
        </w:rPr>
        <w:t xml:space="preserve">w postępowaniu przewyższa  kwotę, </w:t>
      </w:r>
      <w:r w:rsidR="006261B2">
        <w:rPr>
          <w:rFonts w:ascii="Verdana" w:hAnsi="Verdana" w:cs="Arial"/>
          <w:sz w:val="18"/>
          <w:szCs w:val="18"/>
        </w:rPr>
        <w:t xml:space="preserve">którą </w:t>
      </w:r>
      <w:r w:rsidRPr="00917D06">
        <w:rPr>
          <w:rFonts w:ascii="Verdana" w:hAnsi="Verdana" w:cs="Arial"/>
          <w:sz w:val="18"/>
          <w:szCs w:val="18"/>
        </w:rPr>
        <w:t>Zamawiający może przeznaczy</w:t>
      </w:r>
      <w:r w:rsidR="00917D06">
        <w:rPr>
          <w:rFonts w:ascii="Verdana" w:hAnsi="Verdana" w:cs="Arial"/>
          <w:sz w:val="18"/>
          <w:szCs w:val="18"/>
        </w:rPr>
        <w:t>ć na sfinansowanie zamówienia t</w:t>
      </w:r>
      <w:r w:rsidRPr="00917D06">
        <w:rPr>
          <w:rFonts w:ascii="Verdana" w:hAnsi="Verdana" w:cs="Arial"/>
          <w:sz w:val="18"/>
          <w:szCs w:val="18"/>
        </w:rPr>
        <w:t xml:space="preserve">j. brutto </w:t>
      </w:r>
      <w:r w:rsidR="00917D06" w:rsidRPr="00917D06">
        <w:rPr>
          <w:rFonts w:ascii="Verdana" w:hAnsi="Verdana"/>
          <w:b/>
          <w:sz w:val="18"/>
          <w:szCs w:val="18"/>
        </w:rPr>
        <w:t>137 942,18 PLN</w:t>
      </w:r>
      <w:r w:rsidRPr="00917D06">
        <w:rPr>
          <w:rFonts w:ascii="Verdana" w:hAnsi="Verdana" w:cs="Arial"/>
          <w:sz w:val="18"/>
          <w:szCs w:val="18"/>
        </w:rPr>
        <w:t>.</w:t>
      </w:r>
    </w:p>
    <w:p w14:paraId="0D2760FD" w14:textId="4344B925"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Wobec powyższego Zamawiający nie kontynuował badania i oceny ofert</w:t>
      </w:r>
      <w:r w:rsidR="00917D06">
        <w:rPr>
          <w:rFonts w:ascii="Verdana" w:hAnsi="Verdana" w:cs="Arial"/>
          <w:sz w:val="18"/>
          <w:szCs w:val="18"/>
        </w:rPr>
        <w:t>y</w:t>
      </w:r>
      <w:r w:rsidRPr="00917D06">
        <w:rPr>
          <w:rFonts w:ascii="Verdana" w:hAnsi="Verdana" w:cs="Arial"/>
          <w:sz w:val="18"/>
          <w:szCs w:val="18"/>
        </w:rPr>
        <w:t xml:space="preserve"> Wykonawc</w:t>
      </w:r>
      <w:r w:rsidR="00917D06" w:rsidRPr="00917D06">
        <w:rPr>
          <w:rFonts w:ascii="Verdana" w:hAnsi="Verdana" w:cs="Arial"/>
          <w:sz w:val="18"/>
          <w:szCs w:val="18"/>
        </w:rPr>
        <w:t>y</w:t>
      </w:r>
      <w:r w:rsidRPr="00917D06">
        <w:rPr>
          <w:rFonts w:ascii="Verdana" w:hAnsi="Verdana" w:cs="Arial"/>
          <w:sz w:val="18"/>
          <w:szCs w:val="18"/>
        </w:rPr>
        <w:t xml:space="preserve">, lecz podjął decyzję o unieważnieniu postępowania. </w:t>
      </w:r>
    </w:p>
    <w:p w14:paraId="3AC07299" w14:textId="77777777" w:rsidR="005107C9" w:rsidRPr="00917D06" w:rsidRDefault="005107C9" w:rsidP="005107C9">
      <w:pPr>
        <w:tabs>
          <w:tab w:val="right" w:pos="9356"/>
        </w:tabs>
        <w:ind w:right="470"/>
        <w:jc w:val="both"/>
        <w:rPr>
          <w:rFonts w:ascii="Verdana" w:hAnsi="Verdana"/>
          <w:sz w:val="18"/>
          <w:szCs w:val="18"/>
          <w:lang w:eastAsia="en-US"/>
        </w:rPr>
      </w:pPr>
    </w:p>
    <w:p w14:paraId="03F92343" w14:textId="77777777" w:rsidR="005107C9" w:rsidRPr="00917D06" w:rsidRDefault="005107C9" w:rsidP="005107C9">
      <w:pPr>
        <w:tabs>
          <w:tab w:val="right" w:pos="9356"/>
        </w:tabs>
        <w:ind w:right="470"/>
        <w:jc w:val="both"/>
        <w:rPr>
          <w:rFonts w:ascii="Verdana" w:hAnsi="Verdana"/>
          <w:sz w:val="18"/>
          <w:szCs w:val="18"/>
          <w:lang w:eastAsia="en-US"/>
        </w:rPr>
      </w:pPr>
    </w:p>
    <w:p w14:paraId="07CA865A" w14:textId="6238E019" w:rsidR="005107C9" w:rsidRPr="00917D06" w:rsidRDefault="005107C9" w:rsidP="00917D06">
      <w:pPr>
        <w:pStyle w:val="Akapitzlist"/>
        <w:numPr>
          <w:ilvl w:val="0"/>
          <w:numId w:val="14"/>
        </w:numPr>
        <w:ind w:left="426" w:right="470" w:hanging="426"/>
        <w:jc w:val="both"/>
        <w:outlineLvl w:val="3"/>
        <w:rPr>
          <w:rFonts w:ascii="Verdana" w:hAnsi="Verdana"/>
          <w:b/>
          <w:bCs/>
          <w:color w:val="000000" w:themeColor="text1"/>
          <w:sz w:val="18"/>
          <w:szCs w:val="18"/>
          <w:u w:val="single"/>
        </w:rPr>
      </w:pPr>
      <w:r w:rsidRPr="00917D06">
        <w:rPr>
          <w:rFonts w:ascii="Verdana" w:hAnsi="Verdana"/>
          <w:b/>
          <w:bCs/>
          <w:color w:val="000000" w:themeColor="text1"/>
          <w:sz w:val="18"/>
          <w:szCs w:val="18"/>
          <w:u w:val="single"/>
        </w:rPr>
        <w:t>Unieważnienie postepowania</w:t>
      </w:r>
    </w:p>
    <w:p w14:paraId="7F90E955" w14:textId="77777777" w:rsidR="005107C9" w:rsidRPr="00917D06" w:rsidRDefault="005107C9" w:rsidP="005107C9">
      <w:pPr>
        <w:tabs>
          <w:tab w:val="center" w:pos="4536"/>
          <w:tab w:val="right" w:pos="9180"/>
        </w:tabs>
        <w:spacing w:line="360" w:lineRule="auto"/>
        <w:jc w:val="both"/>
        <w:rPr>
          <w:rFonts w:ascii="Verdana" w:hAnsi="Verdana"/>
          <w:bCs/>
          <w:noProof/>
          <w:sz w:val="18"/>
          <w:szCs w:val="18"/>
        </w:rPr>
      </w:pPr>
    </w:p>
    <w:p w14:paraId="75545C62" w14:textId="6115396F" w:rsidR="005107C9" w:rsidRPr="00917D06" w:rsidRDefault="005107C9" w:rsidP="005107C9">
      <w:pPr>
        <w:ind w:left="40"/>
        <w:jc w:val="both"/>
        <w:rPr>
          <w:rFonts w:ascii="Verdana" w:hAnsi="Verdana" w:cs="Arial"/>
          <w:sz w:val="18"/>
          <w:szCs w:val="18"/>
        </w:rPr>
      </w:pPr>
      <w:r w:rsidRPr="00917D06">
        <w:rPr>
          <w:rFonts w:ascii="Verdana" w:hAnsi="Verdana" w:cs="Arial"/>
          <w:sz w:val="18"/>
          <w:szCs w:val="18"/>
        </w:rPr>
        <w:t>Zamawiający niniejszym unieważnia ww. postępowanie</w:t>
      </w:r>
      <w:r w:rsidR="00917D06" w:rsidRPr="00917D06">
        <w:rPr>
          <w:rFonts w:ascii="Verdana" w:hAnsi="Verdana" w:cs="Arial"/>
          <w:sz w:val="18"/>
          <w:szCs w:val="18"/>
        </w:rPr>
        <w:t xml:space="preserve"> </w:t>
      </w:r>
      <w:r w:rsidRPr="00917D06">
        <w:rPr>
          <w:rFonts w:ascii="Verdana" w:hAnsi="Verdana" w:cs="Arial"/>
          <w:sz w:val="18"/>
          <w:szCs w:val="18"/>
        </w:rPr>
        <w:t xml:space="preserve">na podstawie art. 93 ust. 1 pkt 4 </w:t>
      </w:r>
      <w:proofErr w:type="spellStart"/>
      <w:r w:rsidRPr="00917D06">
        <w:rPr>
          <w:rFonts w:ascii="Verdana" w:hAnsi="Verdana" w:cs="Arial"/>
          <w:sz w:val="18"/>
          <w:szCs w:val="18"/>
        </w:rPr>
        <w:t>Pzp</w:t>
      </w:r>
      <w:proofErr w:type="spellEnd"/>
      <w:r w:rsidRPr="00917D06">
        <w:rPr>
          <w:rFonts w:ascii="Verdana" w:hAnsi="Verdana" w:cs="Arial"/>
          <w:sz w:val="18"/>
          <w:szCs w:val="18"/>
        </w:rPr>
        <w:t xml:space="preserve">, ponieważ cena najkorzystniejszej oferty przewyższa kwotę, którą Zamawiający zamierza przeznaczyć </w:t>
      </w:r>
      <w:r w:rsidR="00F03571">
        <w:rPr>
          <w:rFonts w:ascii="Verdana" w:hAnsi="Verdana" w:cs="Arial"/>
          <w:sz w:val="18"/>
          <w:szCs w:val="18"/>
        </w:rPr>
        <w:br/>
      </w:r>
      <w:r w:rsidRPr="00917D06">
        <w:rPr>
          <w:rFonts w:ascii="Verdana" w:hAnsi="Verdana" w:cs="Arial"/>
          <w:sz w:val="18"/>
          <w:szCs w:val="18"/>
        </w:rPr>
        <w:t>na sfinansowanie zamówienia, a Zamawiający nie może zwiększyć tej kwoty do ceny najkorzystniejszej oferty.</w:t>
      </w:r>
    </w:p>
    <w:p w14:paraId="40691B34" w14:textId="77777777" w:rsidR="005107C9" w:rsidRPr="00917D06" w:rsidRDefault="005107C9" w:rsidP="005107C9">
      <w:pPr>
        <w:ind w:left="426" w:right="-97"/>
        <w:jc w:val="both"/>
        <w:outlineLvl w:val="3"/>
        <w:rPr>
          <w:rFonts w:ascii="Verdana" w:hAnsi="Verdana"/>
          <w:bCs/>
          <w:sz w:val="18"/>
          <w:szCs w:val="18"/>
        </w:rPr>
      </w:pPr>
      <w:r w:rsidRPr="00917D06">
        <w:rPr>
          <w:rFonts w:ascii="Verdana" w:hAnsi="Verdana"/>
          <w:bCs/>
          <w:sz w:val="18"/>
          <w:szCs w:val="18"/>
          <w:lang w:eastAsia="en-US"/>
        </w:rPr>
        <w:t xml:space="preserve"> </w:t>
      </w:r>
    </w:p>
    <w:p w14:paraId="5631D547" w14:textId="77777777" w:rsidR="00EF0F0E" w:rsidRPr="00917D06" w:rsidRDefault="00EF0F0E" w:rsidP="007C2330">
      <w:pPr>
        <w:ind w:left="426"/>
        <w:rPr>
          <w:rFonts w:ascii="Verdana" w:hAnsi="Verdana" w:cs="Arial"/>
          <w:b/>
          <w:bCs/>
          <w:sz w:val="18"/>
          <w:szCs w:val="18"/>
        </w:rPr>
      </w:pPr>
    </w:p>
    <w:p w14:paraId="1BD62508" w14:textId="77777777" w:rsidR="00C13ADC" w:rsidRPr="00917D06" w:rsidRDefault="00C13ADC" w:rsidP="007C2330">
      <w:pPr>
        <w:ind w:left="4961" w:right="470"/>
        <w:jc w:val="both"/>
        <w:rPr>
          <w:rFonts w:ascii="Verdana" w:hAnsi="Verdana"/>
          <w:sz w:val="18"/>
          <w:szCs w:val="18"/>
        </w:rPr>
      </w:pPr>
      <w:r w:rsidRPr="00917D06">
        <w:rPr>
          <w:rFonts w:ascii="Verdana" w:hAnsi="Verdana"/>
          <w:sz w:val="18"/>
          <w:szCs w:val="18"/>
        </w:rPr>
        <w:t>Z upoważnienia Rektora UMW</w:t>
      </w:r>
    </w:p>
    <w:p w14:paraId="015756B6" w14:textId="77777777" w:rsidR="00C13ADC" w:rsidRPr="00917D06" w:rsidRDefault="00C13ADC" w:rsidP="007C2330">
      <w:pPr>
        <w:ind w:left="4961" w:right="-2"/>
        <w:jc w:val="both"/>
        <w:rPr>
          <w:rFonts w:ascii="Verdana" w:hAnsi="Verdana"/>
          <w:sz w:val="18"/>
          <w:szCs w:val="18"/>
        </w:rPr>
      </w:pPr>
      <w:r w:rsidRPr="00917D06">
        <w:rPr>
          <w:rFonts w:ascii="Verdana" w:hAnsi="Verdana"/>
          <w:sz w:val="18"/>
          <w:szCs w:val="18"/>
        </w:rPr>
        <w:t xml:space="preserve">Zastępca Kanclerza </w:t>
      </w:r>
    </w:p>
    <w:p w14:paraId="0EA63D71" w14:textId="68907856" w:rsidR="00C13ADC" w:rsidRPr="00917D06" w:rsidRDefault="00E7024F" w:rsidP="007C2330">
      <w:pPr>
        <w:ind w:left="4961" w:right="-2"/>
        <w:jc w:val="both"/>
        <w:rPr>
          <w:rFonts w:ascii="Verdana" w:hAnsi="Verdana"/>
          <w:sz w:val="18"/>
          <w:szCs w:val="18"/>
        </w:rPr>
      </w:pPr>
      <w:r w:rsidRPr="00917D06">
        <w:rPr>
          <w:rFonts w:ascii="Verdana" w:hAnsi="Verdana"/>
          <w:sz w:val="18"/>
          <w:szCs w:val="18"/>
        </w:rPr>
        <w:t>ds. Zarządzania Infrastrukturą</w:t>
      </w:r>
      <w:r w:rsidR="00C13ADC" w:rsidRPr="00917D06">
        <w:rPr>
          <w:rFonts w:ascii="Verdana" w:hAnsi="Verdana"/>
          <w:sz w:val="18"/>
          <w:szCs w:val="18"/>
        </w:rPr>
        <w:t xml:space="preserve"> UMW </w:t>
      </w:r>
    </w:p>
    <w:p w14:paraId="1A8FC9CF" w14:textId="77777777" w:rsidR="00C13ADC" w:rsidRPr="00917D06" w:rsidRDefault="00C13ADC" w:rsidP="007C2330">
      <w:pPr>
        <w:ind w:left="4961" w:right="470"/>
        <w:jc w:val="both"/>
        <w:rPr>
          <w:rFonts w:ascii="Verdana" w:hAnsi="Verdana"/>
          <w:sz w:val="18"/>
          <w:szCs w:val="18"/>
        </w:rPr>
      </w:pPr>
    </w:p>
    <w:p w14:paraId="193DBA32" w14:textId="77777777" w:rsidR="00C13ADC" w:rsidRPr="00917D06" w:rsidRDefault="00C13ADC" w:rsidP="007C2330">
      <w:pPr>
        <w:ind w:left="4961" w:right="470"/>
        <w:jc w:val="both"/>
        <w:rPr>
          <w:rFonts w:ascii="Verdana" w:hAnsi="Verdana"/>
          <w:sz w:val="18"/>
          <w:szCs w:val="18"/>
        </w:rPr>
      </w:pPr>
    </w:p>
    <w:p w14:paraId="701CBD88" w14:textId="11ED9C3D" w:rsidR="00C13ADC" w:rsidRPr="007C2330" w:rsidRDefault="00E7024F" w:rsidP="007C2330">
      <w:pPr>
        <w:ind w:left="4961" w:right="470"/>
        <w:jc w:val="both"/>
        <w:rPr>
          <w:rFonts w:ascii="Verdana" w:hAnsi="Verdana"/>
          <w:sz w:val="18"/>
          <w:szCs w:val="18"/>
        </w:rPr>
      </w:pPr>
      <w:r w:rsidRPr="007C2330">
        <w:rPr>
          <w:rFonts w:ascii="Verdana" w:hAnsi="Verdana"/>
          <w:sz w:val="18"/>
          <w:szCs w:val="18"/>
        </w:rPr>
        <w:t>Mgr Jacek Czajka</w:t>
      </w:r>
    </w:p>
    <w:p w14:paraId="4B7EA4D4" w14:textId="77777777" w:rsidR="00E97E5B" w:rsidRPr="00EB70AC" w:rsidRDefault="00E97E5B" w:rsidP="00E97E5B">
      <w:pPr>
        <w:ind w:right="-286"/>
        <w:jc w:val="both"/>
        <w:rPr>
          <w:rFonts w:ascii="Verdana" w:hAnsi="Verdana" w:cs="Verdana"/>
          <w:b/>
          <w:color w:val="FF0000"/>
          <w:sz w:val="18"/>
          <w:szCs w:val="18"/>
        </w:rPr>
      </w:pP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4110" w14:textId="77777777" w:rsidR="00853474" w:rsidRDefault="00853474">
      <w:r>
        <w:separator/>
      </w:r>
    </w:p>
  </w:endnote>
  <w:endnote w:type="continuationSeparator" w:id="0">
    <w:p w14:paraId="09F6346E" w14:textId="77777777" w:rsidR="00853474" w:rsidRDefault="0085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917D06" w:rsidRPr="00917D06">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917D06">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13937" w14:textId="77777777" w:rsidR="00853474" w:rsidRDefault="00853474">
      <w:r>
        <w:separator/>
      </w:r>
    </w:p>
  </w:footnote>
  <w:footnote w:type="continuationSeparator" w:id="0">
    <w:p w14:paraId="00857FC6" w14:textId="77777777" w:rsidR="00853474" w:rsidRDefault="0085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4D438C1"/>
    <w:multiLevelType w:val="hybridMultilevel"/>
    <w:tmpl w:val="B4A241F6"/>
    <w:lvl w:ilvl="0" w:tplc="8618C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CA17F58"/>
    <w:multiLevelType w:val="hybridMultilevel"/>
    <w:tmpl w:val="E22E84AA"/>
    <w:lvl w:ilvl="0" w:tplc="337C654E">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DC5AC8"/>
    <w:multiLevelType w:val="hybridMultilevel"/>
    <w:tmpl w:val="4D48402C"/>
    <w:lvl w:ilvl="0" w:tplc="17CC53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B1F46"/>
    <w:multiLevelType w:val="hybridMultilevel"/>
    <w:tmpl w:val="8D5EB8C6"/>
    <w:lvl w:ilvl="0" w:tplc="18ACEE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0"/>
  </w:num>
  <w:num w:numId="13">
    <w:abstractNumId w:val="16"/>
  </w:num>
  <w:num w:numId="14">
    <w:abstractNumId w:val="19"/>
  </w:num>
  <w:num w:numId="15">
    <w:abstractNumId w:val="22"/>
  </w:num>
  <w:num w:numId="16">
    <w:abstractNumId w:val="21"/>
  </w:num>
  <w:num w:numId="1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53"/>
    <w:rsid w:val="000305BB"/>
    <w:rsid w:val="00031153"/>
    <w:rsid w:val="00031F57"/>
    <w:rsid w:val="00031FC2"/>
    <w:rsid w:val="00032E8F"/>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50C9"/>
    <w:rsid w:val="000B6750"/>
    <w:rsid w:val="000C2E6F"/>
    <w:rsid w:val="000C7D11"/>
    <w:rsid w:val="000D1BBB"/>
    <w:rsid w:val="000D3FA0"/>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47471"/>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2E82"/>
    <w:rsid w:val="003A5950"/>
    <w:rsid w:val="003B3650"/>
    <w:rsid w:val="003C2E9F"/>
    <w:rsid w:val="003C4474"/>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5158"/>
    <w:rsid w:val="004B0A65"/>
    <w:rsid w:val="004B66C5"/>
    <w:rsid w:val="004C4A8B"/>
    <w:rsid w:val="004C653D"/>
    <w:rsid w:val="004D21E5"/>
    <w:rsid w:val="004D3C22"/>
    <w:rsid w:val="004D752B"/>
    <w:rsid w:val="004E4857"/>
    <w:rsid w:val="004E517B"/>
    <w:rsid w:val="004F0D58"/>
    <w:rsid w:val="004F726D"/>
    <w:rsid w:val="00500F5D"/>
    <w:rsid w:val="005107C9"/>
    <w:rsid w:val="005109EC"/>
    <w:rsid w:val="00511C02"/>
    <w:rsid w:val="00516AC5"/>
    <w:rsid w:val="00521735"/>
    <w:rsid w:val="005218F7"/>
    <w:rsid w:val="00524030"/>
    <w:rsid w:val="00525948"/>
    <w:rsid w:val="005265F9"/>
    <w:rsid w:val="0052667C"/>
    <w:rsid w:val="00531CBB"/>
    <w:rsid w:val="0053249A"/>
    <w:rsid w:val="00533C80"/>
    <w:rsid w:val="0053432F"/>
    <w:rsid w:val="00534A64"/>
    <w:rsid w:val="00536725"/>
    <w:rsid w:val="005414AF"/>
    <w:rsid w:val="005442D8"/>
    <w:rsid w:val="00547535"/>
    <w:rsid w:val="005515FF"/>
    <w:rsid w:val="00551802"/>
    <w:rsid w:val="00552A37"/>
    <w:rsid w:val="00554AA1"/>
    <w:rsid w:val="00556C0A"/>
    <w:rsid w:val="00561F5A"/>
    <w:rsid w:val="00562A22"/>
    <w:rsid w:val="00570A48"/>
    <w:rsid w:val="005719BB"/>
    <w:rsid w:val="005734A8"/>
    <w:rsid w:val="005752A5"/>
    <w:rsid w:val="00575DD0"/>
    <w:rsid w:val="00580169"/>
    <w:rsid w:val="00582F8C"/>
    <w:rsid w:val="00586C4A"/>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261B2"/>
    <w:rsid w:val="00630600"/>
    <w:rsid w:val="0063382C"/>
    <w:rsid w:val="00634781"/>
    <w:rsid w:val="00636981"/>
    <w:rsid w:val="0063719F"/>
    <w:rsid w:val="00647703"/>
    <w:rsid w:val="00651F9A"/>
    <w:rsid w:val="00652028"/>
    <w:rsid w:val="006523B6"/>
    <w:rsid w:val="00652CF2"/>
    <w:rsid w:val="006549C8"/>
    <w:rsid w:val="00656651"/>
    <w:rsid w:val="00657449"/>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1833"/>
    <w:rsid w:val="006E2D93"/>
    <w:rsid w:val="006E75EF"/>
    <w:rsid w:val="006E7A4C"/>
    <w:rsid w:val="006F0D23"/>
    <w:rsid w:val="006F3055"/>
    <w:rsid w:val="006F41F2"/>
    <w:rsid w:val="006F4215"/>
    <w:rsid w:val="006F44D4"/>
    <w:rsid w:val="006F4A68"/>
    <w:rsid w:val="006F7CBE"/>
    <w:rsid w:val="00704838"/>
    <w:rsid w:val="00705360"/>
    <w:rsid w:val="007056D8"/>
    <w:rsid w:val="00707B75"/>
    <w:rsid w:val="00714124"/>
    <w:rsid w:val="00714FD0"/>
    <w:rsid w:val="007200A2"/>
    <w:rsid w:val="0072197D"/>
    <w:rsid w:val="00726C24"/>
    <w:rsid w:val="00730B39"/>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30"/>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5117F"/>
    <w:rsid w:val="00853474"/>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17D06"/>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4727"/>
    <w:rsid w:val="0097752A"/>
    <w:rsid w:val="00980A75"/>
    <w:rsid w:val="00992D8A"/>
    <w:rsid w:val="00994B4F"/>
    <w:rsid w:val="009953DB"/>
    <w:rsid w:val="00995D79"/>
    <w:rsid w:val="009968F8"/>
    <w:rsid w:val="009A5958"/>
    <w:rsid w:val="009A7DAA"/>
    <w:rsid w:val="009B51E2"/>
    <w:rsid w:val="009B5BD2"/>
    <w:rsid w:val="009B5BD8"/>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17FD4"/>
    <w:rsid w:val="00A21F11"/>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46FC"/>
    <w:rsid w:val="00AF07E0"/>
    <w:rsid w:val="00AF2D2B"/>
    <w:rsid w:val="00AF4E71"/>
    <w:rsid w:val="00AF5F2E"/>
    <w:rsid w:val="00B00BAF"/>
    <w:rsid w:val="00B01BDA"/>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3ADC"/>
    <w:rsid w:val="00C15E26"/>
    <w:rsid w:val="00C16913"/>
    <w:rsid w:val="00C1701E"/>
    <w:rsid w:val="00C24139"/>
    <w:rsid w:val="00C263AC"/>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51DE"/>
    <w:rsid w:val="00CA62FB"/>
    <w:rsid w:val="00CA665E"/>
    <w:rsid w:val="00CB136E"/>
    <w:rsid w:val="00CB1606"/>
    <w:rsid w:val="00CB2F3F"/>
    <w:rsid w:val="00CB54A7"/>
    <w:rsid w:val="00CB5D64"/>
    <w:rsid w:val="00CB7FCB"/>
    <w:rsid w:val="00CC700A"/>
    <w:rsid w:val="00CC79DB"/>
    <w:rsid w:val="00CE08BA"/>
    <w:rsid w:val="00CE3275"/>
    <w:rsid w:val="00CE3D13"/>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C8C"/>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6B9F"/>
    <w:rsid w:val="00E77126"/>
    <w:rsid w:val="00E77507"/>
    <w:rsid w:val="00E835B5"/>
    <w:rsid w:val="00E97E5B"/>
    <w:rsid w:val="00EA14A3"/>
    <w:rsid w:val="00EA2921"/>
    <w:rsid w:val="00EA4863"/>
    <w:rsid w:val="00EA56B8"/>
    <w:rsid w:val="00EB07CD"/>
    <w:rsid w:val="00EB20DC"/>
    <w:rsid w:val="00EB23E3"/>
    <w:rsid w:val="00EC01FE"/>
    <w:rsid w:val="00EC05F0"/>
    <w:rsid w:val="00EC3AA4"/>
    <w:rsid w:val="00EC4A8D"/>
    <w:rsid w:val="00EC51F1"/>
    <w:rsid w:val="00EC6B9F"/>
    <w:rsid w:val="00EC7F49"/>
    <w:rsid w:val="00ED07D5"/>
    <w:rsid w:val="00ED1C84"/>
    <w:rsid w:val="00ED37F9"/>
    <w:rsid w:val="00ED4780"/>
    <w:rsid w:val="00EE1108"/>
    <w:rsid w:val="00EE3321"/>
    <w:rsid w:val="00EE7FB1"/>
    <w:rsid w:val="00EF0F0E"/>
    <w:rsid w:val="00EF471F"/>
    <w:rsid w:val="00F0054D"/>
    <w:rsid w:val="00F01AB4"/>
    <w:rsid w:val="00F021A9"/>
    <w:rsid w:val="00F02644"/>
    <w:rsid w:val="00F03571"/>
    <w:rsid w:val="00F038E5"/>
    <w:rsid w:val="00F04CB8"/>
    <w:rsid w:val="00F079F4"/>
    <w:rsid w:val="00F11D90"/>
    <w:rsid w:val="00F12057"/>
    <w:rsid w:val="00F12B5A"/>
    <w:rsid w:val="00F14DAF"/>
    <w:rsid w:val="00F15A88"/>
    <w:rsid w:val="00F15E0A"/>
    <w:rsid w:val="00F163AC"/>
    <w:rsid w:val="00F170DB"/>
    <w:rsid w:val="00F22611"/>
    <w:rsid w:val="00F22E47"/>
    <w:rsid w:val="00F239A1"/>
    <w:rsid w:val="00F24F33"/>
    <w:rsid w:val="00F25F2B"/>
    <w:rsid w:val="00F263E2"/>
    <w:rsid w:val="00F263F0"/>
    <w:rsid w:val="00F27F66"/>
    <w:rsid w:val="00F30E59"/>
    <w:rsid w:val="00F41CE2"/>
    <w:rsid w:val="00F45EF4"/>
    <w:rsid w:val="00F4714A"/>
    <w:rsid w:val="00F47475"/>
    <w:rsid w:val="00F4759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6E9D"/>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 w:type="character" w:customStyle="1" w:styleId="WW8Num42z5">
    <w:name w:val="WW8Num42z5"/>
    <w:qFormat/>
    <w:rsid w:val="0056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313726782">
      <w:bodyDiv w:val="1"/>
      <w:marLeft w:val="0"/>
      <w:marRight w:val="0"/>
      <w:marTop w:val="0"/>
      <w:marBottom w:val="0"/>
      <w:divBdr>
        <w:top w:val="none" w:sz="0" w:space="0" w:color="auto"/>
        <w:left w:val="none" w:sz="0" w:space="0" w:color="auto"/>
        <w:bottom w:val="none" w:sz="0" w:space="0" w:color="auto"/>
        <w:right w:val="none" w:sz="0" w:space="0" w:color="auto"/>
      </w:divBdr>
    </w:div>
    <w:div w:id="34467830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453329072">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76DC-D076-4B07-B36E-A3428108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1600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1863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MonikaK</cp:lastModifiedBy>
  <cp:revision>6</cp:revision>
  <cp:lastPrinted>2019-12-04T08:42:00Z</cp:lastPrinted>
  <dcterms:created xsi:type="dcterms:W3CDTF">2020-03-18T08:18:00Z</dcterms:created>
  <dcterms:modified xsi:type="dcterms:W3CDTF">2020-03-18T08:19:00Z</dcterms:modified>
</cp:coreProperties>
</file>