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16333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333F">
              <w:rPr>
                <w:rFonts w:ascii="Verdana" w:hAnsi="Verdana"/>
                <w:sz w:val="18"/>
                <w:szCs w:val="18"/>
                <w:lang w:val="de-DE" w:eastAsia="en-US"/>
              </w:rPr>
              <w:t>agnieszka.dembska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A31AB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</w:t>
      </w:r>
      <w:r w:rsidR="000543E9">
        <w:rPr>
          <w:rFonts w:ascii="Verdana" w:hAnsi="Verdana"/>
          <w:b/>
          <w:color w:val="000000" w:themeColor="text1"/>
          <w:sz w:val="18"/>
          <w:szCs w:val="18"/>
        </w:rPr>
        <w:t xml:space="preserve">Z / PN - </w:t>
      </w:r>
      <w:r w:rsidR="00E918F3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0B5FC1"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E918F3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</w:t>
      </w:r>
      <w:r w:rsidR="009C5059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C67F61">
        <w:rPr>
          <w:rFonts w:ascii="Verdana" w:hAnsi="Verdana"/>
          <w:b/>
          <w:color w:val="000000" w:themeColor="text1"/>
          <w:sz w:val="18"/>
          <w:szCs w:val="18"/>
        </w:rPr>
        <w:t xml:space="preserve">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 w:rsidR="00E918F3"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0B5FC1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E918F3">
        <w:rPr>
          <w:rFonts w:ascii="Verdana" w:hAnsi="Verdana"/>
          <w:b/>
          <w:color w:val="000000" w:themeColor="text1"/>
          <w:sz w:val="18"/>
          <w:szCs w:val="18"/>
        </w:rPr>
        <w:t>.</w:t>
      </w:r>
      <w:r w:rsidR="000B5FC1">
        <w:rPr>
          <w:rFonts w:ascii="Verdana" w:hAnsi="Verdana"/>
          <w:b/>
          <w:color w:val="000000" w:themeColor="text1"/>
          <w:sz w:val="18"/>
          <w:szCs w:val="18"/>
        </w:rPr>
        <w:t>0</w:t>
      </w:r>
      <w:r w:rsidR="00E918F3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>.20</w:t>
      </w:r>
      <w:r w:rsidR="000B5FC1">
        <w:rPr>
          <w:rFonts w:ascii="Verdana" w:hAnsi="Verdana"/>
          <w:b/>
          <w:color w:val="000000" w:themeColor="text1"/>
          <w:sz w:val="18"/>
          <w:szCs w:val="18"/>
        </w:rPr>
        <w:t>20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Default="009867AB">
      <w:pPr>
        <w:ind w:left="360" w:right="-360" w:hanging="360"/>
        <w:rPr>
          <w:rFonts w:ascii="Verdana" w:hAnsi="Verdana"/>
          <w:sz w:val="18"/>
          <w:szCs w:val="18"/>
        </w:rPr>
      </w:pPr>
    </w:p>
    <w:p w:rsidR="00E918F3" w:rsidRDefault="000B5FC1" w:rsidP="00E918F3">
      <w:pPr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Naprawa elewacji w budynku Hotelu Asystenta </w:t>
      </w:r>
      <w:r w:rsidRPr="005573FB">
        <w:rPr>
          <w:rFonts w:ascii="Verdana" w:hAnsi="Verdana"/>
          <w:b/>
          <w:sz w:val="18"/>
          <w:szCs w:val="18"/>
        </w:rPr>
        <w:t>przy ul.</w:t>
      </w:r>
      <w:r>
        <w:rPr>
          <w:rFonts w:ascii="Verdana" w:hAnsi="Verdana"/>
          <w:b/>
          <w:sz w:val="18"/>
          <w:szCs w:val="18"/>
        </w:rPr>
        <w:t> Ślężnej 96 we Wrocławiu</w:t>
      </w:r>
      <w:r w:rsidR="00E918F3">
        <w:rPr>
          <w:rFonts w:ascii="Verdana" w:hAnsi="Verdana"/>
          <w:b/>
          <w:sz w:val="18"/>
          <w:szCs w:val="18"/>
        </w:rPr>
        <w:t xml:space="preserve">. </w:t>
      </w:r>
    </w:p>
    <w:p w:rsidR="00C67F61" w:rsidRPr="00CE692E" w:rsidRDefault="00C67F61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9867AB">
      <w:pPr>
        <w:ind w:right="-360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>Zgodnie z art. 92 Prawa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.),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color w:val="auto"/>
          <w:sz w:val="18"/>
          <w:szCs w:val="18"/>
        </w:rPr>
        <w:t>Cena realiz</w:t>
      </w:r>
      <w:r w:rsidR="009C6511">
        <w:rPr>
          <w:rFonts w:ascii="Verdana" w:hAnsi="Verdana"/>
          <w:color w:val="auto"/>
          <w:sz w:val="18"/>
          <w:szCs w:val="18"/>
        </w:rPr>
        <w:t>acji przedmiotu zamówienia – 60</w:t>
      </w:r>
      <w:r w:rsidRPr="007E1B60">
        <w:rPr>
          <w:rFonts w:ascii="Verdana" w:hAnsi="Verdana"/>
          <w:color w:val="auto"/>
          <w:sz w:val="18"/>
          <w:szCs w:val="18"/>
        </w:rPr>
        <w:t>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 xml:space="preserve">Termin realizacji </w:t>
      </w:r>
      <w:r w:rsidR="004D694D">
        <w:rPr>
          <w:rFonts w:ascii="Verdana" w:hAnsi="Verdana"/>
          <w:bCs/>
          <w:color w:val="auto"/>
          <w:sz w:val="18"/>
          <w:szCs w:val="18"/>
        </w:rPr>
        <w:t>przedmiotu umowy</w:t>
      </w:r>
      <w:r w:rsidR="004D694D" w:rsidRPr="004D694D">
        <w:rPr>
          <w:rFonts w:ascii="Verdana" w:hAnsi="Verdana"/>
          <w:sz w:val="18"/>
        </w:rPr>
        <w:t xml:space="preserve"> </w:t>
      </w:r>
      <w:r w:rsidR="004D694D">
        <w:rPr>
          <w:rFonts w:ascii="Verdana" w:hAnsi="Verdana"/>
          <w:sz w:val="18"/>
        </w:rPr>
        <w:t>(</w:t>
      </w:r>
      <w:r w:rsidR="004D694D" w:rsidRPr="007C7203">
        <w:rPr>
          <w:rFonts w:ascii="Verdana" w:hAnsi="Verdana"/>
          <w:sz w:val="18"/>
        </w:rPr>
        <w:t xml:space="preserve">max. </w:t>
      </w:r>
      <w:r w:rsidR="0028183D">
        <w:rPr>
          <w:rFonts w:ascii="Verdana" w:hAnsi="Verdana"/>
          <w:sz w:val="18"/>
          <w:szCs w:val="18"/>
        </w:rPr>
        <w:t>42</w:t>
      </w:r>
      <w:r w:rsidR="004D694D">
        <w:rPr>
          <w:rFonts w:ascii="Verdana" w:hAnsi="Verdana"/>
          <w:sz w:val="18"/>
          <w:szCs w:val="18"/>
        </w:rPr>
        <w:t xml:space="preserve"> dni</w:t>
      </w:r>
      <w:r w:rsidR="004D694D" w:rsidRPr="007C7203">
        <w:rPr>
          <w:rFonts w:ascii="Verdana" w:hAnsi="Verdana"/>
          <w:sz w:val="18"/>
          <w:szCs w:val="18"/>
        </w:rPr>
        <w:t xml:space="preserve"> od daty </w:t>
      </w:r>
      <w:r w:rsidR="004D694D" w:rsidRPr="007C7203">
        <w:rPr>
          <w:rFonts w:ascii="Verdana" w:hAnsi="Verdana" w:cs="Arial"/>
          <w:bCs/>
          <w:sz w:val="18"/>
          <w:szCs w:val="18"/>
        </w:rPr>
        <w:t>przekazania Wykonawcy placu budowy</w:t>
      </w:r>
      <w:r w:rsidR="004D694D">
        <w:rPr>
          <w:rFonts w:ascii="Verdana" w:hAnsi="Verdana" w:cs="Arial"/>
          <w:bCs/>
          <w:sz w:val="18"/>
          <w:szCs w:val="18"/>
        </w:rPr>
        <w:t>)</w:t>
      </w:r>
      <w:r w:rsidR="004D694D" w:rsidRPr="007E1B60">
        <w:rPr>
          <w:rFonts w:ascii="Verdana" w:hAnsi="Verdana"/>
          <w:color w:val="auto"/>
          <w:sz w:val="18"/>
          <w:szCs w:val="18"/>
        </w:rPr>
        <w:t xml:space="preserve"> </w:t>
      </w:r>
      <w:r w:rsidRPr="007E1B60">
        <w:rPr>
          <w:rFonts w:ascii="Verdana" w:hAnsi="Verdana"/>
          <w:color w:val="auto"/>
          <w:sz w:val="18"/>
          <w:szCs w:val="18"/>
        </w:rPr>
        <w:t>–</w:t>
      </w:r>
      <w:r w:rsidR="009C6511">
        <w:rPr>
          <w:rFonts w:ascii="Verdana" w:hAnsi="Verdana"/>
          <w:color w:val="auto"/>
          <w:sz w:val="18"/>
          <w:szCs w:val="18"/>
        </w:rPr>
        <w:t xml:space="preserve"> </w:t>
      </w:r>
      <w:r w:rsidRPr="007E1B60">
        <w:rPr>
          <w:rFonts w:ascii="Verdana" w:hAnsi="Verdana"/>
          <w:color w:val="auto"/>
          <w:sz w:val="18"/>
          <w:szCs w:val="18"/>
        </w:rPr>
        <w:t>20%,</w:t>
      </w:r>
    </w:p>
    <w:p w:rsidR="00CE692E" w:rsidRPr="007E1B60" w:rsidRDefault="004D694D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Okres gwarancji (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 xml:space="preserve">nie </w:t>
      </w:r>
      <w:r>
        <w:rPr>
          <w:rFonts w:ascii="Verdana" w:hAnsi="Verdana"/>
          <w:bCs/>
          <w:color w:val="auto"/>
          <w:sz w:val="18"/>
          <w:szCs w:val="18"/>
        </w:rPr>
        <w:t>krótszy niż 36 miesięcy)</w:t>
      </w:r>
      <w:r w:rsidR="00CE692E" w:rsidRPr="007E1B60">
        <w:rPr>
          <w:rFonts w:ascii="Verdana" w:hAnsi="Verdana"/>
          <w:color w:val="auto"/>
          <w:sz w:val="18"/>
          <w:szCs w:val="18"/>
        </w:rPr>
        <w:t xml:space="preserve"> – 20 %.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33665" w:rsidRDefault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776FB8" w:rsidRDefault="00776FB8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 w:rsidP="00304C5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6B17B8" w:rsidRDefault="006B17B8" w:rsidP="006B17B8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75"/>
        <w:gridCol w:w="1701"/>
        <w:gridCol w:w="1842"/>
        <w:gridCol w:w="1843"/>
        <w:gridCol w:w="1341"/>
      </w:tblGrid>
      <w:tr w:rsidR="009761E1" w:rsidTr="0072047D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61E1" w:rsidRDefault="009761E1" w:rsidP="009761E1">
            <w:pPr>
              <w:ind w:right="-97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61E1" w:rsidRDefault="009761E1" w:rsidP="009761E1">
            <w:pPr>
              <w:ind w:right="-97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61E1" w:rsidRPr="006363E4" w:rsidRDefault="009761E1" w:rsidP="009761E1">
            <w:pPr>
              <w:ind w:right="-97"/>
              <w:jc w:val="center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61E1" w:rsidRDefault="009761E1" w:rsidP="009761E1">
            <w:pPr>
              <w:ind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9761E1" w:rsidRDefault="009761E1" w:rsidP="009761E1">
            <w:pPr>
              <w:ind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9761E1" w:rsidRPr="00CE692E" w:rsidRDefault="009761E1" w:rsidP="009761E1">
            <w:pPr>
              <w:ind w:right="-97"/>
              <w:jc w:val="center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Wykonawcy, 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61E1" w:rsidRDefault="009761E1" w:rsidP="009761E1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9761E1" w:rsidRDefault="009761E1" w:rsidP="009761E1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9761E1" w:rsidRPr="00CE692E" w:rsidRDefault="009761E1" w:rsidP="009761E1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57B4" w:rsidRDefault="009761E1" w:rsidP="009761E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61E1">
              <w:rPr>
                <w:rFonts w:ascii="Verdana" w:hAnsi="Verdana"/>
                <w:color w:val="000000"/>
                <w:sz w:val="16"/>
                <w:szCs w:val="16"/>
              </w:rPr>
              <w:t xml:space="preserve">Termin realizacji przedmiotu umowy (max. </w:t>
            </w:r>
            <w:r w:rsidR="008F71C3"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  <w:p w:rsidR="009761E1" w:rsidRPr="009761E1" w:rsidRDefault="009761E1" w:rsidP="009761E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61E1">
              <w:rPr>
                <w:rFonts w:ascii="Verdana" w:hAnsi="Verdana"/>
                <w:color w:val="000000"/>
                <w:sz w:val="16"/>
                <w:szCs w:val="16"/>
              </w:rPr>
              <w:t xml:space="preserve"> dni od daty przekazania Wykonawcy placu budowy)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761E1" w:rsidRDefault="009761E1" w:rsidP="009761E1">
            <w:pPr>
              <w:ind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61E1">
              <w:rPr>
                <w:rFonts w:ascii="Verdana" w:hAnsi="Verdana"/>
                <w:color w:val="000000"/>
                <w:sz w:val="16"/>
                <w:szCs w:val="16"/>
              </w:rPr>
              <w:t>Okres gwarancji</w:t>
            </w:r>
          </w:p>
          <w:p w:rsidR="006B17B8" w:rsidRPr="009761E1" w:rsidRDefault="006B17B8" w:rsidP="009761E1">
            <w:pPr>
              <w:ind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17B8">
              <w:rPr>
                <w:rFonts w:ascii="Verdana" w:hAnsi="Verdana"/>
                <w:color w:val="000000"/>
                <w:sz w:val="16"/>
                <w:szCs w:val="16"/>
              </w:rPr>
              <w:t>(min. 36 miesięcy)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61E1" w:rsidRDefault="009761E1" w:rsidP="009761E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9761E1" w:rsidRDefault="009761E1" w:rsidP="009761E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9761E1" w:rsidRPr="00CE692E" w:rsidRDefault="009761E1" w:rsidP="009761E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Łączna punktacja</w:t>
            </w:r>
          </w:p>
        </w:tc>
      </w:tr>
      <w:tr w:rsidR="006B17B8" w:rsidTr="0072047D">
        <w:trPr>
          <w:trHeight w:val="147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17B8" w:rsidRPr="00B34F3F" w:rsidRDefault="006B17B8" w:rsidP="006B17B8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B34F3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Default="006B17B8" w:rsidP="006B17B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KAPIBARA Sp. z o.o. Sp. k.</w:t>
            </w:r>
          </w:p>
          <w:p w:rsidR="006B17B8" w:rsidRDefault="006B17B8" w:rsidP="006B17B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ul. Floriana 7</w:t>
            </w:r>
          </w:p>
          <w:p w:rsidR="006B17B8" w:rsidRPr="00BD70DE" w:rsidRDefault="006B17B8" w:rsidP="006B17B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44-190 Knurów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BD70DE" w:rsidRDefault="006B17B8" w:rsidP="006B17B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169.979,47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BD70DE" w:rsidRDefault="006B17B8" w:rsidP="006B17B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42 dni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BD70DE" w:rsidRDefault="006B17B8" w:rsidP="006B17B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60 mies.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157520" w:rsidRDefault="00A33379" w:rsidP="006B17B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Oferta odrzucona</w:t>
            </w:r>
          </w:p>
        </w:tc>
      </w:tr>
      <w:tr w:rsidR="006B17B8" w:rsidTr="0072047D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17B8" w:rsidRPr="00B34F3F" w:rsidRDefault="006B17B8" w:rsidP="006B17B8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B34F3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Default="006B17B8" w:rsidP="006B17B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MAR</w:t>
            </w:r>
            <w:r w:rsidR="00BE3C2D">
              <w:rPr>
                <w:rFonts w:ascii="Verdana" w:hAnsi="Verdana" w:cs="Calibri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sz w:val="18"/>
                <w:szCs w:val="18"/>
              </w:rPr>
              <w:t>PIS Sp. z o.o.</w:t>
            </w:r>
          </w:p>
          <w:p w:rsidR="006B17B8" w:rsidRDefault="006B17B8" w:rsidP="006B17B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ul. Karmelkowa 66</w:t>
            </w:r>
          </w:p>
          <w:p w:rsidR="006B17B8" w:rsidRPr="00BD70DE" w:rsidRDefault="006B17B8" w:rsidP="006B17B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52-319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BD70DE" w:rsidRDefault="0051501B" w:rsidP="006B17B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84</w:t>
            </w:r>
            <w:r w:rsidR="00A33379">
              <w:rPr>
                <w:rFonts w:ascii="Verdana" w:hAnsi="Verdana" w:cs="Calibri"/>
                <w:sz w:val="18"/>
                <w:szCs w:val="18"/>
              </w:rPr>
              <w:t>.656,11*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BD70DE" w:rsidRDefault="006B17B8" w:rsidP="006B17B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42 dni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BD70DE" w:rsidRDefault="006B17B8" w:rsidP="006B17B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60 mies.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B17B8" w:rsidRPr="00157520" w:rsidRDefault="006B17B8" w:rsidP="006B17B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100,00</w:t>
            </w:r>
            <w:r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A33379" w:rsidTr="00E04FCE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3379" w:rsidRPr="00B34F3F" w:rsidRDefault="00A33379" w:rsidP="00A33379">
            <w:pPr>
              <w:ind w:right="-97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Default="00A33379" w:rsidP="00A33379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RADEX BIS Sp. z o.o.</w:t>
            </w:r>
          </w:p>
          <w:p w:rsidR="00A33379" w:rsidRDefault="00A33379" w:rsidP="00A33379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Makarskiego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11/9</w:t>
            </w:r>
          </w:p>
          <w:p w:rsidR="00A33379" w:rsidRPr="00BD70DE" w:rsidRDefault="00A33379" w:rsidP="00A33379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49-305 Brzeg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Pr="00BD70DE" w:rsidRDefault="00A33379" w:rsidP="00A3337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110.068,96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Pr="00BD70DE" w:rsidRDefault="00A33379" w:rsidP="00A3337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42 dni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Pr="00BD70DE" w:rsidRDefault="00A33379" w:rsidP="00A3337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60 mies.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3379" w:rsidRDefault="00A33379" w:rsidP="00A333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A33379" w:rsidRDefault="00A33379" w:rsidP="00A333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A33379" w:rsidRPr="00A33379" w:rsidRDefault="00A33379" w:rsidP="00A333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0762DA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Oferta odrzucona</w:t>
            </w:r>
          </w:p>
        </w:tc>
      </w:tr>
      <w:tr w:rsidR="00A33379" w:rsidTr="00E04FCE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3379" w:rsidRPr="00B34F3F" w:rsidRDefault="00A33379" w:rsidP="00A33379">
            <w:pPr>
              <w:ind w:right="-97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Default="00A33379" w:rsidP="00A33379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ZAKŁAD OGÓLNOBUDOWLANY Grzegorz Wróbel</w:t>
            </w:r>
          </w:p>
          <w:p w:rsidR="00A33379" w:rsidRDefault="00A33379" w:rsidP="00A33379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ul. Ogrodowa 22/4</w:t>
            </w:r>
          </w:p>
          <w:p w:rsidR="00A33379" w:rsidRPr="00BD70DE" w:rsidRDefault="00A33379" w:rsidP="00A33379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56-416 Twardogóra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Pr="00BD70DE" w:rsidRDefault="00A33379" w:rsidP="00A3337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85.896,67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Pr="00BD70DE" w:rsidRDefault="00A33379" w:rsidP="00A3337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40 dni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3379" w:rsidRPr="00BD70DE" w:rsidRDefault="00A33379" w:rsidP="00A3337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36 mies.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3379" w:rsidRDefault="00A33379" w:rsidP="00A333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A33379" w:rsidRDefault="00A33379" w:rsidP="00A333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A33379" w:rsidRPr="00A33379" w:rsidRDefault="00A33379" w:rsidP="00A333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0762DA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Oferta odrzucona</w:t>
            </w:r>
          </w:p>
        </w:tc>
      </w:tr>
    </w:tbl>
    <w:p w:rsidR="00045B8C" w:rsidRPr="00D24E13" w:rsidRDefault="00D24E13" w:rsidP="00B713C7">
      <w:pPr>
        <w:tabs>
          <w:tab w:val="left" w:pos="426"/>
          <w:tab w:val="left" w:pos="2700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 w:rsidRPr="00D24E13">
        <w:rPr>
          <w:rFonts w:ascii="Verdana" w:hAnsi="Verdana"/>
          <w:bCs/>
          <w:color w:val="000000"/>
          <w:sz w:val="18"/>
          <w:szCs w:val="18"/>
        </w:rPr>
        <w:t xml:space="preserve">* </w:t>
      </w:r>
      <w:r w:rsidR="00D64FC0">
        <w:rPr>
          <w:rFonts w:ascii="Verdana" w:hAnsi="Verdana"/>
          <w:bCs/>
          <w:color w:val="000000"/>
          <w:sz w:val="18"/>
          <w:szCs w:val="18"/>
        </w:rPr>
        <w:t xml:space="preserve">po poprawieniu </w:t>
      </w:r>
      <w:r w:rsidRPr="00D24E13">
        <w:rPr>
          <w:rFonts w:ascii="Verdana" w:hAnsi="Verdana"/>
          <w:bCs/>
          <w:color w:val="000000"/>
          <w:sz w:val="18"/>
          <w:szCs w:val="18"/>
        </w:rPr>
        <w:t>inn</w:t>
      </w:r>
      <w:r w:rsidR="00D64FC0">
        <w:rPr>
          <w:rFonts w:ascii="Verdana" w:hAnsi="Verdana"/>
          <w:bCs/>
          <w:color w:val="000000"/>
          <w:sz w:val="18"/>
          <w:szCs w:val="18"/>
        </w:rPr>
        <w:t>ej</w:t>
      </w:r>
      <w:r w:rsidRPr="00D24E13">
        <w:rPr>
          <w:rFonts w:ascii="Verdana" w:hAnsi="Verdana"/>
          <w:bCs/>
          <w:color w:val="000000"/>
          <w:sz w:val="18"/>
          <w:szCs w:val="18"/>
        </w:rPr>
        <w:t xml:space="preserve"> omyłk</w:t>
      </w:r>
      <w:r w:rsidR="00D64FC0">
        <w:rPr>
          <w:rFonts w:ascii="Verdana" w:hAnsi="Verdana"/>
          <w:bCs/>
          <w:color w:val="000000"/>
          <w:sz w:val="18"/>
          <w:szCs w:val="18"/>
        </w:rPr>
        <w:t>i, o której mowa w art.</w:t>
      </w:r>
      <w:r w:rsidR="00277A54">
        <w:rPr>
          <w:rFonts w:ascii="Verdana" w:hAnsi="Verdana"/>
          <w:bCs/>
          <w:color w:val="000000"/>
          <w:sz w:val="18"/>
          <w:szCs w:val="18"/>
        </w:rPr>
        <w:t xml:space="preserve"> 87 ust. 2 pkt 3</w:t>
      </w:r>
      <w:r w:rsidR="00AE63C8">
        <w:rPr>
          <w:rFonts w:ascii="Verdana" w:hAnsi="Verdana"/>
          <w:bCs/>
          <w:color w:val="000000"/>
          <w:sz w:val="18"/>
          <w:szCs w:val="18"/>
        </w:rPr>
        <w:t xml:space="preserve"> Ustawy Pzp</w:t>
      </w:r>
    </w:p>
    <w:p w:rsidR="00B713C7" w:rsidRDefault="00B713C7" w:rsidP="00B713C7">
      <w:pPr>
        <w:tabs>
          <w:tab w:val="left" w:pos="426"/>
          <w:tab w:val="left" w:pos="270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DD0A31" w:rsidRPr="00DD0A31" w:rsidRDefault="00DD0A31" w:rsidP="00304C54">
      <w:pPr>
        <w:tabs>
          <w:tab w:val="left" w:pos="709"/>
          <w:tab w:val="num" w:pos="1080"/>
        </w:tabs>
        <w:ind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DD0A31">
        <w:rPr>
          <w:rFonts w:ascii="Verdana" w:hAnsi="Verdana"/>
          <w:color w:val="auto"/>
          <w:sz w:val="18"/>
          <w:szCs w:val="18"/>
          <w:lang w:eastAsia="en-US"/>
        </w:rPr>
        <w:t>Żaden z Wykonawców, którzy złożyli ofertę, nie został wykluczony z postępowania.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9867AB" w:rsidRDefault="009867AB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EB17B0" w:rsidRPr="00EB17B0" w:rsidRDefault="00EB17B0" w:rsidP="00EB17B0">
      <w:pPr>
        <w:pStyle w:val="Tekstpodstawowywcity"/>
        <w:ind w:left="0" w:right="471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Zamawiający niniejszym </w:t>
      </w:r>
      <w:r w:rsidRPr="00EB17B0">
        <w:rPr>
          <w:rFonts w:ascii="Verdana" w:hAnsi="Verdana"/>
          <w:b/>
          <w:color w:val="auto"/>
          <w:sz w:val="18"/>
          <w:szCs w:val="18"/>
          <w:lang w:eastAsia="en-US"/>
        </w:rPr>
        <w:t xml:space="preserve">odrzuca oferty </w:t>
      </w:r>
      <w:r w:rsidRPr="00EB17B0">
        <w:rPr>
          <w:rFonts w:ascii="Verdana" w:hAnsi="Verdana"/>
          <w:color w:val="auto"/>
          <w:sz w:val="18"/>
          <w:szCs w:val="18"/>
          <w:lang w:eastAsia="en-US"/>
        </w:rPr>
        <w:t>następujących Wykonawców:</w:t>
      </w:r>
    </w:p>
    <w:p w:rsidR="00EB17B0" w:rsidRPr="00EB17B0" w:rsidRDefault="00EB17B0" w:rsidP="00EB17B0">
      <w:pPr>
        <w:pStyle w:val="Tekstpodstawowywcity"/>
        <w:ind w:left="0" w:right="471"/>
        <w:rPr>
          <w:rFonts w:ascii="Verdana" w:hAnsi="Verdana"/>
          <w:color w:val="auto"/>
          <w:sz w:val="18"/>
          <w:szCs w:val="18"/>
          <w:lang w:eastAsia="en-US"/>
        </w:rPr>
      </w:pPr>
    </w:p>
    <w:p w:rsidR="00EB17B0" w:rsidRDefault="00B46492" w:rsidP="00EB17B0">
      <w:pPr>
        <w:pStyle w:val="Tekstpodstawowywcity"/>
        <w:numPr>
          <w:ilvl w:val="0"/>
          <w:numId w:val="10"/>
        </w:numPr>
        <w:spacing w:after="0"/>
        <w:ind w:left="426" w:right="471" w:hanging="426"/>
        <w:jc w:val="both"/>
        <w:rPr>
          <w:rFonts w:ascii="Verdana" w:hAnsi="Verdana"/>
          <w:b/>
          <w:color w:val="auto"/>
          <w:sz w:val="18"/>
          <w:szCs w:val="18"/>
          <w:lang w:eastAsia="en-US"/>
        </w:rPr>
      </w:pPr>
      <w:r>
        <w:rPr>
          <w:rFonts w:ascii="Verdana" w:hAnsi="Verdana"/>
          <w:b/>
          <w:color w:val="auto"/>
          <w:sz w:val="18"/>
          <w:szCs w:val="18"/>
          <w:lang w:eastAsia="en-US"/>
        </w:rPr>
        <w:t>KAPIBARA Sp. z o.o. Sp. k.</w:t>
      </w:r>
      <w:r w:rsidR="00EB17B0" w:rsidRPr="00EB17B0">
        <w:rPr>
          <w:rFonts w:ascii="Verdana" w:hAnsi="Verdana"/>
          <w:b/>
          <w:color w:val="auto"/>
          <w:sz w:val="18"/>
          <w:szCs w:val="18"/>
          <w:lang w:eastAsia="en-US"/>
        </w:rPr>
        <w:t xml:space="preserve"> (</w:t>
      </w:r>
      <w:r w:rsidR="00B1776F">
        <w:rPr>
          <w:rFonts w:ascii="Verdana" w:hAnsi="Verdana"/>
          <w:b/>
          <w:color w:val="auto"/>
          <w:sz w:val="18"/>
          <w:szCs w:val="18"/>
          <w:lang w:eastAsia="en-US"/>
        </w:rPr>
        <w:t>ul. Floriana 7, 44-190 Knurów</w:t>
      </w:r>
      <w:r w:rsidR="00EB17B0" w:rsidRPr="00EB17B0">
        <w:rPr>
          <w:rFonts w:ascii="Verdana" w:hAnsi="Verdana"/>
          <w:b/>
          <w:color w:val="auto"/>
          <w:sz w:val="18"/>
          <w:szCs w:val="18"/>
          <w:lang w:eastAsia="en-US"/>
        </w:rPr>
        <w:t>),</w:t>
      </w:r>
    </w:p>
    <w:p w:rsidR="00B1776F" w:rsidRPr="00A960F7" w:rsidRDefault="00B1776F" w:rsidP="00EB17B0">
      <w:pPr>
        <w:pStyle w:val="Tekstpodstawowywcity"/>
        <w:numPr>
          <w:ilvl w:val="0"/>
          <w:numId w:val="10"/>
        </w:numPr>
        <w:spacing w:after="0"/>
        <w:ind w:left="426" w:right="471" w:hanging="426"/>
        <w:jc w:val="both"/>
        <w:rPr>
          <w:rFonts w:ascii="Verdana" w:hAnsi="Verdana"/>
          <w:b/>
          <w:color w:val="auto"/>
          <w:sz w:val="18"/>
          <w:szCs w:val="18"/>
          <w:lang w:eastAsia="en-US"/>
        </w:rPr>
      </w:pPr>
      <w:r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RADEX BIS Sp. z o.o. (ul. </w:t>
      </w:r>
      <w:proofErr w:type="spellStart"/>
      <w:r w:rsidRPr="00A960F7">
        <w:rPr>
          <w:rFonts w:ascii="Verdana" w:hAnsi="Verdana"/>
          <w:b/>
          <w:color w:val="auto"/>
          <w:sz w:val="18"/>
          <w:szCs w:val="18"/>
          <w:lang w:eastAsia="en-US"/>
        </w:rPr>
        <w:t>Makarskiego</w:t>
      </w:r>
      <w:proofErr w:type="spellEnd"/>
      <w:r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 11/9, 49-305 Brzeg),</w:t>
      </w:r>
    </w:p>
    <w:p w:rsidR="00EB17B0" w:rsidRPr="00A960F7" w:rsidRDefault="002763EC" w:rsidP="00EB17B0">
      <w:pPr>
        <w:pStyle w:val="Tekstpodstawowywcity"/>
        <w:numPr>
          <w:ilvl w:val="0"/>
          <w:numId w:val="10"/>
        </w:numPr>
        <w:spacing w:after="0"/>
        <w:ind w:left="426" w:right="471" w:hanging="426"/>
        <w:jc w:val="both"/>
        <w:rPr>
          <w:rFonts w:ascii="Verdana" w:hAnsi="Verdana"/>
          <w:b/>
          <w:color w:val="auto"/>
          <w:sz w:val="18"/>
          <w:szCs w:val="18"/>
          <w:lang w:eastAsia="en-US"/>
        </w:rPr>
      </w:pPr>
      <w:r w:rsidRPr="00A960F7">
        <w:rPr>
          <w:rFonts w:ascii="Verdana" w:hAnsi="Verdana"/>
          <w:b/>
          <w:color w:val="auto"/>
          <w:sz w:val="18"/>
          <w:szCs w:val="18"/>
          <w:lang w:eastAsia="en-US"/>
        </w:rPr>
        <w:t>Grzegorz Wróbel</w:t>
      </w:r>
      <w:r w:rsidR="00EB17B0"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 (który prowadzi działalność gospodarczą pod nazwą: </w:t>
      </w:r>
      <w:r w:rsidR="002060FD">
        <w:rPr>
          <w:rFonts w:ascii="Verdana" w:hAnsi="Verdana"/>
          <w:b/>
          <w:color w:val="auto"/>
          <w:sz w:val="18"/>
          <w:szCs w:val="18"/>
          <w:lang w:eastAsia="en-US"/>
        </w:rPr>
        <w:t>ZAKŁAD OGÓLNOBUDOWLANY</w:t>
      </w:r>
      <w:r w:rsidR="00A248DA"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 Grzegorz Wróbel</w:t>
      </w:r>
      <w:r w:rsidR="00EB17B0"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, </w:t>
      </w:r>
      <w:r w:rsidR="00A248DA" w:rsidRPr="00A960F7">
        <w:rPr>
          <w:rFonts w:ascii="Verdana" w:hAnsi="Verdana"/>
          <w:b/>
          <w:color w:val="auto"/>
          <w:sz w:val="18"/>
          <w:szCs w:val="18"/>
          <w:lang w:eastAsia="en-US"/>
        </w:rPr>
        <w:t>u</w:t>
      </w:r>
      <w:r w:rsidR="00EB17B0"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l. </w:t>
      </w:r>
      <w:r w:rsidR="00A960F7" w:rsidRPr="00A960F7">
        <w:rPr>
          <w:rFonts w:ascii="Verdana" w:hAnsi="Verdana"/>
          <w:b/>
          <w:color w:val="auto"/>
          <w:sz w:val="18"/>
          <w:szCs w:val="18"/>
          <w:lang w:eastAsia="en-US"/>
        </w:rPr>
        <w:t>Ogrodowa 22/4</w:t>
      </w:r>
      <w:r w:rsidR="00EB17B0" w:rsidRPr="00A960F7">
        <w:rPr>
          <w:rFonts w:ascii="Verdana" w:hAnsi="Verdana"/>
          <w:b/>
          <w:color w:val="auto"/>
          <w:sz w:val="18"/>
          <w:szCs w:val="18"/>
          <w:lang w:eastAsia="en-US"/>
        </w:rPr>
        <w:t xml:space="preserve">, </w:t>
      </w:r>
      <w:r w:rsidR="00A960F7" w:rsidRPr="00A960F7">
        <w:rPr>
          <w:rFonts w:ascii="Verdana" w:hAnsi="Verdana"/>
          <w:b/>
          <w:color w:val="auto"/>
          <w:sz w:val="18"/>
          <w:szCs w:val="18"/>
          <w:lang w:eastAsia="en-US"/>
        </w:rPr>
        <w:t>56-416 Twardogóra</w:t>
      </w:r>
      <w:r w:rsidR="00EB17B0" w:rsidRPr="00A960F7">
        <w:rPr>
          <w:rFonts w:ascii="Verdana" w:hAnsi="Verdana"/>
          <w:b/>
          <w:color w:val="auto"/>
          <w:sz w:val="18"/>
          <w:szCs w:val="18"/>
          <w:lang w:eastAsia="en-US"/>
        </w:rPr>
        <w:t>)</w:t>
      </w:r>
      <w:r w:rsidR="00D14489" w:rsidRPr="00A960F7">
        <w:rPr>
          <w:rFonts w:ascii="Verdana" w:hAnsi="Verdana"/>
          <w:b/>
          <w:color w:val="auto"/>
          <w:sz w:val="18"/>
          <w:szCs w:val="18"/>
          <w:lang w:eastAsia="en-US"/>
        </w:rPr>
        <w:t>.</w:t>
      </w:r>
    </w:p>
    <w:p w:rsidR="00EB17B0" w:rsidRPr="00A960F7" w:rsidRDefault="00EB17B0" w:rsidP="00EB17B0">
      <w:pPr>
        <w:pStyle w:val="Tekstpodstawowywcity"/>
        <w:ind w:left="0" w:right="471"/>
        <w:rPr>
          <w:rFonts w:ascii="Verdana" w:hAnsi="Verdana"/>
          <w:color w:val="auto"/>
          <w:sz w:val="18"/>
          <w:szCs w:val="18"/>
          <w:lang w:eastAsia="en-US"/>
        </w:rPr>
      </w:pPr>
    </w:p>
    <w:p w:rsidR="00EB17B0" w:rsidRPr="00EB17B0" w:rsidRDefault="00EB17B0" w:rsidP="00EB17B0">
      <w:pPr>
        <w:pStyle w:val="Tekstpodstawowywcity"/>
        <w:ind w:left="0" w:right="471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na podstawie art. 89 ust. 1 pkt 6 </w:t>
      </w:r>
      <w:proofErr w:type="spellStart"/>
      <w:r w:rsidRPr="00EB17B0">
        <w:rPr>
          <w:rFonts w:ascii="Verdana" w:hAnsi="Verdana"/>
          <w:color w:val="auto"/>
          <w:sz w:val="18"/>
          <w:szCs w:val="18"/>
          <w:lang w:eastAsia="en-US"/>
        </w:rPr>
        <w:t>Pzp</w:t>
      </w:r>
      <w:proofErr w:type="spellEnd"/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, ponieważ zawierają błędy w obliczeniu ceny. </w:t>
      </w:r>
    </w:p>
    <w:p w:rsidR="00EB17B0" w:rsidRPr="00EB17B0" w:rsidRDefault="00EB17B0" w:rsidP="00EB17B0">
      <w:pPr>
        <w:pStyle w:val="Tekstpodstawowywcity"/>
        <w:ind w:left="0" w:right="471"/>
        <w:rPr>
          <w:rFonts w:ascii="Verdana" w:hAnsi="Verdana"/>
          <w:color w:val="auto"/>
          <w:sz w:val="18"/>
          <w:szCs w:val="18"/>
          <w:lang w:eastAsia="en-US"/>
        </w:rPr>
      </w:pPr>
    </w:p>
    <w:p w:rsidR="00EB17B0" w:rsidRPr="00EB17B0" w:rsidRDefault="00EB17B0" w:rsidP="00B84563">
      <w:pPr>
        <w:pStyle w:val="Tekstpodstawowywcity"/>
        <w:ind w:left="0"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Zamawiający wymagał podania w treści Formularza ofertowego (wzór – Zał. nr 1 do </w:t>
      </w:r>
      <w:proofErr w:type="spellStart"/>
      <w:r w:rsidRPr="00EB17B0">
        <w:rPr>
          <w:rFonts w:ascii="Verdana" w:hAnsi="Verdana"/>
          <w:color w:val="auto"/>
          <w:sz w:val="18"/>
          <w:szCs w:val="18"/>
          <w:lang w:eastAsia="en-US"/>
        </w:rPr>
        <w:t>Siwz</w:t>
      </w:r>
      <w:proofErr w:type="spellEnd"/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) stawki VAT – w %. </w:t>
      </w:r>
    </w:p>
    <w:p w:rsidR="00EB17B0" w:rsidRDefault="00EB17B0" w:rsidP="00B84563">
      <w:pPr>
        <w:pStyle w:val="Tekstpodstawowywcity"/>
        <w:ind w:left="0"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>Ww. Wykonawcy w złożonych ofertach wpisali jako stawkę VAT „23 %”.</w:t>
      </w:r>
    </w:p>
    <w:p w:rsidR="00A555DA" w:rsidRDefault="00A555DA" w:rsidP="00AC35A7">
      <w:pPr>
        <w:pStyle w:val="Tekstpodstawowywcity"/>
        <w:spacing w:after="0"/>
        <w:ind w:left="0"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>P</w:t>
      </w:r>
      <w:r w:rsidRPr="00EC0994">
        <w:rPr>
          <w:rFonts w:ascii="Verdana" w:hAnsi="Verdana"/>
          <w:color w:val="auto"/>
          <w:sz w:val="18"/>
          <w:szCs w:val="18"/>
          <w:lang w:eastAsia="en-US"/>
        </w:rPr>
        <w:t xml:space="preserve">rawidłowa stawka VAT dla fakturowania remontów wykonywanych w </w:t>
      </w:r>
      <w:r w:rsidR="00B84563" w:rsidRPr="00A555DA">
        <w:rPr>
          <w:rFonts w:ascii="Verdana" w:hAnsi="Verdana"/>
          <w:color w:val="auto"/>
          <w:sz w:val="18"/>
          <w:szCs w:val="18"/>
          <w:lang w:eastAsia="en-US"/>
        </w:rPr>
        <w:t>budyn</w:t>
      </w:r>
      <w:r w:rsidR="00B84563">
        <w:rPr>
          <w:rFonts w:ascii="Verdana" w:hAnsi="Verdana"/>
          <w:color w:val="auto"/>
          <w:sz w:val="18"/>
          <w:szCs w:val="18"/>
          <w:lang w:eastAsia="en-US"/>
        </w:rPr>
        <w:t>ku</w:t>
      </w:r>
      <w:r w:rsidR="00B84563" w:rsidRPr="00A555DA">
        <w:rPr>
          <w:rFonts w:ascii="Verdana" w:hAnsi="Verdana"/>
          <w:color w:val="auto"/>
          <w:sz w:val="18"/>
          <w:szCs w:val="18"/>
          <w:lang w:eastAsia="en-US"/>
        </w:rPr>
        <w:t xml:space="preserve"> będący</w:t>
      </w:r>
      <w:r w:rsidR="00B84563">
        <w:rPr>
          <w:rFonts w:ascii="Verdana" w:hAnsi="Verdana"/>
          <w:color w:val="auto"/>
          <w:sz w:val="18"/>
          <w:szCs w:val="18"/>
          <w:lang w:eastAsia="en-US"/>
        </w:rPr>
        <w:t xml:space="preserve">m </w:t>
      </w:r>
      <w:r w:rsidR="00B84563" w:rsidRPr="00A555DA">
        <w:rPr>
          <w:rFonts w:ascii="Verdana" w:hAnsi="Verdana"/>
          <w:color w:val="auto"/>
          <w:sz w:val="18"/>
          <w:szCs w:val="18"/>
          <w:lang w:eastAsia="en-US"/>
        </w:rPr>
        <w:t>przedmiotem postępowania</w:t>
      </w:r>
      <w:r w:rsidRPr="00EC0994">
        <w:rPr>
          <w:rFonts w:ascii="Verdana" w:hAnsi="Verdana"/>
          <w:color w:val="auto"/>
          <w:sz w:val="18"/>
          <w:szCs w:val="18"/>
          <w:lang w:eastAsia="en-US"/>
        </w:rPr>
        <w:t>,</w:t>
      </w:r>
      <w:r w:rsidR="00B84563">
        <w:rPr>
          <w:rFonts w:ascii="Verdana" w:hAnsi="Verdana"/>
          <w:color w:val="auto"/>
          <w:sz w:val="18"/>
          <w:szCs w:val="18"/>
          <w:lang w:eastAsia="en-US"/>
        </w:rPr>
        <w:t xml:space="preserve"> który jest</w:t>
      </w:r>
      <w:r w:rsidRPr="00EC0994">
        <w:rPr>
          <w:rFonts w:ascii="Verdana" w:hAnsi="Verdana"/>
          <w:color w:val="auto"/>
          <w:sz w:val="18"/>
          <w:szCs w:val="18"/>
          <w:lang w:eastAsia="en-US"/>
        </w:rPr>
        <w:t xml:space="preserve"> obiektem zbiorowego zakwaterowania (</w:t>
      </w:r>
      <w:r w:rsidR="00B84563">
        <w:rPr>
          <w:rFonts w:ascii="Verdana" w:hAnsi="Verdana"/>
          <w:color w:val="auto"/>
          <w:sz w:val="18"/>
          <w:szCs w:val="18"/>
          <w:lang w:eastAsia="en-US"/>
        </w:rPr>
        <w:t xml:space="preserve">zgodnie z </w:t>
      </w:r>
      <w:r w:rsidR="00B84563" w:rsidRPr="00A555DA">
        <w:rPr>
          <w:rFonts w:ascii="Verdana" w:hAnsi="Verdana"/>
          <w:color w:val="auto"/>
          <w:sz w:val="18"/>
          <w:szCs w:val="18"/>
          <w:lang w:eastAsia="en-US"/>
        </w:rPr>
        <w:t>art. 41 ust. 12 ustawy o VAT</w:t>
      </w:r>
      <w:r w:rsidR="00B84563">
        <w:rPr>
          <w:rFonts w:ascii="Verdana" w:hAnsi="Verdana"/>
          <w:color w:val="auto"/>
          <w:sz w:val="18"/>
          <w:szCs w:val="18"/>
          <w:lang w:eastAsia="en-US"/>
        </w:rPr>
        <w:t xml:space="preserve"> – grupa </w:t>
      </w:r>
      <w:r w:rsidR="00B84563" w:rsidRPr="00EC0994">
        <w:rPr>
          <w:rFonts w:ascii="Verdana" w:hAnsi="Verdana"/>
          <w:color w:val="auto"/>
          <w:sz w:val="18"/>
          <w:szCs w:val="18"/>
          <w:lang w:eastAsia="en-US"/>
        </w:rPr>
        <w:t>PKOB 113</w:t>
      </w:r>
      <w:r w:rsidRPr="00EC0994">
        <w:rPr>
          <w:rFonts w:ascii="Verdana" w:hAnsi="Verdana"/>
          <w:color w:val="auto"/>
          <w:sz w:val="18"/>
          <w:szCs w:val="18"/>
          <w:lang w:eastAsia="en-US"/>
        </w:rPr>
        <w:t>)</w:t>
      </w:r>
      <w:r w:rsidR="00B84563">
        <w:rPr>
          <w:rFonts w:ascii="Verdana" w:hAnsi="Verdana"/>
          <w:color w:val="auto"/>
          <w:sz w:val="18"/>
          <w:szCs w:val="18"/>
          <w:lang w:eastAsia="en-US"/>
        </w:rPr>
        <w:t>,</w:t>
      </w:r>
      <w:r w:rsidRPr="00EC0994">
        <w:rPr>
          <w:rFonts w:ascii="Verdana" w:hAnsi="Verdana"/>
          <w:color w:val="auto"/>
          <w:sz w:val="18"/>
          <w:szCs w:val="18"/>
          <w:lang w:eastAsia="en-US"/>
        </w:rPr>
        <w:t xml:space="preserve"> wynosi 8 %.</w:t>
      </w:r>
    </w:p>
    <w:p w:rsidR="00D77DA3" w:rsidRDefault="00E62D11" w:rsidP="00AC35A7">
      <w:pPr>
        <w:pStyle w:val="Tekstpodstawowywcity"/>
        <w:spacing w:after="0"/>
        <w:ind w:left="0"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>Zamawiający zwrócił się do Wykonawców o wyjaśnienie treści oferty w zakresie zastosowania stawki podatku VAT</w:t>
      </w:r>
      <w:r w:rsidR="001E029E">
        <w:rPr>
          <w:rFonts w:ascii="Verdana" w:hAnsi="Verdana"/>
          <w:color w:val="auto"/>
          <w:sz w:val="18"/>
          <w:szCs w:val="18"/>
          <w:lang w:eastAsia="en-US"/>
        </w:rPr>
        <w:t>. Je</w:t>
      </w:r>
      <w:r>
        <w:rPr>
          <w:rFonts w:ascii="Verdana" w:hAnsi="Verdana"/>
          <w:color w:val="auto"/>
          <w:sz w:val="18"/>
          <w:szCs w:val="18"/>
          <w:lang w:eastAsia="en-US"/>
        </w:rPr>
        <w:t>den z Wykonawców w odpowiedzi na wezwanie wskazał, że</w:t>
      </w:r>
      <w:r w:rsidR="00D77DA3" w:rsidRPr="00D77DA3">
        <w:rPr>
          <w:rFonts w:ascii="Verdana" w:hAnsi="Verdana"/>
          <w:color w:val="auto"/>
          <w:sz w:val="18"/>
          <w:szCs w:val="18"/>
          <w:lang w:eastAsia="en-US"/>
        </w:rPr>
        <w:t xml:space="preserve"> zastosował stawkę podatku VAT 23% </w:t>
      </w:r>
      <w:r>
        <w:rPr>
          <w:rFonts w:ascii="Verdana" w:hAnsi="Verdana"/>
          <w:color w:val="auto"/>
          <w:sz w:val="18"/>
          <w:szCs w:val="18"/>
          <w:lang w:eastAsia="en-US"/>
        </w:rPr>
        <w:t>„</w:t>
      </w:r>
      <w:r w:rsidR="00D77DA3" w:rsidRPr="00D77DA3">
        <w:rPr>
          <w:rFonts w:ascii="Verdana" w:hAnsi="Verdana"/>
          <w:color w:val="auto"/>
          <w:sz w:val="18"/>
          <w:szCs w:val="18"/>
          <w:lang w:eastAsia="en-US"/>
        </w:rPr>
        <w:t>przez pomyłkę</w:t>
      </w:r>
      <w:r>
        <w:rPr>
          <w:rFonts w:ascii="Verdana" w:hAnsi="Verdana"/>
          <w:color w:val="auto"/>
          <w:sz w:val="18"/>
          <w:szCs w:val="18"/>
          <w:lang w:eastAsia="en-US"/>
        </w:rPr>
        <w:t>”</w:t>
      </w:r>
      <w:r w:rsidR="00D77DA3">
        <w:rPr>
          <w:rFonts w:ascii="Verdana" w:hAnsi="Verdana"/>
          <w:color w:val="auto"/>
          <w:sz w:val="18"/>
          <w:szCs w:val="18"/>
          <w:lang w:eastAsia="en-US"/>
        </w:rPr>
        <w:t>.</w:t>
      </w:r>
    </w:p>
    <w:p w:rsidR="00A555DA" w:rsidRDefault="00A555DA" w:rsidP="00AC35A7">
      <w:pPr>
        <w:pStyle w:val="Tekstpodstawowywcity"/>
        <w:spacing w:after="0"/>
        <w:ind w:left="0" w:right="471"/>
        <w:rPr>
          <w:rFonts w:ascii="Verdana" w:hAnsi="Verdana"/>
          <w:color w:val="auto"/>
          <w:sz w:val="18"/>
          <w:szCs w:val="18"/>
          <w:lang w:eastAsia="en-US"/>
        </w:rPr>
      </w:pPr>
    </w:p>
    <w:p w:rsidR="00EB17B0" w:rsidRPr="00EB17B0" w:rsidRDefault="00EB17B0" w:rsidP="00EB17B0">
      <w:pPr>
        <w:ind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Zgodnie z uchwałami Sądu Najwyższego z dnia 20. 10. 2011 r. (sygn. akt III CZP 52/11 oraz III CZP 53/11), określenie w ofercie ceny brutto z uwzględnieniem nieprawidłowej stawki podatku od towarów i usług stanowi błąd w obliczeniu ceny, jeżeli nie ma ustawowych przesłanek wystąpienia omyłki (art. 89 ust. 1 pkt 6 w związku z art. 87 ust. 2 pkt 3 </w:t>
      </w:r>
      <w:proofErr w:type="spellStart"/>
      <w:r w:rsidRPr="00EB17B0">
        <w:rPr>
          <w:rFonts w:ascii="Verdana" w:hAnsi="Verdana"/>
          <w:color w:val="auto"/>
          <w:sz w:val="18"/>
          <w:szCs w:val="18"/>
          <w:lang w:eastAsia="en-US"/>
        </w:rPr>
        <w:t>Pzp</w:t>
      </w:r>
      <w:proofErr w:type="spellEnd"/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). </w:t>
      </w:r>
    </w:p>
    <w:p w:rsidR="00EB17B0" w:rsidRPr="00EB17B0" w:rsidRDefault="00EB17B0" w:rsidP="00EB17B0">
      <w:pPr>
        <w:ind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Zgodnie z uzasadnieniem uchwały SN z 20. 10. 2011 r. (III CZP 53/11), oferty zawierające skalkulowane przez wykonawców ceny netto stają się porównywalne, jeżeli ostateczną wartość (cenę brutto) uzyskano przy zastosowaniu jednolitej, wynikającej z obowiązujących przepisów, stawki podatku VAT. Tylko oferty równoważne w zakresie obiektywnie sprawdzalnych elementów, a takim elementem jest stawka podatku VAT wynikająca z obowiązujących przepisów, stwarzają możliwość porównania i tym samym równego traktowania oferentów. Jeżeli Zamawiający, opisując w </w:t>
      </w:r>
      <w:proofErr w:type="spellStart"/>
      <w:r w:rsidRPr="00EB17B0">
        <w:rPr>
          <w:rFonts w:ascii="Verdana" w:hAnsi="Verdana"/>
          <w:color w:val="auto"/>
          <w:sz w:val="18"/>
          <w:szCs w:val="18"/>
          <w:lang w:eastAsia="en-US"/>
        </w:rPr>
        <w:t>Siwz</w:t>
      </w:r>
      <w:proofErr w:type="spellEnd"/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 sposób obliczenia ceny, nie zawarł żadnych wskazań dotyczących stawki podatku VAT, wówczas oferta zawierająca stawkę niezgodną z obowiązującymi przepisami podlega odrzuceniu na podstawie art. 89 ust. 1 pkt 6 </w:t>
      </w:r>
      <w:proofErr w:type="spellStart"/>
      <w:r w:rsidRPr="00EB17B0">
        <w:rPr>
          <w:rFonts w:ascii="Verdana" w:hAnsi="Verdana"/>
          <w:color w:val="auto"/>
          <w:sz w:val="18"/>
          <w:szCs w:val="18"/>
          <w:lang w:eastAsia="en-US"/>
        </w:rPr>
        <w:t>Pzp</w:t>
      </w:r>
      <w:proofErr w:type="spellEnd"/>
      <w:r w:rsidRPr="00EB17B0">
        <w:rPr>
          <w:rFonts w:ascii="Verdana" w:hAnsi="Verdana"/>
          <w:color w:val="auto"/>
          <w:sz w:val="18"/>
          <w:szCs w:val="18"/>
          <w:lang w:eastAsia="en-US"/>
        </w:rPr>
        <w:t xml:space="preserve">, o porównywalności ofert bowiem można mówić dopiero wówczas, gdy </w:t>
      </w:r>
      <w:r w:rsidRPr="00EB17B0">
        <w:rPr>
          <w:rFonts w:ascii="Verdana" w:hAnsi="Verdana"/>
          <w:color w:val="auto"/>
          <w:sz w:val="18"/>
          <w:szCs w:val="18"/>
          <w:lang w:eastAsia="en-US"/>
        </w:rPr>
        <w:lastRenderedPageBreak/>
        <w:t xml:space="preserve">określone w ofertach ceny, mające być przedmiotem porównania, zostały obliczone z zachowaniem tych samych reguł. Oferta zawierająca niezgodną z obowiązującymi przepisami stawkę podatku VAT, wpływającą na wysokość ceny brutto, niewątpliwie zaburza proces porównywania cen i musi być kwalifikowana jako zawierająca błąd w obliczeniu ceny. </w:t>
      </w:r>
    </w:p>
    <w:p w:rsidR="00EB17B0" w:rsidRPr="00EB17B0" w:rsidRDefault="00EB17B0" w:rsidP="00EB17B0">
      <w:pPr>
        <w:ind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>Natomiast w myśl uzasadnienia uchwały SN z 20. 10. 2011 r. (III CZP 52/11), ustawowy obowiązek zamawiającego odrzucenia oferty zawierającej błędy w obliczeniu ceny zakłada wolę ustawodawcy zapewnienia stanu porównywalności ofert, z uwzględnieniem reguł uczciwej konkurencji pomiędzy wykonawcami zabiegającymi o uzyskanie zamówienia publicznego. Realizację tego słusznego założenia ustawodawcy zaburzałoby dokonywanie oceny ofert, w których ceny oferowane za wykonanie tej samej usługi byłyby skalkulowane z uwzględnieniem różnych stawek podatku VAT.</w:t>
      </w:r>
    </w:p>
    <w:p w:rsidR="00EB17B0" w:rsidRPr="00EB17B0" w:rsidRDefault="00EB17B0" w:rsidP="00EB17B0">
      <w:pPr>
        <w:ind w:right="47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EB17B0">
        <w:rPr>
          <w:rFonts w:ascii="Verdana" w:hAnsi="Verdana"/>
          <w:color w:val="auto"/>
          <w:sz w:val="18"/>
          <w:szCs w:val="18"/>
          <w:lang w:eastAsia="en-US"/>
        </w:rPr>
        <w:t>Z ww. powodów oferty Wykonawców zostają odrzucone.</w:t>
      </w:r>
    </w:p>
    <w:p w:rsidR="005E3647" w:rsidRPr="00476A44" w:rsidRDefault="005E3647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776FB8">
      <w:pPr>
        <w:pStyle w:val="Akapitzlist"/>
        <w:numPr>
          <w:ilvl w:val="0"/>
          <w:numId w:val="1"/>
        </w:numPr>
        <w:tabs>
          <w:tab w:val="num" w:pos="426"/>
        </w:tabs>
        <w:ind w:right="-97" w:hanging="1004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400D4" w:rsidRPr="004400D4" w:rsidRDefault="004400D4" w:rsidP="006E2831">
      <w:pPr>
        <w:ind w:right="-97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9867AB" w:rsidRDefault="006363E4" w:rsidP="00304C54">
      <w:pPr>
        <w:ind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466D7D" w:rsidRDefault="009867AB" w:rsidP="00466D7D">
      <w:pPr>
        <w:ind w:left="426" w:right="-97"/>
        <w:rPr>
          <w:rFonts w:ascii="Verdana" w:eastAsia="Calibri" w:hAnsi="Verdana"/>
          <w:b/>
          <w:sz w:val="16"/>
          <w:szCs w:val="16"/>
          <w:lang w:eastAsia="en-US"/>
        </w:rPr>
      </w:pPr>
    </w:p>
    <w:p w:rsidR="00B15580" w:rsidRPr="00B15580" w:rsidRDefault="00B15580" w:rsidP="00304C54">
      <w:pPr>
        <w:rPr>
          <w:rFonts w:ascii="Verdana" w:hAnsi="Verdana" w:cs="Calibri"/>
          <w:b/>
          <w:sz w:val="18"/>
          <w:szCs w:val="18"/>
        </w:rPr>
      </w:pPr>
      <w:r w:rsidRPr="00B15580">
        <w:rPr>
          <w:rFonts w:ascii="Verdana" w:hAnsi="Verdana" w:cs="Calibri"/>
          <w:b/>
          <w:sz w:val="18"/>
          <w:szCs w:val="18"/>
        </w:rPr>
        <w:t>MAR</w:t>
      </w:r>
      <w:r w:rsidR="00BE3C2D">
        <w:rPr>
          <w:rFonts w:ascii="Verdana" w:hAnsi="Verdana" w:cs="Calibri"/>
          <w:b/>
          <w:sz w:val="18"/>
          <w:szCs w:val="18"/>
        </w:rPr>
        <w:t>-</w:t>
      </w:r>
      <w:r w:rsidRPr="00B15580">
        <w:rPr>
          <w:rFonts w:ascii="Verdana" w:hAnsi="Verdana" w:cs="Calibri"/>
          <w:b/>
          <w:sz w:val="18"/>
          <w:szCs w:val="18"/>
        </w:rPr>
        <w:t>PIS Sp. z o.o.</w:t>
      </w:r>
    </w:p>
    <w:p w:rsidR="00B15580" w:rsidRPr="00B15580" w:rsidRDefault="00B15580" w:rsidP="00304C54">
      <w:pPr>
        <w:rPr>
          <w:rFonts w:ascii="Verdana" w:hAnsi="Verdana" w:cs="Calibri"/>
          <w:b/>
          <w:sz w:val="18"/>
          <w:szCs w:val="18"/>
        </w:rPr>
      </w:pPr>
      <w:r w:rsidRPr="00B15580">
        <w:rPr>
          <w:rFonts w:ascii="Verdana" w:hAnsi="Verdana" w:cs="Calibri"/>
          <w:b/>
          <w:sz w:val="18"/>
          <w:szCs w:val="18"/>
        </w:rPr>
        <w:t>ul. Karmelkowa 66</w:t>
      </w:r>
    </w:p>
    <w:p w:rsidR="00466D7D" w:rsidRPr="00B15580" w:rsidRDefault="00B15580" w:rsidP="00304C54">
      <w:pPr>
        <w:autoSpaceDE w:val="0"/>
        <w:autoSpaceDN w:val="0"/>
        <w:adjustRightInd w:val="0"/>
        <w:ind w:right="-97"/>
        <w:jc w:val="both"/>
        <w:rPr>
          <w:rFonts w:ascii="Verdana" w:hAnsi="Verdana" w:cs="Calibri"/>
          <w:b/>
          <w:sz w:val="18"/>
          <w:szCs w:val="18"/>
        </w:rPr>
      </w:pPr>
      <w:r w:rsidRPr="00B15580">
        <w:rPr>
          <w:rFonts w:ascii="Verdana" w:hAnsi="Verdana" w:cs="Calibri"/>
          <w:b/>
          <w:sz w:val="18"/>
          <w:szCs w:val="18"/>
        </w:rPr>
        <w:t>52-319 Wrocław</w:t>
      </w:r>
    </w:p>
    <w:p w:rsidR="00B15580" w:rsidRPr="00591C49" w:rsidRDefault="00B15580" w:rsidP="00B15580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Default="00591C49" w:rsidP="00304C54">
      <w:pPr>
        <w:autoSpaceDE w:val="0"/>
        <w:autoSpaceDN w:val="0"/>
        <w:adjustRightInd w:val="0"/>
        <w:ind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>, a je</w:t>
      </w:r>
      <w:r w:rsidR="00DD0A31">
        <w:rPr>
          <w:rFonts w:ascii="Verdana" w:hAnsi="Verdana" w:cs="Arial"/>
          <w:color w:val="000000"/>
          <w:sz w:val="18"/>
          <w:szCs w:val="18"/>
        </w:rPr>
        <w:t xml:space="preserve">go oferta otrzymała największą liczbę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>n</w:t>
      </w:r>
      <w:r w:rsidR="004400D4">
        <w:rPr>
          <w:rFonts w:ascii="Verdana" w:hAnsi="Verdana" w:cs="Arial"/>
          <w:color w:val="000000"/>
          <w:sz w:val="18"/>
          <w:szCs w:val="18"/>
        </w:rPr>
        <w:t>a podstawie kryteriów opi</w:t>
      </w:r>
      <w:r w:rsidR="00EC604F">
        <w:rPr>
          <w:rFonts w:ascii="Verdana" w:hAnsi="Verdana" w:cs="Arial"/>
          <w:color w:val="000000"/>
          <w:sz w:val="18"/>
          <w:szCs w:val="18"/>
        </w:rPr>
        <w:t>sanych 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4400D4" w:rsidRDefault="004400D4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AF22D9" w:rsidRDefault="00AF22D9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3B7FEE" w:rsidRDefault="003B7FEE" w:rsidP="009F6583">
      <w:pPr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3E64B6" w:rsidRPr="000B5FC1" w:rsidRDefault="003E64B6" w:rsidP="009F6583">
      <w:pPr>
        <w:ind w:left="3969" w:hanging="6"/>
        <w:rPr>
          <w:rFonts w:ascii="Verdana" w:hAnsi="Verdana"/>
          <w:color w:val="FF0000"/>
          <w:sz w:val="18"/>
          <w:szCs w:val="18"/>
        </w:rPr>
      </w:pPr>
    </w:p>
    <w:p w:rsidR="00563A81" w:rsidRDefault="00563A81" w:rsidP="009F6583">
      <w:pPr>
        <w:widowControl w:val="0"/>
        <w:suppressAutoHyphens/>
        <w:ind w:left="3969" w:right="28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Zastępca </w:t>
      </w:r>
      <w:r w:rsidRPr="007C6693">
        <w:rPr>
          <w:rFonts w:ascii="Verdana" w:hAnsi="Verdana"/>
          <w:bCs/>
          <w:sz w:val="18"/>
          <w:szCs w:val="18"/>
        </w:rPr>
        <w:t>Kanclerz</w:t>
      </w:r>
      <w:r>
        <w:rPr>
          <w:rFonts w:ascii="Verdana" w:hAnsi="Verdana"/>
          <w:bCs/>
          <w:sz w:val="18"/>
          <w:szCs w:val="18"/>
        </w:rPr>
        <w:t>a ds. Zarządzania Infrastrukturą</w:t>
      </w:r>
    </w:p>
    <w:p w:rsidR="00563A81" w:rsidRPr="007C6693" w:rsidRDefault="00563A81" w:rsidP="009F6583">
      <w:pPr>
        <w:widowControl w:val="0"/>
        <w:suppressAutoHyphens/>
        <w:ind w:left="3969" w:right="28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Uniwersytetu Medycznego we Wrocławiu</w:t>
      </w:r>
    </w:p>
    <w:p w:rsidR="00563A81" w:rsidRPr="007C6693" w:rsidRDefault="00563A81" w:rsidP="009F6583">
      <w:pPr>
        <w:widowControl w:val="0"/>
        <w:suppressAutoHyphens/>
        <w:ind w:left="3969" w:right="288"/>
        <w:jc w:val="both"/>
        <w:rPr>
          <w:rFonts w:ascii="Verdana" w:hAnsi="Verdana"/>
          <w:bCs/>
          <w:sz w:val="18"/>
          <w:szCs w:val="18"/>
        </w:rPr>
      </w:pPr>
    </w:p>
    <w:p w:rsidR="00563A81" w:rsidRPr="007C6693" w:rsidRDefault="00563A81" w:rsidP="009F6583">
      <w:pPr>
        <w:pStyle w:val="Default"/>
        <w:ind w:left="3969" w:right="288"/>
        <w:rPr>
          <w:rFonts w:ascii="Verdana" w:hAnsi="Verdana"/>
          <w:sz w:val="18"/>
          <w:szCs w:val="18"/>
        </w:rPr>
      </w:pPr>
    </w:p>
    <w:p w:rsidR="00563A81" w:rsidRPr="007C6693" w:rsidRDefault="00563A81" w:rsidP="009F6583">
      <w:pPr>
        <w:widowControl w:val="0"/>
        <w:suppressAutoHyphens/>
        <w:ind w:left="3969" w:right="288"/>
        <w:jc w:val="both"/>
        <w:rPr>
          <w:rFonts w:ascii="Verdana" w:hAnsi="Verdana"/>
          <w:bCs/>
          <w:sz w:val="18"/>
          <w:szCs w:val="18"/>
        </w:rPr>
      </w:pPr>
    </w:p>
    <w:p w:rsidR="00563A81" w:rsidRDefault="00563A81" w:rsidP="009F6583">
      <w:pPr>
        <w:pStyle w:val="Nagwek"/>
        <w:ind w:left="3969" w:right="288"/>
        <w:rPr>
          <w:rFonts w:ascii="Verdana" w:hAnsi="Verdana"/>
          <w:bCs/>
          <w:sz w:val="18"/>
          <w:szCs w:val="18"/>
          <w:lang w:val="de-DE"/>
        </w:rPr>
      </w:pPr>
      <w:proofErr w:type="spellStart"/>
      <w:r w:rsidRPr="007C6693">
        <w:rPr>
          <w:rFonts w:ascii="Verdana" w:hAnsi="Verdana"/>
          <w:bCs/>
          <w:sz w:val="18"/>
          <w:szCs w:val="18"/>
          <w:lang w:val="de-DE"/>
        </w:rPr>
        <w:t>Mgr</w:t>
      </w:r>
      <w:proofErr w:type="spellEnd"/>
      <w:r w:rsidRPr="007C6693">
        <w:rPr>
          <w:rFonts w:ascii="Verdana" w:hAnsi="Verdana"/>
          <w:bCs/>
          <w:sz w:val="18"/>
          <w:szCs w:val="18"/>
          <w:lang w:val="de-DE"/>
        </w:rPr>
        <w:t xml:space="preserve"> </w:t>
      </w:r>
      <w:r>
        <w:rPr>
          <w:rFonts w:ascii="Verdana" w:hAnsi="Verdana"/>
          <w:bCs/>
          <w:sz w:val="18"/>
          <w:szCs w:val="18"/>
          <w:lang w:val="de-DE"/>
        </w:rPr>
        <w:t xml:space="preserve">Jacek </w:t>
      </w:r>
      <w:proofErr w:type="spellStart"/>
      <w:r>
        <w:rPr>
          <w:rFonts w:ascii="Verdana" w:hAnsi="Verdana"/>
          <w:bCs/>
          <w:sz w:val="18"/>
          <w:szCs w:val="18"/>
          <w:lang w:val="de-DE"/>
        </w:rPr>
        <w:t>Czajka</w:t>
      </w:r>
      <w:proofErr w:type="spellEnd"/>
    </w:p>
    <w:p w:rsidR="009867AB" w:rsidRPr="000B5FC1" w:rsidRDefault="009867AB" w:rsidP="006E28DE">
      <w:pPr>
        <w:ind w:left="4962" w:hanging="6"/>
        <w:rPr>
          <w:color w:val="FF0000"/>
        </w:rPr>
      </w:pPr>
    </w:p>
    <w:sectPr w:rsidR="009867AB" w:rsidRPr="000B5FC1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B2" w:rsidRDefault="00B568B2">
      <w:r>
        <w:separator/>
      </w:r>
    </w:p>
  </w:endnote>
  <w:endnote w:type="continuationSeparator" w:id="0">
    <w:p w:rsidR="00B568B2" w:rsidRDefault="00B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B2" w:rsidRDefault="00B568B2">
      <w:r>
        <w:separator/>
      </w:r>
    </w:p>
  </w:footnote>
  <w:footnote w:type="continuationSeparator" w:id="0">
    <w:p w:rsidR="00B568B2" w:rsidRDefault="00B5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6933B2"/>
    <w:multiLevelType w:val="hybridMultilevel"/>
    <w:tmpl w:val="F482C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5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AB"/>
    <w:rsid w:val="000120D6"/>
    <w:rsid w:val="00021038"/>
    <w:rsid w:val="000273EB"/>
    <w:rsid w:val="00045B8C"/>
    <w:rsid w:val="0004629C"/>
    <w:rsid w:val="000543E9"/>
    <w:rsid w:val="0007175F"/>
    <w:rsid w:val="000A5A8B"/>
    <w:rsid w:val="000B52A2"/>
    <w:rsid w:val="000B5FC1"/>
    <w:rsid w:val="000E1961"/>
    <w:rsid w:val="000E5EC6"/>
    <w:rsid w:val="000E7BB8"/>
    <w:rsid w:val="001127AA"/>
    <w:rsid w:val="00114EA0"/>
    <w:rsid w:val="00136D74"/>
    <w:rsid w:val="00147FAA"/>
    <w:rsid w:val="00157520"/>
    <w:rsid w:val="0016333F"/>
    <w:rsid w:val="00184AA3"/>
    <w:rsid w:val="001861F9"/>
    <w:rsid w:val="001A45C9"/>
    <w:rsid w:val="001C7253"/>
    <w:rsid w:val="001E029E"/>
    <w:rsid w:val="00200045"/>
    <w:rsid w:val="00203F41"/>
    <w:rsid w:val="00204C6F"/>
    <w:rsid w:val="002060FD"/>
    <w:rsid w:val="002646E0"/>
    <w:rsid w:val="002763EC"/>
    <w:rsid w:val="00277A54"/>
    <w:rsid w:val="0028183D"/>
    <w:rsid w:val="002A256F"/>
    <w:rsid w:val="002E24A1"/>
    <w:rsid w:val="002F3810"/>
    <w:rsid w:val="00304C54"/>
    <w:rsid w:val="003075D6"/>
    <w:rsid w:val="00321915"/>
    <w:rsid w:val="0035275D"/>
    <w:rsid w:val="00387770"/>
    <w:rsid w:val="003B4D23"/>
    <w:rsid w:val="003B4E26"/>
    <w:rsid w:val="003B6515"/>
    <w:rsid w:val="003B7FEE"/>
    <w:rsid w:val="003C2C51"/>
    <w:rsid w:val="003E64B6"/>
    <w:rsid w:val="003E67C6"/>
    <w:rsid w:val="003F01F2"/>
    <w:rsid w:val="00413C62"/>
    <w:rsid w:val="00423D76"/>
    <w:rsid w:val="004261BD"/>
    <w:rsid w:val="00437F3F"/>
    <w:rsid w:val="004400D4"/>
    <w:rsid w:val="00453194"/>
    <w:rsid w:val="00466D7D"/>
    <w:rsid w:val="004769A8"/>
    <w:rsid w:val="00476A44"/>
    <w:rsid w:val="0048524C"/>
    <w:rsid w:val="00485BD6"/>
    <w:rsid w:val="00486C3B"/>
    <w:rsid w:val="004872CC"/>
    <w:rsid w:val="004B3241"/>
    <w:rsid w:val="004D368D"/>
    <w:rsid w:val="004D694D"/>
    <w:rsid w:val="004E2144"/>
    <w:rsid w:val="004E40F1"/>
    <w:rsid w:val="004E5ED7"/>
    <w:rsid w:val="004E654F"/>
    <w:rsid w:val="004E73ED"/>
    <w:rsid w:val="00501644"/>
    <w:rsid w:val="0051501B"/>
    <w:rsid w:val="0052679F"/>
    <w:rsid w:val="00527094"/>
    <w:rsid w:val="00535493"/>
    <w:rsid w:val="00550173"/>
    <w:rsid w:val="0055749E"/>
    <w:rsid w:val="00563A81"/>
    <w:rsid w:val="0058022F"/>
    <w:rsid w:val="00591C49"/>
    <w:rsid w:val="00594718"/>
    <w:rsid w:val="005E13EE"/>
    <w:rsid w:val="005E3647"/>
    <w:rsid w:val="005E44A7"/>
    <w:rsid w:val="005F477E"/>
    <w:rsid w:val="00610480"/>
    <w:rsid w:val="0062670C"/>
    <w:rsid w:val="006363E4"/>
    <w:rsid w:val="00675678"/>
    <w:rsid w:val="006B17B8"/>
    <w:rsid w:val="006B45DB"/>
    <w:rsid w:val="006E2831"/>
    <w:rsid w:val="006E28DE"/>
    <w:rsid w:val="0070413B"/>
    <w:rsid w:val="00716623"/>
    <w:rsid w:val="0072047D"/>
    <w:rsid w:val="00765C37"/>
    <w:rsid w:val="007763BB"/>
    <w:rsid w:val="00776FB8"/>
    <w:rsid w:val="007846EB"/>
    <w:rsid w:val="0078510D"/>
    <w:rsid w:val="0078710D"/>
    <w:rsid w:val="0079348B"/>
    <w:rsid w:val="007B63BD"/>
    <w:rsid w:val="007D4BF6"/>
    <w:rsid w:val="007E1B60"/>
    <w:rsid w:val="007E5AB9"/>
    <w:rsid w:val="007F3EC6"/>
    <w:rsid w:val="007F63BC"/>
    <w:rsid w:val="007F73C0"/>
    <w:rsid w:val="00801970"/>
    <w:rsid w:val="008110BF"/>
    <w:rsid w:val="008172CB"/>
    <w:rsid w:val="008428B2"/>
    <w:rsid w:val="00852AAA"/>
    <w:rsid w:val="0085320A"/>
    <w:rsid w:val="0086334B"/>
    <w:rsid w:val="0086788E"/>
    <w:rsid w:val="0087384E"/>
    <w:rsid w:val="0087784F"/>
    <w:rsid w:val="008F71C3"/>
    <w:rsid w:val="0091414A"/>
    <w:rsid w:val="00916AFD"/>
    <w:rsid w:val="00920548"/>
    <w:rsid w:val="009206DE"/>
    <w:rsid w:val="00921F1B"/>
    <w:rsid w:val="0092546B"/>
    <w:rsid w:val="00933665"/>
    <w:rsid w:val="00933C05"/>
    <w:rsid w:val="00942B53"/>
    <w:rsid w:val="009557E8"/>
    <w:rsid w:val="00956109"/>
    <w:rsid w:val="00956579"/>
    <w:rsid w:val="0096242E"/>
    <w:rsid w:val="009665D5"/>
    <w:rsid w:val="00970F59"/>
    <w:rsid w:val="009761E1"/>
    <w:rsid w:val="0098389A"/>
    <w:rsid w:val="009867AB"/>
    <w:rsid w:val="0099531D"/>
    <w:rsid w:val="009C04E2"/>
    <w:rsid w:val="009C5059"/>
    <w:rsid w:val="009C6511"/>
    <w:rsid w:val="009F504E"/>
    <w:rsid w:val="009F583B"/>
    <w:rsid w:val="009F6583"/>
    <w:rsid w:val="00A248DA"/>
    <w:rsid w:val="00A31AB9"/>
    <w:rsid w:val="00A33379"/>
    <w:rsid w:val="00A54DC4"/>
    <w:rsid w:val="00A555DA"/>
    <w:rsid w:val="00A61DDD"/>
    <w:rsid w:val="00A65F7C"/>
    <w:rsid w:val="00A86192"/>
    <w:rsid w:val="00A960F7"/>
    <w:rsid w:val="00AA5A0F"/>
    <w:rsid w:val="00AB2F9A"/>
    <w:rsid w:val="00AC35A7"/>
    <w:rsid w:val="00AC4885"/>
    <w:rsid w:val="00AC4C58"/>
    <w:rsid w:val="00AC57B4"/>
    <w:rsid w:val="00AE2162"/>
    <w:rsid w:val="00AE63C8"/>
    <w:rsid w:val="00AE71D1"/>
    <w:rsid w:val="00AF22D9"/>
    <w:rsid w:val="00AF6EC5"/>
    <w:rsid w:val="00B15580"/>
    <w:rsid w:val="00B1776F"/>
    <w:rsid w:val="00B20610"/>
    <w:rsid w:val="00B3388C"/>
    <w:rsid w:val="00B34F3F"/>
    <w:rsid w:val="00B3690B"/>
    <w:rsid w:val="00B46492"/>
    <w:rsid w:val="00B568B2"/>
    <w:rsid w:val="00B713C7"/>
    <w:rsid w:val="00B7429B"/>
    <w:rsid w:val="00B84563"/>
    <w:rsid w:val="00B84EB5"/>
    <w:rsid w:val="00BC6674"/>
    <w:rsid w:val="00BE3C2D"/>
    <w:rsid w:val="00BF6C86"/>
    <w:rsid w:val="00BF6F5F"/>
    <w:rsid w:val="00C2028D"/>
    <w:rsid w:val="00C22AB3"/>
    <w:rsid w:val="00C22FF0"/>
    <w:rsid w:val="00C348D0"/>
    <w:rsid w:val="00C67F61"/>
    <w:rsid w:val="00C86BF0"/>
    <w:rsid w:val="00C96851"/>
    <w:rsid w:val="00CA7574"/>
    <w:rsid w:val="00CA787F"/>
    <w:rsid w:val="00CB24BF"/>
    <w:rsid w:val="00CC4B48"/>
    <w:rsid w:val="00CD57C5"/>
    <w:rsid w:val="00CE692E"/>
    <w:rsid w:val="00D14489"/>
    <w:rsid w:val="00D24E13"/>
    <w:rsid w:val="00D64FC0"/>
    <w:rsid w:val="00D77DA3"/>
    <w:rsid w:val="00DC5C44"/>
    <w:rsid w:val="00DD0A31"/>
    <w:rsid w:val="00E06ED5"/>
    <w:rsid w:val="00E07EAB"/>
    <w:rsid w:val="00E62D11"/>
    <w:rsid w:val="00E653B0"/>
    <w:rsid w:val="00E736C8"/>
    <w:rsid w:val="00E918F3"/>
    <w:rsid w:val="00EB17B0"/>
    <w:rsid w:val="00EC0994"/>
    <w:rsid w:val="00EC604F"/>
    <w:rsid w:val="00ED2053"/>
    <w:rsid w:val="00ED2BB0"/>
    <w:rsid w:val="00EE689D"/>
    <w:rsid w:val="00F10AB3"/>
    <w:rsid w:val="00F56BD0"/>
    <w:rsid w:val="00F7454F"/>
    <w:rsid w:val="00F75824"/>
    <w:rsid w:val="00FD6AC4"/>
    <w:rsid w:val="00FE10E4"/>
    <w:rsid w:val="00FF0BEE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1D66-2E31-4027-8220-D8DE4B4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9C5059"/>
    <w:rPr>
      <w:color w:val="00000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1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17B0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2AF0-8A3A-4FE7-8FC2-41E9426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UMED</cp:lastModifiedBy>
  <cp:revision>2</cp:revision>
  <cp:lastPrinted>2019-01-31T11:41:00Z</cp:lastPrinted>
  <dcterms:created xsi:type="dcterms:W3CDTF">2020-01-24T12:25:00Z</dcterms:created>
  <dcterms:modified xsi:type="dcterms:W3CDTF">2020-01-24T12:25:00Z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