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8" w:type="dxa"/>
        <w:tblInd w:w="44" w:type="dxa"/>
        <w:tblBorders>
          <w:top w:val="single" w:sz="4" w:space="0" w:color="00000A"/>
          <w:left w:val="single" w:sz="4" w:space="0" w:color="00000A"/>
          <w:right w:val="single" w:sz="4" w:space="0" w:color="00000A"/>
          <w:insideV w:val="single" w:sz="4" w:space="0" w:color="00000A"/>
        </w:tblBorders>
        <w:tblCellMar>
          <w:left w:w="40" w:type="dxa"/>
          <w:right w:w="70" w:type="dxa"/>
        </w:tblCellMar>
        <w:tblLook w:val="0000" w:firstRow="0" w:lastRow="0" w:firstColumn="0" w:lastColumn="0" w:noHBand="0" w:noVBand="0"/>
      </w:tblPr>
      <w:tblGrid>
        <w:gridCol w:w="9068"/>
      </w:tblGrid>
      <w:tr w:rsidR="005978BE" w:rsidRPr="00EC2438" w:rsidTr="005978BE">
        <w:trPr>
          <w:cantSplit/>
          <w:trHeight w:val="442"/>
        </w:trPr>
        <w:tc>
          <w:tcPr>
            <w:tcW w:w="9068" w:type="dxa"/>
            <w:vMerge w:val="restart"/>
            <w:tcBorders>
              <w:top w:val="single" w:sz="4" w:space="0" w:color="00000A"/>
              <w:left w:val="single" w:sz="4" w:space="0" w:color="00000A"/>
              <w:right w:val="single" w:sz="4" w:space="0" w:color="00000A"/>
            </w:tcBorders>
            <w:shd w:val="clear" w:color="auto" w:fill="auto"/>
            <w:tcMar>
              <w:left w:w="40" w:type="dxa"/>
            </w:tcMar>
            <w:vAlign w:val="center"/>
          </w:tcPr>
          <w:p w:rsidR="005978BE" w:rsidRPr="00D149C2" w:rsidRDefault="00FE30CC" w:rsidP="00D149C2">
            <w:pPr>
              <w:shd w:val="clear" w:color="auto" w:fill="FFFFFF"/>
              <w:spacing w:after="0" w:line="240" w:lineRule="auto"/>
              <w:jc w:val="center"/>
              <w:rPr>
                <w:rFonts w:ascii="Verdana" w:eastAsia="MS Mincho" w:hAnsi="Verdana"/>
                <w:b/>
                <w:color w:val="00000A"/>
                <w:sz w:val="18"/>
                <w:szCs w:val="18"/>
              </w:rPr>
            </w:pPr>
            <w:r w:rsidRPr="00D149C2">
              <w:rPr>
                <w:rFonts w:ascii="Verdana" w:eastAsia="Times New Roman" w:hAnsi="Verdana"/>
                <w:noProof/>
                <w:color w:val="00000A"/>
                <w:sz w:val="18"/>
                <w:szCs w:val="18"/>
                <w:lang w:eastAsia="pl-PL"/>
              </w:rPr>
              <w:drawing>
                <wp:inline distT="0" distB="0" distL="0" distR="0">
                  <wp:extent cx="4019550" cy="1552575"/>
                  <wp:effectExtent l="0" t="0" r="0" b="9525"/>
                  <wp:docPr id="2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64F44" w:rsidRPr="00964F44" w:rsidRDefault="00964F44" w:rsidP="00964F44">
            <w:pPr>
              <w:shd w:val="clear" w:color="auto" w:fill="FFFFFF"/>
              <w:spacing w:after="0" w:line="240" w:lineRule="auto"/>
              <w:jc w:val="center"/>
              <w:rPr>
                <w:rFonts w:ascii="Verdana" w:eastAsia="MS Mincho" w:hAnsi="Verdana"/>
                <w:bCs/>
                <w:color w:val="00000A"/>
                <w:sz w:val="18"/>
                <w:szCs w:val="18"/>
              </w:rPr>
            </w:pPr>
            <w:r w:rsidRPr="00964F44">
              <w:rPr>
                <w:rFonts w:ascii="Verdana" w:eastAsia="MS Mincho" w:hAnsi="Verdana"/>
                <w:bCs/>
                <w:color w:val="00000A"/>
                <w:sz w:val="18"/>
                <w:szCs w:val="18"/>
              </w:rPr>
              <w:t>50-367 Wrocław, Wybrzeże L. Pasteura 1</w:t>
            </w:r>
          </w:p>
          <w:p w:rsidR="00964F44" w:rsidRPr="00964F44" w:rsidRDefault="00964F44" w:rsidP="00964F44">
            <w:pPr>
              <w:shd w:val="clear" w:color="auto" w:fill="FFFFFF"/>
              <w:spacing w:after="0" w:line="240" w:lineRule="auto"/>
              <w:jc w:val="center"/>
              <w:rPr>
                <w:rFonts w:ascii="Verdana" w:eastAsia="MS Mincho" w:hAnsi="Verdana"/>
                <w:b/>
                <w:bCs/>
                <w:color w:val="00000A"/>
                <w:sz w:val="18"/>
                <w:szCs w:val="18"/>
              </w:rPr>
            </w:pPr>
            <w:r w:rsidRPr="00964F44">
              <w:rPr>
                <w:rFonts w:ascii="Verdana" w:eastAsia="MS Mincho" w:hAnsi="Verdana"/>
                <w:b/>
                <w:bCs/>
                <w:color w:val="00000A"/>
                <w:sz w:val="18"/>
                <w:szCs w:val="18"/>
              </w:rPr>
              <w:t>Zespół ds. Zamówień Publicznych UMW</w:t>
            </w:r>
          </w:p>
          <w:p w:rsidR="00964F44" w:rsidRPr="00964F44" w:rsidRDefault="00964F44" w:rsidP="00964F44">
            <w:pPr>
              <w:shd w:val="clear" w:color="auto" w:fill="FFFFFF"/>
              <w:spacing w:after="0" w:line="240" w:lineRule="auto"/>
              <w:jc w:val="center"/>
              <w:rPr>
                <w:rFonts w:ascii="Verdana" w:eastAsia="MS Mincho" w:hAnsi="Verdana"/>
                <w:bCs/>
                <w:color w:val="00000A"/>
                <w:sz w:val="18"/>
                <w:szCs w:val="18"/>
              </w:rPr>
            </w:pPr>
            <w:r w:rsidRPr="00964F44">
              <w:rPr>
                <w:rFonts w:ascii="Verdana" w:eastAsia="MS Mincho" w:hAnsi="Verdana"/>
                <w:bCs/>
                <w:color w:val="00000A"/>
                <w:sz w:val="18"/>
                <w:szCs w:val="18"/>
              </w:rPr>
              <w:t>ul. Marcinkowskiego 2-6, 50-368 Wrocław</w:t>
            </w:r>
          </w:p>
          <w:p w:rsidR="00964F44" w:rsidRPr="00964F44" w:rsidRDefault="00964F44" w:rsidP="00964F44">
            <w:pPr>
              <w:shd w:val="clear" w:color="auto" w:fill="FFFFFF"/>
              <w:spacing w:after="0" w:line="240" w:lineRule="auto"/>
              <w:jc w:val="center"/>
              <w:rPr>
                <w:rFonts w:ascii="Verdana" w:eastAsia="MS Mincho" w:hAnsi="Verdana"/>
                <w:b/>
                <w:bCs/>
                <w:color w:val="00000A"/>
                <w:sz w:val="18"/>
                <w:szCs w:val="18"/>
                <w:lang w:val="de-DE"/>
              </w:rPr>
            </w:pPr>
            <w:r>
              <w:rPr>
                <w:rFonts w:ascii="Verdana" w:eastAsia="MS Mincho" w:hAnsi="Verdana"/>
                <w:bCs/>
                <w:color w:val="00000A"/>
                <w:sz w:val="18"/>
                <w:szCs w:val="18"/>
                <w:lang w:val="de-DE"/>
              </w:rPr>
              <w:t>faks 71 / 784-00-45</w:t>
            </w:r>
          </w:p>
          <w:p w:rsidR="005978BE" w:rsidRPr="001B3358" w:rsidRDefault="00964F44" w:rsidP="00964F44">
            <w:pPr>
              <w:shd w:val="clear" w:color="auto" w:fill="FFFFFF"/>
              <w:spacing w:after="0" w:line="240" w:lineRule="auto"/>
              <w:jc w:val="center"/>
              <w:rPr>
                <w:rFonts w:ascii="Verdana" w:eastAsia="Times New Roman" w:hAnsi="Verdana"/>
                <w:color w:val="00000A"/>
                <w:sz w:val="18"/>
                <w:szCs w:val="18"/>
                <w:lang w:val="en-US" w:eastAsia="pl-PL"/>
              </w:rPr>
            </w:pPr>
            <w:r w:rsidRPr="00964F44">
              <w:rPr>
                <w:rFonts w:ascii="Verdana" w:eastAsia="MS Mincho" w:hAnsi="Verdana"/>
                <w:bCs/>
                <w:color w:val="00000A"/>
                <w:sz w:val="18"/>
                <w:szCs w:val="18"/>
                <w:lang w:val="de-DE"/>
              </w:rPr>
              <w:t>e-mail: tomasz.kiliszek@umed.wroc.pl</w:t>
            </w:r>
          </w:p>
        </w:tc>
      </w:tr>
      <w:tr w:rsidR="005978BE" w:rsidRPr="00EC2438" w:rsidTr="005978BE">
        <w:trPr>
          <w:cantSplit/>
          <w:trHeight w:val="442"/>
        </w:trPr>
        <w:tc>
          <w:tcPr>
            <w:tcW w:w="9068" w:type="dxa"/>
            <w:vMerge/>
            <w:tcBorders>
              <w:top w:val="single" w:sz="4" w:space="0" w:color="00000A"/>
              <w:left w:val="single" w:sz="4" w:space="0" w:color="00000A"/>
              <w:right w:val="single" w:sz="4" w:space="0" w:color="00000A"/>
            </w:tcBorders>
            <w:shd w:val="clear" w:color="auto" w:fill="auto"/>
            <w:tcMar>
              <w:left w:w="40" w:type="dxa"/>
            </w:tcMar>
            <w:vAlign w:val="center"/>
          </w:tcPr>
          <w:p w:rsidR="005978BE" w:rsidRPr="001B3358" w:rsidRDefault="005978BE" w:rsidP="00D149C2">
            <w:pPr>
              <w:shd w:val="clear" w:color="auto" w:fill="FFFFFF"/>
              <w:spacing w:after="0" w:line="240" w:lineRule="auto"/>
              <w:jc w:val="center"/>
              <w:rPr>
                <w:rFonts w:ascii="Verdana" w:eastAsia="Times New Roman" w:hAnsi="Verdana"/>
                <w:color w:val="00000A"/>
                <w:sz w:val="18"/>
                <w:szCs w:val="18"/>
                <w:lang w:val="en-US" w:eastAsia="pl-PL"/>
              </w:rPr>
            </w:pPr>
          </w:p>
        </w:tc>
      </w:tr>
      <w:tr w:rsidR="005978BE" w:rsidRPr="00EC2438" w:rsidTr="005978BE">
        <w:trPr>
          <w:cantSplit/>
          <w:trHeight w:val="1815"/>
        </w:trPr>
        <w:tc>
          <w:tcPr>
            <w:tcW w:w="9068" w:type="dxa"/>
            <w:vMerge/>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5978BE" w:rsidRPr="00D149C2" w:rsidRDefault="005978BE" w:rsidP="00D149C2">
            <w:pPr>
              <w:shd w:val="clear" w:color="auto" w:fill="FFFFFF"/>
              <w:spacing w:after="0" w:line="240" w:lineRule="auto"/>
              <w:rPr>
                <w:rFonts w:ascii="Verdana" w:eastAsia="Times New Roman" w:hAnsi="Verdana" w:cs="Arial"/>
                <w:color w:val="00000A"/>
                <w:sz w:val="18"/>
                <w:szCs w:val="18"/>
                <w:lang w:val="de-DE" w:eastAsia="pl-PL"/>
              </w:rPr>
            </w:pPr>
          </w:p>
        </w:tc>
      </w:tr>
    </w:tbl>
    <w:p w:rsidR="006B5C9B" w:rsidRPr="006B5C9B" w:rsidRDefault="006B5C9B" w:rsidP="00F1277E">
      <w:pPr>
        <w:shd w:val="clear" w:color="auto" w:fill="FFFFFF"/>
        <w:spacing w:after="0" w:line="240" w:lineRule="auto"/>
        <w:ind w:left="360" w:right="-284" w:hanging="360"/>
        <w:rPr>
          <w:rFonts w:ascii="Verdana" w:eastAsia="Times New Roman" w:hAnsi="Verdana"/>
          <w:color w:val="00000A"/>
          <w:sz w:val="8"/>
          <w:szCs w:val="8"/>
          <w:lang w:eastAsia="pl-PL"/>
        </w:rPr>
      </w:pPr>
    </w:p>
    <w:p w:rsidR="005978BE" w:rsidRPr="00F1277E" w:rsidRDefault="001B3358" w:rsidP="00F1277E">
      <w:pPr>
        <w:shd w:val="clear" w:color="auto" w:fill="FFFFFF"/>
        <w:spacing w:after="0" w:line="240" w:lineRule="auto"/>
        <w:ind w:left="360" w:right="-284" w:hanging="360"/>
        <w:rPr>
          <w:rFonts w:ascii="Verdana" w:eastAsia="Times New Roman" w:hAnsi="Verdana"/>
          <w:sz w:val="18"/>
          <w:szCs w:val="18"/>
          <w:lang w:eastAsia="pl-PL"/>
        </w:rPr>
      </w:pPr>
      <w:r w:rsidRPr="00F1277E">
        <w:rPr>
          <w:rFonts w:ascii="Verdana" w:eastAsia="Times New Roman" w:hAnsi="Verdana"/>
          <w:color w:val="00000A"/>
          <w:sz w:val="18"/>
          <w:szCs w:val="18"/>
          <w:lang w:eastAsia="pl-PL"/>
        </w:rPr>
        <w:t>UMW/AZ/PN-</w:t>
      </w:r>
      <w:r w:rsidR="00964F44" w:rsidRPr="00F1277E">
        <w:rPr>
          <w:rFonts w:ascii="Verdana" w:eastAsia="Times New Roman" w:hAnsi="Verdana"/>
          <w:color w:val="00000A"/>
          <w:sz w:val="18"/>
          <w:szCs w:val="18"/>
          <w:lang w:eastAsia="pl-PL"/>
        </w:rPr>
        <w:t>61</w:t>
      </w:r>
      <w:r w:rsidR="005978BE" w:rsidRPr="00F1277E">
        <w:rPr>
          <w:rFonts w:ascii="Verdana" w:eastAsia="Times New Roman" w:hAnsi="Verdana"/>
          <w:color w:val="00000A"/>
          <w:sz w:val="18"/>
          <w:szCs w:val="18"/>
          <w:lang w:eastAsia="pl-PL"/>
        </w:rPr>
        <w:t>/ 1</w:t>
      </w:r>
      <w:r w:rsidR="00964F44" w:rsidRPr="00F1277E">
        <w:rPr>
          <w:rFonts w:ascii="Verdana" w:eastAsia="Times New Roman" w:hAnsi="Verdana"/>
          <w:color w:val="00000A"/>
          <w:sz w:val="18"/>
          <w:szCs w:val="18"/>
          <w:lang w:eastAsia="pl-PL"/>
        </w:rPr>
        <w:t>8</w:t>
      </w:r>
      <w:r w:rsidR="005978BE" w:rsidRPr="00F1277E">
        <w:rPr>
          <w:rFonts w:ascii="Verdana" w:eastAsia="Times New Roman" w:hAnsi="Verdana"/>
          <w:color w:val="00000A"/>
          <w:sz w:val="18"/>
          <w:szCs w:val="18"/>
          <w:lang w:eastAsia="pl-PL"/>
        </w:rPr>
        <w:tab/>
      </w:r>
      <w:r w:rsidR="005978BE" w:rsidRPr="00F1277E">
        <w:rPr>
          <w:rFonts w:ascii="Verdana" w:eastAsia="Times New Roman" w:hAnsi="Verdana"/>
          <w:color w:val="00000A"/>
          <w:sz w:val="18"/>
          <w:szCs w:val="18"/>
          <w:lang w:eastAsia="pl-PL"/>
        </w:rPr>
        <w:tab/>
      </w:r>
      <w:r w:rsidR="005978BE" w:rsidRPr="00F1277E">
        <w:rPr>
          <w:rFonts w:ascii="Verdana" w:eastAsia="Times New Roman" w:hAnsi="Verdana"/>
          <w:color w:val="00000A"/>
          <w:sz w:val="18"/>
          <w:szCs w:val="18"/>
          <w:lang w:eastAsia="pl-PL"/>
        </w:rPr>
        <w:tab/>
      </w:r>
      <w:r w:rsidR="005978BE" w:rsidRPr="00F1277E">
        <w:rPr>
          <w:rFonts w:ascii="Verdana" w:eastAsia="Times New Roman" w:hAnsi="Verdana"/>
          <w:color w:val="00000A"/>
          <w:sz w:val="18"/>
          <w:szCs w:val="18"/>
          <w:lang w:eastAsia="pl-PL"/>
        </w:rPr>
        <w:tab/>
      </w:r>
      <w:r w:rsidR="005978BE" w:rsidRPr="00F1277E">
        <w:rPr>
          <w:rFonts w:ascii="Verdana" w:eastAsia="Times New Roman" w:hAnsi="Verdana"/>
          <w:sz w:val="18"/>
          <w:szCs w:val="18"/>
          <w:lang w:eastAsia="pl-PL"/>
        </w:rPr>
        <w:t xml:space="preserve">   </w:t>
      </w:r>
      <w:r w:rsidR="0012166B" w:rsidRPr="00F1277E">
        <w:rPr>
          <w:rFonts w:ascii="Verdana" w:eastAsia="Times New Roman" w:hAnsi="Verdana"/>
          <w:sz w:val="18"/>
          <w:szCs w:val="18"/>
          <w:lang w:eastAsia="pl-PL"/>
        </w:rPr>
        <w:t xml:space="preserve">                   </w:t>
      </w:r>
      <w:r w:rsidR="00B6164D" w:rsidRPr="00F1277E">
        <w:rPr>
          <w:rFonts w:ascii="Verdana" w:eastAsia="Times New Roman" w:hAnsi="Verdana"/>
          <w:sz w:val="18"/>
          <w:szCs w:val="18"/>
          <w:lang w:eastAsia="pl-PL"/>
        </w:rPr>
        <w:t xml:space="preserve">      </w:t>
      </w:r>
      <w:r w:rsidR="00D81DEC" w:rsidRPr="00F1277E">
        <w:rPr>
          <w:rFonts w:ascii="Verdana" w:eastAsia="Times New Roman" w:hAnsi="Verdana"/>
          <w:sz w:val="18"/>
          <w:szCs w:val="18"/>
          <w:lang w:eastAsia="pl-PL"/>
        </w:rPr>
        <w:t xml:space="preserve">Wrocław, </w:t>
      </w:r>
      <w:r w:rsidR="00DE0110" w:rsidRPr="00F1277E">
        <w:rPr>
          <w:rFonts w:ascii="Verdana" w:eastAsia="Times New Roman" w:hAnsi="Verdana"/>
          <w:sz w:val="18"/>
          <w:szCs w:val="18"/>
          <w:lang w:eastAsia="pl-PL"/>
        </w:rPr>
        <w:t>1</w:t>
      </w:r>
      <w:r w:rsidR="00964F44" w:rsidRPr="00F1277E">
        <w:rPr>
          <w:rFonts w:ascii="Verdana" w:eastAsia="Times New Roman" w:hAnsi="Verdana"/>
          <w:sz w:val="18"/>
          <w:szCs w:val="18"/>
          <w:lang w:eastAsia="pl-PL"/>
        </w:rPr>
        <w:t>3</w:t>
      </w:r>
      <w:r w:rsidR="00923972" w:rsidRPr="00F1277E">
        <w:rPr>
          <w:rFonts w:ascii="Verdana" w:eastAsia="Times New Roman" w:hAnsi="Verdana"/>
          <w:sz w:val="18"/>
          <w:szCs w:val="18"/>
          <w:lang w:eastAsia="pl-PL"/>
        </w:rPr>
        <w:t>.</w:t>
      </w:r>
      <w:r w:rsidR="00964F44" w:rsidRPr="00F1277E">
        <w:rPr>
          <w:rFonts w:ascii="Verdana" w:eastAsia="Times New Roman" w:hAnsi="Verdana"/>
          <w:sz w:val="18"/>
          <w:szCs w:val="18"/>
          <w:lang w:eastAsia="pl-PL"/>
        </w:rPr>
        <w:t>07</w:t>
      </w:r>
      <w:r w:rsidR="00EF11FE" w:rsidRPr="00F1277E">
        <w:rPr>
          <w:rFonts w:ascii="Verdana" w:eastAsia="Times New Roman" w:hAnsi="Verdana"/>
          <w:sz w:val="18"/>
          <w:szCs w:val="18"/>
          <w:lang w:eastAsia="pl-PL"/>
        </w:rPr>
        <w:t>.</w:t>
      </w:r>
      <w:r w:rsidR="005978BE" w:rsidRPr="00F1277E">
        <w:rPr>
          <w:rFonts w:ascii="Verdana" w:eastAsia="Times New Roman" w:hAnsi="Verdana"/>
          <w:sz w:val="18"/>
          <w:szCs w:val="18"/>
          <w:lang w:eastAsia="pl-PL"/>
        </w:rPr>
        <w:t>201</w:t>
      </w:r>
      <w:r w:rsidR="00964F44" w:rsidRPr="00F1277E">
        <w:rPr>
          <w:rFonts w:ascii="Verdana" w:eastAsia="Times New Roman" w:hAnsi="Verdana"/>
          <w:sz w:val="18"/>
          <w:szCs w:val="18"/>
          <w:lang w:eastAsia="pl-PL"/>
        </w:rPr>
        <w:t>8</w:t>
      </w:r>
      <w:r w:rsidR="005978BE" w:rsidRPr="00F1277E">
        <w:rPr>
          <w:rFonts w:ascii="Verdana" w:eastAsia="Times New Roman" w:hAnsi="Verdana"/>
          <w:sz w:val="18"/>
          <w:szCs w:val="18"/>
          <w:lang w:eastAsia="pl-PL"/>
        </w:rPr>
        <w:t xml:space="preserve"> r.</w:t>
      </w:r>
    </w:p>
    <w:p w:rsidR="00034B6A" w:rsidRPr="00F1277E" w:rsidRDefault="00034B6A" w:rsidP="00F1277E">
      <w:pPr>
        <w:spacing w:after="0" w:line="240" w:lineRule="auto"/>
        <w:ind w:left="360" w:right="-284" w:hanging="360"/>
        <w:rPr>
          <w:rFonts w:ascii="Verdana" w:eastAsia="Times New Roman" w:hAnsi="Verdana"/>
          <w:sz w:val="18"/>
          <w:szCs w:val="18"/>
          <w:u w:val="single"/>
          <w:lang w:eastAsia="pl-PL"/>
        </w:rPr>
      </w:pPr>
    </w:p>
    <w:p w:rsidR="00964F44" w:rsidRPr="00964F44" w:rsidRDefault="00964F44" w:rsidP="00F1277E">
      <w:pPr>
        <w:spacing w:after="0" w:line="240" w:lineRule="auto"/>
        <w:ind w:left="360" w:right="-284" w:hanging="360"/>
        <w:rPr>
          <w:rFonts w:ascii="Verdana" w:eastAsia="Times New Roman" w:hAnsi="Verdana"/>
          <w:sz w:val="18"/>
          <w:szCs w:val="18"/>
          <w:u w:val="single"/>
          <w:lang w:eastAsia="pl-PL"/>
        </w:rPr>
      </w:pPr>
      <w:r w:rsidRPr="00964F44">
        <w:rPr>
          <w:rFonts w:ascii="Verdana" w:eastAsia="Times New Roman" w:hAnsi="Verdana"/>
          <w:sz w:val="18"/>
          <w:szCs w:val="18"/>
          <w:u w:val="single"/>
          <w:lang w:eastAsia="pl-PL"/>
        </w:rPr>
        <w:t xml:space="preserve">NAZWA POSTĘPOWANIA:  </w:t>
      </w:r>
    </w:p>
    <w:p w:rsidR="00964F44" w:rsidRPr="00964F44" w:rsidRDefault="00964F44" w:rsidP="00F1277E">
      <w:pPr>
        <w:spacing w:after="0" w:line="240" w:lineRule="auto"/>
        <w:ind w:right="-284"/>
        <w:jc w:val="both"/>
        <w:rPr>
          <w:rFonts w:ascii="Verdana" w:eastAsia="Times New Roman" w:hAnsi="Verdana"/>
          <w:b/>
          <w:sz w:val="18"/>
          <w:szCs w:val="18"/>
          <w:lang w:eastAsia="pl-PL"/>
        </w:rPr>
      </w:pPr>
      <w:r w:rsidRPr="00964F44">
        <w:rPr>
          <w:rFonts w:ascii="Verdana" w:eastAsia="Times New Roman" w:hAnsi="Verdana"/>
          <w:b/>
          <w:bCs/>
          <w:sz w:val="18"/>
          <w:szCs w:val="18"/>
          <w:lang w:eastAsia="pl-PL"/>
        </w:rPr>
        <w:t>Sukcesywna dostawa odczynników i materiałów eksploatacyjnych na potrzeby Jednostek Uniwersytetu Medycznego we Wrocławiu.</w:t>
      </w:r>
      <w:r w:rsidRPr="00964F44">
        <w:rPr>
          <w:rFonts w:ascii="Verdana" w:eastAsia="Times New Roman" w:hAnsi="Verdana"/>
          <w:b/>
          <w:sz w:val="18"/>
          <w:szCs w:val="18"/>
          <w:lang w:eastAsia="pl-PL"/>
        </w:rPr>
        <w:t xml:space="preserve"> Przedmiot zamówienia podzielono na 3 (trzy) części osobno oceniane:</w:t>
      </w:r>
    </w:p>
    <w:p w:rsidR="00964F44" w:rsidRPr="00964F44" w:rsidRDefault="00964F44" w:rsidP="00F1277E">
      <w:pPr>
        <w:spacing w:after="0" w:line="240" w:lineRule="auto"/>
        <w:ind w:right="-284"/>
        <w:jc w:val="both"/>
        <w:rPr>
          <w:rFonts w:ascii="Verdana" w:eastAsia="Times New Roman" w:hAnsi="Verdana"/>
          <w:b/>
          <w:sz w:val="18"/>
          <w:szCs w:val="18"/>
          <w:lang w:eastAsia="pl-PL"/>
        </w:rPr>
      </w:pPr>
      <w:r w:rsidRPr="00964F44">
        <w:rPr>
          <w:rFonts w:ascii="Verdana" w:eastAsia="Times New Roman" w:hAnsi="Verdana"/>
          <w:b/>
          <w:sz w:val="18"/>
          <w:szCs w:val="18"/>
          <w:lang w:eastAsia="pl-PL"/>
        </w:rPr>
        <w:t>Część A – Produkty firmy Bio-Rad,</w:t>
      </w:r>
    </w:p>
    <w:p w:rsidR="00964F44" w:rsidRPr="00964F44" w:rsidRDefault="00964F44" w:rsidP="00F1277E">
      <w:pPr>
        <w:spacing w:after="0" w:line="240" w:lineRule="auto"/>
        <w:ind w:right="-284"/>
        <w:jc w:val="both"/>
        <w:rPr>
          <w:rFonts w:ascii="Verdana" w:eastAsia="Times New Roman" w:hAnsi="Verdana"/>
          <w:b/>
          <w:sz w:val="18"/>
          <w:szCs w:val="18"/>
          <w:lang w:eastAsia="pl-PL"/>
        </w:rPr>
      </w:pPr>
      <w:r w:rsidRPr="00964F44">
        <w:rPr>
          <w:rFonts w:ascii="Verdana" w:eastAsia="Times New Roman" w:hAnsi="Verdana"/>
          <w:b/>
          <w:sz w:val="18"/>
          <w:szCs w:val="18"/>
          <w:lang w:eastAsia="pl-PL"/>
        </w:rPr>
        <w:t>Część B – Produkty firmy Merck,</w:t>
      </w:r>
    </w:p>
    <w:p w:rsidR="00964F44" w:rsidRPr="00964F44" w:rsidRDefault="00964F44" w:rsidP="00F1277E">
      <w:pPr>
        <w:spacing w:after="0" w:line="240" w:lineRule="auto"/>
        <w:ind w:right="-284"/>
        <w:jc w:val="both"/>
        <w:rPr>
          <w:rFonts w:ascii="Verdana" w:eastAsia="Times New Roman" w:hAnsi="Verdana"/>
          <w:b/>
          <w:sz w:val="18"/>
          <w:szCs w:val="18"/>
          <w:lang w:eastAsia="pl-PL"/>
        </w:rPr>
      </w:pPr>
      <w:r w:rsidRPr="00964F44">
        <w:rPr>
          <w:rFonts w:ascii="Verdana" w:eastAsia="Times New Roman" w:hAnsi="Verdana"/>
          <w:b/>
          <w:sz w:val="18"/>
          <w:szCs w:val="18"/>
          <w:lang w:eastAsia="pl-PL"/>
        </w:rPr>
        <w:t>Część C – Produkty firmy Abcam.</w:t>
      </w:r>
    </w:p>
    <w:p w:rsidR="00DE0110" w:rsidRPr="00F1277E" w:rsidRDefault="00DE0110" w:rsidP="00F1277E">
      <w:pPr>
        <w:tabs>
          <w:tab w:val="left" w:pos="1560"/>
        </w:tabs>
        <w:spacing w:after="0" w:line="240" w:lineRule="auto"/>
        <w:ind w:right="-284"/>
        <w:jc w:val="center"/>
        <w:rPr>
          <w:rFonts w:ascii="Verdana" w:eastAsia="Times New Roman" w:hAnsi="Verdana"/>
          <w:b/>
          <w:bCs/>
          <w:color w:val="000000"/>
          <w:sz w:val="18"/>
          <w:szCs w:val="18"/>
          <w:lang w:eastAsia="pl-PL"/>
        </w:rPr>
      </w:pPr>
    </w:p>
    <w:p w:rsidR="00DE0110" w:rsidRPr="00F1277E" w:rsidRDefault="00DE0110" w:rsidP="00F1277E">
      <w:pPr>
        <w:snapToGrid w:val="0"/>
        <w:spacing w:after="0" w:line="240" w:lineRule="auto"/>
        <w:ind w:right="-284"/>
        <w:jc w:val="center"/>
        <w:rPr>
          <w:rFonts w:ascii="Verdana" w:eastAsia="Times New Roman" w:hAnsi="Verdana"/>
          <w:b/>
          <w:bCs/>
          <w:color w:val="000000"/>
          <w:sz w:val="18"/>
          <w:szCs w:val="18"/>
          <w:lang w:eastAsia="pl-PL"/>
        </w:rPr>
      </w:pPr>
      <w:r w:rsidRPr="00F1277E">
        <w:rPr>
          <w:rFonts w:ascii="Verdana" w:hAnsi="Verdana"/>
          <w:b/>
          <w:bCs/>
          <w:sz w:val="18"/>
          <w:szCs w:val="18"/>
        </w:rPr>
        <w:t xml:space="preserve">Informacja o </w:t>
      </w:r>
      <w:r w:rsidR="00017BA0">
        <w:rPr>
          <w:rFonts w:ascii="Verdana" w:hAnsi="Verdana"/>
          <w:b/>
          <w:bCs/>
          <w:sz w:val="18"/>
          <w:szCs w:val="18"/>
        </w:rPr>
        <w:t xml:space="preserve">sprostowaniu </w:t>
      </w:r>
      <w:r w:rsidRPr="00F1277E">
        <w:rPr>
          <w:rFonts w:ascii="Verdana" w:hAnsi="Verdana"/>
          <w:b/>
          <w:bCs/>
          <w:sz w:val="18"/>
          <w:szCs w:val="18"/>
        </w:rPr>
        <w:t>ogłoszenia o zamówieniu</w:t>
      </w:r>
    </w:p>
    <w:p w:rsidR="000C5056" w:rsidRDefault="000C5056" w:rsidP="00F1277E">
      <w:pPr>
        <w:pStyle w:val="Default"/>
        <w:ind w:right="-284"/>
        <w:rPr>
          <w:rFonts w:ascii="Verdana" w:hAnsi="Verdana" w:cs="Courier New"/>
          <w:sz w:val="18"/>
          <w:szCs w:val="18"/>
        </w:rPr>
      </w:pPr>
    </w:p>
    <w:p w:rsidR="00EC2438" w:rsidRDefault="00EC2438" w:rsidP="000C5056">
      <w:pPr>
        <w:pStyle w:val="Default"/>
        <w:ind w:right="-284"/>
        <w:jc w:val="both"/>
        <w:rPr>
          <w:rFonts w:ascii="Verdana" w:hAnsi="Verdana" w:cs="Liberation Sans"/>
          <w:bCs/>
          <w:sz w:val="18"/>
          <w:szCs w:val="18"/>
          <w:lang w:eastAsia="pl-PL"/>
        </w:rPr>
      </w:pPr>
      <w:r w:rsidRPr="00F1277E">
        <w:rPr>
          <w:rFonts w:ascii="Verdana" w:hAnsi="Verdana" w:cs="Courier New"/>
          <w:sz w:val="18"/>
          <w:szCs w:val="18"/>
        </w:rPr>
        <w:t>Zamawiający, zgodnie z art.12a ustawy P</w:t>
      </w:r>
      <w:r w:rsidR="006128EA">
        <w:rPr>
          <w:rFonts w:ascii="Verdana" w:hAnsi="Verdana" w:cs="Courier New"/>
          <w:sz w:val="18"/>
          <w:szCs w:val="18"/>
        </w:rPr>
        <w:t>rawo zamówień publicznych (P</w:t>
      </w:r>
      <w:r w:rsidRPr="00F1277E">
        <w:rPr>
          <w:rFonts w:ascii="Verdana" w:hAnsi="Verdana" w:cs="Courier New"/>
          <w:sz w:val="18"/>
          <w:szCs w:val="18"/>
        </w:rPr>
        <w:t>zp</w:t>
      </w:r>
      <w:r w:rsidR="006128EA">
        <w:rPr>
          <w:rFonts w:ascii="Verdana" w:hAnsi="Verdana" w:cs="Courier New"/>
          <w:sz w:val="18"/>
          <w:szCs w:val="18"/>
        </w:rPr>
        <w:t>)</w:t>
      </w:r>
      <w:r w:rsidRPr="00F1277E">
        <w:rPr>
          <w:rFonts w:ascii="Verdana" w:hAnsi="Verdana" w:cs="Courier New"/>
          <w:sz w:val="18"/>
          <w:szCs w:val="18"/>
        </w:rPr>
        <w:t xml:space="preserve">, informuje o sprostowaniu ogłoszenia nr </w:t>
      </w:r>
      <w:r w:rsidR="00964F44" w:rsidRPr="00F1277E">
        <w:rPr>
          <w:rFonts w:ascii="Verdana" w:hAnsi="Verdana" w:cs="Liberation Sans"/>
          <w:bCs/>
          <w:sz w:val="18"/>
          <w:szCs w:val="18"/>
          <w:lang w:eastAsia="pl-PL"/>
        </w:rPr>
        <w:t>2018/S 125-284650.</w:t>
      </w:r>
    </w:p>
    <w:p w:rsidR="006128EA" w:rsidRPr="000C5056" w:rsidRDefault="006128EA" w:rsidP="000C5056">
      <w:pPr>
        <w:pStyle w:val="Default"/>
        <w:ind w:right="-284"/>
        <w:jc w:val="both"/>
        <w:rPr>
          <w:rFonts w:ascii="Verdana" w:eastAsia="Calibri" w:hAnsi="Verdana" w:cs="Liberation Sans"/>
          <w:sz w:val="16"/>
          <w:szCs w:val="16"/>
          <w:lang w:eastAsia="pl-PL"/>
        </w:rPr>
      </w:pPr>
    </w:p>
    <w:p w:rsidR="00545DEA" w:rsidRPr="00F1277E" w:rsidRDefault="00EC2438" w:rsidP="00F1277E">
      <w:pPr>
        <w:spacing w:after="0" w:line="240" w:lineRule="auto"/>
        <w:ind w:right="-284"/>
        <w:jc w:val="both"/>
        <w:rPr>
          <w:rFonts w:ascii="Verdana" w:hAnsi="Verdana" w:cs="Courier New"/>
          <w:sz w:val="18"/>
          <w:szCs w:val="18"/>
        </w:rPr>
      </w:pPr>
      <w:r w:rsidRPr="00F1277E">
        <w:rPr>
          <w:rFonts w:ascii="Verdana" w:hAnsi="Verdana" w:cs="Courier New"/>
          <w:b/>
          <w:sz w:val="18"/>
          <w:szCs w:val="18"/>
        </w:rPr>
        <w:t>Numer sekcji: III.1.1</w:t>
      </w:r>
      <w:r w:rsidR="00545DEA" w:rsidRPr="00F1277E">
        <w:rPr>
          <w:rFonts w:ascii="Verdana" w:hAnsi="Verdana" w:cs="Liberation Sans"/>
          <w:color w:val="000000"/>
          <w:sz w:val="18"/>
          <w:szCs w:val="18"/>
        </w:rPr>
        <w:t xml:space="preserve"> </w:t>
      </w:r>
      <w:r w:rsidR="00545DEA" w:rsidRPr="00F1277E">
        <w:rPr>
          <w:rFonts w:ascii="Verdana" w:hAnsi="Verdana" w:cs="Courier New"/>
          <w:b/>
          <w:bCs/>
          <w:sz w:val="18"/>
          <w:szCs w:val="18"/>
        </w:rPr>
        <w:t>Zdolność do prowadzenia działalności zawodowej, w tym wymogi związane z wpisem do rejestru zawodowego lub handlowego</w:t>
      </w:r>
    </w:p>
    <w:p w:rsidR="00EC2438" w:rsidRPr="00F1277E" w:rsidRDefault="00EC2438" w:rsidP="00F1277E">
      <w:pPr>
        <w:spacing w:after="0" w:line="240" w:lineRule="auto"/>
        <w:ind w:right="-284"/>
        <w:jc w:val="both"/>
        <w:rPr>
          <w:rFonts w:ascii="Verdana" w:hAnsi="Verdana" w:cs="Courier New"/>
          <w:sz w:val="18"/>
          <w:szCs w:val="18"/>
        </w:rPr>
      </w:pPr>
    </w:p>
    <w:p w:rsidR="00545DEA" w:rsidRPr="00F1277E" w:rsidRDefault="00545DEA" w:rsidP="00F1277E">
      <w:pPr>
        <w:spacing w:after="0" w:line="240" w:lineRule="auto"/>
        <w:ind w:right="-284"/>
        <w:jc w:val="both"/>
        <w:rPr>
          <w:rFonts w:ascii="Verdana" w:hAnsi="Verdana" w:cs="Courier New"/>
          <w:b/>
          <w:sz w:val="18"/>
          <w:szCs w:val="18"/>
        </w:rPr>
      </w:pPr>
      <w:r w:rsidRPr="00F1277E">
        <w:rPr>
          <w:rFonts w:ascii="Verdana" w:hAnsi="Verdana" w:cs="Courier New"/>
          <w:b/>
          <w:sz w:val="18"/>
          <w:szCs w:val="18"/>
        </w:rPr>
        <w:t>Jest:</w:t>
      </w:r>
    </w:p>
    <w:p w:rsidR="00545DEA" w:rsidRPr="00F1277E" w:rsidRDefault="00545DEA" w:rsidP="00F1277E">
      <w:pPr>
        <w:spacing w:after="0" w:line="240" w:lineRule="auto"/>
        <w:ind w:right="-284"/>
        <w:jc w:val="both"/>
        <w:rPr>
          <w:rFonts w:ascii="Verdana" w:hAnsi="Verdana" w:cs="Courier New"/>
          <w:sz w:val="18"/>
          <w:szCs w:val="18"/>
        </w:rPr>
      </w:pPr>
      <w:r w:rsidRPr="00F1277E">
        <w:rPr>
          <w:rFonts w:ascii="Verdana" w:hAnsi="Verdana" w:cs="Courier New"/>
          <w:sz w:val="18"/>
          <w:szCs w:val="18"/>
        </w:rPr>
        <w:t>Wykaz i krótki opis warunków:</w:t>
      </w:r>
    </w:p>
    <w:p w:rsidR="00E40900" w:rsidRPr="00F1277E" w:rsidRDefault="00E40900" w:rsidP="0004796D">
      <w:pPr>
        <w:pStyle w:val="Akapitzlist"/>
        <w:numPr>
          <w:ilvl w:val="0"/>
          <w:numId w:val="1"/>
        </w:numPr>
        <w:tabs>
          <w:tab w:val="left" w:pos="284"/>
        </w:tabs>
        <w:ind w:right="-284" w:hanging="720"/>
        <w:jc w:val="both"/>
        <w:rPr>
          <w:rFonts w:ascii="Verdana" w:hAnsi="Verdana" w:cs="Courier New"/>
          <w:sz w:val="18"/>
          <w:szCs w:val="18"/>
        </w:rPr>
      </w:pPr>
      <w:r w:rsidRPr="00F1277E">
        <w:rPr>
          <w:rFonts w:ascii="Verdana" w:hAnsi="Verdana" w:cs="Courier New"/>
          <w:sz w:val="18"/>
          <w:szCs w:val="18"/>
        </w:rPr>
        <w:t>O udzielenie zamówienia mogą się ubiegać Wykonawcy, którzy nie podlegają wykluczeniu.</w:t>
      </w:r>
    </w:p>
    <w:p w:rsidR="00E40900" w:rsidRPr="00F1277E" w:rsidRDefault="00E40900" w:rsidP="0004796D">
      <w:pPr>
        <w:pStyle w:val="Akapitzlist"/>
        <w:numPr>
          <w:ilvl w:val="0"/>
          <w:numId w:val="1"/>
        </w:numPr>
        <w:tabs>
          <w:tab w:val="left" w:pos="284"/>
        </w:tabs>
        <w:ind w:right="-284" w:hanging="720"/>
        <w:jc w:val="both"/>
        <w:rPr>
          <w:rFonts w:ascii="Verdana" w:hAnsi="Verdana" w:cs="Courier New"/>
          <w:sz w:val="18"/>
          <w:szCs w:val="18"/>
        </w:rPr>
      </w:pPr>
      <w:r w:rsidRPr="00F1277E">
        <w:rPr>
          <w:rFonts w:ascii="Verdana" w:hAnsi="Verdana" w:cs="Courier New"/>
          <w:sz w:val="18"/>
          <w:szCs w:val="18"/>
        </w:rPr>
        <w:t>Zamawiający nie stawia warunków udziału w postępowaniu.</w:t>
      </w:r>
    </w:p>
    <w:p w:rsidR="00E40900" w:rsidRPr="00F1277E" w:rsidRDefault="00E40900" w:rsidP="0004796D">
      <w:pPr>
        <w:pStyle w:val="Akapitzlist"/>
        <w:numPr>
          <w:ilvl w:val="0"/>
          <w:numId w:val="1"/>
        </w:numPr>
        <w:tabs>
          <w:tab w:val="left" w:pos="284"/>
        </w:tabs>
        <w:ind w:left="284" w:right="-284" w:hanging="284"/>
        <w:jc w:val="both"/>
        <w:rPr>
          <w:rFonts w:ascii="Verdana" w:hAnsi="Verdana" w:cs="Courier New"/>
          <w:sz w:val="18"/>
          <w:szCs w:val="18"/>
        </w:rPr>
      </w:pPr>
      <w:r w:rsidRPr="00F1277E">
        <w:rPr>
          <w:rFonts w:ascii="Verdana" w:hAnsi="Verdana" w:cs="Courier New"/>
          <w:sz w:val="18"/>
          <w:szCs w:val="18"/>
        </w:rPr>
        <w:t>W wypadku Wykonawców wspólnie ubiegających się o udzielenie zamówienia, warunek, o którym mowa w pkt. 1, jest spełniony, gdy żaden z podmiotów składających wspólną ofertę nie podlega wykluczeniu.</w:t>
      </w:r>
    </w:p>
    <w:p w:rsidR="00E40900" w:rsidRPr="00F1277E" w:rsidRDefault="00E40900" w:rsidP="0004796D">
      <w:pPr>
        <w:pStyle w:val="Akapitzlist"/>
        <w:numPr>
          <w:ilvl w:val="0"/>
          <w:numId w:val="1"/>
        </w:numPr>
        <w:tabs>
          <w:tab w:val="left" w:pos="284"/>
        </w:tabs>
        <w:ind w:left="284" w:right="-284" w:hanging="284"/>
        <w:jc w:val="both"/>
        <w:rPr>
          <w:rFonts w:ascii="Verdana" w:hAnsi="Verdana" w:cs="Courier New"/>
          <w:sz w:val="18"/>
          <w:szCs w:val="18"/>
        </w:rPr>
      </w:pPr>
      <w:r w:rsidRPr="00F1277E">
        <w:rPr>
          <w:rFonts w:ascii="Verdana" w:hAnsi="Verdana" w:cs="Courier New"/>
          <w:sz w:val="18"/>
          <w:szCs w:val="18"/>
        </w:rPr>
        <w:t>W postępowaniu znajdą zastosowanie podstawy wykluczenia opisane w art. 24 ust. 1 pkt 12-23 Pzp.</w:t>
      </w:r>
    </w:p>
    <w:p w:rsidR="00E40900" w:rsidRPr="00F1277E" w:rsidRDefault="00E40900" w:rsidP="0004796D">
      <w:pPr>
        <w:pStyle w:val="Akapitzlist"/>
        <w:numPr>
          <w:ilvl w:val="0"/>
          <w:numId w:val="1"/>
        </w:numPr>
        <w:tabs>
          <w:tab w:val="left" w:pos="284"/>
        </w:tabs>
        <w:ind w:left="284" w:right="-284" w:hanging="284"/>
        <w:jc w:val="both"/>
        <w:rPr>
          <w:rFonts w:ascii="Verdana" w:hAnsi="Verdana" w:cs="Courier New"/>
          <w:sz w:val="18"/>
          <w:szCs w:val="18"/>
        </w:rPr>
      </w:pPr>
      <w:r w:rsidRPr="00F1277E">
        <w:rPr>
          <w:rFonts w:ascii="Verdana" w:hAnsi="Verdana" w:cs="Courier New"/>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E40900" w:rsidRPr="00F1277E" w:rsidRDefault="00E40900" w:rsidP="0004796D">
      <w:pPr>
        <w:pStyle w:val="Akapitzlist"/>
        <w:numPr>
          <w:ilvl w:val="1"/>
          <w:numId w:val="1"/>
        </w:numPr>
        <w:tabs>
          <w:tab w:val="left" w:pos="709"/>
        </w:tabs>
        <w:ind w:left="709" w:right="-284" w:hanging="425"/>
        <w:jc w:val="both"/>
        <w:rPr>
          <w:rFonts w:ascii="Verdana" w:hAnsi="Verdana" w:cs="Courier New"/>
          <w:sz w:val="18"/>
          <w:szCs w:val="18"/>
        </w:rPr>
      </w:pPr>
      <w:r w:rsidRPr="00F1277E">
        <w:rPr>
          <w:rFonts w:ascii="Verdana" w:hAnsi="Verdana" w:cs="Courier New"/>
          <w:sz w:val="18"/>
          <w:szCs w:val="18"/>
        </w:rPr>
        <w:t xml:space="preserve">Informacji z Krajowego Rejestru Karnego w zakresie określonym w art. 24 ust. 1 pkt 13, 14 </w:t>
      </w:r>
      <w:r w:rsidR="00AF1A30">
        <w:rPr>
          <w:rFonts w:ascii="Verdana" w:hAnsi="Verdana" w:cs="Courier New"/>
          <w:sz w:val="18"/>
          <w:szCs w:val="18"/>
        </w:rPr>
        <w:br/>
      </w:r>
      <w:bookmarkStart w:id="0" w:name="_GoBack"/>
      <w:bookmarkEnd w:id="0"/>
      <w:r w:rsidRPr="00F1277E">
        <w:rPr>
          <w:rFonts w:ascii="Verdana" w:hAnsi="Verdana" w:cs="Courier New"/>
          <w:sz w:val="18"/>
          <w:szCs w:val="18"/>
        </w:rPr>
        <w:t>i 21 Pzp, wystawionej nie wcześniej niż 6 miesięcy przed upływem terminu składania ofert;</w:t>
      </w:r>
    </w:p>
    <w:p w:rsidR="00E40900" w:rsidRPr="00F1277E" w:rsidRDefault="00E40900" w:rsidP="0004796D">
      <w:pPr>
        <w:pStyle w:val="Akapitzlist"/>
        <w:numPr>
          <w:ilvl w:val="1"/>
          <w:numId w:val="1"/>
        </w:numPr>
        <w:tabs>
          <w:tab w:val="left" w:pos="709"/>
        </w:tabs>
        <w:ind w:left="709" w:right="-284" w:hanging="425"/>
        <w:jc w:val="both"/>
        <w:rPr>
          <w:rFonts w:ascii="Verdana" w:hAnsi="Verdana" w:cs="Courier New"/>
          <w:sz w:val="18"/>
          <w:szCs w:val="18"/>
        </w:rPr>
      </w:pPr>
      <w:r w:rsidRPr="00F1277E">
        <w:rPr>
          <w:rFonts w:ascii="Verdana" w:hAnsi="Verdana" w:cs="Courier New"/>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40900" w:rsidRPr="00F1277E" w:rsidRDefault="00E40900" w:rsidP="0004796D">
      <w:pPr>
        <w:pStyle w:val="Akapitzlist"/>
        <w:numPr>
          <w:ilvl w:val="1"/>
          <w:numId w:val="1"/>
        </w:numPr>
        <w:tabs>
          <w:tab w:val="left" w:pos="709"/>
        </w:tabs>
        <w:ind w:left="709" w:right="-284" w:hanging="425"/>
        <w:jc w:val="both"/>
        <w:rPr>
          <w:rFonts w:ascii="Verdana" w:hAnsi="Verdana" w:cs="Courier New"/>
          <w:sz w:val="18"/>
          <w:szCs w:val="18"/>
        </w:rPr>
      </w:pPr>
      <w:r w:rsidRPr="00F1277E">
        <w:rPr>
          <w:rFonts w:ascii="Verdana" w:hAnsi="Verdana" w:cs="Courier New"/>
          <w:sz w:val="18"/>
          <w:szCs w:val="18"/>
        </w:rPr>
        <w:t>Oświadczenia Wykonawcy o braku orzeczenia wobec niego tytułem środka zapobiegawczego zakazu ubiegania się o zamówienia publiczne.</w:t>
      </w:r>
    </w:p>
    <w:p w:rsidR="00545DEA" w:rsidRPr="00F1277E" w:rsidRDefault="00E40900" w:rsidP="0004796D">
      <w:pPr>
        <w:pStyle w:val="Akapitzlist"/>
        <w:numPr>
          <w:ilvl w:val="0"/>
          <w:numId w:val="1"/>
        </w:numPr>
        <w:ind w:left="284" w:right="-284" w:hanging="284"/>
        <w:jc w:val="both"/>
        <w:rPr>
          <w:rFonts w:ascii="Verdana" w:hAnsi="Verdana" w:cs="Courier New"/>
          <w:sz w:val="18"/>
          <w:szCs w:val="18"/>
        </w:rPr>
      </w:pPr>
      <w:r w:rsidRPr="00F1277E">
        <w:rPr>
          <w:rFonts w:ascii="Verdana" w:hAnsi="Verdana" w:cs="Courier New"/>
          <w:sz w:val="18"/>
          <w:szCs w:val="18"/>
        </w:rPr>
        <w:t>W zakresie nieuregulowanym w Siwz, zastosowanie mają przepisy rozporządzenia Ministra Rozwoju z dnia26.7. 2016 r. w sprawie rodzajów dokumentów, jakich może żądać zamawiający od wykonawcy w postępowaniu</w:t>
      </w:r>
      <w:r w:rsidR="00545DEA" w:rsidRPr="00F1277E">
        <w:rPr>
          <w:rFonts w:ascii="Verdana" w:hAnsi="Verdana" w:cs="Courier New"/>
          <w:sz w:val="18"/>
          <w:szCs w:val="18"/>
        </w:rPr>
        <w:t xml:space="preserve"> </w:t>
      </w:r>
      <w:r w:rsidRPr="00F1277E">
        <w:rPr>
          <w:rFonts w:ascii="Verdana" w:hAnsi="Verdana" w:cs="Courier New"/>
          <w:sz w:val="18"/>
          <w:szCs w:val="18"/>
        </w:rPr>
        <w:t>o udzielenie zamówienia (Dz.U. z 2016 r., poz. 1126).</w:t>
      </w:r>
    </w:p>
    <w:p w:rsidR="00E40900" w:rsidRPr="00F1277E" w:rsidRDefault="00E40900" w:rsidP="0004796D">
      <w:pPr>
        <w:pStyle w:val="Akapitzlist"/>
        <w:numPr>
          <w:ilvl w:val="0"/>
          <w:numId w:val="1"/>
        </w:numPr>
        <w:ind w:left="284" w:right="-284" w:hanging="284"/>
        <w:jc w:val="both"/>
        <w:rPr>
          <w:rFonts w:ascii="Verdana" w:hAnsi="Verdana" w:cs="Courier New"/>
          <w:sz w:val="18"/>
          <w:szCs w:val="18"/>
        </w:rPr>
      </w:pPr>
      <w:r w:rsidRPr="00F1277E">
        <w:rPr>
          <w:rFonts w:ascii="Verdana" w:hAnsi="Verdana" w:cs="Courier New"/>
          <w:sz w:val="18"/>
          <w:szCs w:val="18"/>
        </w:rPr>
        <w:t>Wykonawca w terminie 3 dni od dnia zamieszczenia na stronie internetowej informacji, o której mowa w art.86 ust. 5 Pzp, przekaże Zamawiającemu oświadczenie o przynależności lub braku przynależności do tej samej</w:t>
      </w:r>
      <w:r w:rsidR="00545DEA" w:rsidRPr="00F1277E">
        <w:rPr>
          <w:rFonts w:ascii="Verdana" w:hAnsi="Verdana" w:cs="Courier New"/>
          <w:sz w:val="18"/>
          <w:szCs w:val="18"/>
        </w:rPr>
        <w:t xml:space="preserve"> </w:t>
      </w:r>
      <w:r w:rsidRPr="00F1277E">
        <w:rPr>
          <w:rFonts w:ascii="Verdana" w:hAnsi="Verdana" w:cs="Courier New"/>
          <w:sz w:val="18"/>
          <w:szCs w:val="18"/>
        </w:rPr>
        <w:t>grupy kapitałowej, o której mowa w art. 24 ust. 1 pkt 23 Pzp. Wraz ze złożeniem oświadczenia, Wykonawca</w:t>
      </w:r>
      <w:r w:rsidR="00545DEA" w:rsidRPr="00F1277E">
        <w:rPr>
          <w:rFonts w:ascii="Verdana" w:hAnsi="Verdana" w:cs="Courier New"/>
          <w:sz w:val="18"/>
          <w:szCs w:val="18"/>
        </w:rPr>
        <w:t xml:space="preserve"> </w:t>
      </w:r>
      <w:r w:rsidRPr="00F1277E">
        <w:rPr>
          <w:rFonts w:ascii="Verdana" w:hAnsi="Verdana" w:cs="Courier New"/>
          <w:sz w:val="18"/>
          <w:szCs w:val="18"/>
        </w:rPr>
        <w:t>może przedstawić dowody, że powiązania z innym Wykonawcą nie prowadzą do zakłócenia konkurencji w</w:t>
      </w:r>
      <w:r w:rsidR="00545DEA" w:rsidRPr="00F1277E">
        <w:rPr>
          <w:rFonts w:ascii="Verdana" w:hAnsi="Verdana" w:cs="Courier New"/>
          <w:sz w:val="18"/>
          <w:szCs w:val="18"/>
        </w:rPr>
        <w:t xml:space="preserve"> </w:t>
      </w:r>
      <w:r w:rsidRPr="00F1277E">
        <w:rPr>
          <w:rFonts w:ascii="Verdana" w:hAnsi="Verdana" w:cs="Courier New"/>
          <w:sz w:val="18"/>
          <w:szCs w:val="18"/>
        </w:rPr>
        <w:t>postępowaniu o udzielenie zamówienia.</w:t>
      </w:r>
    </w:p>
    <w:p w:rsidR="00EC2438" w:rsidRPr="00F1277E" w:rsidRDefault="00EC2438" w:rsidP="00F1277E">
      <w:pPr>
        <w:spacing w:after="0" w:line="240" w:lineRule="auto"/>
        <w:ind w:right="-284"/>
        <w:jc w:val="both"/>
        <w:rPr>
          <w:rFonts w:ascii="Verdana" w:hAnsi="Verdana" w:cs="Courier New"/>
          <w:sz w:val="18"/>
          <w:szCs w:val="18"/>
        </w:rPr>
      </w:pPr>
    </w:p>
    <w:p w:rsidR="00592D83" w:rsidRDefault="00592D83" w:rsidP="00F1277E">
      <w:pPr>
        <w:spacing w:after="0" w:line="240" w:lineRule="auto"/>
        <w:ind w:right="-284"/>
        <w:jc w:val="both"/>
        <w:rPr>
          <w:rFonts w:ascii="Verdana" w:hAnsi="Verdana" w:cs="Courier New"/>
          <w:b/>
          <w:sz w:val="18"/>
          <w:szCs w:val="18"/>
        </w:rPr>
      </w:pPr>
    </w:p>
    <w:p w:rsidR="00545DEA" w:rsidRPr="00F1277E" w:rsidRDefault="00E24EBB" w:rsidP="00F1277E">
      <w:pPr>
        <w:spacing w:after="0" w:line="240" w:lineRule="auto"/>
        <w:ind w:right="-284"/>
        <w:jc w:val="both"/>
        <w:rPr>
          <w:rFonts w:ascii="Verdana" w:hAnsi="Verdana" w:cs="Courier New"/>
          <w:sz w:val="18"/>
          <w:szCs w:val="18"/>
        </w:rPr>
      </w:pPr>
      <w:r w:rsidRPr="00F1277E">
        <w:rPr>
          <w:rFonts w:ascii="Verdana" w:hAnsi="Verdana" w:cs="Courier New"/>
          <w:b/>
          <w:sz w:val="18"/>
          <w:szCs w:val="18"/>
        </w:rPr>
        <w:lastRenderedPageBreak/>
        <w:t>Powinno być:</w:t>
      </w:r>
      <w:r w:rsidRPr="00F1277E">
        <w:rPr>
          <w:rFonts w:ascii="Verdana" w:hAnsi="Verdana" w:cs="Courier New"/>
          <w:sz w:val="18"/>
          <w:szCs w:val="18"/>
        </w:rPr>
        <w:t xml:space="preserve"> </w:t>
      </w:r>
    </w:p>
    <w:p w:rsidR="00964F44" w:rsidRPr="00F1277E" w:rsidRDefault="00E24EBB" w:rsidP="00F1277E">
      <w:pPr>
        <w:spacing w:after="0" w:line="240" w:lineRule="auto"/>
        <w:ind w:right="-284"/>
        <w:jc w:val="both"/>
        <w:rPr>
          <w:rFonts w:ascii="Verdana" w:hAnsi="Verdana" w:cs="Courier New"/>
          <w:sz w:val="18"/>
          <w:szCs w:val="18"/>
        </w:rPr>
      </w:pPr>
      <w:r w:rsidRPr="00F1277E">
        <w:rPr>
          <w:rFonts w:ascii="Verdana" w:hAnsi="Verdana" w:cs="Courier New"/>
          <w:sz w:val="18"/>
          <w:szCs w:val="18"/>
        </w:rPr>
        <w:t xml:space="preserve">Wykaz i krótki opis warunków: </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O udzielenie zamówienia mogą się ubiegać Wykonawcy, którzy nie podlegają wykluczeniu.</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Zamawiający nie stawia warunków udziału w postępowaniu.</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W wypadku Wykonawców wspólnie ubiegających się o udzielenie zamówienia, warunek, o którym mowa w pkt. 1, jest spełniony, gdy żaden z podmiotów składających wspólną ofertę nie podlega wykluczeniu.</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W postępowaniu znajdą zastosowanie podstawy wykluczenia opisane w art. 24 ust. 1 pkt 12-23 Pzp.</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5335C4" w:rsidRPr="00F1277E" w:rsidRDefault="005335C4" w:rsidP="0004796D">
      <w:pPr>
        <w:pStyle w:val="Akapitzlist"/>
        <w:numPr>
          <w:ilvl w:val="0"/>
          <w:numId w:val="3"/>
        </w:numPr>
        <w:ind w:right="-284" w:hanging="436"/>
        <w:jc w:val="both"/>
        <w:rPr>
          <w:rFonts w:ascii="Verdana" w:hAnsi="Verdana" w:cs="Courier New"/>
          <w:sz w:val="18"/>
          <w:szCs w:val="18"/>
        </w:rPr>
      </w:pPr>
      <w:r w:rsidRPr="00F1277E">
        <w:rPr>
          <w:rFonts w:ascii="Verdana" w:hAnsi="Verdana" w:cs="Courier New"/>
          <w:sz w:val="18"/>
          <w:szCs w:val="18"/>
        </w:rPr>
        <w:t xml:space="preserve">Informacji z Krajowego Rejestru Karnego w zakresie określonym w art. 24 ust. 1 pkt 13, 14 </w:t>
      </w:r>
      <w:r w:rsidR="00AF1A30">
        <w:rPr>
          <w:rFonts w:ascii="Verdana" w:hAnsi="Verdana" w:cs="Courier New"/>
          <w:sz w:val="18"/>
          <w:szCs w:val="18"/>
        </w:rPr>
        <w:br/>
      </w:r>
      <w:r w:rsidRPr="00F1277E">
        <w:rPr>
          <w:rFonts w:ascii="Verdana" w:hAnsi="Verdana" w:cs="Courier New"/>
          <w:sz w:val="18"/>
          <w:szCs w:val="18"/>
        </w:rPr>
        <w:t>i 21Pzp,wystawionej nie wcześniej niż 6 miesięcy przed upływem terminu składania ofert;</w:t>
      </w:r>
    </w:p>
    <w:p w:rsidR="005335C4" w:rsidRPr="00F1277E" w:rsidRDefault="005335C4" w:rsidP="0004796D">
      <w:pPr>
        <w:pStyle w:val="Akapitzlist"/>
        <w:numPr>
          <w:ilvl w:val="0"/>
          <w:numId w:val="3"/>
        </w:numPr>
        <w:ind w:right="-284" w:hanging="436"/>
        <w:jc w:val="both"/>
        <w:rPr>
          <w:rFonts w:ascii="Verdana" w:hAnsi="Verdana" w:cs="Courier New"/>
          <w:sz w:val="18"/>
          <w:szCs w:val="18"/>
        </w:rPr>
      </w:pPr>
      <w:r w:rsidRPr="00F1277E">
        <w:rPr>
          <w:rFonts w:ascii="Verdana" w:hAnsi="Verdana" w:cs="Courier New"/>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5335C4" w:rsidRPr="00F1277E" w:rsidRDefault="005335C4" w:rsidP="0004796D">
      <w:pPr>
        <w:pStyle w:val="Akapitzlist"/>
        <w:numPr>
          <w:ilvl w:val="0"/>
          <w:numId w:val="3"/>
        </w:numPr>
        <w:ind w:right="-284" w:hanging="436"/>
        <w:jc w:val="both"/>
        <w:rPr>
          <w:rFonts w:ascii="Verdana" w:hAnsi="Verdana" w:cs="Courier New"/>
          <w:sz w:val="18"/>
          <w:szCs w:val="18"/>
        </w:rPr>
      </w:pPr>
      <w:r w:rsidRPr="00F1277E">
        <w:rPr>
          <w:rFonts w:ascii="Verdana" w:hAnsi="Verdana" w:cs="Courier New"/>
          <w:sz w:val="18"/>
          <w:szCs w:val="18"/>
        </w:rPr>
        <w:t>Oświadczenia Wykonawcy o braku orzeczenia wobec niego tytułem środka zapobiegawczego zakazu ubiegania się o zamówienia publiczne.</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Dokumenty, o których mowa w pkt 6, powinny być wystawione nie wcześniej niż 6 miesięcy przed upływem terminu składania ofert.</w:t>
      </w:r>
    </w:p>
    <w:p w:rsidR="005335C4" w:rsidRPr="00F1277E" w:rsidRDefault="005335C4" w:rsidP="0004796D">
      <w:pPr>
        <w:pStyle w:val="Akapitzlist"/>
        <w:numPr>
          <w:ilvl w:val="0"/>
          <w:numId w:val="2"/>
        </w:numPr>
        <w:ind w:left="284" w:right="-284" w:hanging="284"/>
        <w:jc w:val="both"/>
        <w:rPr>
          <w:rFonts w:ascii="Verdana" w:hAnsi="Verdana" w:cs="Courier New"/>
          <w:sz w:val="18"/>
          <w:szCs w:val="18"/>
        </w:rPr>
      </w:pPr>
      <w:r w:rsidRPr="00F1277E">
        <w:rPr>
          <w:rFonts w:ascii="Verdana" w:hAnsi="Verdana" w:cs="Courier New"/>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 stosuje się.</w:t>
      </w:r>
    </w:p>
    <w:p w:rsidR="005335C4" w:rsidRPr="00F1277E" w:rsidRDefault="005335C4" w:rsidP="0004796D">
      <w:pPr>
        <w:pStyle w:val="Akapitzlist"/>
        <w:numPr>
          <w:ilvl w:val="0"/>
          <w:numId w:val="2"/>
        </w:numPr>
        <w:autoSpaceDE w:val="0"/>
        <w:autoSpaceDN w:val="0"/>
        <w:adjustRightInd w:val="0"/>
        <w:ind w:left="284" w:right="-284" w:hanging="284"/>
        <w:jc w:val="both"/>
        <w:rPr>
          <w:rFonts w:ascii="Verdana" w:hAnsi="Verdana" w:cs="Liberation Sans"/>
          <w:color w:val="000000"/>
          <w:sz w:val="18"/>
          <w:szCs w:val="18"/>
        </w:rPr>
      </w:pPr>
      <w:r w:rsidRPr="00F1277E">
        <w:rPr>
          <w:rFonts w:ascii="Verdana" w:hAnsi="Verdana" w:cs="Courier New"/>
          <w:sz w:val="18"/>
          <w:szCs w:val="18"/>
        </w:rPr>
        <w:t>W wypadku wątpliwości co do treści dokumentu złożonego przez Wykonawcę, Zamawiający może zwrócić się do właściwych organów odpowiednio kraju, w którym Wykonawca ma siedzibę lub miejsce zamieszkania</w:t>
      </w:r>
      <w:r w:rsidRPr="00F1277E">
        <w:rPr>
          <w:rFonts w:ascii="Verdana" w:eastAsia="Calibri" w:hAnsi="Verdana" w:cs="Liberation Sans"/>
          <w:color w:val="000000"/>
          <w:sz w:val="18"/>
          <w:szCs w:val="18"/>
        </w:rPr>
        <w:t xml:space="preserve"> </w:t>
      </w:r>
      <w:r w:rsidRPr="005335C4">
        <w:rPr>
          <w:rFonts w:ascii="Verdana" w:hAnsi="Verdana" w:cs="Liberation Sans"/>
          <w:color w:val="000000"/>
          <w:sz w:val="18"/>
          <w:szCs w:val="18"/>
        </w:rPr>
        <w:t>ma osoba, której dokument dotyczy, o udzielenie niezbędnych informacji dotyczących</w:t>
      </w:r>
      <w:r w:rsidRPr="00F1277E">
        <w:rPr>
          <w:rFonts w:ascii="Verdana" w:hAnsi="Verdana" w:cs="Liberation Sans"/>
          <w:color w:val="000000"/>
          <w:sz w:val="18"/>
          <w:szCs w:val="18"/>
        </w:rPr>
        <w:t xml:space="preserve"> </w:t>
      </w:r>
      <w:r w:rsidRPr="005335C4">
        <w:rPr>
          <w:rFonts w:ascii="Verdana" w:hAnsi="Verdana" w:cs="Liberation Sans"/>
          <w:color w:val="000000"/>
          <w:sz w:val="18"/>
          <w:szCs w:val="18"/>
        </w:rPr>
        <w:t>tego dokumentu.</w:t>
      </w:r>
    </w:p>
    <w:p w:rsidR="005335C4" w:rsidRPr="00F1277E" w:rsidRDefault="005335C4" w:rsidP="0004796D">
      <w:pPr>
        <w:pStyle w:val="Akapitzlist"/>
        <w:numPr>
          <w:ilvl w:val="0"/>
          <w:numId w:val="2"/>
        </w:numPr>
        <w:autoSpaceDE w:val="0"/>
        <w:autoSpaceDN w:val="0"/>
        <w:adjustRightInd w:val="0"/>
        <w:ind w:left="284" w:right="-284" w:hanging="426"/>
        <w:jc w:val="both"/>
        <w:rPr>
          <w:rFonts w:ascii="Verdana" w:hAnsi="Verdana" w:cs="Liberation Sans"/>
          <w:color w:val="000000"/>
          <w:sz w:val="18"/>
          <w:szCs w:val="18"/>
        </w:rPr>
      </w:pPr>
      <w:r w:rsidRPr="00F1277E">
        <w:rPr>
          <w:rFonts w:ascii="Verdana" w:hAnsi="Verdana" w:cs="Liberation Sans"/>
          <w:color w:val="000000"/>
          <w:sz w:val="18"/>
          <w:szCs w:val="18"/>
        </w:rPr>
        <w:t>Wykonawca mający siedzibę na terytorium Rzeczypospolitej Polskiej, w odniesieniu do osoby mającej miejsce zamieszkania poza terytorium Rzeczypospolitej Polskiej, której dotyczy dokument wskazany w ppkt 5.1,składa dokument, o którym mowa w pkt 6,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rsidR="005335C4" w:rsidRPr="00F1277E" w:rsidRDefault="005335C4" w:rsidP="0004796D">
      <w:pPr>
        <w:pStyle w:val="Akapitzlist"/>
        <w:numPr>
          <w:ilvl w:val="0"/>
          <w:numId w:val="2"/>
        </w:numPr>
        <w:autoSpaceDE w:val="0"/>
        <w:autoSpaceDN w:val="0"/>
        <w:adjustRightInd w:val="0"/>
        <w:ind w:left="284" w:right="-284" w:hanging="426"/>
        <w:jc w:val="both"/>
        <w:rPr>
          <w:rFonts w:ascii="Verdana" w:hAnsi="Verdana" w:cs="Liberation Sans"/>
          <w:color w:val="000000"/>
          <w:sz w:val="18"/>
          <w:szCs w:val="18"/>
        </w:rPr>
      </w:pPr>
      <w:r w:rsidRPr="00F1277E">
        <w:rPr>
          <w:rFonts w:ascii="Verdana" w:hAnsi="Verdana" w:cs="Liberation Sans"/>
          <w:color w:val="000000"/>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5335C4" w:rsidRPr="00F1277E" w:rsidRDefault="005335C4" w:rsidP="0004796D">
      <w:pPr>
        <w:pStyle w:val="Akapitzlist"/>
        <w:numPr>
          <w:ilvl w:val="0"/>
          <w:numId w:val="2"/>
        </w:numPr>
        <w:autoSpaceDE w:val="0"/>
        <w:autoSpaceDN w:val="0"/>
        <w:adjustRightInd w:val="0"/>
        <w:ind w:left="284" w:right="-284" w:hanging="426"/>
        <w:jc w:val="both"/>
        <w:rPr>
          <w:rFonts w:ascii="Verdana" w:hAnsi="Verdana" w:cs="Liberation Sans"/>
          <w:color w:val="000000"/>
          <w:sz w:val="18"/>
          <w:szCs w:val="18"/>
        </w:rPr>
      </w:pPr>
      <w:r w:rsidRPr="00F1277E">
        <w:rPr>
          <w:rFonts w:ascii="Verdana" w:hAnsi="Verdana" w:cs="Liberation Sans"/>
          <w:color w:val="000000"/>
          <w:sz w:val="18"/>
          <w:szCs w:val="18"/>
        </w:rPr>
        <w:t xml:space="preserve">W zakresie nieuregulowanym w Siwz, zastosowanie mają przepisy rozporządzenia Ministra Rozwoju z dnia 26. 07. 2016 r. w sprawie rodzajów dokumentów, jakich może żądać zamawiający </w:t>
      </w:r>
      <w:r w:rsidR="00AF1A30">
        <w:rPr>
          <w:rFonts w:ascii="Verdana" w:hAnsi="Verdana" w:cs="Liberation Sans"/>
          <w:color w:val="000000"/>
          <w:sz w:val="18"/>
          <w:szCs w:val="18"/>
        </w:rPr>
        <w:br/>
      </w:r>
      <w:r w:rsidRPr="00F1277E">
        <w:rPr>
          <w:rFonts w:ascii="Verdana" w:hAnsi="Verdana" w:cs="Liberation Sans"/>
          <w:color w:val="000000"/>
          <w:sz w:val="18"/>
          <w:szCs w:val="18"/>
        </w:rPr>
        <w:t>od wykonawcy w postępowaniu o udzielenie zamówienia (Dz. U. z 2016 r., poz. 1126).</w:t>
      </w:r>
    </w:p>
    <w:p w:rsidR="005335C4" w:rsidRPr="00F1277E" w:rsidRDefault="005335C4" w:rsidP="0004796D">
      <w:pPr>
        <w:pStyle w:val="Akapitzlist"/>
        <w:numPr>
          <w:ilvl w:val="0"/>
          <w:numId w:val="2"/>
        </w:numPr>
        <w:autoSpaceDE w:val="0"/>
        <w:autoSpaceDN w:val="0"/>
        <w:adjustRightInd w:val="0"/>
        <w:ind w:left="284" w:right="-284" w:hanging="426"/>
        <w:jc w:val="both"/>
        <w:rPr>
          <w:rFonts w:ascii="Verdana" w:hAnsi="Verdana" w:cs="Liberation Sans"/>
          <w:color w:val="000000"/>
          <w:sz w:val="18"/>
          <w:szCs w:val="18"/>
        </w:rPr>
      </w:pPr>
      <w:r w:rsidRPr="00F1277E">
        <w:rPr>
          <w:rFonts w:ascii="Verdana" w:hAnsi="Verdana" w:cs="Liberation Sans"/>
          <w:color w:val="000000"/>
          <w:sz w:val="18"/>
          <w:szCs w:val="18"/>
        </w:rPr>
        <w:t>Wykonawca w terminie 3 dni od dnia zamieszczenia na stronie internetowej informacji, o której mowa w art.86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p>
    <w:p w:rsidR="00DE0110" w:rsidRPr="00F1277E" w:rsidRDefault="00DE0110" w:rsidP="00F1277E">
      <w:pPr>
        <w:spacing w:after="0" w:line="240" w:lineRule="auto"/>
        <w:ind w:right="-284"/>
        <w:jc w:val="both"/>
        <w:rPr>
          <w:rFonts w:ascii="Verdana" w:eastAsia="Times New Roman" w:hAnsi="Verdana"/>
          <w:bCs/>
          <w:sz w:val="18"/>
          <w:szCs w:val="18"/>
          <w:lang w:eastAsia="pl-PL"/>
        </w:rPr>
      </w:pPr>
    </w:p>
    <w:p w:rsidR="00923972" w:rsidRPr="00F1277E" w:rsidRDefault="00923972" w:rsidP="00F1277E">
      <w:pPr>
        <w:spacing w:after="0" w:line="240" w:lineRule="auto"/>
        <w:ind w:left="1134" w:right="-284" w:firstLine="3261"/>
        <w:jc w:val="both"/>
        <w:rPr>
          <w:rFonts w:ascii="Verdana" w:eastAsia="Times New Roman" w:hAnsi="Verdana"/>
          <w:sz w:val="18"/>
          <w:szCs w:val="18"/>
          <w:lang w:eastAsia="pl-PL"/>
        </w:rPr>
      </w:pPr>
      <w:r w:rsidRPr="00F1277E">
        <w:rPr>
          <w:rFonts w:ascii="Verdana" w:eastAsia="Times New Roman" w:hAnsi="Verdana"/>
          <w:bCs/>
          <w:sz w:val="18"/>
          <w:szCs w:val="18"/>
          <w:lang w:eastAsia="pl-PL"/>
        </w:rPr>
        <w:t>Zatwierd</w:t>
      </w:r>
      <w:r w:rsidRPr="00F1277E">
        <w:rPr>
          <w:rFonts w:ascii="Verdana" w:eastAsia="Times New Roman" w:hAnsi="Verdana"/>
          <w:sz w:val="18"/>
          <w:szCs w:val="18"/>
          <w:lang w:eastAsia="pl-PL"/>
        </w:rPr>
        <w:t xml:space="preserve">zam </w:t>
      </w:r>
    </w:p>
    <w:p w:rsidR="00923972" w:rsidRPr="00F1277E" w:rsidRDefault="00923972" w:rsidP="00F1277E">
      <w:pPr>
        <w:spacing w:after="0" w:line="240" w:lineRule="auto"/>
        <w:ind w:left="1134" w:right="-284" w:firstLine="3261"/>
        <w:jc w:val="both"/>
        <w:rPr>
          <w:rFonts w:ascii="Verdana" w:eastAsia="Times New Roman" w:hAnsi="Verdana"/>
          <w:color w:val="000000" w:themeColor="text1"/>
          <w:sz w:val="18"/>
          <w:szCs w:val="18"/>
          <w:lang w:eastAsia="pl-PL"/>
        </w:rPr>
      </w:pPr>
      <w:r w:rsidRPr="00F1277E">
        <w:rPr>
          <w:rFonts w:ascii="Verdana" w:eastAsia="Times New Roman" w:hAnsi="Verdana"/>
          <w:color w:val="000000" w:themeColor="text1"/>
          <w:sz w:val="18"/>
          <w:szCs w:val="18"/>
          <w:lang w:eastAsia="pl-PL"/>
        </w:rPr>
        <w:t>Kanclerz UMW</w:t>
      </w:r>
    </w:p>
    <w:p w:rsidR="00923972" w:rsidRPr="00F1277E" w:rsidRDefault="00923972" w:rsidP="00F1277E">
      <w:pPr>
        <w:spacing w:after="0" w:line="240" w:lineRule="auto"/>
        <w:ind w:right="-284" w:firstLine="2268"/>
        <w:rPr>
          <w:rFonts w:ascii="Verdana" w:eastAsia="Times New Roman" w:hAnsi="Verdana"/>
          <w:sz w:val="18"/>
          <w:szCs w:val="18"/>
          <w:lang w:eastAsia="pl-PL"/>
        </w:rPr>
      </w:pPr>
    </w:p>
    <w:p w:rsidR="00923972" w:rsidRPr="00F1277E" w:rsidRDefault="00923972" w:rsidP="00F1277E">
      <w:pPr>
        <w:spacing w:after="0" w:line="240" w:lineRule="auto"/>
        <w:ind w:left="4956" w:right="-284" w:firstLine="2268"/>
        <w:rPr>
          <w:rFonts w:ascii="Verdana" w:eastAsia="Times New Roman" w:hAnsi="Verdana"/>
          <w:sz w:val="18"/>
          <w:szCs w:val="18"/>
          <w:lang w:eastAsia="pl-PL"/>
        </w:rPr>
      </w:pPr>
    </w:p>
    <w:p w:rsidR="00923972" w:rsidRPr="00F1277E" w:rsidRDefault="00923972" w:rsidP="00F1277E">
      <w:pPr>
        <w:spacing w:after="0" w:line="240" w:lineRule="auto"/>
        <w:ind w:left="4395" w:right="-284"/>
        <w:rPr>
          <w:rFonts w:ascii="Verdana" w:eastAsia="Times New Roman" w:hAnsi="Verdana"/>
          <w:sz w:val="18"/>
          <w:szCs w:val="18"/>
          <w:lang w:eastAsia="pl-PL"/>
        </w:rPr>
      </w:pPr>
      <w:r w:rsidRPr="00F1277E">
        <w:rPr>
          <w:rFonts w:ascii="Verdana" w:eastAsia="Times New Roman" w:hAnsi="Verdana"/>
          <w:sz w:val="18"/>
          <w:szCs w:val="18"/>
          <w:lang w:eastAsia="pl-PL"/>
        </w:rPr>
        <w:t>mgr Iwona Janus</w:t>
      </w:r>
    </w:p>
    <w:sectPr w:rsidR="00923972" w:rsidRPr="00F1277E" w:rsidSect="0033283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6D" w:rsidRDefault="0004796D" w:rsidP="006168B3">
      <w:pPr>
        <w:spacing w:after="0" w:line="240" w:lineRule="auto"/>
      </w:pPr>
      <w:r>
        <w:separator/>
      </w:r>
    </w:p>
  </w:endnote>
  <w:endnote w:type="continuationSeparator" w:id="0">
    <w:p w:rsidR="0004796D" w:rsidRDefault="0004796D" w:rsidP="0061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Liberation Sans"/>
    <w:panose1 w:val="00000000000000000000"/>
    <w:charset w:val="00"/>
    <w:family w:val="moder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6D" w:rsidRDefault="0004796D" w:rsidP="006168B3">
      <w:pPr>
        <w:spacing w:after="0" w:line="240" w:lineRule="auto"/>
      </w:pPr>
      <w:r>
        <w:separator/>
      </w:r>
    </w:p>
  </w:footnote>
  <w:footnote w:type="continuationSeparator" w:id="0">
    <w:p w:rsidR="0004796D" w:rsidRDefault="0004796D" w:rsidP="00616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9402D"/>
    <w:multiLevelType w:val="hybridMultilevel"/>
    <w:tmpl w:val="5F1C28A2"/>
    <w:lvl w:ilvl="0" w:tplc="D6DC7186">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EF480C"/>
    <w:multiLevelType w:val="hybridMultilevel"/>
    <w:tmpl w:val="C8B0C0DA"/>
    <w:lvl w:ilvl="0" w:tplc="CBBC8A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4B809DB"/>
    <w:multiLevelType w:val="hybridMultilevel"/>
    <w:tmpl w:val="30D0F2F6"/>
    <w:lvl w:ilvl="0" w:tplc="A720FB3E">
      <w:start w:val="1"/>
      <w:numFmt w:val="decimal"/>
      <w:lvlText w:val="%1."/>
      <w:lvlJc w:val="left"/>
      <w:pPr>
        <w:ind w:left="720" w:hanging="360"/>
      </w:pPr>
      <w:rPr>
        <w:rFonts w:ascii="Verdana" w:hAnsi="Verdana" w:hint="default"/>
        <w:b w:val="0"/>
        <w:i w:val="0"/>
        <w:color w:val="000000"/>
        <w:sz w:val="18"/>
      </w:rPr>
    </w:lvl>
    <w:lvl w:ilvl="1" w:tplc="5AD06F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BE"/>
    <w:rsid w:val="000021BB"/>
    <w:rsid w:val="00017BA0"/>
    <w:rsid w:val="00024548"/>
    <w:rsid w:val="00026D17"/>
    <w:rsid w:val="00034B6A"/>
    <w:rsid w:val="0004796D"/>
    <w:rsid w:val="00055235"/>
    <w:rsid w:val="0008332E"/>
    <w:rsid w:val="00083B9C"/>
    <w:rsid w:val="000C2416"/>
    <w:rsid w:val="000C5056"/>
    <w:rsid w:val="000C7EF3"/>
    <w:rsid w:val="000D354E"/>
    <w:rsid w:val="000D637A"/>
    <w:rsid w:val="001070F6"/>
    <w:rsid w:val="00112268"/>
    <w:rsid w:val="00117BBD"/>
    <w:rsid w:val="0012166B"/>
    <w:rsid w:val="0018396B"/>
    <w:rsid w:val="00192F2E"/>
    <w:rsid w:val="001B3358"/>
    <w:rsid w:val="001C0842"/>
    <w:rsid w:val="001E2869"/>
    <w:rsid w:val="00245B83"/>
    <w:rsid w:val="0025046C"/>
    <w:rsid w:val="00261E2B"/>
    <w:rsid w:val="00332832"/>
    <w:rsid w:val="00336EDF"/>
    <w:rsid w:val="00352F01"/>
    <w:rsid w:val="00385230"/>
    <w:rsid w:val="0039625E"/>
    <w:rsid w:val="003C4689"/>
    <w:rsid w:val="003E2CCF"/>
    <w:rsid w:val="00443FCB"/>
    <w:rsid w:val="00472BD0"/>
    <w:rsid w:val="0049571D"/>
    <w:rsid w:val="004D2708"/>
    <w:rsid w:val="004F56BF"/>
    <w:rsid w:val="005322E8"/>
    <w:rsid w:val="005335C4"/>
    <w:rsid w:val="00534CAA"/>
    <w:rsid w:val="00545DEA"/>
    <w:rsid w:val="00591903"/>
    <w:rsid w:val="00592D83"/>
    <w:rsid w:val="005951C3"/>
    <w:rsid w:val="005978BE"/>
    <w:rsid w:val="005E279C"/>
    <w:rsid w:val="006128EA"/>
    <w:rsid w:val="006168B3"/>
    <w:rsid w:val="00633C62"/>
    <w:rsid w:val="00641657"/>
    <w:rsid w:val="00641B1D"/>
    <w:rsid w:val="006558E0"/>
    <w:rsid w:val="006B5C9B"/>
    <w:rsid w:val="006F747D"/>
    <w:rsid w:val="00761563"/>
    <w:rsid w:val="00773E56"/>
    <w:rsid w:val="0077790A"/>
    <w:rsid w:val="00792DFF"/>
    <w:rsid w:val="00822DB1"/>
    <w:rsid w:val="0083047A"/>
    <w:rsid w:val="008316A4"/>
    <w:rsid w:val="008A7E23"/>
    <w:rsid w:val="008C015A"/>
    <w:rsid w:val="008E272F"/>
    <w:rsid w:val="00903365"/>
    <w:rsid w:val="00923972"/>
    <w:rsid w:val="009363A6"/>
    <w:rsid w:val="00947EC5"/>
    <w:rsid w:val="00964F44"/>
    <w:rsid w:val="009978C0"/>
    <w:rsid w:val="009C58CA"/>
    <w:rsid w:val="009D1B40"/>
    <w:rsid w:val="009D59DC"/>
    <w:rsid w:val="00A00D36"/>
    <w:rsid w:val="00A1515C"/>
    <w:rsid w:val="00A1590E"/>
    <w:rsid w:val="00A23C98"/>
    <w:rsid w:val="00A43AB7"/>
    <w:rsid w:val="00A566ED"/>
    <w:rsid w:val="00AF1A30"/>
    <w:rsid w:val="00AF7EA8"/>
    <w:rsid w:val="00B03CB8"/>
    <w:rsid w:val="00B36545"/>
    <w:rsid w:val="00B6164D"/>
    <w:rsid w:val="00BA0591"/>
    <w:rsid w:val="00BA4942"/>
    <w:rsid w:val="00BE0BF0"/>
    <w:rsid w:val="00C173DD"/>
    <w:rsid w:val="00C211CC"/>
    <w:rsid w:val="00C24F0F"/>
    <w:rsid w:val="00C86972"/>
    <w:rsid w:val="00CD75DD"/>
    <w:rsid w:val="00D01DC4"/>
    <w:rsid w:val="00D149C2"/>
    <w:rsid w:val="00D35370"/>
    <w:rsid w:val="00D81DEC"/>
    <w:rsid w:val="00DE0110"/>
    <w:rsid w:val="00DE686D"/>
    <w:rsid w:val="00E24EBB"/>
    <w:rsid w:val="00E279EA"/>
    <w:rsid w:val="00E40900"/>
    <w:rsid w:val="00E818AC"/>
    <w:rsid w:val="00E82E3A"/>
    <w:rsid w:val="00EC2438"/>
    <w:rsid w:val="00ED159E"/>
    <w:rsid w:val="00ED3CE9"/>
    <w:rsid w:val="00EF11FE"/>
    <w:rsid w:val="00EF202B"/>
    <w:rsid w:val="00F1277E"/>
    <w:rsid w:val="00F21440"/>
    <w:rsid w:val="00F70318"/>
    <w:rsid w:val="00F91399"/>
    <w:rsid w:val="00F9580E"/>
    <w:rsid w:val="00FA6C7A"/>
    <w:rsid w:val="00FD30D3"/>
    <w:rsid w:val="00FE3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E79DD-E87A-4D98-857C-0372E486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w:basedOn w:val="Normalny"/>
    <w:link w:val="AkapitzlistZnak"/>
    <w:uiPriority w:val="34"/>
    <w:qFormat/>
    <w:rsid w:val="000C2416"/>
    <w:pPr>
      <w:spacing w:after="0" w:line="240" w:lineRule="auto"/>
      <w:ind w:left="720"/>
      <w:contextualSpacing/>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6168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68B3"/>
    <w:rPr>
      <w:lang w:eastAsia="en-US"/>
    </w:rPr>
  </w:style>
  <w:style w:type="character" w:styleId="Odwoanieprzypisukocowego">
    <w:name w:val="endnote reference"/>
    <w:basedOn w:val="Domylnaczcionkaakapitu"/>
    <w:uiPriority w:val="99"/>
    <w:semiHidden/>
    <w:unhideWhenUsed/>
    <w:rsid w:val="006168B3"/>
    <w:rPr>
      <w:vertAlign w:val="superscript"/>
    </w:rPr>
  </w:style>
  <w:style w:type="character" w:styleId="Hipercze">
    <w:name w:val="Hyperlink"/>
    <w:basedOn w:val="Domylnaczcionkaakapitu"/>
    <w:uiPriority w:val="99"/>
    <w:unhideWhenUsed/>
    <w:rsid w:val="00CD75DD"/>
    <w:rPr>
      <w:color w:val="0563C1" w:themeColor="hyperlink"/>
      <w:u w:val="single"/>
    </w:rPr>
  </w:style>
  <w:style w:type="paragraph" w:customStyle="1" w:styleId="Default">
    <w:name w:val="Default"/>
    <w:rsid w:val="004F56BF"/>
    <w:pPr>
      <w:autoSpaceDE w:val="0"/>
      <w:autoSpaceDN w:val="0"/>
      <w:adjustRightInd w:val="0"/>
    </w:pPr>
    <w:rPr>
      <w:rFonts w:ascii="Georgia" w:eastAsiaTheme="minorHAnsi" w:hAnsi="Georgia" w:cs="Georgia"/>
      <w:color w:val="000000"/>
      <w:sz w:val="24"/>
      <w:szCs w:val="24"/>
      <w:lang w:eastAsia="en-US"/>
    </w:rPr>
  </w:style>
  <w:style w:type="paragraph" w:styleId="Tekstkomentarza">
    <w:name w:val="annotation text"/>
    <w:basedOn w:val="Normalny"/>
    <w:link w:val="TekstkomentarzaZnak"/>
    <w:rsid w:val="004F56B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4F56BF"/>
    <w:rPr>
      <w:rFonts w:ascii="Times New Roman" w:eastAsia="Times New Roman" w:hAnsi="Times New Roman"/>
    </w:rPr>
  </w:style>
  <w:style w:type="paragraph" w:styleId="Tekstdymka">
    <w:name w:val="Balloon Text"/>
    <w:basedOn w:val="Normalny"/>
    <w:link w:val="TekstdymkaZnak"/>
    <w:uiPriority w:val="99"/>
    <w:semiHidden/>
    <w:unhideWhenUsed/>
    <w:rsid w:val="00ED3C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3CE9"/>
    <w:rPr>
      <w:rFonts w:ascii="Segoe UI" w:hAnsi="Segoe UI" w:cs="Segoe UI"/>
      <w:sz w:val="18"/>
      <w:szCs w:val="18"/>
      <w:lang w:eastAsia="en-US"/>
    </w:rPr>
  </w:style>
  <w:style w:type="character" w:customStyle="1" w:styleId="AkapitzlistZnak">
    <w:name w:val="Akapit z listą Znak"/>
    <w:aliases w:val="wypunktowanie Znak"/>
    <w:basedOn w:val="Domylnaczcionkaakapitu"/>
    <w:link w:val="Akapitzlist"/>
    <w:uiPriority w:val="34"/>
    <w:rsid w:val="0092397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923972"/>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2397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9665">
      <w:bodyDiv w:val="1"/>
      <w:marLeft w:val="0"/>
      <w:marRight w:val="0"/>
      <w:marTop w:val="0"/>
      <w:marBottom w:val="0"/>
      <w:divBdr>
        <w:top w:val="none" w:sz="0" w:space="0" w:color="auto"/>
        <w:left w:val="none" w:sz="0" w:space="0" w:color="auto"/>
        <w:bottom w:val="none" w:sz="0" w:space="0" w:color="auto"/>
        <w:right w:val="none" w:sz="0" w:space="0" w:color="auto"/>
      </w:divBdr>
    </w:div>
    <w:div w:id="686717518">
      <w:bodyDiv w:val="1"/>
      <w:marLeft w:val="0"/>
      <w:marRight w:val="0"/>
      <w:marTop w:val="0"/>
      <w:marBottom w:val="0"/>
      <w:divBdr>
        <w:top w:val="none" w:sz="0" w:space="0" w:color="auto"/>
        <w:left w:val="none" w:sz="0" w:space="0" w:color="auto"/>
        <w:bottom w:val="none" w:sz="0" w:space="0" w:color="auto"/>
        <w:right w:val="none" w:sz="0" w:space="0" w:color="auto"/>
      </w:divBdr>
    </w:div>
    <w:div w:id="17387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1113</Words>
  <Characters>6682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Monika</cp:lastModifiedBy>
  <cp:revision>15</cp:revision>
  <cp:lastPrinted>2018-07-13T09:13:00Z</cp:lastPrinted>
  <dcterms:created xsi:type="dcterms:W3CDTF">2018-07-13T08:38:00Z</dcterms:created>
  <dcterms:modified xsi:type="dcterms:W3CDTF">2018-07-13T09:16:00Z</dcterms:modified>
</cp:coreProperties>
</file>