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1DA1" w:rsidRDefault="007C1DA1" w:rsidP="007C1DA1">
      <w:pPr>
        <w:ind w:right="470"/>
        <w:jc w:val="both"/>
        <w:rPr>
          <w:rFonts w:ascii="Verdana" w:hAnsi="Verdana"/>
          <w:b/>
          <w:color w:val="000000" w:themeColor="text1"/>
          <w:sz w:val="18"/>
          <w:szCs w:val="18"/>
        </w:rPr>
      </w:pPr>
      <w:r w:rsidRPr="00196B9C">
        <w:rPr>
          <w:rFonts w:ascii="Verdana" w:hAnsi="Verdana"/>
          <w:b/>
          <w:bCs/>
          <w:color w:val="000000" w:themeColor="text1"/>
          <w:sz w:val="18"/>
          <w:szCs w:val="18"/>
        </w:rPr>
        <w:t xml:space="preserve">Przetarg nr UMW / IZ / PN - </w:t>
      </w:r>
      <w:r w:rsidR="00196B9C" w:rsidRPr="00196B9C">
        <w:rPr>
          <w:rFonts w:ascii="Verdana" w:hAnsi="Verdana"/>
          <w:b/>
          <w:bCs/>
          <w:color w:val="000000" w:themeColor="text1"/>
          <w:sz w:val="18"/>
          <w:szCs w:val="18"/>
        </w:rPr>
        <w:t>115</w:t>
      </w:r>
      <w:r w:rsidRPr="00196B9C">
        <w:rPr>
          <w:rFonts w:ascii="Verdana" w:hAnsi="Verdana"/>
          <w:b/>
          <w:bCs/>
          <w:color w:val="000000" w:themeColor="text1"/>
          <w:sz w:val="18"/>
          <w:szCs w:val="18"/>
        </w:rPr>
        <w:t xml:space="preserve"> / 19</w:t>
      </w:r>
      <w:r w:rsidRPr="00196B9C">
        <w:rPr>
          <w:rFonts w:ascii="Verdana" w:hAnsi="Verdana"/>
          <w:b/>
          <w:bCs/>
          <w:color w:val="000000" w:themeColor="text1"/>
          <w:sz w:val="18"/>
          <w:szCs w:val="18"/>
        </w:rPr>
        <w:tab/>
      </w:r>
      <w:r w:rsidRPr="00196B9C">
        <w:rPr>
          <w:rFonts w:ascii="Verdana" w:hAnsi="Verdana"/>
          <w:b/>
          <w:bCs/>
          <w:color w:val="000000" w:themeColor="text1"/>
          <w:sz w:val="18"/>
          <w:szCs w:val="18"/>
        </w:rPr>
        <w:tab/>
      </w:r>
      <w:r w:rsidRPr="00196B9C">
        <w:rPr>
          <w:rFonts w:ascii="Verdana" w:hAnsi="Verdana"/>
          <w:b/>
          <w:bCs/>
          <w:color w:val="000000" w:themeColor="text1"/>
          <w:sz w:val="18"/>
          <w:szCs w:val="18"/>
        </w:rPr>
        <w:tab/>
      </w:r>
      <w:r w:rsidRPr="00196B9C">
        <w:rPr>
          <w:rFonts w:ascii="Verdana" w:hAnsi="Verdana"/>
          <w:b/>
          <w:bCs/>
          <w:color w:val="000000" w:themeColor="text1"/>
          <w:sz w:val="18"/>
          <w:szCs w:val="18"/>
        </w:rPr>
        <w:tab/>
      </w:r>
      <w:r w:rsidRPr="00196B9C">
        <w:rPr>
          <w:rFonts w:ascii="Verdana" w:hAnsi="Verdana"/>
          <w:b/>
          <w:color w:val="000000" w:themeColor="text1"/>
          <w:sz w:val="18"/>
          <w:szCs w:val="18"/>
        </w:rPr>
        <w:t xml:space="preserve">Załącznik nr 2 do </w:t>
      </w:r>
      <w:proofErr w:type="spellStart"/>
      <w:r w:rsidRPr="00196B9C">
        <w:rPr>
          <w:rFonts w:ascii="Verdana" w:hAnsi="Verdana"/>
          <w:b/>
          <w:color w:val="000000" w:themeColor="text1"/>
          <w:sz w:val="18"/>
          <w:szCs w:val="18"/>
        </w:rPr>
        <w:t>Siwz</w:t>
      </w:r>
      <w:proofErr w:type="spellEnd"/>
    </w:p>
    <w:p w:rsidR="005F1131" w:rsidRDefault="005F1131" w:rsidP="005F1131">
      <w:pPr>
        <w:suppressAutoHyphens w:val="0"/>
        <w:spacing w:line="240" w:lineRule="exact"/>
        <w:jc w:val="center"/>
        <w:rPr>
          <w:rFonts w:ascii="Verdana" w:eastAsia="Calibri" w:hAnsi="Verdana" w:cs="Times New Roman"/>
          <w:b/>
          <w:noProof/>
          <w:lang w:val="cs-CZ" w:eastAsia="en-US"/>
        </w:rPr>
      </w:pPr>
      <w:r w:rsidRPr="005F1131">
        <w:rPr>
          <w:rFonts w:ascii="Verdana" w:eastAsia="Calibri" w:hAnsi="Verdana" w:cs="Times New Roman"/>
          <w:b/>
          <w:noProof/>
          <w:lang w:val="cs-CZ" w:eastAsia="en-US"/>
        </w:rPr>
        <w:t xml:space="preserve">Arkusz informacji technicznej </w:t>
      </w:r>
    </w:p>
    <w:p w:rsidR="00B06720" w:rsidRPr="005F1131" w:rsidRDefault="00B06720"/>
    <w:p w:rsidR="001E75CB" w:rsidRDefault="001E75CB" w:rsidP="001E75CB">
      <w:pPr>
        <w:spacing w:after="200" w:line="276" w:lineRule="auto"/>
        <w:jc w:val="both"/>
        <w:rPr>
          <w:rFonts w:cs="Times New Roman"/>
        </w:rPr>
      </w:pPr>
      <w:r>
        <w:rPr>
          <w:rFonts w:cs="Times New Roman"/>
          <w:b/>
          <w:u w:val="single"/>
        </w:rPr>
        <w:t>Warunki ogólne zamówienia:</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Dostarczone urządzenia muszą być nowe, nieodnawiane  oraz nieużywane, przy czym Zamawiający dopuszcza, by urządzenia były rozpakowane i uruchomione przed ich dostarczeniem wyłącznie przez Wykonawcę. Wykonawca jest zobowiązany do poinformowania Zamawiającego o zamiarze rozpakowania sprzętu, a Zamawiający ma prawo inspekcji sprzętu przed jego rozpakowaniem.</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Przedmiot zamówienia niniejszego postępowania musi pochodzić z autoryzowanego kanału sprzedaży producenta(ów) urządzeń na terenie kraju.</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W ramach dostawy należy dostarczyć Zamawiającemu numery kontraktów serwisowych lub innych dokumentów umożliwiających Zamawiającemu:</w:t>
      </w:r>
    </w:p>
    <w:p w:rsidR="001E75CB" w:rsidRPr="003D746D" w:rsidRDefault="001E75CB" w:rsidP="001D6BD5">
      <w:pPr>
        <w:numPr>
          <w:ilvl w:val="1"/>
          <w:numId w:val="4"/>
        </w:numPr>
        <w:spacing w:after="200" w:line="276" w:lineRule="auto"/>
        <w:ind w:left="851"/>
        <w:contextualSpacing/>
        <w:jc w:val="both"/>
        <w:rPr>
          <w:rFonts w:cs="Times New Roman"/>
        </w:rPr>
      </w:pPr>
      <w:r w:rsidRPr="003D746D">
        <w:rPr>
          <w:rFonts w:cs="Times New Roman"/>
        </w:rPr>
        <w:t>samodzielne pobieranie bezpłatnych aktualizacji i nowych wersji oprogramowania,</w:t>
      </w:r>
    </w:p>
    <w:p w:rsidR="001E75CB" w:rsidRPr="003D746D" w:rsidRDefault="001E75CB" w:rsidP="001D6BD5">
      <w:pPr>
        <w:numPr>
          <w:ilvl w:val="1"/>
          <w:numId w:val="4"/>
        </w:numPr>
        <w:spacing w:after="200" w:line="276" w:lineRule="auto"/>
        <w:ind w:left="851"/>
        <w:contextualSpacing/>
        <w:jc w:val="both"/>
        <w:rPr>
          <w:rFonts w:cs="Times New Roman"/>
        </w:rPr>
      </w:pPr>
      <w:r w:rsidRPr="003D746D">
        <w:rPr>
          <w:rFonts w:cs="Times New Roman"/>
        </w:rPr>
        <w:t>bezpośredni kontakt z inżynierami wsparcia technicznego producenta.</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 xml:space="preserve">Wykonawca zobowiązuje się, że zgodne z niniejszą umową korzystanie przez Zamawiającego </w:t>
      </w:r>
      <w:r w:rsidRPr="003D746D">
        <w:rPr>
          <w:rFonts w:cs="Times New Roman"/>
        </w:rPr>
        <w:br/>
        <w:t>z dostarczonych produktów nie będzie stanowić naruszenia majątkowych praw autorskich osób trzecich.</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W wypadku wątpliwości co do zgodności oferowanych produktów z umową Zamawiający jest uprawniony do:</w:t>
      </w:r>
    </w:p>
    <w:p w:rsidR="001E75CB" w:rsidRPr="003D746D" w:rsidRDefault="001E75CB" w:rsidP="001D6BD5">
      <w:pPr>
        <w:numPr>
          <w:ilvl w:val="1"/>
          <w:numId w:val="2"/>
        </w:numPr>
        <w:spacing w:after="200" w:line="276" w:lineRule="auto"/>
        <w:ind w:left="851"/>
        <w:contextualSpacing/>
        <w:jc w:val="both"/>
        <w:rPr>
          <w:rFonts w:cs="Times New Roman"/>
        </w:rPr>
      </w:pPr>
      <w:r w:rsidRPr="003D746D">
        <w:rPr>
          <w:rFonts w:cs="Times New Roman"/>
        </w:rPr>
        <w:t xml:space="preserve">zwrócenia się do producenta oferowanych produktów o potwierdzenie ich zgodności  z umową </w:t>
      </w:r>
      <w:r w:rsidRPr="003D746D">
        <w:rPr>
          <w:rFonts w:cs="Times New Roman"/>
        </w:rPr>
        <w:br/>
        <w:t>(w tym także do przekazania producentowi niezbędnych danych umożliwiających weryfikację),</w:t>
      </w:r>
    </w:p>
    <w:p w:rsidR="001E75CB" w:rsidRPr="003D746D" w:rsidRDefault="001E75CB" w:rsidP="001D6BD5">
      <w:pPr>
        <w:numPr>
          <w:ilvl w:val="1"/>
          <w:numId w:val="2"/>
        </w:numPr>
        <w:spacing w:after="200" w:line="276" w:lineRule="auto"/>
        <w:ind w:left="851"/>
        <w:contextualSpacing/>
        <w:jc w:val="both"/>
        <w:rPr>
          <w:rFonts w:cs="Times New Roman"/>
        </w:rPr>
      </w:pPr>
      <w:r w:rsidRPr="003D746D">
        <w:rPr>
          <w:rFonts w:cs="Times New Roman"/>
        </w:rPr>
        <w:t>zlecenia producentowi oferowanych produktów, lub wskazanemu przez producenta podmiotowi, inspekcji produktów pod kątem ich zgodności z umową oraz ważności  i zakresu uprawnień licencyjnych.</w:t>
      </w:r>
    </w:p>
    <w:p w:rsidR="001E75CB" w:rsidRPr="003D746D" w:rsidRDefault="001E75CB" w:rsidP="001E75CB">
      <w:pPr>
        <w:ind w:left="426"/>
        <w:contextualSpacing/>
        <w:jc w:val="both"/>
        <w:rPr>
          <w:rFonts w:cs="Times New Roman"/>
        </w:rPr>
      </w:pPr>
      <w:r w:rsidRPr="003D746D">
        <w:rPr>
          <w:rFonts w:cs="Times New Roman"/>
        </w:rPr>
        <w:t>Jeżeli inspekcja, o której mowa powyżej wykaże niezgodność produktów z umową lub stwierdzi, że korzystanie z produktów narusza majątkowe prawa autorskie producenta, koszt inspekcji zostanie pokryty przez Wykonawcę, według rachunku przedstawionego przez podmiot wykonujący inspekcję, w kwocie nie przekraczającej 20% wartości zamówienia (ograniczenie to nie dotyczy kosztów poniesionych przez Strony w związku z inspekcją, jak np. konieczność zakupu nowego oprogramowania).</w:t>
      </w:r>
    </w:p>
    <w:p w:rsidR="001E75CB" w:rsidRPr="003D746D" w:rsidRDefault="001E75CB" w:rsidP="001E75CB">
      <w:pPr>
        <w:ind w:left="426"/>
        <w:contextualSpacing/>
        <w:jc w:val="both"/>
        <w:rPr>
          <w:rFonts w:cs="Times New Roman"/>
        </w:rPr>
      </w:pPr>
      <w:r w:rsidRPr="003D746D">
        <w:rPr>
          <w:rFonts w:cs="Times New Roman"/>
        </w:rPr>
        <w:t xml:space="preserve">Prawo zlecenia inspekcji nie ogranicza ani nie wyłącza innych uprawnień Zamawiającego, </w:t>
      </w:r>
      <w:r w:rsidRPr="003D746D">
        <w:rPr>
          <w:rFonts w:cs="Times New Roman"/>
        </w:rPr>
        <w:br/>
        <w:t>w szczególności prawa do żądania dostarczenia produktów zgodnych z umową oraz roszczeń odszkodowawczych.</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Zamawiający wymaga, by konieczne oprogramowanie dostarczone wraz ze sprzętem było w wersji aktualnej (tzn. opublikowanej przez producenta nie wcześniej niż 6 miesięcy) na dzień poprzedzający dzień składania ofert,</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 xml:space="preserve">Oferowane urządzenia w dniu składania ofert nie mogą być przeznaczone przez producenta </w:t>
      </w:r>
      <w:r w:rsidRPr="003D746D">
        <w:rPr>
          <w:rFonts w:cs="Times New Roman"/>
        </w:rPr>
        <w:br/>
        <w:t>do wycofania z produkcji lub sprzedaży.</w:t>
      </w:r>
    </w:p>
    <w:p w:rsidR="001E75CB" w:rsidRPr="003D746D" w:rsidRDefault="001E75CB" w:rsidP="001D6BD5">
      <w:pPr>
        <w:numPr>
          <w:ilvl w:val="0"/>
          <w:numId w:val="4"/>
        </w:numPr>
        <w:spacing w:after="200" w:line="276" w:lineRule="auto"/>
        <w:ind w:left="426"/>
        <w:contextualSpacing/>
        <w:jc w:val="both"/>
        <w:rPr>
          <w:rFonts w:cs="Times New Roman"/>
        </w:rPr>
      </w:pPr>
      <w:r w:rsidRPr="003D746D">
        <w:rPr>
          <w:rFonts w:cs="Times New Roman"/>
        </w:rPr>
        <w:t xml:space="preserve">Przed podpisaniem protokołu odbioru Zamawiający może zwrócić się do producenta zaoferowanych rozwiązań o weryfikację numerów seryjnych urządzeń pod kątem ich zgodności ze specyfikacją. </w:t>
      </w:r>
    </w:p>
    <w:p w:rsidR="001E75CB" w:rsidRPr="009709A5" w:rsidRDefault="001E75CB" w:rsidP="001D6BD5">
      <w:pPr>
        <w:numPr>
          <w:ilvl w:val="0"/>
          <w:numId w:val="4"/>
        </w:numPr>
        <w:spacing w:after="200" w:line="276" w:lineRule="auto"/>
        <w:ind w:left="426"/>
        <w:contextualSpacing/>
        <w:jc w:val="both"/>
        <w:rPr>
          <w:rFonts w:cs="Times New Roman"/>
        </w:rPr>
      </w:pPr>
      <w:r w:rsidRPr="009709A5">
        <w:rPr>
          <w:rFonts w:cs="Times New Roman"/>
        </w:rPr>
        <w:t>Zamawiający wymaga, aby dostarczony sprzęt był wstępnie skonfigurowany według wytycznych Zamawiającego.</w:t>
      </w:r>
    </w:p>
    <w:p w:rsidR="001E75CB" w:rsidRPr="009709A5" w:rsidRDefault="001E75CB" w:rsidP="001D6BD5">
      <w:pPr>
        <w:numPr>
          <w:ilvl w:val="0"/>
          <w:numId w:val="4"/>
        </w:numPr>
        <w:spacing w:after="200" w:line="276" w:lineRule="auto"/>
        <w:ind w:left="426"/>
        <w:contextualSpacing/>
        <w:jc w:val="both"/>
        <w:rPr>
          <w:rFonts w:cs="Times New Roman"/>
        </w:rPr>
      </w:pPr>
      <w:r w:rsidRPr="009709A5">
        <w:rPr>
          <w:rFonts w:cs="Times New Roman"/>
        </w:rPr>
        <w:t xml:space="preserve">Zamawiający wymaga, aby Wykonawca wyznaczył osobę(y) przeszkoloną na poziomie eksperckim w zakresie obsługi, zarządzania i zaawansowanej konfiguracji dostarczanych rozwiązań celem </w:t>
      </w:r>
      <w:r w:rsidR="00506E3C">
        <w:rPr>
          <w:rFonts w:cs="Times New Roman"/>
        </w:rPr>
        <w:t xml:space="preserve">przeszkolenia z użytkowania i </w:t>
      </w:r>
      <w:r w:rsidRPr="009709A5">
        <w:rPr>
          <w:rFonts w:cs="Times New Roman"/>
        </w:rPr>
        <w:t xml:space="preserve">wsparcia w konfiguracji </w:t>
      </w:r>
      <w:r w:rsidR="00506E3C">
        <w:rPr>
          <w:rFonts w:cs="Times New Roman"/>
        </w:rPr>
        <w:t xml:space="preserve">oraz </w:t>
      </w:r>
      <w:r w:rsidRPr="009709A5">
        <w:rPr>
          <w:rFonts w:cs="Times New Roman"/>
        </w:rPr>
        <w:t>uruchomieniu dostarczanych urządzeń w środowisku informatycznym Zamawiającego.</w:t>
      </w:r>
    </w:p>
    <w:p w:rsidR="001E75CB" w:rsidRDefault="001E75CB" w:rsidP="007E15CE">
      <w:pPr>
        <w:spacing w:after="0" w:line="240" w:lineRule="auto"/>
        <w:ind w:left="425"/>
        <w:contextualSpacing/>
        <w:jc w:val="both"/>
        <w:rPr>
          <w:rFonts w:cs="Times New Roman"/>
          <w:sz w:val="20"/>
          <w:szCs w:val="20"/>
        </w:rPr>
      </w:pPr>
      <w:r w:rsidRPr="00944BD2">
        <w:rPr>
          <w:rFonts w:cs="Times New Roman"/>
          <w:sz w:val="20"/>
          <w:szCs w:val="20"/>
        </w:rPr>
        <w:br w:type="page"/>
      </w:r>
    </w:p>
    <w:p w:rsidR="00397C04" w:rsidRDefault="00397C04" w:rsidP="00397C04">
      <w:pPr>
        <w:spacing w:after="0" w:line="240" w:lineRule="auto"/>
        <w:ind w:hanging="425"/>
        <w:contextualSpacing/>
        <w:jc w:val="both"/>
        <w:rPr>
          <w:rFonts w:eastAsia="Calibri" w:cs="font332"/>
          <w:color w:val="00000A"/>
          <w:kern w:val="1"/>
          <w:sz w:val="20"/>
          <w:szCs w:val="20"/>
        </w:rPr>
      </w:pPr>
    </w:p>
    <w:tbl>
      <w:tblPr>
        <w:tblW w:w="9923" w:type="dxa"/>
        <w:jc w:val="center"/>
        <w:tblLayout w:type="fixed"/>
        <w:tblCellMar>
          <w:top w:w="80" w:type="dxa"/>
          <w:left w:w="80" w:type="dxa"/>
          <w:bottom w:w="80" w:type="dxa"/>
          <w:right w:w="80" w:type="dxa"/>
        </w:tblCellMar>
        <w:tblLook w:val="0000" w:firstRow="0" w:lastRow="0" w:firstColumn="0" w:lastColumn="0" w:noHBand="0" w:noVBand="0"/>
      </w:tblPr>
      <w:tblGrid>
        <w:gridCol w:w="567"/>
        <w:gridCol w:w="6379"/>
        <w:gridCol w:w="2977"/>
      </w:tblGrid>
      <w:tr w:rsidR="006D3601" w:rsidRPr="006D3601" w:rsidTr="00666805">
        <w:trPr>
          <w:trHeight w:val="290"/>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6D3601" w:rsidRPr="006D3601" w:rsidRDefault="006D3601" w:rsidP="006D3601">
            <w:pPr>
              <w:spacing w:after="0" w:line="240" w:lineRule="auto"/>
              <w:contextualSpacing/>
              <w:jc w:val="both"/>
              <w:rPr>
                <w:rFonts w:eastAsia="Calibri" w:cs="font332"/>
                <w:b/>
                <w:color w:val="00000A"/>
                <w:kern w:val="1"/>
                <w:sz w:val="20"/>
                <w:szCs w:val="20"/>
              </w:rPr>
            </w:pPr>
            <w:r w:rsidRPr="006D3601">
              <w:rPr>
                <w:rFonts w:eastAsia="Calibri" w:cs="font332"/>
                <w:b/>
                <w:color w:val="00000A"/>
                <w:kern w:val="1"/>
                <w:sz w:val="20"/>
                <w:szCs w:val="20"/>
              </w:rPr>
              <w:t xml:space="preserve">1. Przełącznik sieciowy </w:t>
            </w:r>
            <w:r>
              <w:rPr>
                <w:rFonts w:eastAsia="Calibri" w:cs="font332"/>
                <w:b/>
                <w:color w:val="00000A"/>
                <w:kern w:val="1"/>
                <w:sz w:val="20"/>
                <w:szCs w:val="20"/>
              </w:rPr>
              <w:t>SAN: 2 szt.</w:t>
            </w:r>
          </w:p>
          <w:p w:rsidR="006D3601" w:rsidRPr="006D3601" w:rsidRDefault="006D3601" w:rsidP="006D3601">
            <w:pPr>
              <w:spacing w:after="0" w:line="240" w:lineRule="auto"/>
              <w:contextualSpacing/>
              <w:jc w:val="both"/>
              <w:rPr>
                <w:rFonts w:eastAsia="Calibri" w:cs="font332"/>
                <w:b/>
                <w:color w:val="00000A"/>
                <w:kern w:val="1"/>
                <w:sz w:val="20"/>
                <w:szCs w:val="20"/>
              </w:rPr>
            </w:pPr>
          </w:p>
          <w:p w:rsidR="006D3601" w:rsidRPr="006D3601" w:rsidRDefault="006D3601" w:rsidP="006D3601">
            <w:pPr>
              <w:spacing w:after="0" w:line="240" w:lineRule="auto"/>
              <w:contextualSpacing/>
              <w:jc w:val="both"/>
              <w:rPr>
                <w:rFonts w:eastAsia="Calibri" w:cs="font332"/>
                <w:b/>
                <w:color w:val="00000A"/>
                <w:kern w:val="1"/>
                <w:sz w:val="20"/>
                <w:szCs w:val="20"/>
              </w:rPr>
            </w:pPr>
            <w:r w:rsidRPr="006D3601">
              <w:rPr>
                <w:rFonts w:eastAsia="Calibri" w:cs="font332"/>
                <w:b/>
                <w:color w:val="00000A"/>
                <w:kern w:val="1"/>
                <w:sz w:val="20"/>
                <w:szCs w:val="20"/>
              </w:rPr>
              <w:t xml:space="preserve">Proponowane rozwiązanie  </w:t>
            </w:r>
            <w:r w:rsidRPr="006D3601">
              <w:rPr>
                <w:rFonts w:eastAsia="Calibri" w:cs="font332"/>
                <w:color w:val="00000A"/>
                <w:kern w:val="1"/>
                <w:sz w:val="20"/>
                <w:szCs w:val="20"/>
              </w:rPr>
              <w:t>.....................................................................................</w:t>
            </w:r>
          </w:p>
          <w:p w:rsidR="006D3601" w:rsidRPr="006D3601" w:rsidRDefault="006D3601" w:rsidP="006D3601">
            <w:pPr>
              <w:spacing w:after="0" w:line="240" w:lineRule="auto"/>
              <w:contextualSpacing/>
              <w:jc w:val="both"/>
              <w:rPr>
                <w:rFonts w:eastAsia="Calibri" w:cs="font332"/>
                <w:color w:val="00000A"/>
                <w:kern w:val="1"/>
                <w:sz w:val="20"/>
                <w:szCs w:val="20"/>
              </w:rPr>
            </w:pPr>
            <w:r w:rsidRPr="006D3601">
              <w:rPr>
                <w:rFonts w:eastAsia="Calibri" w:cs="font332"/>
                <w:b/>
                <w:color w:val="00000A"/>
                <w:kern w:val="1"/>
                <w:sz w:val="20"/>
                <w:szCs w:val="20"/>
              </w:rPr>
              <w:t xml:space="preserve">Producent  </w:t>
            </w:r>
            <w:r w:rsidRPr="006D3601">
              <w:rPr>
                <w:rFonts w:eastAsia="Calibri" w:cs="font332"/>
                <w:color w:val="00000A"/>
                <w:kern w:val="1"/>
                <w:sz w:val="20"/>
                <w:szCs w:val="20"/>
              </w:rPr>
              <w:t>.....................................................................................</w:t>
            </w:r>
          </w:p>
        </w:tc>
      </w:tr>
      <w:tr w:rsidR="006D3601" w:rsidRPr="006D3601" w:rsidTr="00666805">
        <w:tblPrEx>
          <w:tblCellMar>
            <w:top w:w="0" w:type="dxa"/>
            <w:left w:w="108" w:type="dxa"/>
            <w:bottom w:w="0" w:type="dxa"/>
            <w:right w:w="108" w:type="dxa"/>
          </w:tblCellMar>
        </w:tblPrEx>
        <w:trPr>
          <w:trHeight w:val="375"/>
          <w:jc w:val="center"/>
        </w:trPr>
        <w:tc>
          <w:tcPr>
            <w:tcW w:w="6946" w:type="dxa"/>
            <w:gridSpan w:val="2"/>
            <w:tcBorders>
              <w:top w:val="single" w:sz="4" w:space="0" w:color="000000"/>
              <w:left w:val="single" w:sz="4" w:space="0" w:color="000000"/>
              <w:bottom w:val="single" w:sz="4" w:space="0" w:color="000000"/>
            </w:tcBorders>
            <w:shd w:val="clear" w:color="auto" w:fill="000000"/>
            <w:vAlign w:val="center"/>
          </w:tcPr>
          <w:p w:rsidR="006D3601" w:rsidRPr="006D3601" w:rsidRDefault="006D3601" w:rsidP="006D3601">
            <w:pPr>
              <w:spacing w:after="0" w:line="240" w:lineRule="auto"/>
              <w:contextualSpacing/>
              <w:jc w:val="center"/>
              <w:rPr>
                <w:rFonts w:eastAsia="Calibri" w:cs="font332"/>
                <w:kern w:val="1"/>
                <w:sz w:val="20"/>
                <w:szCs w:val="20"/>
              </w:rPr>
            </w:pPr>
            <w:r w:rsidRPr="006D3601">
              <w:rPr>
                <w:rFonts w:eastAsia="Calibri" w:cs="font332"/>
                <w:i/>
                <w:iCs/>
                <w:kern w:val="1"/>
                <w:sz w:val="20"/>
                <w:szCs w:val="20"/>
              </w:rPr>
              <w:t>Wymagane minimalne parametry techniczne</w:t>
            </w:r>
          </w:p>
        </w:tc>
        <w:tc>
          <w:tcPr>
            <w:tcW w:w="2977"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6D3601" w:rsidRPr="006D3601" w:rsidRDefault="006D3601" w:rsidP="006D3601">
            <w:pPr>
              <w:spacing w:after="0" w:line="240" w:lineRule="auto"/>
              <w:contextualSpacing/>
              <w:jc w:val="center"/>
              <w:rPr>
                <w:rFonts w:eastAsia="Calibri" w:cs="font332"/>
                <w:i/>
                <w:kern w:val="1"/>
                <w:sz w:val="20"/>
                <w:szCs w:val="20"/>
              </w:rPr>
            </w:pPr>
            <w:r w:rsidRPr="006D3601">
              <w:rPr>
                <w:rFonts w:eastAsia="Calibri" w:cs="font332"/>
                <w:i/>
                <w:kern w:val="1"/>
                <w:sz w:val="20"/>
                <w:szCs w:val="20"/>
              </w:rPr>
              <w:t>Parametry oferowane</w:t>
            </w:r>
          </w:p>
          <w:p w:rsidR="006D3601" w:rsidRPr="006D3601" w:rsidRDefault="006D3601" w:rsidP="006D3601">
            <w:pPr>
              <w:spacing w:after="0" w:line="240" w:lineRule="auto"/>
              <w:contextualSpacing/>
              <w:jc w:val="center"/>
              <w:rPr>
                <w:rFonts w:eastAsia="Calibri" w:cs="font332"/>
                <w:i/>
                <w:kern w:val="1"/>
                <w:sz w:val="20"/>
                <w:szCs w:val="20"/>
              </w:rPr>
            </w:pPr>
            <w:r w:rsidRPr="006D3601">
              <w:rPr>
                <w:rFonts w:eastAsia="Calibri" w:cs="font332"/>
                <w:i/>
                <w:kern w:val="1"/>
                <w:sz w:val="20"/>
                <w:szCs w:val="20"/>
              </w:rPr>
              <w:t xml:space="preserve">WYPEŁNIA WYKONAWCA </w:t>
            </w:r>
            <w:r w:rsidRPr="006D3601">
              <w:rPr>
                <w:rFonts w:eastAsia="Calibri" w:cs="font332"/>
                <w:kern w:val="1"/>
                <w:sz w:val="20"/>
                <w:szCs w:val="20"/>
              </w:rPr>
              <w:t>*/**</w:t>
            </w:r>
          </w:p>
        </w:tc>
      </w:tr>
      <w:tr w:rsidR="006D3601" w:rsidRPr="006D3601" w:rsidTr="00666805">
        <w:tblPrEx>
          <w:tblCellMar>
            <w:top w:w="0" w:type="dxa"/>
            <w:left w:w="108" w:type="dxa"/>
            <w:bottom w:w="0" w:type="dxa"/>
            <w:right w:w="108" w:type="dxa"/>
          </w:tblCellMar>
        </w:tblPrEx>
        <w:trPr>
          <w:trHeight w:val="720"/>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6D3601" w:rsidRPr="00A23E22" w:rsidRDefault="006D3601"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w:t>
            </w:r>
          </w:p>
        </w:tc>
        <w:tc>
          <w:tcPr>
            <w:tcW w:w="6379" w:type="dxa"/>
            <w:tcBorders>
              <w:top w:val="single" w:sz="4" w:space="0" w:color="000000"/>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Obudowa przystosowana do montażu w szafie </w:t>
            </w:r>
            <w:proofErr w:type="spellStart"/>
            <w:r w:rsidRPr="00A23E22">
              <w:rPr>
                <w:rFonts w:eastAsia="Calibri" w:cs="font332"/>
                <w:color w:val="00000A"/>
                <w:kern w:val="1"/>
                <w:sz w:val="18"/>
                <w:szCs w:val="20"/>
              </w:rPr>
              <w:t>rack</w:t>
            </w:r>
            <w:proofErr w:type="spellEnd"/>
            <w:r w:rsidRPr="00A23E22">
              <w:rPr>
                <w:rFonts w:eastAsia="Calibri" w:cs="font332"/>
                <w:color w:val="00000A"/>
                <w:kern w:val="1"/>
                <w:sz w:val="18"/>
                <w:szCs w:val="20"/>
              </w:rPr>
              <w:t xml:space="preserve"> 19”. Wysokość nie większa  niż 1RU. Z urządzeniem należy dostarczyć wszelkie konieczne podzespoły  montażowe do szafy </w:t>
            </w:r>
            <w:proofErr w:type="spellStart"/>
            <w:r w:rsidRPr="00A23E22">
              <w:rPr>
                <w:rFonts w:eastAsia="Calibri" w:cs="font332"/>
                <w:color w:val="00000A"/>
                <w:kern w:val="1"/>
                <w:sz w:val="18"/>
                <w:szCs w:val="20"/>
              </w:rPr>
              <w:t>rack</w:t>
            </w:r>
            <w:proofErr w:type="spellEnd"/>
            <w:r w:rsidRPr="00A23E22">
              <w:rPr>
                <w:rFonts w:eastAsia="Calibri" w:cs="font332"/>
                <w:color w:val="00000A"/>
                <w:kern w:val="1"/>
                <w:sz w:val="18"/>
                <w:szCs w:val="20"/>
              </w:rPr>
              <w:t xml:space="preserve"> (np. szyny).</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772"/>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6D3601"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2.</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wolnostojący w technologii FC o prędkości minimum </w:t>
            </w:r>
            <w:r w:rsidR="00AE2B6C" w:rsidRPr="00A23E22">
              <w:rPr>
                <w:rFonts w:eastAsia="Calibri" w:cs="font332"/>
                <w:color w:val="00000A"/>
                <w:kern w:val="1"/>
                <w:sz w:val="18"/>
                <w:szCs w:val="20"/>
              </w:rPr>
              <w:t>32</w:t>
            </w:r>
            <w:r w:rsidRPr="00A23E22">
              <w:rPr>
                <w:rFonts w:eastAsia="Calibri" w:cs="font332"/>
                <w:color w:val="00000A"/>
                <w:kern w:val="1"/>
                <w:sz w:val="18"/>
                <w:szCs w:val="20"/>
              </w:rPr>
              <w:t>Gb/s,  posiadający minimum 24 portów światłowodowych FC definiowanych przez  moduły SFP z możliwością ich wymiany „na gorąco”. Wszystkie wymagane  funkcje muszą być dostępne dla wszystkich portów FC przełącznika.</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A13D8" w:rsidRPr="0031762B" w:rsidRDefault="006A13D8" w:rsidP="006A13D8">
            <w:pPr>
              <w:autoSpaceDE w:val="0"/>
              <w:snapToGrid w:val="0"/>
              <w:spacing w:after="0" w:line="276" w:lineRule="auto"/>
              <w:jc w:val="center"/>
            </w:pPr>
            <w:r w:rsidRPr="0031762B">
              <w:t>Ilość portów FC:</w:t>
            </w:r>
          </w:p>
          <w:p w:rsidR="006A13D8" w:rsidRPr="0031762B" w:rsidRDefault="006A13D8" w:rsidP="006A13D8">
            <w:pPr>
              <w:autoSpaceDE w:val="0"/>
              <w:snapToGrid w:val="0"/>
              <w:spacing w:after="0" w:line="276" w:lineRule="auto"/>
              <w:jc w:val="center"/>
            </w:pPr>
          </w:p>
          <w:p w:rsidR="006D3601" w:rsidRPr="0031762B" w:rsidRDefault="006A13D8" w:rsidP="006A13D8">
            <w:pPr>
              <w:autoSpaceDE w:val="0"/>
              <w:snapToGrid w:val="0"/>
              <w:spacing w:after="0" w:line="276" w:lineRule="auto"/>
              <w:jc w:val="center"/>
            </w:pPr>
            <w:r w:rsidRPr="0031762B">
              <w:t>..............................</w:t>
            </w:r>
          </w:p>
        </w:tc>
      </w:tr>
      <w:tr w:rsidR="006D3601" w:rsidRPr="006D3601" w:rsidTr="00666805">
        <w:tblPrEx>
          <w:tblCellMar>
            <w:top w:w="0" w:type="dxa"/>
            <w:left w:w="108" w:type="dxa"/>
            <w:bottom w:w="0" w:type="dxa"/>
            <w:right w:w="108" w:type="dxa"/>
          </w:tblCellMar>
        </w:tblPrEx>
        <w:trPr>
          <w:trHeight w:val="403"/>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6D3601"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3.</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musi mieć możliwość pracy portów FC z prędkościami </w:t>
            </w:r>
            <w:r w:rsidR="00E00112" w:rsidRPr="00A23E22">
              <w:rPr>
                <w:rFonts w:eastAsia="Calibri" w:cs="font332"/>
                <w:color w:val="00000A"/>
                <w:kern w:val="1"/>
                <w:sz w:val="18"/>
                <w:szCs w:val="20"/>
              </w:rPr>
              <w:t xml:space="preserve">32, </w:t>
            </w:r>
            <w:r w:rsidR="001F5563" w:rsidRPr="00A23E22">
              <w:rPr>
                <w:rFonts w:eastAsia="Calibri" w:cs="font332"/>
                <w:color w:val="00000A"/>
                <w:kern w:val="1"/>
                <w:sz w:val="18"/>
                <w:szCs w:val="20"/>
              </w:rPr>
              <w:t xml:space="preserve">16, 8, 4 </w:t>
            </w:r>
            <w:proofErr w:type="spellStart"/>
            <w:r w:rsidRPr="00A23E22">
              <w:rPr>
                <w:rFonts w:eastAsia="Calibri" w:cs="font332"/>
                <w:color w:val="00000A"/>
                <w:kern w:val="1"/>
                <w:sz w:val="18"/>
                <w:szCs w:val="20"/>
              </w:rPr>
              <w:t>Gb</w:t>
            </w:r>
            <w:proofErr w:type="spellEnd"/>
            <w:r w:rsidRPr="00A23E22">
              <w:rPr>
                <w:rFonts w:eastAsia="Calibri" w:cs="font332"/>
                <w:color w:val="00000A"/>
                <w:kern w:val="1"/>
                <w:sz w:val="18"/>
                <w:szCs w:val="20"/>
              </w:rPr>
              <w:t xml:space="preserve">/s z funkcją </w:t>
            </w:r>
            <w:proofErr w:type="spellStart"/>
            <w:r w:rsidRPr="00A23E22">
              <w:rPr>
                <w:rFonts w:eastAsia="Calibri" w:cs="font332"/>
                <w:color w:val="00000A"/>
                <w:kern w:val="1"/>
                <w:sz w:val="18"/>
                <w:szCs w:val="20"/>
              </w:rPr>
              <w:t>autonegocjacji</w:t>
            </w:r>
            <w:proofErr w:type="spellEnd"/>
            <w:r w:rsidRPr="00A23E22">
              <w:rPr>
                <w:rFonts w:eastAsia="Calibri" w:cs="font332"/>
                <w:color w:val="00000A"/>
                <w:kern w:val="1"/>
                <w:sz w:val="18"/>
                <w:szCs w:val="20"/>
              </w:rPr>
              <w:t xml:space="preserve"> prędkości</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667"/>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6D3601"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4.</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musi być wyposażony w minimum </w:t>
            </w:r>
            <w:r w:rsidR="00AE2B6C" w:rsidRPr="00A23E22">
              <w:rPr>
                <w:rFonts w:eastAsia="Calibri" w:cs="font332"/>
                <w:color w:val="00000A"/>
                <w:kern w:val="1"/>
                <w:sz w:val="18"/>
                <w:szCs w:val="20"/>
              </w:rPr>
              <w:t>8</w:t>
            </w:r>
            <w:r w:rsidRPr="00A23E22">
              <w:rPr>
                <w:rFonts w:eastAsia="Calibri" w:cs="font332"/>
                <w:color w:val="00000A"/>
                <w:kern w:val="1"/>
                <w:sz w:val="18"/>
                <w:szCs w:val="20"/>
              </w:rPr>
              <w:t xml:space="preserve"> aktywnych portów FC z  możliwością rozszerzenia o dodatkowe porty za pomocą zakupu odpowiedniej  licencji aktywującej. </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A13D8" w:rsidRPr="0031762B" w:rsidRDefault="006A13D8" w:rsidP="006A13D8">
            <w:pPr>
              <w:autoSpaceDE w:val="0"/>
              <w:snapToGrid w:val="0"/>
              <w:spacing w:after="0" w:line="276" w:lineRule="auto"/>
              <w:jc w:val="center"/>
            </w:pPr>
            <w:r w:rsidRPr="0031762B">
              <w:t>Ilość aktywnych portów FC:</w:t>
            </w:r>
          </w:p>
          <w:p w:rsidR="006A13D8" w:rsidRPr="0031762B" w:rsidRDefault="006A13D8" w:rsidP="006A13D8">
            <w:pPr>
              <w:autoSpaceDE w:val="0"/>
              <w:snapToGrid w:val="0"/>
              <w:spacing w:after="0" w:line="276" w:lineRule="auto"/>
              <w:jc w:val="center"/>
            </w:pPr>
          </w:p>
          <w:p w:rsidR="006D3601" w:rsidRPr="0031762B" w:rsidRDefault="006A13D8" w:rsidP="006A13D8">
            <w:pPr>
              <w:spacing w:after="0" w:line="240" w:lineRule="auto"/>
              <w:contextualSpacing/>
              <w:jc w:val="center"/>
              <w:rPr>
                <w:rFonts w:eastAsia="Calibri" w:cs="font332"/>
                <w:color w:val="00000A"/>
                <w:kern w:val="1"/>
                <w:szCs w:val="20"/>
              </w:rPr>
            </w:pPr>
            <w:r w:rsidRPr="0031762B">
              <w:t>..............................</w:t>
            </w:r>
          </w:p>
        </w:tc>
      </w:tr>
      <w:tr w:rsidR="006D3601" w:rsidRPr="006D3601" w:rsidTr="00666805">
        <w:tblPrEx>
          <w:tblCellMar>
            <w:top w:w="0" w:type="dxa"/>
            <w:left w:w="108" w:type="dxa"/>
            <w:bottom w:w="0" w:type="dxa"/>
            <w:right w:w="108" w:type="dxa"/>
          </w:tblCellMar>
        </w:tblPrEx>
        <w:trPr>
          <w:trHeight w:val="2545"/>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6D3601"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5.</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AE2B6C"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8</w:t>
            </w:r>
            <w:r w:rsidR="006D3601" w:rsidRPr="00A23E22">
              <w:rPr>
                <w:rFonts w:eastAsia="Calibri" w:cs="font332"/>
                <w:color w:val="00000A"/>
                <w:kern w:val="1"/>
                <w:sz w:val="18"/>
                <w:szCs w:val="20"/>
              </w:rPr>
              <w:t xml:space="preserve"> aktywnych portów musi być obsadzonych wkładkami SFP  o prędkości 16Gb/s, </w:t>
            </w:r>
            <w:proofErr w:type="spellStart"/>
            <w:r w:rsidR="006D3601" w:rsidRPr="00A23E22">
              <w:rPr>
                <w:rFonts w:eastAsia="Calibri" w:cs="font332"/>
                <w:color w:val="00000A"/>
                <w:kern w:val="1"/>
                <w:sz w:val="18"/>
                <w:szCs w:val="20"/>
              </w:rPr>
              <w:t>shortwave</w:t>
            </w:r>
            <w:proofErr w:type="spellEnd"/>
            <w:r w:rsidR="006D3601" w:rsidRPr="00A23E22">
              <w:rPr>
                <w:rFonts w:eastAsia="Calibri" w:cs="font332"/>
                <w:color w:val="00000A"/>
                <w:kern w:val="1"/>
                <w:sz w:val="18"/>
                <w:szCs w:val="20"/>
              </w:rPr>
              <w:t xml:space="preserve"> (wielomodowe), ze złączem LC. Wraz z modułami SFP należy dostarczyć komplet </w:t>
            </w:r>
            <w:r w:rsidRPr="00A23E22">
              <w:rPr>
                <w:rFonts w:eastAsia="Calibri" w:cs="font332"/>
                <w:color w:val="00000A"/>
                <w:kern w:val="1"/>
                <w:sz w:val="18"/>
                <w:szCs w:val="20"/>
              </w:rPr>
              <w:t>8</w:t>
            </w:r>
            <w:r w:rsidR="006D3601" w:rsidRPr="00A23E22">
              <w:rPr>
                <w:rFonts w:eastAsia="Calibri" w:cs="font332"/>
                <w:color w:val="00000A"/>
                <w:kern w:val="1"/>
                <w:sz w:val="18"/>
                <w:szCs w:val="20"/>
              </w:rPr>
              <w:t xml:space="preserve"> </w:t>
            </w:r>
            <w:proofErr w:type="spellStart"/>
            <w:r w:rsidR="006D3601" w:rsidRPr="00A23E22">
              <w:rPr>
                <w:rFonts w:eastAsia="Calibri" w:cs="font332"/>
                <w:color w:val="00000A"/>
                <w:kern w:val="1"/>
                <w:sz w:val="18"/>
                <w:szCs w:val="20"/>
              </w:rPr>
              <w:t>patchordów</w:t>
            </w:r>
            <w:proofErr w:type="spellEnd"/>
            <w:r w:rsidR="006D3601" w:rsidRPr="00A23E22">
              <w:rPr>
                <w:rFonts w:eastAsia="Calibri" w:cs="font332"/>
                <w:color w:val="00000A"/>
                <w:kern w:val="1"/>
                <w:sz w:val="18"/>
                <w:szCs w:val="20"/>
              </w:rPr>
              <w:t xml:space="preserve"> MM o długości  3m ze złączami LC-LC </w:t>
            </w:r>
          </w:p>
          <w:p w:rsidR="006D3601" w:rsidRPr="00A23E22" w:rsidRDefault="006D3601" w:rsidP="00F4734B">
            <w:pPr>
              <w:spacing w:after="0" w:line="276" w:lineRule="auto"/>
              <w:contextualSpacing/>
              <w:jc w:val="both"/>
              <w:rPr>
                <w:rFonts w:eastAsia="Calibri" w:cs="font332"/>
                <w:color w:val="00000A"/>
                <w:kern w:val="1"/>
                <w:sz w:val="18"/>
                <w:szCs w:val="20"/>
              </w:rPr>
            </w:pPr>
            <w:r w:rsidRPr="00196B9C">
              <w:rPr>
                <w:rFonts w:eastAsia="Calibri" w:cs="font332"/>
                <w:color w:val="FF0000"/>
                <w:kern w:val="1"/>
                <w:sz w:val="18"/>
                <w:szCs w:val="20"/>
              </w:rPr>
              <w:t>Wszystkie dostarczone wkładki muszą być certyfikowane przez producenta  oferowanego przełącznika do pracy z oferowanym modelem</w:t>
            </w:r>
            <w:r w:rsidR="00A47192">
              <w:rPr>
                <w:rFonts w:eastAsia="Calibri" w:cs="font332"/>
                <w:color w:val="FF0000"/>
                <w:kern w:val="1"/>
                <w:sz w:val="18"/>
                <w:szCs w:val="20"/>
              </w:rPr>
              <w:t xml:space="preserve"> </w:t>
            </w:r>
            <w:r w:rsidRPr="00196B9C">
              <w:rPr>
                <w:rFonts w:eastAsia="Calibri" w:cs="font332"/>
                <w:color w:val="FF0000"/>
                <w:kern w:val="1"/>
                <w:sz w:val="18"/>
                <w:szCs w:val="20"/>
              </w:rPr>
              <w:t>przełącznika, co  oznacza, że dostarczony model wkładki musi znajdować się w ofercie sprzedaży  producenta przełącznika lub na oficjalnej opublikowanej przez producenta  przełącznika liście kompatybilności. Niedopuszczalne jest dostarczenie  zamiennych wkładek niecertyfikowanych, których montaż mógłby spowodować  utratę gwarancji producenta przełącznika lub jakiekolwiek problemy  konfiguracyjne.</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207"/>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6</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Rodzaj obsługiwanych portów, co najmniej: D, E, F oraz M.</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598"/>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7</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Przełącznik musi zapewniać pracę, co najmniej 24-portów FC w architekturze  tzw. "non-</w:t>
            </w:r>
            <w:proofErr w:type="spellStart"/>
            <w:r w:rsidRPr="00A23E22">
              <w:rPr>
                <w:rFonts w:eastAsia="Calibri" w:cs="font332"/>
                <w:color w:val="00000A"/>
                <w:kern w:val="1"/>
                <w:sz w:val="18"/>
                <w:szCs w:val="20"/>
              </w:rPr>
              <w:t>blocking</w:t>
            </w:r>
            <w:proofErr w:type="spellEnd"/>
            <w:r w:rsidRPr="00A23E22">
              <w:rPr>
                <w:rFonts w:eastAsia="Calibri" w:cs="font332"/>
                <w:color w:val="00000A"/>
                <w:kern w:val="1"/>
                <w:sz w:val="18"/>
                <w:szCs w:val="20"/>
              </w:rPr>
              <w:t xml:space="preserve">" tak, aby wszystkie porty jednocześnie mogły pracować z pełną prędkością </w:t>
            </w:r>
            <w:r w:rsidR="00AE2B6C" w:rsidRPr="00A23E22">
              <w:rPr>
                <w:rFonts w:eastAsia="Calibri" w:cs="font332"/>
                <w:color w:val="00000A"/>
                <w:kern w:val="1"/>
                <w:sz w:val="18"/>
                <w:szCs w:val="20"/>
              </w:rPr>
              <w:t>32</w:t>
            </w:r>
            <w:r w:rsidRPr="00A23E22">
              <w:rPr>
                <w:rFonts w:eastAsia="Calibri" w:cs="font332"/>
                <w:color w:val="00000A"/>
                <w:kern w:val="1"/>
                <w:sz w:val="18"/>
                <w:szCs w:val="20"/>
              </w:rPr>
              <w:t>Gb/s.</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67"/>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8</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Całkowita zsumowana przepustowość przełącznika musi wynosić minimum </w:t>
            </w:r>
            <w:r w:rsidR="00AE2B6C" w:rsidRPr="00A23E22">
              <w:rPr>
                <w:rFonts w:eastAsia="Calibri" w:cs="font332"/>
                <w:color w:val="00000A"/>
                <w:kern w:val="1"/>
                <w:sz w:val="18"/>
                <w:szCs w:val="20"/>
              </w:rPr>
              <w:t>768</w:t>
            </w:r>
            <w:r w:rsidRPr="00A23E22">
              <w:rPr>
                <w:rFonts w:eastAsia="Calibri" w:cs="font332"/>
                <w:color w:val="00000A"/>
                <w:kern w:val="1"/>
                <w:sz w:val="18"/>
                <w:szCs w:val="20"/>
              </w:rPr>
              <w:t xml:space="preserve"> </w:t>
            </w:r>
            <w:proofErr w:type="spellStart"/>
            <w:r w:rsidRPr="00A23E22">
              <w:rPr>
                <w:rFonts w:eastAsia="Calibri" w:cs="font332"/>
                <w:color w:val="00000A"/>
                <w:kern w:val="1"/>
                <w:sz w:val="18"/>
                <w:szCs w:val="20"/>
              </w:rPr>
              <w:t>Gb</w:t>
            </w:r>
            <w:proofErr w:type="spellEnd"/>
            <w:r w:rsidRPr="00A23E22">
              <w:rPr>
                <w:rFonts w:eastAsia="Calibri" w:cs="font332"/>
                <w:color w:val="00000A"/>
                <w:kern w:val="1"/>
                <w:sz w:val="18"/>
                <w:szCs w:val="20"/>
              </w:rPr>
              <w:t xml:space="preserve">/s end-to-end </w:t>
            </w:r>
            <w:proofErr w:type="spellStart"/>
            <w:r w:rsidRPr="00A23E22">
              <w:rPr>
                <w:rFonts w:eastAsia="Calibri" w:cs="font332"/>
                <w:color w:val="00000A"/>
                <w:kern w:val="1"/>
                <w:sz w:val="18"/>
                <w:szCs w:val="20"/>
              </w:rPr>
              <w:t>full</w:t>
            </w:r>
            <w:proofErr w:type="spellEnd"/>
            <w:r w:rsidRPr="00A23E22">
              <w:rPr>
                <w:rFonts w:eastAsia="Calibri" w:cs="font332"/>
                <w:color w:val="00000A"/>
                <w:kern w:val="1"/>
                <w:sz w:val="18"/>
                <w:szCs w:val="20"/>
              </w:rPr>
              <w:t xml:space="preserve"> duplex</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85"/>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9</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Oczekiwana wartość opóźnienia przy przesyłaniu ramek FC między dowolnymi portami przełąc</w:t>
            </w:r>
            <w:r w:rsidR="00AE2B6C" w:rsidRPr="00A23E22">
              <w:rPr>
                <w:rFonts w:eastAsia="Calibri" w:cs="font332"/>
                <w:color w:val="00000A"/>
                <w:kern w:val="1"/>
                <w:sz w:val="18"/>
                <w:szCs w:val="20"/>
              </w:rPr>
              <w:t>znika nie może być większa niż 9</w:t>
            </w:r>
            <w:r w:rsidRPr="00A23E22">
              <w:rPr>
                <w:rFonts w:eastAsia="Calibri" w:cs="font332"/>
                <w:color w:val="00000A"/>
                <w:kern w:val="1"/>
                <w:sz w:val="18"/>
                <w:szCs w:val="20"/>
              </w:rPr>
              <w:t>00ns.</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633"/>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6D3601" w:rsidP="00771023">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w:t>
            </w:r>
            <w:r w:rsidR="00771023" w:rsidRPr="00A23E22">
              <w:rPr>
                <w:rFonts w:eastAsia="Calibri" w:cs="font332"/>
                <w:color w:val="00000A"/>
                <w:kern w:val="1"/>
                <w:sz w:val="18"/>
                <w:szCs w:val="20"/>
              </w:rPr>
              <w:t>0</w:t>
            </w:r>
            <w:r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musi posiadać możliwość wymiany i aktywacji wersji </w:t>
            </w:r>
            <w:proofErr w:type="spellStart"/>
            <w:r w:rsidRPr="00A23E22">
              <w:rPr>
                <w:rFonts w:eastAsia="Calibri" w:cs="font332"/>
                <w:color w:val="00000A"/>
                <w:kern w:val="1"/>
                <w:sz w:val="18"/>
                <w:szCs w:val="20"/>
              </w:rPr>
              <w:t>firmware</w:t>
            </w:r>
            <w:proofErr w:type="spellEnd"/>
            <w:r w:rsidRPr="00A23E22">
              <w:rPr>
                <w:rFonts w:eastAsia="Calibri" w:cs="font332"/>
                <w:color w:val="00000A"/>
                <w:kern w:val="1"/>
                <w:sz w:val="18"/>
                <w:szCs w:val="20"/>
              </w:rPr>
              <w:t>-u (zarówno na wersję wyższą jak i na niższą) w czasie pracy urządzenia, bez wymogu ponownego uruchomienia urządzeń w sieci SAN.</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278"/>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11</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bCs/>
                <w:color w:val="00000A"/>
                <w:kern w:val="1"/>
                <w:sz w:val="18"/>
                <w:szCs w:val="20"/>
              </w:rPr>
            </w:pPr>
            <w:r w:rsidRPr="00A23E22">
              <w:rPr>
                <w:rFonts w:eastAsia="Calibri" w:cs="font332"/>
                <w:bCs/>
                <w:color w:val="00000A"/>
                <w:kern w:val="1"/>
                <w:sz w:val="18"/>
                <w:szCs w:val="20"/>
              </w:rPr>
              <w:t>W zaoferowanym przełączniku następujące mechanizmy zwiększające poziom  bezpieczeństwa powinny być dostępne i aktywne bez konieczności zakupu dodatkowej licencji:</w:t>
            </w:r>
          </w:p>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szyfrowanie połączenia z konsolą administracyjną. Wsparcie dla SSHv2</w:t>
            </w:r>
          </w:p>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konta użytkowników definiowane w środowisku RADIUS i LDAP,</w:t>
            </w:r>
          </w:p>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szyfrowanie komunikacji graficznych narzędzi administracyjnych za pomocą SSL/HTTPS,</w:t>
            </w:r>
          </w:p>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obsługa SNMP v3</w:t>
            </w:r>
            <w:r w:rsidR="001D79B9" w:rsidRPr="00A23E22">
              <w:rPr>
                <w:rFonts w:eastAsia="Calibri" w:cs="font332"/>
                <w:color w:val="00000A"/>
                <w:kern w:val="1"/>
                <w:sz w:val="18"/>
                <w:szCs w:val="20"/>
              </w:rPr>
              <w:t>.</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DD5EA3" w:rsidP="00DD5EA3">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w:t>
            </w:r>
            <w:r w:rsidR="006D3601" w:rsidRPr="0031762B">
              <w:rPr>
                <w:rFonts w:eastAsia="Calibri" w:cs="font332"/>
                <w:color w:val="00000A"/>
                <w:kern w:val="1"/>
                <w:szCs w:val="20"/>
              </w:rPr>
              <w:t>ak/nie</w:t>
            </w:r>
          </w:p>
        </w:tc>
      </w:tr>
      <w:tr w:rsidR="006D3601" w:rsidRPr="006D3601" w:rsidTr="00666805">
        <w:tblPrEx>
          <w:tblCellMar>
            <w:top w:w="0" w:type="dxa"/>
            <w:left w:w="108" w:type="dxa"/>
            <w:bottom w:w="0" w:type="dxa"/>
            <w:right w:w="108" w:type="dxa"/>
          </w:tblCellMar>
        </w:tblPrEx>
        <w:trPr>
          <w:trHeight w:val="473"/>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6D3601" w:rsidP="00771023">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w:t>
            </w:r>
            <w:r w:rsidR="00771023" w:rsidRPr="00A23E22">
              <w:rPr>
                <w:rFonts w:eastAsia="Calibri" w:cs="font332"/>
                <w:color w:val="00000A"/>
                <w:kern w:val="1"/>
                <w:sz w:val="18"/>
                <w:szCs w:val="20"/>
              </w:rPr>
              <w:t>2</w:t>
            </w:r>
            <w:r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Przełącznik musi posiadać możliwość konfiguracji przez komendy tekstowe w interfejsie znakowym oraz przez przeglądarkę internetową z interfejsem graficznym.</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95"/>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13</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musi zapewniać możliwość logowania zdarzeń poprzez mechanizm </w:t>
            </w:r>
            <w:proofErr w:type="spellStart"/>
            <w:r w:rsidRPr="00A23E22">
              <w:rPr>
                <w:rFonts w:eastAsia="Calibri" w:cs="font332"/>
                <w:color w:val="00000A"/>
                <w:kern w:val="1"/>
                <w:sz w:val="18"/>
                <w:szCs w:val="20"/>
              </w:rPr>
              <w:t>syslog</w:t>
            </w:r>
            <w:proofErr w:type="spellEnd"/>
            <w:r w:rsidRPr="00A23E22">
              <w:rPr>
                <w:rFonts w:eastAsia="Calibri" w:cs="font332"/>
                <w:color w:val="00000A"/>
                <w:kern w:val="1"/>
                <w:sz w:val="18"/>
                <w:szCs w:val="20"/>
              </w:rPr>
              <w:t>.</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73"/>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14</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musi zapewnić możliwość jego zarządzania przez zintegrowany port Ethernet, serial, USB oraz </w:t>
            </w:r>
            <w:proofErr w:type="spellStart"/>
            <w:r w:rsidRPr="00A23E22">
              <w:rPr>
                <w:rFonts w:eastAsia="Calibri" w:cs="font332"/>
                <w:color w:val="00000A"/>
                <w:kern w:val="1"/>
                <w:sz w:val="18"/>
                <w:szCs w:val="20"/>
              </w:rPr>
              <w:t>inband</w:t>
            </w:r>
            <w:proofErr w:type="spellEnd"/>
            <w:r w:rsidRPr="00A23E22">
              <w:rPr>
                <w:rFonts w:eastAsia="Calibri" w:cs="font332"/>
                <w:color w:val="00000A"/>
                <w:kern w:val="1"/>
                <w:sz w:val="18"/>
                <w:szCs w:val="20"/>
              </w:rPr>
              <w:t xml:space="preserve"> IP-</w:t>
            </w:r>
            <w:proofErr w:type="spellStart"/>
            <w:r w:rsidRPr="00A23E22">
              <w:rPr>
                <w:rFonts w:eastAsia="Calibri" w:cs="font332"/>
                <w:color w:val="00000A"/>
                <w:kern w:val="1"/>
                <w:sz w:val="18"/>
                <w:szCs w:val="20"/>
              </w:rPr>
              <w:t>over</w:t>
            </w:r>
            <w:proofErr w:type="spellEnd"/>
            <w:r w:rsidRPr="00A23E22">
              <w:rPr>
                <w:rFonts w:eastAsia="Calibri" w:cs="font332"/>
                <w:color w:val="00000A"/>
                <w:kern w:val="1"/>
                <w:sz w:val="18"/>
                <w:szCs w:val="20"/>
              </w:rPr>
              <w:t>-FC.</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214"/>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15</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Przełącznik musi zapewniać wsparcie dla standardu zarządzającego SMI-S</w:t>
            </w:r>
            <w:r w:rsidR="001D79B9" w:rsidRPr="00A23E22">
              <w:rPr>
                <w:rFonts w:eastAsia="Calibri" w:cs="font332"/>
                <w:color w:val="00000A"/>
                <w:kern w:val="1"/>
                <w:sz w:val="18"/>
                <w:szCs w:val="20"/>
              </w:rPr>
              <w:t>.</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403"/>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16</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Przełącznik musi zapewniać sprzętową obsługę </w:t>
            </w:r>
            <w:proofErr w:type="spellStart"/>
            <w:r w:rsidRPr="00A23E22">
              <w:rPr>
                <w:rFonts w:eastAsia="Calibri" w:cs="font332"/>
                <w:color w:val="00000A"/>
                <w:kern w:val="1"/>
                <w:sz w:val="18"/>
                <w:szCs w:val="20"/>
              </w:rPr>
              <w:t>zoningu</w:t>
            </w:r>
            <w:proofErr w:type="spellEnd"/>
            <w:r w:rsidRPr="00A23E22">
              <w:rPr>
                <w:rFonts w:eastAsia="Calibri" w:cs="font332"/>
                <w:color w:val="00000A"/>
                <w:kern w:val="1"/>
                <w:sz w:val="18"/>
                <w:szCs w:val="20"/>
              </w:rPr>
              <w:t xml:space="preserve"> na podstawie numerów portów jak również adresów WWN.</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95"/>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lastRenderedPageBreak/>
              <w:t>17</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Wsparcie dla </w:t>
            </w:r>
            <w:proofErr w:type="spellStart"/>
            <w:r w:rsidRPr="00A23E22">
              <w:rPr>
                <w:rFonts w:eastAsia="Calibri" w:cs="font332"/>
                <w:color w:val="00000A"/>
                <w:kern w:val="1"/>
                <w:sz w:val="18"/>
                <w:szCs w:val="20"/>
              </w:rPr>
              <w:t>N_Port</w:t>
            </w:r>
            <w:proofErr w:type="spellEnd"/>
            <w:r w:rsidRPr="00A23E22">
              <w:rPr>
                <w:rFonts w:eastAsia="Calibri" w:cs="font332"/>
                <w:color w:val="00000A"/>
                <w:kern w:val="1"/>
                <w:sz w:val="18"/>
                <w:szCs w:val="20"/>
              </w:rPr>
              <w:t xml:space="preserve"> ID </w:t>
            </w:r>
            <w:proofErr w:type="spellStart"/>
            <w:r w:rsidRPr="00A23E22">
              <w:rPr>
                <w:rFonts w:eastAsia="Calibri" w:cs="font332"/>
                <w:color w:val="00000A"/>
                <w:kern w:val="1"/>
                <w:sz w:val="18"/>
                <w:szCs w:val="20"/>
              </w:rPr>
              <w:t>Virtualization</w:t>
            </w:r>
            <w:proofErr w:type="spellEnd"/>
            <w:r w:rsidRPr="00A23E22">
              <w:rPr>
                <w:rFonts w:eastAsia="Calibri" w:cs="font332"/>
                <w:color w:val="00000A"/>
                <w:kern w:val="1"/>
                <w:sz w:val="18"/>
                <w:szCs w:val="20"/>
              </w:rPr>
              <w:t xml:space="preserve"> (NPIV). Obsługa co najmniej 255 wirtualnych urządzeń na pojedynczym porcie przełącznika.</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85"/>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18</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Przełącznik musi posiadać mechanizm balansowania ruchu między grupami połączeń tzw. „</w:t>
            </w:r>
            <w:proofErr w:type="spellStart"/>
            <w:r w:rsidRPr="00A23E22">
              <w:rPr>
                <w:rFonts w:eastAsia="Calibri" w:cs="font332"/>
                <w:color w:val="00000A"/>
                <w:kern w:val="1"/>
                <w:sz w:val="18"/>
                <w:szCs w:val="20"/>
              </w:rPr>
              <w:t>trunk</w:t>
            </w:r>
            <w:proofErr w:type="spellEnd"/>
            <w:r w:rsidRPr="00A23E22">
              <w:rPr>
                <w:rFonts w:eastAsia="Calibri" w:cs="font332"/>
                <w:color w:val="00000A"/>
                <w:kern w:val="1"/>
                <w:sz w:val="18"/>
                <w:szCs w:val="20"/>
              </w:rPr>
              <w:t xml:space="preserve">”. </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771023" w:rsidRPr="006D3601" w:rsidTr="00666805">
        <w:tblPrEx>
          <w:tblCellMar>
            <w:top w:w="0" w:type="dxa"/>
            <w:left w:w="108" w:type="dxa"/>
            <w:bottom w:w="0" w:type="dxa"/>
            <w:right w:w="108" w:type="dxa"/>
          </w:tblCellMar>
        </w:tblPrEx>
        <w:trPr>
          <w:trHeight w:val="385"/>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771023"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19.</w:t>
            </w:r>
          </w:p>
        </w:tc>
        <w:tc>
          <w:tcPr>
            <w:tcW w:w="6379" w:type="dxa"/>
            <w:tcBorders>
              <w:top w:val="single" w:sz="4" w:space="0" w:color="auto"/>
              <w:left w:val="single" w:sz="4" w:space="0" w:color="auto"/>
              <w:bottom w:val="single" w:sz="4" w:space="0" w:color="auto"/>
            </w:tcBorders>
            <w:shd w:val="clear" w:color="auto" w:fill="auto"/>
          </w:tcPr>
          <w:p w:rsidR="00771023" w:rsidRPr="00A23E22" w:rsidRDefault="00771023" w:rsidP="00A23E22">
            <w:pPr>
              <w:spacing w:after="0" w:line="276" w:lineRule="auto"/>
              <w:contextualSpacing/>
              <w:jc w:val="both"/>
              <w:rPr>
                <w:rFonts w:eastAsia="Calibri" w:cs="font332"/>
                <w:color w:val="00000A"/>
                <w:kern w:val="1"/>
                <w:sz w:val="18"/>
                <w:szCs w:val="20"/>
              </w:rPr>
            </w:pPr>
            <w:r w:rsidRPr="00A23E22">
              <w:rPr>
                <w:sz w:val="18"/>
                <w:szCs w:val="20"/>
              </w:rPr>
              <w:t>Przełącznik FC musi obsługiwać protokoły FCP na dowolnych portach przełącznika.</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771023" w:rsidRPr="0031762B" w:rsidRDefault="00771023"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351"/>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20</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Maksymalny pobór mocy przełącznika wyposażonego w 24 moduły optyczne SFP nie może przekraczać 80W.</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401"/>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21</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Urządzenie musi posiadać certyfikat CE oraz certyfikat zgodności z dyrektywą  </w:t>
            </w:r>
            <w:proofErr w:type="spellStart"/>
            <w:r w:rsidRPr="00A23E22">
              <w:rPr>
                <w:rFonts w:eastAsia="Calibri" w:cs="font332"/>
                <w:color w:val="00000A"/>
                <w:kern w:val="1"/>
                <w:sz w:val="18"/>
                <w:szCs w:val="20"/>
              </w:rPr>
              <w:t>RoHS</w:t>
            </w:r>
            <w:proofErr w:type="spellEnd"/>
            <w:r w:rsidRPr="00A23E22">
              <w:rPr>
                <w:rFonts w:eastAsia="Calibri" w:cs="font332"/>
                <w:color w:val="00000A"/>
                <w:kern w:val="1"/>
                <w:sz w:val="18"/>
                <w:szCs w:val="20"/>
              </w:rPr>
              <w:t xml:space="preserve"> lub równoważne.</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Pr="0031762B"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35218B" w:rsidRPr="006D3601" w:rsidTr="00666805">
        <w:tblPrEx>
          <w:tblCellMar>
            <w:top w:w="0" w:type="dxa"/>
            <w:left w:w="108" w:type="dxa"/>
            <w:bottom w:w="0" w:type="dxa"/>
            <w:right w:w="108" w:type="dxa"/>
          </w:tblCellMar>
        </w:tblPrEx>
        <w:trPr>
          <w:trHeight w:val="401"/>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35218B" w:rsidRPr="00A23E22" w:rsidRDefault="00771023"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22</w:t>
            </w:r>
            <w:r w:rsidR="0035218B"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35218B" w:rsidRPr="00A23E22" w:rsidRDefault="0035218B"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Urządzenie należy dostarczyć wraz z kabl</w:t>
            </w:r>
            <w:r w:rsidR="00771023" w:rsidRPr="00A23E22">
              <w:rPr>
                <w:rFonts w:eastAsia="Calibri" w:cs="font332"/>
                <w:color w:val="00000A"/>
                <w:kern w:val="1"/>
                <w:sz w:val="18"/>
                <w:szCs w:val="20"/>
              </w:rPr>
              <w:t>em</w:t>
            </w:r>
            <w:r w:rsidRPr="00A23E22">
              <w:rPr>
                <w:rFonts w:eastAsia="Calibri" w:cs="font332"/>
                <w:color w:val="00000A"/>
                <w:kern w:val="1"/>
                <w:sz w:val="18"/>
                <w:szCs w:val="20"/>
              </w:rPr>
              <w:t xml:space="preserve"> zasilającym IEC320 C13 o długości przynajmniej 1.5m.</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35218B" w:rsidRPr="0031762B" w:rsidRDefault="0035218B" w:rsidP="00B30315">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tc>
      </w:tr>
      <w:tr w:rsidR="006D3601" w:rsidRPr="006D3601" w:rsidTr="00666805">
        <w:tblPrEx>
          <w:tblCellMar>
            <w:top w:w="0" w:type="dxa"/>
            <w:left w:w="108" w:type="dxa"/>
            <w:bottom w:w="0" w:type="dxa"/>
            <w:right w:w="108" w:type="dxa"/>
          </w:tblCellMar>
        </w:tblPrEx>
        <w:trPr>
          <w:trHeight w:val="1301"/>
          <w:jc w:val="center"/>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6D3601" w:rsidRPr="00A23E22" w:rsidRDefault="0035218B" w:rsidP="006D3601">
            <w:pPr>
              <w:spacing w:after="0" w:line="240" w:lineRule="auto"/>
              <w:contextualSpacing/>
              <w:jc w:val="center"/>
              <w:rPr>
                <w:rFonts w:eastAsia="Calibri" w:cs="font332"/>
                <w:color w:val="00000A"/>
                <w:kern w:val="1"/>
                <w:sz w:val="18"/>
                <w:szCs w:val="20"/>
              </w:rPr>
            </w:pPr>
            <w:r w:rsidRPr="00A23E22">
              <w:rPr>
                <w:rFonts w:eastAsia="Calibri" w:cs="font332"/>
                <w:color w:val="00000A"/>
                <w:kern w:val="1"/>
                <w:sz w:val="18"/>
                <w:szCs w:val="20"/>
              </w:rPr>
              <w:t>2</w:t>
            </w:r>
            <w:r w:rsidR="00771023" w:rsidRPr="00A23E22">
              <w:rPr>
                <w:rFonts w:eastAsia="Calibri" w:cs="font332"/>
                <w:color w:val="00000A"/>
                <w:kern w:val="1"/>
                <w:sz w:val="18"/>
                <w:szCs w:val="20"/>
              </w:rPr>
              <w:t>3</w:t>
            </w:r>
            <w:r w:rsidR="006D3601" w:rsidRPr="00A23E22">
              <w:rPr>
                <w:rFonts w:eastAsia="Calibri" w:cs="font332"/>
                <w:color w:val="00000A"/>
                <w:kern w:val="1"/>
                <w:sz w:val="18"/>
                <w:szCs w:val="20"/>
              </w:rPr>
              <w:t>.</w:t>
            </w:r>
          </w:p>
        </w:tc>
        <w:tc>
          <w:tcPr>
            <w:tcW w:w="6379" w:type="dxa"/>
            <w:tcBorders>
              <w:top w:val="single" w:sz="4" w:space="0" w:color="auto"/>
              <w:left w:val="single" w:sz="4" w:space="0" w:color="auto"/>
              <w:bottom w:val="single" w:sz="4" w:space="0" w:color="auto"/>
            </w:tcBorders>
            <w:shd w:val="clear" w:color="auto" w:fill="auto"/>
          </w:tcPr>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 xml:space="preserve">Gwarancja z wymianą lub naprawą na następny dzień roboczy od zgłoszenia usterki w miejscu użytkowania sprzętu u Zamawiającego. </w:t>
            </w:r>
          </w:p>
          <w:p w:rsidR="006D3601" w:rsidRPr="00A23E22" w:rsidRDefault="006D3601" w:rsidP="00A23E22">
            <w:pPr>
              <w:spacing w:after="0" w:line="276" w:lineRule="auto"/>
              <w:contextualSpacing/>
              <w:jc w:val="both"/>
              <w:rPr>
                <w:rFonts w:eastAsia="Calibri" w:cs="font332"/>
                <w:color w:val="00000A"/>
                <w:kern w:val="1"/>
                <w:sz w:val="18"/>
                <w:szCs w:val="20"/>
              </w:rPr>
            </w:pPr>
            <w:r w:rsidRPr="00A23E22">
              <w:rPr>
                <w:rFonts w:eastAsia="Calibri" w:cs="font332"/>
                <w:color w:val="00000A"/>
                <w:kern w:val="1"/>
                <w:sz w:val="18"/>
                <w:szCs w:val="20"/>
              </w:rPr>
              <w:t>Możliwość samodzielnego pobierania bezpłatnych aktualizacji i nowych wersji oprogramowania oraz bezpośredni kontakt z inżynierami wsparcia technicznego producenta. Możliwość zgłaszania awarii w trybie 24x7x365 z pominięciem dostawcy poprzez ogólnopolską linię telefoniczną producenta.</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6D3601" w:rsidRDefault="006D3601" w:rsidP="006D3601">
            <w:pPr>
              <w:spacing w:after="0" w:line="240" w:lineRule="auto"/>
              <w:contextualSpacing/>
              <w:jc w:val="center"/>
              <w:rPr>
                <w:rFonts w:eastAsia="Calibri" w:cs="font332"/>
                <w:color w:val="00000A"/>
                <w:kern w:val="1"/>
                <w:szCs w:val="20"/>
              </w:rPr>
            </w:pPr>
            <w:r w:rsidRPr="0031762B">
              <w:rPr>
                <w:rFonts w:eastAsia="Calibri" w:cs="font332"/>
                <w:color w:val="00000A"/>
                <w:kern w:val="1"/>
                <w:szCs w:val="20"/>
              </w:rPr>
              <w:t>tak/nie</w:t>
            </w:r>
          </w:p>
          <w:p w:rsidR="00506E3C" w:rsidRDefault="00506E3C" w:rsidP="006D3601">
            <w:pPr>
              <w:spacing w:after="0" w:line="240" w:lineRule="auto"/>
              <w:contextualSpacing/>
              <w:jc w:val="center"/>
              <w:rPr>
                <w:rFonts w:eastAsia="Calibri" w:cs="font332"/>
                <w:color w:val="00000A"/>
                <w:kern w:val="1"/>
                <w:szCs w:val="20"/>
              </w:rPr>
            </w:pPr>
          </w:p>
          <w:p w:rsidR="00506E3C" w:rsidRPr="00506E3C" w:rsidRDefault="00506E3C" w:rsidP="00506E3C">
            <w:pPr>
              <w:pStyle w:val="Akapitzlist"/>
              <w:spacing w:after="0"/>
              <w:ind w:hanging="777"/>
              <w:jc w:val="center"/>
            </w:pPr>
            <w:r w:rsidRPr="00010C7F">
              <w:t>..............................</w:t>
            </w:r>
          </w:p>
        </w:tc>
      </w:tr>
    </w:tbl>
    <w:p w:rsidR="006D3601" w:rsidRDefault="006D3601" w:rsidP="006D3601">
      <w:pPr>
        <w:spacing w:after="0" w:line="240" w:lineRule="auto"/>
        <w:contextualSpacing/>
        <w:jc w:val="both"/>
        <w:rPr>
          <w:rFonts w:eastAsia="Calibri" w:cs="font332"/>
          <w:color w:val="00000A"/>
          <w:kern w:val="1"/>
          <w:sz w:val="20"/>
          <w:szCs w:val="20"/>
        </w:rPr>
      </w:pPr>
    </w:p>
    <w:p w:rsidR="006D3601" w:rsidRDefault="006D3601" w:rsidP="00397C04">
      <w:pPr>
        <w:spacing w:after="0" w:line="240" w:lineRule="auto"/>
        <w:ind w:hanging="425"/>
        <w:contextualSpacing/>
        <w:jc w:val="both"/>
        <w:rPr>
          <w:rFonts w:eastAsia="Calibri" w:cs="font332"/>
          <w:color w:val="00000A"/>
          <w:kern w:val="1"/>
          <w:sz w:val="20"/>
          <w:szCs w:val="20"/>
        </w:rPr>
      </w:pPr>
    </w:p>
    <w:p w:rsidR="006D3601" w:rsidRDefault="006D3601" w:rsidP="00397C04">
      <w:pPr>
        <w:spacing w:after="0" w:line="240" w:lineRule="auto"/>
        <w:ind w:hanging="425"/>
        <w:contextualSpacing/>
        <w:jc w:val="both"/>
        <w:rPr>
          <w:rFonts w:eastAsia="Calibri" w:cs="font332"/>
          <w:color w:val="00000A"/>
          <w:kern w:val="1"/>
          <w:sz w:val="20"/>
          <w:szCs w:val="20"/>
        </w:rPr>
      </w:pPr>
    </w:p>
    <w:p w:rsidR="008B17FA" w:rsidRDefault="006D3601">
      <w:pPr>
        <w:suppressAutoHyphens w:val="0"/>
        <w:spacing w:after="0" w:line="240" w:lineRule="auto"/>
        <w:rPr>
          <w:rFonts w:eastAsia="Calibri" w:cs="font332"/>
          <w:color w:val="00000A"/>
          <w:kern w:val="1"/>
          <w:sz w:val="20"/>
          <w:szCs w:val="20"/>
        </w:rPr>
      </w:pPr>
      <w:r>
        <w:rPr>
          <w:rFonts w:eastAsia="Calibri" w:cs="font332"/>
          <w:color w:val="00000A"/>
          <w:kern w:val="1"/>
          <w:sz w:val="20"/>
          <w:szCs w:val="20"/>
        </w:rPr>
        <w:br w:type="page"/>
      </w:r>
    </w:p>
    <w:tbl>
      <w:tblPr>
        <w:tblW w:w="9923" w:type="dxa"/>
        <w:jc w:val="center"/>
        <w:tblLayout w:type="fixed"/>
        <w:tblCellMar>
          <w:top w:w="80" w:type="dxa"/>
          <w:left w:w="80" w:type="dxa"/>
          <w:bottom w:w="80" w:type="dxa"/>
          <w:right w:w="80" w:type="dxa"/>
        </w:tblCellMar>
        <w:tblLook w:val="0000" w:firstRow="0" w:lastRow="0" w:firstColumn="0" w:lastColumn="0" w:noHBand="0" w:noVBand="0"/>
      </w:tblPr>
      <w:tblGrid>
        <w:gridCol w:w="567"/>
        <w:gridCol w:w="6379"/>
        <w:gridCol w:w="2977"/>
      </w:tblGrid>
      <w:tr w:rsidR="008B17FA" w:rsidRPr="006D3601" w:rsidTr="008B17FA">
        <w:trPr>
          <w:trHeight w:val="290"/>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8B17FA" w:rsidRPr="006D3601" w:rsidRDefault="003D62DC" w:rsidP="00B30315">
            <w:pPr>
              <w:spacing w:after="0" w:line="240" w:lineRule="auto"/>
              <w:contextualSpacing/>
              <w:jc w:val="both"/>
              <w:rPr>
                <w:rFonts w:eastAsia="Calibri" w:cs="font332"/>
                <w:b/>
                <w:color w:val="00000A"/>
                <w:kern w:val="1"/>
                <w:sz w:val="20"/>
                <w:szCs w:val="20"/>
              </w:rPr>
            </w:pPr>
            <w:r>
              <w:rPr>
                <w:rFonts w:eastAsia="Calibri" w:cs="font332"/>
                <w:b/>
                <w:color w:val="00000A"/>
                <w:kern w:val="1"/>
                <w:sz w:val="20"/>
                <w:szCs w:val="20"/>
              </w:rPr>
              <w:lastRenderedPageBreak/>
              <w:t>2</w:t>
            </w:r>
            <w:r w:rsidR="008B17FA" w:rsidRPr="006D3601">
              <w:rPr>
                <w:rFonts w:eastAsia="Calibri" w:cs="font332"/>
                <w:b/>
                <w:color w:val="00000A"/>
                <w:kern w:val="1"/>
                <w:sz w:val="20"/>
                <w:szCs w:val="20"/>
              </w:rPr>
              <w:t xml:space="preserve">. Przełącznik sieciowy </w:t>
            </w:r>
            <w:r w:rsidR="008B17FA">
              <w:rPr>
                <w:rFonts w:eastAsia="Calibri" w:cs="font332"/>
                <w:b/>
                <w:color w:val="00000A"/>
                <w:kern w:val="1"/>
                <w:sz w:val="20"/>
                <w:szCs w:val="20"/>
              </w:rPr>
              <w:t>LAN: 2 szt.</w:t>
            </w:r>
          </w:p>
          <w:p w:rsidR="008B17FA" w:rsidRPr="006D3601" w:rsidRDefault="008B17FA" w:rsidP="00B30315">
            <w:pPr>
              <w:spacing w:after="0" w:line="240" w:lineRule="auto"/>
              <w:contextualSpacing/>
              <w:jc w:val="both"/>
              <w:rPr>
                <w:rFonts w:eastAsia="Calibri" w:cs="font332"/>
                <w:b/>
                <w:color w:val="00000A"/>
                <w:kern w:val="1"/>
                <w:sz w:val="20"/>
                <w:szCs w:val="20"/>
              </w:rPr>
            </w:pPr>
          </w:p>
          <w:p w:rsidR="008B17FA" w:rsidRPr="006D3601" w:rsidRDefault="008B17FA" w:rsidP="00B30315">
            <w:pPr>
              <w:spacing w:after="0" w:line="240" w:lineRule="auto"/>
              <w:contextualSpacing/>
              <w:jc w:val="both"/>
              <w:rPr>
                <w:rFonts w:eastAsia="Calibri" w:cs="font332"/>
                <w:b/>
                <w:color w:val="00000A"/>
                <w:kern w:val="1"/>
                <w:sz w:val="20"/>
                <w:szCs w:val="20"/>
              </w:rPr>
            </w:pPr>
            <w:r w:rsidRPr="006D3601">
              <w:rPr>
                <w:rFonts w:eastAsia="Calibri" w:cs="font332"/>
                <w:b/>
                <w:color w:val="00000A"/>
                <w:kern w:val="1"/>
                <w:sz w:val="20"/>
                <w:szCs w:val="20"/>
              </w:rPr>
              <w:t xml:space="preserve">Proponowane rozwiązanie  </w:t>
            </w:r>
            <w:r w:rsidRPr="006D3601">
              <w:rPr>
                <w:rFonts w:eastAsia="Calibri" w:cs="font332"/>
                <w:color w:val="00000A"/>
                <w:kern w:val="1"/>
                <w:sz w:val="20"/>
                <w:szCs w:val="20"/>
              </w:rPr>
              <w:t>.....................................................................................</w:t>
            </w:r>
          </w:p>
          <w:p w:rsidR="008B17FA" w:rsidRPr="006D3601" w:rsidRDefault="008B17FA" w:rsidP="00B30315">
            <w:pPr>
              <w:spacing w:after="0" w:line="240" w:lineRule="auto"/>
              <w:contextualSpacing/>
              <w:jc w:val="both"/>
              <w:rPr>
                <w:rFonts w:eastAsia="Calibri" w:cs="font332"/>
                <w:color w:val="00000A"/>
                <w:kern w:val="1"/>
                <w:sz w:val="20"/>
                <w:szCs w:val="20"/>
              </w:rPr>
            </w:pPr>
            <w:r w:rsidRPr="006D3601">
              <w:rPr>
                <w:rFonts w:eastAsia="Calibri" w:cs="font332"/>
                <w:b/>
                <w:color w:val="00000A"/>
                <w:kern w:val="1"/>
                <w:sz w:val="20"/>
                <w:szCs w:val="20"/>
              </w:rPr>
              <w:t xml:space="preserve">Producent  </w:t>
            </w:r>
            <w:r w:rsidRPr="006D3601">
              <w:rPr>
                <w:rFonts w:eastAsia="Calibri" w:cs="font332"/>
                <w:color w:val="00000A"/>
                <w:kern w:val="1"/>
                <w:sz w:val="20"/>
                <w:szCs w:val="20"/>
              </w:rPr>
              <w:t>.....................................................................................</w:t>
            </w:r>
          </w:p>
        </w:tc>
      </w:tr>
      <w:tr w:rsidR="008B17FA" w:rsidRPr="006D3601" w:rsidTr="008B17FA">
        <w:tblPrEx>
          <w:tblCellMar>
            <w:top w:w="0" w:type="dxa"/>
            <w:left w:w="108" w:type="dxa"/>
            <w:bottom w:w="0" w:type="dxa"/>
            <w:right w:w="108" w:type="dxa"/>
          </w:tblCellMar>
        </w:tblPrEx>
        <w:trPr>
          <w:trHeight w:val="375"/>
          <w:jc w:val="center"/>
        </w:trPr>
        <w:tc>
          <w:tcPr>
            <w:tcW w:w="6946" w:type="dxa"/>
            <w:gridSpan w:val="2"/>
            <w:tcBorders>
              <w:top w:val="single" w:sz="4" w:space="0" w:color="000000"/>
              <w:left w:val="single" w:sz="4" w:space="0" w:color="000000"/>
              <w:bottom w:val="single" w:sz="4" w:space="0" w:color="000000"/>
            </w:tcBorders>
            <w:shd w:val="clear" w:color="auto" w:fill="000000"/>
            <w:vAlign w:val="center"/>
          </w:tcPr>
          <w:p w:rsidR="008B17FA" w:rsidRPr="006D3601" w:rsidRDefault="008B17FA" w:rsidP="00B30315">
            <w:pPr>
              <w:spacing w:after="0" w:line="240" w:lineRule="auto"/>
              <w:contextualSpacing/>
              <w:jc w:val="center"/>
              <w:rPr>
                <w:rFonts w:eastAsia="Calibri" w:cs="font332"/>
                <w:kern w:val="1"/>
                <w:sz w:val="20"/>
                <w:szCs w:val="20"/>
              </w:rPr>
            </w:pPr>
            <w:r w:rsidRPr="006D3601">
              <w:rPr>
                <w:rFonts w:eastAsia="Calibri" w:cs="font332"/>
                <w:i/>
                <w:iCs/>
                <w:kern w:val="1"/>
                <w:sz w:val="20"/>
                <w:szCs w:val="20"/>
              </w:rPr>
              <w:t>Wymagane minimalne parametry techniczne</w:t>
            </w:r>
          </w:p>
        </w:tc>
        <w:tc>
          <w:tcPr>
            <w:tcW w:w="2977"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8B17FA" w:rsidRPr="006D3601" w:rsidRDefault="008B17FA" w:rsidP="00B30315">
            <w:pPr>
              <w:spacing w:after="0" w:line="240" w:lineRule="auto"/>
              <w:contextualSpacing/>
              <w:jc w:val="center"/>
              <w:rPr>
                <w:rFonts w:eastAsia="Calibri" w:cs="font332"/>
                <w:i/>
                <w:kern w:val="1"/>
                <w:sz w:val="20"/>
                <w:szCs w:val="20"/>
              </w:rPr>
            </w:pPr>
            <w:r w:rsidRPr="006D3601">
              <w:rPr>
                <w:rFonts w:eastAsia="Calibri" w:cs="font332"/>
                <w:i/>
                <w:kern w:val="1"/>
                <w:sz w:val="20"/>
                <w:szCs w:val="20"/>
              </w:rPr>
              <w:t>Parametry oferowane</w:t>
            </w:r>
          </w:p>
          <w:p w:rsidR="008B17FA" w:rsidRPr="006D3601" w:rsidRDefault="008B17FA" w:rsidP="00B30315">
            <w:pPr>
              <w:spacing w:after="0" w:line="240" w:lineRule="auto"/>
              <w:contextualSpacing/>
              <w:jc w:val="center"/>
              <w:rPr>
                <w:rFonts w:eastAsia="Calibri" w:cs="font332"/>
                <w:i/>
                <w:kern w:val="1"/>
                <w:sz w:val="20"/>
                <w:szCs w:val="20"/>
              </w:rPr>
            </w:pPr>
            <w:r w:rsidRPr="006D3601">
              <w:rPr>
                <w:rFonts w:eastAsia="Calibri" w:cs="font332"/>
                <w:i/>
                <w:kern w:val="1"/>
                <w:sz w:val="20"/>
                <w:szCs w:val="20"/>
              </w:rPr>
              <w:t xml:space="preserve">WYPEŁNIA WYKONAWCA </w:t>
            </w:r>
            <w:r w:rsidRPr="006D3601">
              <w:rPr>
                <w:rFonts w:eastAsia="Calibri" w:cs="font332"/>
                <w:kern w:val="1"/>
                <w:sz w:val="20"/>
                <w:szCs w:val="20"/>
              </w:rPr>
              <w:t>*/**</w:t>
            </w:r>
          </w:p>
        </w:tc>
      </w:tr>
      <w:tr w:rsidR="008B17FA" w:rsidRPr="006D3601" w:rsidTr="00744D54">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8B17FA" w:rsidRPr="00A23E22" w:rsidRDefault="008B17FA" w:rsidP="00A23E22">
            <w:pPr>
              <w:spacing w:after="0" w:line="276" w:lineRule="auto"/>
              <w:contextualSpacing/>
              <w:jc w:val="center"/>
              <w:rPr>
                <w:rFonts w:eastAsia="Calibri" w:cs="font332"/>
                <w:color w:val="00000A"/>
                <w:kern w:val="1"/>
                <w:sz w:val="18"/>
                <w:szCs w:val="20"/>
              </w:rPr>
            </w:pPr>
            <w:r w:rsidRPr="00A23E22">
              <w:rPr>
                <w:rFonts w:eastAsia="Calibri" w:cs="font332"/>
                <w:color w:val="00000A"/>
                <w:kern w:val="1"/>
                <w:sz w:val="18"/>
                <w:szCs w:val="20"/>
              </w:rPr>
              <w:t>1.</w:t>
            </w:r>
          </w:p>
        </w:tc>
        <w:tc>
          <w:tcPr>
            <w:tcW w:w="6379" w:type="dxa"/>
            <w:tcBorders>
              <w:top w:val="single" w:sz="4" w:space="0" w:color="000000"/>
              <w:left w:val="single" w:sz="4" w:space="0" w:color="auto"/>
              <w:bottom w:val="single" w:sz="4" w:space="0" w:color="auto"/>
            </w:tcBorders>
            <w:shd w:val="clear" w:color="auto" w:fill="auto"/>
            <w:vAlign w:val="center"/>
          </w:tcPr>
          <w:p w:rsidR="008B17FA" w:rsidRPr="00A23E22" w:rsidRDefault="008B17FA" w:rsidP="00744D54">
            <w:pPr>
              <w:spacing w:after="0" w:line="276" w:lineRule="auto"/>
              <w:contextualSpacing/>
              <w:jc w:val="both"/>
              <w:rPr>
                <w:rFonts w:eastAsia="MS Mincho"/>
                <w:sz w:val="18"/>
                <w:szCs w:val="20"/>
              </w:rPr>
            </w:pPr>
            <w:r w:rsidRPr="00A23E22">
              <w:rPr>
                <w:rFonts w:eastAsia="MS Mincho"/>
                <w:sz w:val="18"/>
                <w:szCs w:val="20"/>
              </w:rPr>
              <w:t>Urządzenie musi mieć możliwość montażu w szafie 19”, wysokość 1RU.</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8B17FA" w:rsidRPr="009052D4" w:rsidRDefault="008B17FA" w:rsidP="00A23E22">
            <w:pPr>
              <w:spacing w:after="0" w:line="276" w:lineRule="auto"/>
              <w:contextualSpacing/>
              <w:jc w:val="center"/>
              <w:rPr>
                <w:rFonts w:eastAsia="Calibri" w:cs="font332"/>
                <w:color w:val="00000A"/>
                <w:kern w:val="1"/>
                <w:szCs w:val="20"/>
              </w:rPr>
            </w:pPr>
            <w:r w:rsidRPr="009052D4">
              <w:rPr>
                <w:rFonts w:eastAsia="Calibri" w:cs="font332"/>
                <w:color w:val="00000A"/>
                <w:kern w:val="1"/>
                <w:szCs w:val="20"/>
              </w:rPr>
              <w:t>tak/nie</w:t>
            </w:r>
          </w:p>
        </w:tc>
      </w:tr>
      <w:tr w:rsidR="009052D4" w:rsidRPr="006D3601" w:rsidTr="003D62DC">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9052D4" w:rsidRPr="00A23E22" w:rsidRDefault="00273DD2" w:rsidP="00A23E22">
            <w:pPr>
              <w:spacing w:after="0" w:line="276" w:lineRule="auto"/>
              <w:contextualSpacing/>
              <w:jc w:val="center"/>
              <w:rPr>
                <w:rFonts w:eastAsia="Calibri" w:cs="font332"/>
                <w:color w:val="00000A"/>
                <w:kern w:val="1"/>
                <w:sz w:val="18"/>
                <w:szCs w:val="20"/>
              </w:rPr>
            </w:pPr>
            <w:r w:rsidRPr="00A23E22">
              <w:rPr>
                <w:rFonts w:eastAsia="Calibri" w:cs="font332"/>
                <w:color w:val="00000A"/>
                <w:kern w:val="1"/>
                <w:sz w:val="18"/>
                <w:szCs w:val="20"/>
              </w:rPr>
              <w:t>2.</w:t>
            </w:r>
          </w:p>
        </w:tc>
        <w:tc>
          <w:tcPr>
            <w:tcW w:w="6379" w:type="dxa"/>
            <w:tcBorders>
              <w:top w:val="single" w:sz="4" w:space="0" w:color="000000"/>
              <w:left w:val="single" w:sz="4" w:space="0" w:color="auto"/>
              <w:bottom w:val="single" w:sz="4" w:space="0" w:color="auto"/>
            </w:tcBorders>
            <w:shd w:val="clear" w:color="auto" w:fill="auto"/>
          </w:tcPr>
          <w:p w:rsidR="009052D4" w:rsidRPr="00A23E22" w:rsidRDefault="009052D4" w:rsidP="00A23E22">
            <w:pPr>
              <w:spacing w:after="0" w:line="276" w:lineRule="auto"/>
              <w:contextualSpacing/>
              <w:jc w:val="both"/>
              <w:rPr>
                <w:rFonts w:eastAsia="MS Mincho"/>
                <w:sz w:val="18"/>
                <w:szCs w:val="20"/>
              </w:rPr>
            </w:pPr>
            <w:r w:rsidRPr="00A23E22">
              <w:rPr>
                <w:rFonts w:eastAsia="MS Mincho"/>
                <w:sz w:val="18"/>
                <w:szCs w:val="20"/>
              </w:rPr>
              <w:t>Urządzenie musi posiadać co najmniej 48 portów typu 10/100/1000 Ethernet (RJ-45).</w:t>
            </w:r>
          </w:p>
          <w:p w:rsidR="009052D4" w:rsidRPr="00A23E22" w:rsidRDefault="009052D4" w:rsidP="00A23E22">
            <w:pPr>
              <w:spacing w:after="0" w:line="276" w:lineRule="auto"/>
              <w:contextualSpacing/>
              <w:jc w:val="both"/>
              <w:rPr>
                <w:rFonts w:eastAsia="MS Mincho"/>
                <w:sz w:val="18"/>
                <w:szCs w:val="20"/>
              </w:rPr>
            </w:pPr>
            <w:r w:rsidRPr="00A23E22">
              <w:rPr>
                <w:rFonts w:eastAsia="MS Mincho"/>
                <w:sz w:val="18"/>
                <w:szCs w:val="20"/>
              </w:rPr>
              <w:t xml:space="preserve">Wraz z urządzeniem należy dostarczyć komplet 48 </w:t>
            </w:r>
            <w:proofErr w:type="spellStart"/>
            <w:r w:rsidRPr="00A23E22">
              <w:rPr>
                <w:rFonts w:eastAsia="MS Mincho"/>
                <w:sz w:val="18"/>
                <w:szCs w:val="20"/>
              </w:rPr>
              <w:t>patchcordów</w:t>
            </w:r>
            <w:proofErr w:type="spellEnd"/>
            <w:r w:rsidRPr="00A23E22">
              <w:rPr>
                <w:rFonts w:eastAsia="MS Mincho"/>
                <w:sz w:val="18"/>
                <w:szCs w:val="20"/>
              </w:rPr>
              <w:t xml:space="preserve"> UTP kat.5e o długości 0,5m.</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9052D4" w:rsidRPr="009052D4" w:rsidRDefault="009052D4" w:rsidP="00A23E22">
            <w:pPr>
              <w:spacing w:after="0" w:line="276" w:lineRule="auto"/>
              <w:contextualSpacing/>
              <w:jc w:val="center"/>
              <w:rPr>
                <w:rFonts w:eastAsia="Calibri" w:cs="font332"/>
                <w:color w:val="00000A"/>
                <w:kern w:val="1"/>
                <w:szCs w:val="20"/>
              </w:rPr>
            </w:pPr>
            <w:r w:rsidRPr="009052D4">
              <w:rPr>
                <w:rFonts w:eastAsia="Calibri" w:cs="font332"/>
                <w:color w:val="00000A"/>
                <w:kern w:val="1"/>
                <w:szCs w:val="20"/>
              </w:rPr>
              <w:t>tak/nie</w:t>
            </w:r>
          </w:p>
        </w:tc>
      </w:tr>
      <w:tr w:rsidR="009052D4" w:rsidRPr="009052D4" w:rsidTr="003D62DC">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9052D4" w:rsidRPr="00A23E22" w:rsidRDefault="00273DD2" w:rsidP="00A23E22">
            <w:pPr>
              <w:spacing w:after="0" w:line="276" w:lineRule="auto"/>
              <w:contextualSpacing/>
              <w:jc w:val="center"/>
              <w:rPr>
                <w:rFonts w:eastAsia="Calibri" w:cs="font332"/>
                <w:color w:val="00000A"/>
                <w:kern w:val="1"/>
                <w:sz w:val="18"/>
                <w:szCs w:val="20"/>
              </w:rPr>
            </w:pPr>
            <w:r w:rsidRPr="00A23E22">
              <w:rPr>
                <w:rFonts w:eastAsia="Calibri" w:cs="font332"/>
                <w:color w:val="00000A"/>
                <w:kern w:val="1"/>
                <w:sz w:val="18"/>
                <w:szCs w:val="20"/>
              </w:rPr>
              <w:t>3.</w:t>
            </w:r>
          </w:p>
        </w:tc>
        <w:tc>
          <w:tcPr>
            <w:tcW w:w="6379" w:type="dxa"/>
            <w:tcBorders>
              <w:top w:val="single" w:sz="4" w:space="0" w:color="000000"/>
              <w:left w:val="single" w:sz="4" w:space="0" w:color="auto"/>
              <w:bottom w:val="single" w:sz="4" w:space="0" w:color="auto"/>
            </w:tcBorders>
            <w:shd w:val="clear" w:color="auto" w:fill="auto"/>
          </w:tcPr>
          <w:p w:rsidR="009052D4" w:rsidRPr="00A23E22" w:rsidRDefault="009052D4" w:rsidP="00A23E22">
            <w:pPr>
              <w:spacing w:after="0" w:line="276" w:lineRule="auto"/>
              <w:contextualSpacing/>
              <w:jc w:val="both"/>
              <w:rPr>
                <w:rFonts w:eastAsia="MS Mincho"/>
                <w:sz w:val="18"/>
                <w:szCs w:val="20"/>
              </w:rPr>
            </w:pPr>
            <w:r w:rsidRPr="00A23E22">
              <w:rPr>
                <w:rFonts w:eastAsia="MS Mincho"/>
                <w:sz w:val="18"/>
                <w:szCs w:val="20"/>
              </w:rPr>
              <w:t xml:space="preserve">Urządzenie musi posiadać slot na wymienne moduły rozszerzeń (możliwość instalacji/wymiany „na gorąco” - hot </w:t>
            </w:r>
            <w:proofErr w:type="spellStart"/>
            <w:r w:rsidRPr="00A23E22">
              <w:rPr>
                <w:rFonts w:eastAsia="MS Mincho"/>
                <w:sz w:val="18"/>
                <w:szCs w:val="20"/>
              </w:rPr>
              <w:t>swap</w:t>
            </w:r>
            <w:proofErr w:type="spellEnd"/>
            <w:r w:rsidRPr="00A23E22">
              <w:rPr>
                <w:rFonts w:eastAsia="MS Mincho"/>
                <w:sz w:val="18"/>
                <w:szCs w:val="20"/>
              </w:rPr>
              <w:t>) z możliwością obsadzenia modułami (zależnie od potrzeb):</w:t>
            </w:r>
          </w:p>
          <w:p w:rsidR="009052D4" w:rsidRPr="002B07AF" w:rsidRDefault="009052D4" w:rsidP="001D6BD5">
            <w:pPr>
              <w:pStyle w:val="Akapitzlist"/>
              <w:numPr>
                <w:ilvl w:val="0"/>
                <w:numId w:val="19"/>
              </w:numPr>
              <w:spacing w:after="0"/>
              <w:ind w:left="461" w:hanging="284"/>
              <w:contextualSpacing/>
              <w:jc w:val="both"/>
              <w:rPr>
                <w:rFonts w:eastAsia="MS Mincho"/>
                <w:sz w:val="18"/>
                <w:szCs w:val="20"/>
              </w:rPr>
            </w:pPr>
            <w:r w:rsidRPr="002B07AF">
              <w:rPr>
                <w:rFonts w:eastAsia="MS Mincho"/>
                <w:sz w:val="18"/>
                <w:szCs w:val="20"/>
              </w:rPr>
              <w:t>4x 1G SFP</w:t>
            </w:r>
          </w:p>
          <w:p w:rsidR="009052D4" w:rsidRPr="002B07AF" w:rsidRDefault="009052D4" w:rsidP="001D6BD5">
            <w:pPr>
              <w:pStyle w:val="Akapitzlist"/>
              <w:numPr>
                <w:ilvl w:val="0"/>
                <w:numId w:val="19"/>
              </w:numPr>
              <w:spacing w:after="0"/>
              <w:ind w:left="461" w:hanging="284"/>
              <w:contextualSpacing/>
              <w:jc w:val="both"/>
              <w:rPr>
                <w:rFonts w:eastAsia="MS Mincho"/>
                <w:sz w:val="18"/>
                <w:szCs w:val="20"/>
              </w:rPr>
            </w:pPr>
            <w:r w:rsidRPr="002B07AF">
              <w:rPr>
                <w:rFonts w:eastAsia="MS Mincho"/>
                <w:sz w:val="18"/>
                <w:szCs w:val="20"/>
              </w:rPr>
              <w:t>8x 1/10G SFP/SFP+</w:t>
            </w:r>
          </w:p>
          <w:p w:rsidR="009052D4" w:rsidRPr="002B07AF" w:rsidRDefault="009052D4" w:rsidP="001D6BD5">
            <w:pPr>
              <w:pStyle w:val="Akapitzlist"/>
              <w:numPr>
                <w:ilvl w:val="0"/>
                <w:numId w:val="19"/>
              </w:numPr>
              <w:spacing w:after="0"/>
              <w:ind w:left="461" w:hanging="284"/>
              <w:contextualSpacing/>
              <w:jc w:val="both"/>
              <w:rPr>
                <w:rFonts w:eastAsia="MS Mincho"/>
                <w:sz w:val="18"/>
                <w:szCs w:val="20"/>
              </w:rPr>
            </w:pPr>
            <w:r w:rsidRPr="002B07AF">
              <w:rPr>
                <w:rFonts w:eastAsia="MS Mincho"/>
                <w:sz w:val="18"/>
                <w:szCs w:val="20"/>
              </w:rPr>
              <w:t xml:space="preserve">2x 40G QSFP </w:t>
            </w:r>
          </w:p>
          <w:p w:rsidR="009052D4" w:rsidRPr="002B07AF" w:rsidRDefault="009052D4" w:rsidP="001D6BD5">
            <w:pPr>
              <w:pStyle w:val="Akapitzlist"/>
              <w:numPr>
                <w:ilvl w:val="0"/>
                <w:numId w:val="19"/>
              </w:numPr>
              <w:spacing w:after="0"/>
              <w:ind w:left="461" w:hanging="284"/>
              <w:contextualSpacing/>
              <w:jc w:val="both"/>
              <w:rPr>
                <w:rFonts w:eastAsia="MS Mincho"/>
                <w:sz w:val="18"/>
                <w:szCs w:val="20"/>
                <w:lang w:val="en-GB"/>
              </w:rPr>
            </w:pPr>
            <w:r w:rsidRPr="002B07AF">
              <w:rPr>
                <w:rFonts w:eastAsia="MS Mincho"/>
                <w:sz w:val="18"/>
                <w:szCs w:val="20"/>
                <w:lang w:val="en-GB"/>
              </w:rPr>
              <w:t>2x 25G SFP28</w:t>
            </w:r>
          </w:p>
          <w:p w:rsidR="009052D4" w:rsidRPr="002B07AF" w:rsidRDefault="009052D4" w:rsidP="001D6BD5">
            <w:pPr>
              <w:pStyle w:val="Akapitzlist"/>
              <w:numPr>
                <w:ilvl w:val="0"/>
                <w:numId w:val="19"/>
              </w:numPr>
              <w:spacing w:after="0"/>
              <w:ind w:left="461" w:hanging="284"/>
              <w:contextualSpacing/>
              <w:jc w:val="both"/>
              <w:rPr>
                <w:rFonts w:eastAsia="MS Mincho"/>
                <w:sz w:val="18"/>
                <w:szCs w:val="20"/>
                <w:lang w:val="en-GB"/>
              </w:rPr>
            </w:pPr>
            <w:r w:rsidRPr="002B07AF">
              <w:rPr>
                <w:rFonts w:eastAsia="MS Mincho"/>
                <w:sz w:val="18"/>
                <w:szCs w:val="20"/>
                <w:lang w:val="en-GB"/>
              </w:rPr>
              <w:t>4x 100M/1G/2.5G/5G/10GBaseT RJ-45</w:t>
            </w:r>
            <w:r w:rsidR="002B07AF">
              <w:rPr>
                <w:rFonts w:eastAsia="MS Mincho"/>
                <w:sz w:val="18"/>
                <w:szCs w:val="20"/>
                <w:lang w:val="en-GB"/>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9052D4" w:rsidRPr="009052D4" w:rsidRDefault="009052D4" w:rsidP="00A23E22">
            <w:pPr>
              <w:spacing w:after="0" w:line="276" w:lineRule="auto"/>
              <w:contextualSpacing/>
              <w:jc w:val="center"/>
              <w:rPr>
                <w:rFonts w:eastAsia="Calibri" w:cs="font332"/>
                <w:color w:val="00000A"/>
                <w:kern w:val="1"/>
                <w:szCs w:val="20"/>
                <w:lang w:val="en-GB"/>
              </w:rPr>
            </w:pPr>
            <w:r w:rsidRPr="009052D4">
              <w:rPr>
                <w:rFonts w:eastAsia="Calibri" w:cs="font332"/>
                <w:color w:val="00000A"/>
                <w:kern w:val="1"/>
                <w:szCs w:val="20"/>
              </w:rPr>
              <w:t>tak/nie</w:t>
            </w:r>
          </w:p>
        </w:tc>
      </w:tr>
      <w:tr w:rsidR="009052D4" w:rsidRPr="006D3601" w:rsidTr="00965BFE">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9052D4" w:rsidRPr="00A23E22" w:rsidRDefault="00273DD2" w:rsidP="00A23E22">
            <w:pPr>
              <w:spacing w:after="0" w:line="276" w:lineRule="auto"/>
              <w:contextualSpacing/>
              <w:jc w:val="center"/>
              <w:rPr>
                <w:rFonts w:eastAsia="Calibri" w:cs="font332"/>
                <w:color w:val="00000A"/>
                <w:kern w:val="1"/>
                <w:sz w:val="18"/>
                <w:szCs w:val="20"/>
                <w:lang w:val="en-GB"/>
              </w:rPr>
            </w:pPr>
            <w:r w:rsidRPr="00A23E22">
              <w:rPr>
                <w:rFonts w:eastAsia="Calibri" w:cs="font332"/>
                <w:color w:val="00000A"/>
                <w:kern w:val="1"/>
                <w:sz w:val="18"/>
                <w:szCs w:val="20"/>
                <w:lang w:val="en-GB"/>
              </w:rPr>
              <w:t>4.</w:t>
            </w:r>
          </w:p>
        </w:tc>
        <w:tc>
          <w:tcPr>
            <w:tcW w:w="6379" w:type="dxa"/>
            <w:tcBorders>
              <w:top w:val="single" w:sz="4" w:space="0" w:color="000000"/>
              <w:left w:val="single" w:sz="4" w:space="0" w:color="auto"/>
              <w:bottom w:val="single" w:sz="4" w:space="0" w:color="auto"/>
            </w:tcBorders>
            <w:shd w:val="clear" w:color="auto" w:fill="auto"/>
            <w:vAlign w:val="center"/>
          </w:tcPr>
          <w:p w:rsidR="009052D4" w:rsidRPr="00A23E22" w:rsidRDefault="009052D4" w:rsidP="00A23E22">
            <w:pPr>
              <w:spacing w:after="0" w:line="276" w:lineRule="auto"/>
              <w:contextualSpacing/>
              <w:jc w:val="both"/>
              <w:rPr>
                <w:rFonts w:eastAsia="MS Mincho"/>
                <w:sz w:val="18"/>
                <w:szCs w:val="20"/>
              </w:rPr>
            </w:pPr>
            <w:r w:rsidRPr="00A23E22">
              <w:rPr>
                <w:rFonts w:eastAsia="MS Mincho"/>
                <w:sz w:val="18"/>
                <w:szCs w:val="20"/>
              </w:rPr>
              <w:t>Urządzenie musi posiadać 8 portów 1/10 Gigabit Ethernet definiowanych przez wkładki SFP+. Zamawiający wymaga dostarczenia wraz z urządzeniem:</w:t>
            </w:r>
          </w:p>
          <w:p w:rsidR="009052D4" w:rsidRPr="00A23E22" w:rsidRDefault="009052D4" w:rsidP="00A23E22">
            <w:pPr>
              <w:spacing w:after="0" w:line="276" w:lineRule="auto"/>
              <w:contextualSpacing/>
              <w:jc w:val="both"/>
              <w:rPr>
                <w:rFonts w:eastAsia="MS Mincho"/>
                <w:sz w:val="18"/>
                <w:szCs w:val="20"/>
              </w:rPr>
            </w:pPr>
            <w:r w:rsidRPr="00A23E22">
              <w:rPr>
                <w:rFonts w:eastAsia="MS Mincho"/>
                <w:sz w:val="18"/>
                <w:szCs w:val="20"/>
              </w:rPr>
              <w:t>-  1 wkładki SFP+ 10GBase w standardzie SR (</w:t>
            </w:r>
            <w:proofErr w:type="spellStart"/>
            <w:r w:rsidRPr="00A23E22">
              <w:rPr>
                <w:rFonts w:eastAsia="MS Mincho"/>
                <w:sz w:val="18"/>
                <w:szCs w:val="20"/>
              </w:rPr>
              <w:t>shortwave</w:t>
            </w:r>
            <w:proofErr w:type="spellEnd"/>
            <w:r w:rsidRPr="00A23E22">
              <w:rPr>
                <w:rFonts w:eastAsia="MS Mincho"/>
                <w:sz w:val="18"/>
                <w:szCs w:val="20"/>
              </w:rPr>
              <w:t>) dedykowanej do pracy w dostarczanym urządzeniu</w:t>
            </w:r>
          </w:p>
          <w:p w:rsidR="009052D4" w:rsidRPr="00A23E22" w:rsidRDefault="009052D4" w:rsidP="00A23E22">
            <w:pPr>
              <w:spacing w:after="0" w:line="276" w:lineRule="auto"/>
              <w:contextualSpacing/>
              <w:jc w:val="both"/>
              <w:rPr>
                <w:rFonts w:eastAsia="MS Mincho"/>
                <w:sz w:val="18"/>
                <w:szCs w:val="20"/>
              </w:rPr>
            </w:pPr>
            <w:r w:rsidRPr="00A23E22">
              <w:rPr>
                <w:rFonts w:eastAsia="MS Mincho"/>
                <w:sz w:val="18"/>
                <w:szCs w:val="20"/>
              </w:rPr>
              <w:t>- 1 w</w:t>
            </w:r>
            <w:r w:rsidR="00CF769A">
              <w:rPr>
                <w:rFonts w:eastAsia="MS Mincho"/>
                <w:sz w:val="18"/>
                <w:szCs w:val="20"/>
              </w:rPr>
              <w:t xml:space="preserve">kładki </w:t>
            </w:r>
            <w:r w:rsidR="00F4734B">
              <w:rPr>
                <w:rFonts w:eastAsia="MS Mincho"/>
                <w:sz w:val="18"/>
                <w:szCs w:val="20"/>
              </w:rPr>
              <w:t xml:space="preserve">certyfikowanej przez producenta </w:t>
            </w:r>
            <w:r w:rsidR="00CF769A">
              <w:rPr>
                <w:rFonts w:eastAsia="MS Mincho"/>
                <w:sz w:val="18"/>
                <w:szCs w:val="20"/>
              </w:rPr>
              <w:t>Cisco</w:t>
            </w:r>
            <w:r w:rsidR="00F4734B">
              <w:rPr>
                <w:rFonts w:eastAsia="MS Mincho"/>
                <w:sz w:val="18"/>
                <w:szCs w:val="20"/>
              </w:rPr>
              <w:t xml:space="preserve">, model </w:t>
            </w:r>
            <w:r w:rsidR="00CF769A">
              <w:rPr>
                <w:rFonts w:eastAsia="MS Mincho"/>
                <w:sz w:val="18"/>
                <w:szCs w:val="20"/>
              </w:rPr>
              <w:t xml:space="preserve">X2-10GB-SR= </w:t>
            </w:r>
            <w:r w:rsidR="00F4734B">
              <w:rPr>
                <w:rFonts w:eastAsia="MS Mincho"/>
                <w:sz w:val="18"/>
                <w:szCs w:val="20"/>
              </w:rPr>
              <w:t xml:space="preserve">lub równoważna </w:t>
            </w:r>
            <w:r w:rsidR="00CF769A">
              <w:rPr>
                <w:rFonts w:eastAsia="MS Mincho"/>
                <w:sz w:val="18"/>
                <w:szCs w:val="20"/>
              </w:rPr>
              <w:t>(do po</w:t>
            </w:r>
            <w:r w:rsidRPr="00A23E22">
              <w:rPr>
                <w:rFonts w:eastAsia="MS Mincho"/>
                <w:sz w:val="18"/>
                <w:szCs w:val="20"/>
              </w:rPr>
              <w:t>łączenia z posiadanym przełącznikiem rdzeniowym Zamawiającego)</w:t>
            </w:r>
          </w:p>
          <w:p w:rsidR="009052D4" w:rsidRPr="00A23E22" w:rsidRDefault="009052D4" w:rsidP="00A23E22">
            <w:pPr>
              <w:spacing w:after="0" w:line="276" w:lineRule="auto"/>
              <w:contextualSpacing/>
              <w:jc w:val="both"/>
              <w:rPr>
                <w:rFonts w:eastAsia="MS Mincho"/>
                <w:sz w:val="18"/>
                <w:szCs w:val="20"/>
              </w:rPr>
            </w:pPr>
            <w:r w:rsidRPr="00A23E22">
              <w:rPr>
                <w:rFonts w:eastAsia="Calibri" w:cs="font332"/>
                <w:color w:val="00000A"/>
                <w:kern w:val="1"/>
                <w:sz w:val="18"/>
                <w:szCs w:val="20"/>
              </w:rPr>
              <w:t xml:space="preserve">- 3 kompletów kabli 10 Gigabit Ethernet SFP+ </w:t>
            </w:r>
            <w:proofErr w:type="spellStart"/>
            <w:r w:rsidRPr="00A23E22">
              <w:rPr>
                <w:rFonts w:eastAsia="Calibri" w:cs="font332"/>
                <w:color w:val="00000A"/>
                <w:kern w:val="1"/>
                <w:sz w:val="18"/>
                <w:szCs w:val="20"/>
              </w:rPr>
              <w:t>back</w:t>
            </w:r>
            <w:proofErr w:type="spellEnd"/>
            <w:r w:rsidRPr="00A23E22">
              <w:rPr>
                <w:rFonts w:eastAsia="Calibri" w:cs="font332"/>
                <w:color w:val="00000A"/>
                <w:kern w:val="1"/>
                <w:sz w:val="18"/>
                <w:szCs w:val="20"/>
              </w:rPr>
              <w:t>-to-</w:t>
            </w:r>
            <w:proofErr w:type="spellStart"/>
            <w:r w:rsidRPr="00A23E22">
              <w:rPr>
                <w:rFonts w:eastAsia="Calibri" w:cs="font332"/>
                <w:color w:val="00000A"/>
                <w:kern w:val="1"/>
                <w:sz w:val="18"/>
                <w:szCs w:val="20"/>
              </w:rPr>
              <w:t>back</w:t>
            </w:r>
            <w:proofErr w:type="spellEnd"/>
            <w:r w:rsidRPr="00A23E22">
              <w:rPr>
                <w:rFonts w:eastAsia="Calibri" w:cs="font332"/>
                <w:color w:val="00000A"/>
                <w:kern w:val="1"/>
                <w:sz w:val="18"/>
                <w:szCs w:val="20"/>
              </w:rPr>
              <w:t xml:space="preserve"> </w:t>
            </w:r>
            <w:proofErr w:type="spellStart"/>
            <w:r w:rsidRPr="00A23E22">
              <w:rPr>
                <w:rFonts w:eastAsia="Calibri" w:cs="font332"/>
                <w:color w:val="00000A"/>
                <w:kern w:val="1"/>
                <w:sz w:val="18"/>
                <w:szCs w:val="20"/>
              </w:rPr>
              <w:t>Twinax</w:t>
            </w:r>
            <w:proofErr w:type="spellEnd"/>
            <w:r w:rsidRPr="00A23E22">
              <w:rPr>
                <w:rFonts w:eastAsia="Calibri" w:cs="font332"/>
                <w:color w:val="00000A"/>
                <w:kern w:val="1"/>
                <w:sz w:val="18"/>
                <w:szCs w:val="20"/>
              </w:rPr>
              <w:t xml:space="preserve"> o długości minimum 3m</w:t>
            </w:r>
          </w:p>
          <w:p w:rsidR="009052D4" w:rsidRPr="00A23E22" w:rsidRDefault="00CF769A" w:rsidP="00CF769A">
            <w:pPr>
              <w:spacing w:after="0" w:line="276" w:lineRule="auto"/>
              <w:contextualSpacing/>
              <w:jc w:val="both"/>
              <w:rPr>
                <w:rFonts w:eastAsia="MS Mincho"/>
                <w:sz w:val="18"/>
                <w:szCs w:val="20"/>
              </w:rPr>
            </w:pPr>
            <w:r>
              <w:rPr>
                <w:rFonts w:eastAsia="MS Mincho"/>
                <w:sz w:val="18"/>
                <w:szCs w:val="20"/>
              </w:rPr>
              <w:t xml:space="preserve">- </w:t>
            </w:r>
            <w:r w:rsidR="009052D4" w:rsidRPr="00A23E22">
              <w:rPr>
                <w:rFonts w:eastAsia="MS Mincho"/>
                <w:sz w:val="18"/>
                <w:szCs w:val="20"/>
              </w:rPr>
              <w:t>kabl</w:t>
            </w:r>
            <w:r>
              <w:rPr>
                <w:rFonts w:eastAsia="MS Mincho"/>
                <w:sz w:val="18"/>
                <w:szCs w:val="20"/>
              </w:rPr>
              <w:t>a</w:t>
            </w:r>
            <w:r w:rsidR="009052D4" w:rsidRPr="00A23E22">
              <w:rPr>
                <w:rFonts w:eastAsia="MS Mincho"/>
                <w:sz w:val="18"/>
                <w:szCs w:val="20"/>
              </w:rPr>
              <w:t xml:space="preserve"> optyczn</w:t>
            </w:r>
            <w:r>
              <w:rPr>
                <w:rFonts w:eastAsia="MS Mincho"/>
                <w:sz w:val="18"/>
                <w:szCs w:val="20"/>
              </w:rPr>
              <w:t>ego</w:t>
            </w:r>
            <w:r w:rsidR="009052D4" w:rsidRPr="00A23E22">
              <w:rPr>
                <w:rFonts w:eastAsia="MS Mincho"/>
                <w:sz w:val="18"/>
                <w:szCs w:val="20"/>
              </w:rPr>
              <w:t xml:space="preserve"> OM4 LC-SC długości </w:t>
            </w:r>
            <w:r w:rsidR="000E529B" w:rsidRPr="00A23E22">
              <w:rPr>
                <w:rFonts w:eastAsia="MS Mincho"/>
                <w:sz w:val="18"/>
                <w:szCs w:val="20"/>
              </w:rPr>
              <w:t>minimum</w:t>
            </w:r>
            <w:r w:rsidR="009052D4" w:rsidRPr="00A23E22">
              <w:rPr>
                <w:rFonts w:eastAsia="MS Mincho"/>
                <w:sz w:val="18"/>
                <w:szCs w:val="20"/>
              </w:rPr>
              <w:t xml:space="preserve"> 2m.</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9052D4" w:rsidRPr="009052D4" w:rsidRDefault="009052D4" w:rsidP="00A23E22">
            <w:pPr>
              <w:spacing w:after="0" w:line="276" w:lineRule="auto"/>
              <w:contextualSpacing/>
              <w:jc w:val="center"/>
              <w:rPr>
                <w:rFonts w:eastAsia="Calibri" w:cs="font332"/>
                <w:color w:val="00000A"/>
                <w:kern w:val="1"/>
                <w:szCs w:val="20"/>
              </w:rPr>
            </w:pPr>
            <w:r w:rsidRPr="009052D4">
              <w:rPr>
                <w:rFonts w:eastAsia="Calibri" w:cs="font332"/>
                <w:color w:val="00000A"/>
                <w:kern w:val="1"/>
                <w:szCs w:val="20"/>
              </w:rPr>
              <w:t>tak/nie</w:t>
            </w:r>
          </w:p>
        </w:tc>
      </w:tr>
      <w:tr w:rsidR="009052D4" w:rsidRPr="006D3601" w:rsidTr="00965BFE">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9052D4" w:rsidRPr="00A23E22" w:rsidRDefault="00273DD2" w:rsidP="00A23E22">
            <w:pPr>
              <w:spacing w:after="0" w:line="276" w:lineRule="auto"/>
              <w:contextualSpacing/>
              <w:jc w:val="center"/>
              <w:rPr>
                <w:rFonts w:eastAsia="Calibri" w:cs="font332"/>
                <w:color w:val="00000A"/>
                <w:kern w:val="1"/>
                <w:sz w:val="18"/>
                <w:szCs w:val="20"/>
                <w:lang w:val="en-GB"/>
              </w:rPr>
            </w:pPr>
            <w:r w:rsidRPr="00A23E22">
              <w:rPr>
                <w:rFonts w:eastAsia="Calibri" w:cs="font332"/>
                <w:color w:val="00000A"/>
                <w:kern w:val="1"/>
                <w:sz w:val="18"/>
                <w:szCs w:val="20"/>
                <w:lang w:val="en-GB"/>
              </w:rPr>
              <w:t>5.</w:t>
            </w:r>
          </w:p>
        </w:tc>
        <w:tc>
          <w:tcPr>
            <w:tcW w:w="6379" w:type="dxa"/>
            <w:tcBorders>
              <w:top w:val="single" w:sz="4" w:space="0" w:color="000000"/>
              <w:left w:val="single" w:sz="4" w:space="0" w:color="auto"/>
              <w:bottom w:val="single" w:sz="4" w:space="0" w:color="auto"/>
            </w:tcBorders>
            <w:shd w:val="clear" w:color="auto" w:fill="auto"/>
            <w:vAlign w:val="center"/>
          </w:tcPr>
          <w:p w:rsidR="009052D4" w:rsidRPr="00A23E22" w:rsidRDefault="00594139" w:rsidP="00A23E22">
            <w:pPr>
              <w:suppressAutoHyphens w:val="0"/>
              <w:spacing w:after="0" w:line="276" w:lineRule="auto"/>
              <w:jc w:val="both"/>
              <w:rPr>
                <w:rFonts w:eastAsia="Calibri" w:cs="font332"/>
                <w:color w:val="00000A"/>
                <w:kern w:val="1"/>
                <w:sz w:val="18"/>
                <w:szCs w:val="20"/>
              </w:rPr>
            </w:pPr>
            <w:r w:rsidRPr="00A23E22">
              <w:rPr>
                <w:rFonts w:eastAsia="Calibri" w:cs="font332"/>
                <w:color w:val="00000A"/>
                <w:kern w:val="1"/>
                <w:sz w:val="18"/>
                <w:szCs w:val="20"/>
              </w:rPr>
              <w:t>Urządzenie musi być wyposażone</w:t>
            </w:r>
            <w:r w:rsidR="009052D4" w:rsidRPr="00A23E22">
              <w:rPr>
                <w:rFonts w:eastAsia="Calibri" w:cs="font332"/>
                <w:color w:val="00000A"/>
                <w:kern w:val="1"/>
                <w:sz w:val="18"/>
                <w:szCs w:val="20"/>
              </w:rPr>
              <w:t xml:space="preserve"> w:</w:t>
            </w:r>
          </w:p>
          <w:p w:rsidR="009052D4" w:rsidRPr="00912D1A" w:rsidRDefault="009052D4" w:rsidP="001D6BD5">
            <w:pPr>
              <w:pStyle w:val="Akapitzlist"/>
              <w:numPr>
                <w:ilvl w:val="0"/>
                <w:numId w:val="10"/>
              </w:numPr>
              <w:suppressAutoHyphens w:val="0"/>
              <w:spacing w:after="0"/>
              <w:ind w:left="461" w:hanging="284"/>
              <w:jc w:val="both"/>
              <w:rPr>
                <w:rFonts w:eastAsia="Calibri" w:cs="font332"/>
                <w:color w:val="00000A"/>
                <w:kern w:val="1"/>
                <w:sz w:val="18"/>
                <w:szCs w:val="20"/>
              </w:rPr>
            </w:pPr>
            <w:r w:rsidRPr="00912D1A">
              <w:rPr>
                <w:rFonts w:eastAsia="Calibri" w:cs="font332"/>
                <w:color w:val="00000A"/>
                <w:kern w:val="1"/>
                <w:sz w:val="18"/>
                <w:szCs w:val="20"/>
              </w:rPr>
              <w:t>Redundantne i wymienne moduły wentylatorów</w:t>
            </w:r>
          </w:p>
          <w:p w:rsidR="009052D4" w:rsidRPr="00912D1A" w:rsidRDefault="009052D4" w:rsidP="001D6BD5">
            <w:pPr>
              <w:pStyle w:val="Akapitzlist"/>
              <w:numPr>
                <w:ilvl w:val="0"/>
                <w:numId w:val="10"/>
              </w:numPr>
              <w:suppressAutoHyphens w:val="0"/>
              <w:spacing w:after="0"/>
              <w:ind w:left="461" w:hanging="284"/>
              <w:jc w:val="both"/>
              <w:rPr>
                <w:rFonts w:eastAsia="MS Mincho"/>
                <w:sz w:val="18"/>
                <w:szCs w:val="20"/>
              </w:rPr>
            </w:pPr>
            <w:r w:rsidRPr="00912D1A">
              <w:rPr>
                <w:rFonts w:eastAsia="Calibri" w:cs="font332"/>
                <w:color w:val="00000A"/>
                <w:kern w:val="1"/>
                <w:sz w:val="18"/>
                <w:szCs w:val="20"/>
              </w:rPr>
              <w:t xml:space="preserve">Redundantne i wymienne zasilacze prądu zmiennego AC </w:t>
            </w:r>
            <w:r w:rsidR="000E529B" w:rsidRPr="00912D1A">
              <w:rPr>
                <w:rFonts w:eastAsia="MS Mincho"/>
                <w:sz w:val="18"/>
                <w:szCs w:val="20"/>
              </w:rPr>
              <w:t xml:space="preserve">(możliwość instalacji/wymiany „na gorąco” - hot </w:t>
            </w:r>
            <w:proofErr w:type="spellStart"/>
            <w:r w:rsidR="000E529B" w:rsidRPr="00912D1A">
              <w:rPr>
                <w:rFonts w:eastAsia="MS Mincho"/>
                <w:sz w:val="18"/>
                <w:szCs w:val="20"/>
              </w:rPr>
              <w:t>swap</w:t>
            </w:r>
            <w:proofErr w:type="spellEnd"/>
            <w:r w:rsidR="000E529B" w:rsidRPr="00912D1A">
              <w:rPr>
                <w:rFonts w:eastAsia="MS Mincho"/>
                <w:sz w:val="18"/>
                <w:szCs w:val="20"/>
              </w:rPr>
              <w:t>)</w:t>
            </w:r>
          </w:p>
          <w:p w:rsidR="004B2816" w:rsidRPr="00912D1A" w:rsidRDefault="004B2816" w:rsidP="001D6BD5">
            <w:pPr>
              <w:pStyle w:val="Akapitzlist"/>
              <w:numPr>
                <w:ilvl w:val="0"/>
                <w:numId w:val="10"/>
              </w:numPr>
              <w:suppressAutoHyphens w:val="0"/>
              <w:spacing w:after="0"/>
              <w:ind w:left="461" w:hanging="284"/>
              <w:jc w:val="both"/>
              <w:rPr>
                <w:rFonts w:eastAsia="Calibri" w:cs="font332"/>
                <w:color w:val="00000A"/>
                <w:kern w:val="1"/>
                <w:sz w:val="18"/>
                <w:szCs w:val="20"/>
              </w:rPr>
            </w:pPr>
            <w:r w:rsidRPr="00912D1A">
              <w:rPr>
                <w:rFonts w:eastAsia="Calibri" w:cs="font332"/>
                <w:color w:val="00000A"/>
                <w:kern w:val="1"/>
                <w:sz w:val="18"/>
                <w:szCs w:val="20"/>
              </w:rPr>
              <w:t xml:space="preserve">moduł do łączenia w stos data wraz z kablem </w:t>
            </w:r>
            <w:proofErr w:type="spellStart"/>
            <w:r w:rsidRPr="00912D1A">
              <w:rPr>
                <w:rFonts w:eastAsia="Calibri" w:cs="font332"/>
                <w:color w:val="00000A"/>
                <w:kern w:val="1"/>
                <w:sz w:val="18"/>
                <w:szCs w:val="20"/>
              </w:rPr>
              <w:t>stakującym</w:t>
            </w:r>
            <w:proofErr w:type="spellEnd"/>
            <w:r w:rsidRPr="00912D1A">
              <w:rPr>
                <w:rFonts w:eastAsia="Calibri" w:cs="font332"/>
                <w:color w:val="00000A"/>
                <w:kern w:val="1"/>
                <w:sz w:val="18"/>
                <w:szCs w:val="20"/>
              </w:rPr>
              <w:t xml:space="preserve"> o długości min. 50cm</w:t>
            </w:r>
          </w:p>
          <w:p w:rsidR="004B2816" w:rsidRPr="00912D1A" w:rsidRDefault="004B2816" w:rsidP="001D6BD5">
            <w:pPr>
              <w:pStyle w:val="Akapitzlist"/>
              <w:numPr>
                <w:ilvl w:val="0"/>
                <w:numId w:val="10"/>
              </w:numPr>
              <w:suppressAutoHyphens w:val="0"/>
              <w:spacing w:after="0"/>
              <w:ind w:left="461" w:hanging="284"/>
              <w:jc w:val="both"/>
              <w:rPr>
                <w:rFonts w:eastAsia="Calibri" w:cs="font332"/>
                <w:color w:val="00000A"/>
                <w:kern w:val="1"/>
                <w:sz w:val="18"/>
                <w:szCs w:val="20"/>
              </w:rPr>
            </w:pPr>
            <w:r w:rsidRPr="00912D1A">
              <w:rPr>
                <w:rFonts w:eastAsia="Calibri" w:cs="font332"/>
                <w:color w:val="00000A"/>
                <w:kern w:val="1"/>
                <w:sz w:val="18"/>
                <w:szCs w:val="20"/>
              </w:rPr>
              <w:t>kabel o długości min. 30 cm umożliwiający podłączenie do grupy przełączników współdzielących energię elektryczną,</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9052D4" w:rsidRPr="009052D4" w:rsidRDefault="000E529B" w:rsidP="00A23E22">
            <w:pPr>
              <w:spacing w:after="0" w:line="276" w:lineRule="auto"/>
              <w:contextualSpacing/>
              <w:jc w:val="center"/>
              <w:rPr>
                <w:rFonts w:eastAsia="Calibri" w:cs="font332"/>
                <w:color w:val="00000A"/>
                <w:kern w:val="1"/>
                <w:szCs w:val="20"/>
              </w:rPr>
            </w:pPr>
            <w:r w:rsidRPr="009052D4">
              <w:rPr>
                <w:rFonts w:eastAsia="Calibri" w:cs="font332"/>
                <w:color w:val="00000A"/>
                <w:kern w:val="1"/>
                <w:szCs w:val="20"/>
              </w:rPr>
              <w:t>tak/nie</w:t>
            </w:r>
          </w:p>
        </w:tc>
      </w:tr>
      <w:tr w:rsidR="009052D4" w:rsidRPr="006D3601" w:rsidTr="003D62DC">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9052D4" w:rsidRPr="00A23E22" w:rsidRDefault="00273DD2" w:rsidP="00A23E22">
            <w:pPr>
              <w:spacing w:after="0" w:line="276" w:lineRule="auto"/>
              <w:contextualSpacing/>
              <w:jc w:val="center"/>
              <w:rPr>
                <w:rFonts w:eastAsia="Calibri" w:cs="font332"/>
                <w:color w:val="00000A"/>
                <w:kern w:val="1"/>
                <w:sz w:val="18"/>
                <w:szCs w:val="20"/>
              </w:rPr>
            </w:pPr>
            <w:r w:rsidRPr="00A23E22">
              <w:rPr>
                <w:rFonts w:eastAsia="Calibri" w:cs="font332"/>
                <w:color w:val="00000A"/>
                <w:kern w:val="1"/>
                <w:sz w:val="18"/>
                <w:szCs w:val="20"/>
              </w:rPr>
              <w:t>6.</w:t>
            </w:r>
          </w:p>
        </w:tc>
        <w:tc>
          <w:tcPr>
            <w:tcW w:w="6379" w:type="dxa"/>
            <w:tcBorders>
              <w:top w:val="single" w:sz="4" w:space="0" w:color="000000"/>
              <w:left w:val="single" w:sz="4" w:space="0" w:color="auto"/>
              <w:bottom w:val="single" w:sz="4" w:space="0" w:color="auto"/>
            </w:tcBorders>
            <w:shd w:val="clear" w:color="auto" w:fill="auto"/>
          </w:tcPr>
          <w:p w:rsidR="00273DD2" w:rsidRPr="00A23E22" w:rsidRDefault="00273DD2" w:rsidP="00A23E22">
            <w:pPr>
              <w:spacing w:after="0" w:line="276" w:lineRule="auto"/>
              <w:contextualSpacing/>
              <w:jc w:val="both"/>
              <w:rPr>
                <w:rFonts w:eastAsia="MS Mincho"/>
                <w:sz w:val="18"/>
                <w:szCs w:val="20"/>
              </w:rPr>
            </w:pPr>
            <w:r w:rsidRPr="00A23E22">
              <w:rPr>
                <w:rFonts w:eastAsia="MS Mincho"/>
                <w:sz w:val="18"/>
                <w:szCs w:val="20"/>
              </w:rPr>
              <w:t xml:space="preserve">Możliwość </w:t>
            </w:r>
            <w:proofErr w:type="spellStart"/>
            <w:r w:rsidRPr="00A23E22">
              <w:rPr>
                <w:rFonts w:eastAsia="MS Mincho"/>
                <w:sz w:val="18"/>
                <w:szCs w:val="20"/>
              </w:rPr>
              <w:t>stackowania</w:t>
            </w:r>
            <w:proofErr w:type="spellEnd"/>
            <w:r w:rsidRPr="00A23E22">
              <w:rPr>
                <w:rFonts w:eastAsia="MS Mincho"/>
                <w:sz w:val="18"/>
                <w:szCs w:val="20"/>
              </w:rPr>
              <w:t xml:space="preserve"> przełączników z zapewnieniem następujących funkcjonalności:</w:t>
            </w:r>
          </w:p>
          <w:p w:rsidR="00273DD2" w:rsidRPr="00912D1A" w:rsidRDefault="00273DD2" w:rsidP="001D6BD5">
            <w:pPr>
              <w:pStyle w:val="Akapitzlist"/>
              <w:numPr>
                <w:ilvl w:val="0"/>
                <w:numId w:val="9"/>
              </w:numPr>
              <w:spacing w:after="0"/>
              <w:ind w:left="461" w:hanging="284"/>
              <w:contextualSpacing/>
              <w:jc w:val="both"/>
              <w:rPr>
                <w:rFonts w:eastAsia="MS Mincho"/>
                <w:sz w:val="18"/>
                <w:szCs w:val="20"/>
              </w:rPr>
            </w:pPr>
            <w:r w:rsidRPr="00912D1A">
              <w:rPr>
                <w:rFonts w:eastAsia="MS Mincho"/>
                <w:sz w:val="18"/>
                <w:szCs w:val="20"/>
              </w:rPr>
              <w:t>Przepustowość w ramach stosu - 480Gb/s,</w:t>
            </w:r>
          </w:p>
          <w:p w:rsidR="00273DD2" w:rsidRPr="00912D1A" w:rsidRDefault="00273DD2" w:rsidP="001D6BD5">
            <w:pPr>
              <w:pStyle w:val="Akapitzlist"/>
              <w:numPr>
                <w:ilvl w:val="0"/>
                <w:numId w:val="9"/>
              </w:numPr>
              <w:spacing w:after="0"/>
              <w:ind w:left="461" w:hanging="284"/>
              <w:contextualSpacing/>
              <w:jc w:val="both"/>
              <w:rPr>
                <w:rFonts w:eastAsia="MS Mincho"/>
                <w:sz w:val="18"/>
                <w:szCs w:val="20"/>
              </w:rPr>
            </w:pPr>
            <w:r w:rsidRPr="00912D1A">
              <w:rPr>
                <w:rFonts w:eastAsia="MS Mincho"/>
                <w:sz w:val="18"/>
                <w:szCs w:val="20"/>
              </w:rPr>
              <w:t>8 urządzeń w stosie,</w:t>
            </w:r>
          </w:p>
          <w:p w:rsidR="00273DD2" w:rsidRPr="00912D1A" w:rsidRDefault="00273DD2" w:rsidP="001D6BD5">
            <w:pPr>
              <w:pStyle w:val="Akapitzlist"/>
              <w:numPr>
                <w:ilvl w:val="0"/>
                <w:numId w:val="9"/>
              </w:numPr>
              <w:spacing w:after="0"/>
              <w:ind w:left="461" w:hanging="284"/>
              <w:contextualSpacing/>
              <w:jc w:val="both"/>
              <w:rPr>
                <w:rFonts w:eastAsia="MS Mincho"/>
                <w:sz w:val="18"/>
                <w:szCs w:val="20"/>
              </w:rPr>
            </w:pPr>
            <w:r w:rsidRPr="00912D1A">
              <w:rPr>
                <w:rFonts w:eastAsia="MS Mincho"/>
                <w:sz w:val="18"/>
                <w:szCs w:val="20"/>
              </w:rPr>
              <w:t>Zarządzanie poprzez jeden adres IP,</w:t>
            </w:r>
          </w:p>
          <w:p w:rsidR="00273DD2" w:rsidRPr="00912D1A" w:rsidRDefault="00273DD2" w:rsidP="001D6BD5">
            <w:pPr>
              <w:pStyle w:val="Akapitzlist"/>
              <w:numPr>
                <w:ilvl w:val="0"/>
                <w:numId w:val="9"/>
              </w:numPr>
              <w:spacing w:after="0"/>
              <w:ind w:left="461" w:hanging="284"/>
              <w:contextualSpacing/>
              <w:jc w:val="both"/>
              <w:rPr>
                <w:rFonts w:eastAsia="MS Mincho"/>
                <w:sz w:val="18"/>
                <w:szCs w:val="20"/>
              </w:rPr>
            </w:pPr>
            <w:r w:rsidRPr="00912D1A">
              <w:rPr>
                <w:rFonts w:eastAsia="MS Mincho"/>
                <w:sz w:val="18"/>
                <w:szCs w:val="20"/>
              </w:rPr>
              <w:t>Możliwość tworzenia połączeń cross-</w:t>
            </w:r>
            <w:proofErr w:type="spellStart"/>
            <w:r w:rsidRPr="00912D1A">
              <w:rPr>
                <w:rFonts w:eastAsia="MS Mincho"/>
                <w:sz w:val="18"/>
                <w:szCs w:val="20"/>
              </w:rPr>
              <w:t>stack</w:t>
            </w:r>
            <w:proofErr w:type="spellEnd"/>
            <w:r w:rsidRPr="00912D1A">
              <w:rPr>
                <w:rFonts w:eastAsia="MS Mincho"/>
                <w:sz w:val="18"/>
                <w:szCs w:val="20"/>
              </w:rPr>
              <w:t xml:space="preserve"> Link </w:t>
            </w:r>
            <w:proofErr w:type="spellStart"/>
            <w:r w:rsidRPr="00912D1A">
              <w:rPr>
                <w:rFonts w:eastAsia="MS Mincho"/>
                <w:sz w:val="18"/>
                <w:szCs w:val="20"/>
              </w:rPr>
              <w:t>Aggregation</w:t>
            </w:r>
            <w:proofErr w:type="spellEnd"/>
            <w:r w:rsidRPr="00912D1A">
              <w:rPr>
                <w:rFonts w:eastAsia="MS Mincho"/>
                <w:sz w:val="18"/>
                <w:szCs w:val="20"/>
              </w:rPr>
              <w:t xml:space="preserve"> (czyli dla portów należących do różnych jednostek w stosie) zgodnie z IEEE 802.3ad,</w:t>
            </w:r>
          </w:p>
          <w:p w:rsidR="00273DD2" w:rsidRPr="00912D1A" w:rsidRDefault="00273DD2" w:rsidP="001D6BD5">
            <w:pPr>
              <w:pStyle w:val="Akapitzlist"/>
              <w:numPr>
                <w:ilvl w:val="0"/>
                <w:numId w:val="9"/>
              </w:numPr>
              <w:spacing w:after="0"/>
              <w:ind w:left="461" w:hanging="284"/>
              <w:contextualSpacing/>
              <w:jc w:val="both"/>
              <w:rPr>
                <w:rFonts w:eastAsia="MS Mincho"/>
                <w:sz w:val="18"/>
                <w:szCs w:val="20"/>
              </w:rPr>
            </w:pPr>
            <w:r w:rsidRPr="00912D1A">
              <w:rPr>
                <w:rFonts w:eastAsia="MS Mincho"/>
                <w:sz w:val="18"/>
                <w:szCs w:val="20"/>
              </w:rPr>
              <w:t xml:space="preserve">Wsparcie dla mechanizmu </w:t>
            </w:r>
            <w:proofErr w:type="spellStart"/>
            <w:r w:rsidRPr="00912D1A">
              <w:rPr>
                <w:rFonts w:eastAsia="MS Mincho"/>
                <w:sz w:val="18"/>
                <w:szCs w:val="20"/>
              </w:rPr>
              <w:t>Stateful</w:t>
            </w:r>
            <w:proofErr w:type="spellEnd"/>
            <w:r w:rsidRPr="00912D1A">
              <w:rPr>
                <w:rFonts w:eastAsia="MS Mincho"/>
                <w:sz w:val="18"/>
                <w:szCs w:val="20"/>
              </w:rPr>
              <w:t xml:space="preserve"> </w:t>
            </w:r>
            <w:proofErr w:type="spellStart"/>
            <w:r w:rsidRPr="00912D1A">
              <w:rPr>
                <w:rFonts w:eastAsia="MS Mincho"/>
                <w:sz w:val="18"/>
                <w:szCs w:val="20"/>
              </w:rPr>
              <w:t>Switchover</w:t>
            </w:r>
            <w:proofErr w:type="spellEnd"/>
            <w:r w:rsidRPr="00912D1A">
              <w:rPr>
                <w:rFonts w:eastAsia="MS Mincho"/>
                <w:sz w:val="18"/>
                <w:szCs w:val="20"/>
              </w:rPr>
              <w:t xml:space="preserve"> (SSO) dla urządzeń połączonych w stos, który polega na ustanowieniu jednego z urządzeń w stosie jako urządzenia aktywnego (</w:t>
            </w:r>
            <w:proofErr w:type="spellStart"/>
            <w:r w:rsidRPr="00912D1A">
              <w:rPr>
                <w:rFonts w:eastAsia="MS Mincho"/>
                <w:sz w:val="18"/>
                <w:szCs w:val="20"/>
              </w:rPr>
              <w:t>active</w:t>
            </w:r>
            <w:proofErr w:type="spellEnd"/>
            <w:r w:rsidRPr="00912D1A">
              <w:rPr>
                <w:rFonts w:eastAsia="MS Mincho"/>
                <w:sz w:val="18"/>
                <w:szCs w:val="20"/>
              </w:rPr>
              <w:t>) a drugiego jako urządzenia zapasowego (</w:t>
            </w:r>
            <w:proofErr w:type="spellStart"/>
            <w:r w:rsidRPr="00912D1A">
              <w:rPr>
                <w:rFonts w:eastAsia="MS Mincho"/>
                <w:sz w:val="18"/>
                <w:szCs w:val="20"/>
              </w:rPr>
              <w:t>standby</w:t>
            </w:r>
            <w:proofErr w:type="spellEnd"/>
            <w:r w:rsidRPr="00912D1A">
              <w:rPr>
                <w:rFonts w:eastAsia="MS Mincho"/>
                <w:sz w:val="18"/>
                <w:szCs w:val="20"/>
              </w:rPr>
              <w:t>) wraz z pełną synchronizacją informacji pomiędzy tymi urządzeniami w celu zminimalizowania przerwy podczas przełączania ruchu (dla protokołów warstwy 2),</w:t>
            </w:r>
          </w:p>
          <w:p w:rsidR="009052D4" w:rsidRPr="00912D1A" w:rsidRDefault="00273DD2" w:rsidP="001D6BD5">
            <w:pPr>
              <w:pStyle w:val="Akapitzlist"/>
              <w:numPr>
                <w:ilvl w:val="0"/>
                <w:numId w:val="9"/>
              </w:numPr>
              <w:spacing w:after="0"/>
              <w:ind w:left="461" w:hanging="284"/>
              <w:contextualSpacing/>
              <w:jc w:val="both"/>
              <w:rPr>
                <w:rFonts w:eastAsia="MS Mincho"/>
                <w:sz w:val="18"/>
                <w:szCs w:val="20"/>
              </w:rPr>
            </w:pPr>
            <w:r w:rsidRPr="00912D1A">
              <w:rPr>
                <w:rFonts w:eastAsia="MS Mincho"/>
                <w:sz w:val="18"/>
                <w:szCs w:val="20"/>
              </w:rPr>
              <w:t xml:space="preserve">Możliwość współdzielenia mocy zasilaczy (grupa do 4 urządzeń w stosie) tzn. zasilacze stanowią zasób wspólny dla grupy przełączników (redundancja zasilania bez konieczności instalacji zasilaczy zapasowych w każdym przełączniku, możliwość „pożyczania” mocy dla innych jednostek w stosie, w tym dla przełączników wymagających większej mocy dla </w:t>
            </w:r>
            <w:proofErr w:type="spellStart"/>
            <w:r w:rsidRPr="00912D1A">
              <w:rPr>
                <w:rFonts w:eastAsia="MS Mincho"/>
                <w:sz w:val="18"/>
                <w:szCs w:val="20"/>
              </w:rPr>
              <w:t>PoE</w:t>
            </w:r>
            <w:proofErr w:type="spellEnd"/>
            <w:r w:rsidRPr="00912D1A">
              <w:rPr>
                <w:rFonts w:eastAsia="MS Mincho"/>
                <w:sz w:val="18"/>
                <w:szCs w:val="20"/>
              </w:rPr>
              <w:t>, jeśli takie są zainstalowane w stosie)</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9052D4" w:rsidRPr="00273DD2" w:rsidRDefault="00273DD2" w:rsidP="00A23E22">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E45897" w:rsidRPr="006D3601" w:rsidTr="00B1245F">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E45897" w:rsidRPr="00A23E22" w:rsidRDefault="00E45897" w:rsidP="00A23E22">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7.</w:t>
            </w:r>
          </w:p>
        </w:tc>
        <w:tc>
          <w:tcPr>
            <w:tcW w:w="6379" w:type="dxa"/>
            <w:tcBorders>
              <w:top w:val="single" w:sz="4" w:space="0" w:color="000000"/>
              <w:left w:val="single" w:sz="4" w:space="0" w:color="auto"/>
              <w:bottom w:val="single" w:sz="4" w:space="0" w:color="auto"/>
            </w:tcBorders>
            <w:shd w:val="clear" w:color="auto" w:fill="auto"/>
          </w:tcPr>
          <w:p w:rsidR="00E45897" w:rsidRDefault="00E45897" w:rsidP="00E45897">
            <w:pPr>
              <w:spacing w:after="0" w:line="276" w:lineRule="auto"/>
              <w:contextualSpacing/>
              <w:jc w:val="both"/>
              <w:rPr>
                <w:rFonts w:eastAsia="MS Mincho"/>
                <w:sz w:val="18"/>
                <w:szCs w:val="20"/>
              </w:rPr>
            </w:pPr>
            <w:r>
              <w:rPr>
                <w:rFonts w:eastAsia="MS Mincho"/>
                <w:sz w:val="18"/>
                <w:szCs w:val="20"/>
              </w:rPr>
              <w:t>Urządzenie musi zapewniać obsługę przynajmniej:</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1000 aktywnych sieci VLAN</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32000 adresów MAC</w:t>
            </w:r>
          </w:p>
          <w:p w:rsidR="00E45897" w:rsidRPr="00912D1A" w:rsidRDefault="00E45897" w:rsidP="001D6BD5">
            <w:pPr>
              <w:pStyle w:val="Akapitzlist"/>
              <w:numPr>
                <w:ilvl w:val="0"/>
                <w:numId w:val="8"/>
              </w:numPr>
              <w:spacing w:after="0"/>
              <w:ind w:left="461" w:hanging="284"/>
              <w:contextualSpacing/>
              <w:jc w:val="both"/>
              <w:rPr>
                <w:sz w:val="18"/>
                <w:szCs w:val="18"/>
                <w:lang w:val="en-GB"/>
              </w:rPr>
            </w:pPr>
            <w:r w:rsidRPr="00912D1A">
              <w:rPr>
                <w:sz w:val="18"/>
                <w:szCs w:val="18"/>
                <w:lang w:val="en-GB"/>
              </w:rPr>
              <w:t xml:space="preserve">8000 </w:t>
            </w:r>
            <w:proofErr w:type="spellStart"/>
            <w:r w:rsidRPr="00912D1A">
              <w:rPr>
                <w:sz w:val="18"/>
                <w:szCs w:val="18"/>
                <w:lang w:val="en-GB"/>
              </w:rPr>
              <w:t>tras</w:t>
            </w:r>
            <w:proofErr w:type="spellEnd"/>
            <w:r w:rsidRPr="00912D1A">
              <w:rPr>
                <w:sz w:val="18"/>
                <w:szCs w:val="18"/>
                <w:lang w:val="en-GB"/>
              </w:rPr>
              <w:t xml:space="preserve"> IPv4</w:t>
            </w:r>
          </w:p>
          <w:p w:rsidR="00E45897" w:rsidRPr="00912D1A" w:rsidRDefault="00E45897" w:rsidP="001D6BD5">
            <w:pPr>
              <w:pStyle w:val="Akapitzlist"/>
              <w:numPr>
                <w:ilvl w:val="0"/>
                <w:numId w:val="8"/>
              </w:numPr>
              <w:spacing w:after="0"/>
              <w:ind w:left="461" w:hanging="284"/>
              <w:contextualSpacing/>
              <w:jc w:val="both"/>
              <w:rPr>
                <w:sz w:val="18"/>
                <w:szCs w:val="18"/>
                <w:lang w:val="en-GB"/>
              </w:rPr>
            </w:pPr>
            <w:r w:rsidRPr="00912D1A">
              <w:rPr>
                <w:sz w:val="18"/>
                <w:szCs w:val="18"/>
                <w:lang w:val="en-GB"/>
              </w:rPr>
              <w:lastRenderedPageBreak/>
              <w:t xml:space="preserve">4000 </w:t>
            </w:r>
            <w:proofErr w:type="spellStart"/>
            <w:r w:rsidRPr="00912D1A">
              <w:rPr>
                <w:sz w:val="18"/>
                <w:szCs w:val="18"/>
                <w:lang w:val="en-GB"/>
              </w:rPr>
              <w:t>tras</w:t>
            </w:r>
            <w:proofErr w:type="spellEnd"/>
            <w:r w:rsidRPr="00912D1A">
              <w:rPr>
                <w:sz w:val="18"/>
                <w:szCs w:val="18"/>
                <w:lang w:val="en-GB"/>
              </w:rPr>
              <w:t xml:space="preserve"> IPv6</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5000 wpisów w listach kontroli dostępu Security ACL</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 xml:space="preserve">5000 wpisów w listach kontroli dostępu </w:t>
            </w:r>
            <w:proofErr w:type="spellStart"/>
            <w:r w:rsidRPr="00912D1A">
              <w:rPr>
                <w:sz w:val="18"/>
                <w:szCs w:val="18"/>
              </w:rPr>
              <w:t>QoS</w:t>
            </w:r>
            <w:proofErr w:type="spellEnd"/>
            <w:r w:rsidRPr="00912D1A">
              <w:rPr>
                <w:sz w:val="18"/>
                <w:szCs w:val="18"/>
              </w:rPr>
              <w:t xml:space="preserve"> ACL</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1000 interfejsów SVI L3</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128 interfejsów L3</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ramek Jumbo o wielkości 9198B</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 xml:space="preserve">128 połączeń zagregowanych typu „port channel” </w:t>
            </w:r>
          </w:p>
          <w:p w:rsidR="00E45897" w:rsidRPr="00912D1A" w:rsidRDefault="00E45897" w:rsidP="001D6BD5">
            <w:pPr>
              <w:pStyle w:val="Akapitzlist"/>
              <w:numPr>
                <w:ilvl w:val="0"/>
                <w:numId w:val="8"/>
              </w:numPr>
              <w:spacing w:after="0"/>
              <w:ind w:left="461" w:hanging="284"/>
              <w:contextualSpacing/>
              <w:jc w:val="both"/>
              <w:rPr>
                <w:sz w:val="18"/>
                <w:szCs w:val="18"/>
              </w:rPr>
            </w:pPr>
            <w:r w:rsidRPr="00912D1A">
              <w:rPr>
                <w:sz w:val="18"/>
                <w:szCs w:val="18"/>
              </w:rPr>
              <w:t>16 linków w ramach jednego połączenia zagregowanego typu „port channel” LACP</w:t>
            </w:r>
            <w:r w:rsidR="00256A22" w:rsidRPr="00912D1A">
              <w:rPr>
                <w:sz w:val="18"/>
                <w:szCs w:val="18"/>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E45897" w:rsidRPr="00273DD2" w:rsidRDefault="00E45897" w:rsidP="00B1245F">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lastRenderedPageBreak/>
              <w:t>tak/nie</w:t>
            </w:r>
          </w:p>
        </w:tc>
      </w:tr>
      <w:tr w:rsidR="00E45897" w:rsidRPr="006D3601" w:rsidTr="003D62DC">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E45897" w:rsidRPr="00A23E22" w:rsidRDefault="00256A22" w:rsidP="00A23E22">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8.</w:t>
            </w:r>
          </w:p>
        </w:tc>
        <w:tc>
          <w:tcPr>
            <w:tcW w:w="6379" w:type="dxa"/>
            <w:tcBorders>
              <w:top w:val="single" w:sz="4" w:space="0" w:color="000000"/>
              <w:left w:val="single" w:sz="4" w:space="0" w:color="auto"/>
              <w:bottom w:val="single" w:sz="4" w:space="0" w:color="auto"/>
            </w:tcBorders>
            <w:shd w:val="clear" w:color="auto" w:fill="auto"/>
          </w:tcPr>
          <w:p w:rsidR="00256A22" w:rsidRDefault="00256A22" w:rsidP="00C022C5">
            <w:pPr>
              <w:suppressAutoHyphens w:val="0"/>
              <w:autoSpaceDE w:val="0"/>
              <w:autoSpaceDN w:val="0"/>
              <w:adjustRightInd w:val="0"/>
              <w:spacing w:after="0" w:line="240" w:lineRule="auto"/>
              <w:jc w:val="both"/>
              <w:rPr>
                <w:sz w:val="18"/>
                <w:szCs w:val="18"/>
              </w:rPr>
            </w:pPr>
            <w:r>
              <w:rPr>
                <w:sz w:val="18"/>
                <w:szCs w:val="18"/>
              </w:rPr>
              <w:t>Szybkość przełączania zapewniająca pracę z pełną wydajnością wszystki</w:t>
            </w:r>
            <w:r w:rsidR="00C022C5">
              <w:rPr>
                <w:sz w:val="18"/>
                <w:szCs w:val="18"/>
              </w:rPr>
              <w:t xml:space="preserve">ch interfejsów, w tym </w:t>
            </w:r>
            <w:r>
              <w:rPr>
                <w:sz w:val="18"/>
                <w:szCs w:val="18"/>
              </w:rPr>
              <w:t>pakiet</w:t>
            </w:r>
            <w:r w:rsidR="00C022C5">
              <w:rPr>
                <w:sz w:val="18"/>
                <w:szCs w:val="18"/>
              </w:rPr>
              <w:t xml:space="preserve">y </w:t>
            </w:r>
            <w:r>
              <w:rPr>
                <w:sz w:val="18"/>
                <w:szCs w:val="18"/>
              </w:rPr>
              <w:t>64</w:t>
            </w:r>
            <w:r w:rsidR="00C022C5">
              <w:rPr>
                <w:sz w:val="18"/>
                <w:szCs w:val="18"/>
              </w:rPr>
              <w:t xml:space="preserve"> </w:t>
            </w:r>
            <w:r>
              <w:rPr>
                <w:sz w:val="18"/>
                <w:szCs w:val="18"/>
              </w:rPr>
              <w:t>bajt</w:t>
            </w:r>
            <w:r w:rsidR="00C022C5">
              <w:rPr>
                <w:sz w:val="18"/>
                <w:szCs w:val="18"/>
              </w:rPr>
              <w:t>y</w:t>
            </w:r>
            <w:r>
              <w:rPr>
                <w:sz w:val="18"/>
                <w:szCs w:val="18"/>
              </w:rPr>
              <w:t xml:space="preserve"> (przełącznik </w:t>
            </w:r>
            <w:proofErr w:type="spellStart"/>
            <w:r>
              <w:rPr>
                <w:sz w:val="18"/>
                <w:szCs w:val="18"/>
              </w:rPr>
              <w:t>line-rate</w:t>
            </w:r>
            <w:proofErr w:type="spellEnd"/>
            <w:r>
              <w:rPr>
                <w:sz w:val="18"/>
                <w:szCs w:val="18"/>
              </w:rPr>
              <w:t>)</w:t>
            </w:r>
            <w:r w:rsidR="00C022C5">
              <w:rPr>
                <w:sz w:val="18"/>
                <w:szCs w:val="18"/>
              </w:rPr>
              <w:t xml:space="preserve"> przynajmniej</w:t>
            </w:r>
            <w:r>
              <w:rPr>
                <w:sz w:val="18"/>
                <w:szCs w:val="18"/>
              </w:rPr>
              <w:t>:</w:t>
            </w:r>
          </w:p>
          <w:p w:rsidR="00256A22" w:rsidRPr="006E5FF1" w:rsidRDefault="00256A22" w:rsidP="001D6BD5">
            <w:pPr>
              <w:pStyle w:val="Akapitzlist"/>
              <w:numPr>
                <w:ilvl w:val="0"/>
                <w:numId w:val="15"/>
              </w:numPr>
              <w:suppressAutoHyphens w:val="0"/>
              <w:autoSpaceDE w:val="0"/>
              <w:autoSpaceDN w:val="0"/>
              <w:adjustRightInd w:val="0"/>
              <w:spacing w:after="0" w:line="240" w:lineRule="auto"/>
              <w:ind w:left="461" w:hanging="284"/>
              <w:jc w:val="both"/>
              <w:rPr>
                <w:sz w:val="18"/>
                <w:szCs w:val="18"/>
              </w:rPr>
            </w:pPr>
            <w:r w:rsidRPr="006E5FF1">
              <w:rPr>
                <w:sz w:val="18"/>
                <w:szCs w:val="18"/>
              </w:rPr>
              <w:t>Przepustowość przełącznika (</w:t>
            </w:r>
            <w:proofErr w:type="spellStart"/>
            <w:r w:rsidRPr="006E5FF1">
              <w:rPr>
                <w:sz w:val="18"/>
                <w:szCs w:val="18"/>
              </w:rPr>
              <w:t>switching</w:t>
            </w:r>
            <w:proofErr w:type="spellEnd"/>
            <w:r w:rsidRPr="006E5FF1">
              <w:rPr>
                <w:sz w:val="18"/>
                <w:szCs w:val="18"/>
              </w:rPr>
              <w:t xml:space="preserve"> </w:t>
            </w:r>
            <w:proofErr w:type="spellStart"/>
            <w:r w:rsidRPr="006E5FF1">
              <w:rPr>
                <w:sz w:val="18"/>
                <w:szCs w:val="18"/>
              </w:rPr>
              <w:t>capacity</w:t>
            </w:r>
            <w:proofErr w:type="spellEnd"/>
            <w:r w:rsidRPr="006E5FF1">
              <w:rPr>
                <w:sz w:val="18"/>
                <w:szCs w:val="18"/>
              </w:rPr>
              <w:t xml:space="preserve">): 256 </w:t>
            </w:r>
            <w:proofErr w:type="spellStart"/>
            <w:r w:rsidRPr="006E5FF1">
              <w:rPr>
                <w:sz w:val="18"/>
                <w:szCs w:val="18"/>
              </w:rPr>
              <w:t>Gb</w:t>
            </w:r>
            <w:proofErr w:type="spellEnd"/>
            <w:r w:rsidRPr="006E5FF1">
              <w:rPr>
                <w:sz w:val="18"/>
                <w:szCs w:val="18"/>
              </w:rPr>
              <w:t xml:space="preserve">/s (bez podłączenia do stosu), 736 </w:t>
            </w:r>
            <w:proofErr w:type="spellStart"/>
            <w:r w:rsidRPr="006E5FF1">
              <w:rPr>
                <w:sz w:val="18"/>
                <w:szCs w:val="18"/>
              </w:rPr>
              <w:t>Gb</w:t>
            </w:r>
            <w:proofErr w:type="spellEnd"/>
            <w:r w:rsidRPr="006E5FF1">
              <w:rPr>
                <w:sz w:val="18"/>
                <w:szCs w:val="18"/>
              </w:rPr>
              <w:t>/s (z podłączeniem do stosu)</w:t>
            </w:r>
          </w:p>
          <w:p w:rsidR="00E45897" w:rsidRPr="006E5FF1" w:rsidRDefault="00256A22" w:rsidP="001D6BD5">
            <w:pPr>
              <w:pStyle w:val="Akapitzlist"/>
              <w:numPr>
                <w:ilvl w:val="0"/>
                <w:numId w:val="15"/>
              </w:numPr>
              <w:suppressAutoHyphens w:val="0"/>
              <w:autoSpaceDE w:val="0"/>
              <w:autoSpaceDN w:val="0"/>
              <w:adjustRightInd w:val="0"/>
              <w:spacing w:after="0" w:line="240" w:lineRule="auto"/>
              <w:ind w:left="461" w:hanging="284"/>
              <w:jc w:val="both"/>
              <w:rPr>
                <w:sz w:val="18"/>
                <w:szCs w:val="18"/>
              </w:rPr>
            </w:pPr>
            <w:r w:rsidRPr="006E5FF1">
              <w:rPr>
                <w:sz w:val="18"/>
                <w:szCs w:val="18"/>
              </w:rPr>
              <w:t>b) Prędkość przesyłania (</w:t>
            </w:r>
            <w:proofErr w:type="spellStart"/>
            <w:r w:rsidRPr="006E5FF1">
              <w:rPr>
                <w:sz w:val="18"/>
                <w:szCs w:val="18"/>
              </w:rPr>
              <w:t>forwarding</w:t>
            </w:r>
            <w:proofErr w:type="spellEnd"/>
            <w:r w:rsidRPr="006E5FF1">
              <w:rPr>
                <w:sz w:val="18"/>
                <w:szCs w:val="18"/>
              </w:rPr>
              <w:t xml:space="preserve"> </w:t>
            </w:r>
            <w:proofErr w:type="spellStart"/>
            <w:r w:rsidRPr="006E5FF1">
              <w:rPr>
                <w:sz w:val="18"/>
                <w:szCs w:val="18"/>
              </w:rPr>
              <w:t>rate</w:t>
            </w:r>
            <w:proofErr w:type="spellEnd"/>
            <w:r w:rsidRPr="006E5FF1">
              <w:rPr>
                <w:sz w:val="18"/>
                <w:szCs w:val="18"/>
              </w:rPr>
              <w:t xml:space="preserve">): 190.47 </w:t>
            </w:r>
            <w:proofErr w:type="spellStart"/>
            <w:r w:rsidRPr="006E5FF1">
              <w:rPr>
                <w:sz w:val="18"/>
                <w:szCs w:val="18"/>
              </w:rPr>
              <w:t>Mpps</w:t>
            </w:r>
            <w:proofErr w:type="spellEnd"/>
            <w:r w:rsidRPr="006E5FF1">
              <w:rPr>
                <w:sz w:val="18"/>
                <w:szCs w:val="18"/>
              </w:rPr>
              <w:t xml:space="preserve"> (bez podłączenia do stosu), 547.62 </w:t>
            </w:r>
            <w:proofErr w:type="spellStart"/>
            <w:r w:rsidRPr="006E5FF1">
              <w:rPr>
                <w:sz w:val="18"/>
                <w:szCs w:val="18"/>
              </w:rPr>
              <w:t>Mpps</w:t>
            </w:r>
            <w:proofErr w:type="spellEnd"/>
            <w:r w:rsidRPr="006E5FF1">
              <w:rPr>
                <w:sz w:val="18"/>
                <w:szCs w:val="18"/>
              </w:rPr>
              <w:t xml:space="preserve"> (z podłączeniem do stosu).</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E45897" w:rsidRPr="00273DD2" w:rsidRDefault="00C022C5" w:rsidP="00A23E22">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256A22" w:rsidRPr="006D3601" w:rsidTr="006E5FF1">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256A22" w:rsidRDefault="00256A22" w:rsidP="006E5FF1">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9.</w:t>
            </w:r>
          </w:p>
        </w:tc>
        <w:tc>
          <w:tcPr>
            <w:tcW w:w="6379" w:type="dxa"/>
            <w:tcBorders>
              <w:top w:val="single" w:sz="4" w:space="0" w:color="000000"/>
              <w:left w:val="single" w:sz="4" w:space="0" w:color="auto"/>
              <w:bottom w:val="single" w:sz="4" w:space="0" w:color="auto"/>
            </w:tcBorders>
            <w:shd w:val="clear" w:color="auto" w:fill="auto"/>
            <w:vAlign w:val="center"/>
          </w:tcPr>
          <w:p w:rsidR="00256A22" w:rsidRDefault="00256A22" w:rsidP="006E5FF1">
            <w:pPr>
              <w:suppressAutoHyphens w:val="0"/>
              <w:autoSpaceDE w:val="0"/>
              <w:autoSpaceDN w:val="0"/>
              <w:adjustRightInd w:val="0"/>
              <w:spacing w:after="0" w:line="240" w:lineRule="auto"/>
              <w:jc w:val="both"/>
              <w:rPr>
                <w:sz w:val="18"/>
                <w:szCs w:val="18"/>
              </w:rPr>
            </w:pPr>
            <w:r>
              <w:rPr>
                <w:sz w:val="18"/>
                <w:szCs w:val="18"/>
              </w:rPr>
              <w:t>Urządzenie musi posiadać bufor pakietów o wielkości przynajmniej 16MB.</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256A22" w:rsidRPr="00273DD2" w:rsidRDefault="00C022C5" w:rsidP="006E5FF1">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256A22" w:rsidRPr="006D3601" w:rsidTr="006E5FF1">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256A22" w:rsidRDefault="00256A22" w:rsidP="00A23E22">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10.</w:t>
            </w:r>
          </w:p>
        </w:tc>
        <w:tc>
          <w:tcPr>
            <w:tcW w:w="6379" w:type="dxa"/>
            <w:tcBorders>
              <w:top w:val="single" w:sz="4" w:space="0" w:color="000000"/>
              <w:left w:val="single" w:sz="4" w:space="0" w:color="auto"/>
              <w:bottom w:val="single" w:sz="4" w:space="0" w:color="auto"/>
            </w:tcBorders>
            <w:shd w:val="clear" w:color="auto" w:fill="auto"/>
            <w:vAlign w:val="center"/>
          </w:tcPr>
          <w:p w:rsidR="00256A22" w:rsidRDefault="00256A22" w:rsidP="006E5FF1">
            <w:pPr>
              <w:suppressAutoHyphens w:val="0"/>
              <w:autoSpaceDE w:val="0"/>
              <w:autoSpaceDN w:val="0"/>
              <w:adjustRightInd w:val="0"/>
              <w:spacing w:after="0" w:line="240" w:lineRule="auto"/>
              <w:rPr>
                <w:sz w:val="18"/>
                <w:szCs w:val="18"/>
              </w:rPr>
            </w:pPr>
            <w:r>
              <w:rPr>
                <w:sz w:val="18"/>
                <w:szCs w:val="18"/>
              </w:rPr>
              <w:t>Urządzenie musi posiadać pamięć DRAM o wielkości przynajmniej 8GB.</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256A22" w:rsidRPr="00273DD2" w:rsidRDefault="00C022C5" w:rsidP="006E5FF1">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256A22" w:rsidRPr="006D3601" w:rsidTr="006E5FF1">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256A22" w:rsidRDefault="00256A22" w:rsidP="00A23E22">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11.</w:t>
            </w:r>
          </w:p>
        </w:tc>
        <w:tc>
          <w:tcPr>
            <w:tcW w:w="6379" w:type="dxa"/>
            <w:tcBorders>
              <w:top w:val="single" w:sz="4" w:space="0" w:color="000000"/>
              <w:left w:val="single" w:sz="4" w:space="0" w:color="auto"/>
              <w:bottom w:val="single" w:sz="4" w:space="0" w:color="auto"/>
            </w:tcBorders>
            <w:shd w:val="clear" w:color="auto" w:fill="auto"/>
            <w:vAlign w:val="center"/>
          </w:tcPr>
          <w:p w:rsidR="00256A22" w:rsidRDefault="00256A22" w:rsidP="006E5FF1">
            <w:pPr>
              <w:suppressAutoHyphens w:val="0"/>
              <w:autoSpaceDE w:val="0"/>
              <w:autoSpaceDN w:val="0"/>
              <w:adjustRightInd w:val="0"/>
              <w:spacing w:after="0" w:line="240" w:lineRule="auto"/>
              <w:rPr>
                <w:sz w:val="18"/>
                <w:szCs w:val="18"/>
              </w:rPr>
            </w:pPr>
            <w:r>
              <w:rPr>
                <w:sz w:val="18"/>
                <w:szCs w:val="18"/>
              </w:rPr>
              <w:t>Urządzenie musi posiadać</w:t>
            </w:r>
            <w:r w:rsidR="00C022C5">
              <w:rPr>
                <w:sz w:val="18"/>
                <w:szCs w:val="18"/>
              </w:rPr>
              <w:t xml:space="preserve"> co najmni</w:t>
            </w:r>
            <w:r w:rsidR="00383592">
              <w:rPr>
                <w:sz w:val="18"/>
                <w:szCs w:val="18"/>
              </w:rPr>
              <w:t>ej</w:t>
            </w:r>
            <w:r w:rsidR="00C022C5">
              <w:rPr>
                <w:sz w:val="18"/>
                <w:szCs w:val="18"/>
              </w:rPr>
              <w:t xml:space="preserve"> 16GB pamięci </w:t>
            </w:r>
            <w:r>
              <w:rPr>
                <w:sz w:val="18"/>
                <w:szCs w:val="18"/>
              </w:rPr>
              <w:t xml:space="preserve"> </w:t>
            </w:r>
            <w:proofErr w:type="spellStart"/>
            <w:r>
              <w:rPr>
                <w:sz w:val="18"/>
                <w:szCs w:val="18"/>
              </w:rPr>
              <w:t>flash</w:t>
            </w:r>
            <w:proofErr w:type="spellEnd"/>
            <w:r w:rsidR="00C022C5">
              <w:rPr>
                <w:sz w:val="18"/>
                <w:szCs w:val="18"/>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256A22" w:rsidRPr="00273DD2" w:rsidRDefault="00C022C5" w:rsidP="006E5FF1">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6E5FF1" w:rsidRPr="006D3601" w:rsidTr="003D62DC">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6E5FF1" w:rsidRDefault="006E5FF1" w:rsidP="00A23E22">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12.</w:t>
            </w:r>
          </w:p>
        </w:tc>
        <w:tc>
          <w:tcPr>
            <w:tcW w:w="6379" w:type="dxa"/>
            <w:tcBorders>
              <w:top w:val="single" w:sz="4" w:space="0" w:color="000000"/>
              <w:left w:val="single" w:sz="4" w:space="0" w:color="auto"/>
              <w:bottom w:val="single" w:sz="4" w:space="0" w:color="auto"/>
            </w:tcBorders>
            <w:shd w:val="clear" w:color="auto" w:fill="auto"/>
          </w:tcPr>
          <w:p w:rsidR="006E5FF1" w:rsidRPr="006E5FF1" w:rsidRDefault="006E5FF1" w:rsidP="006E5FF1">
            <w:pPr>
              <w:suppressAutoHyphens w:val="0"/>
              <w:autoSpaceDE w:val="0"/>
              <w:autoSpaceDN w:val="0"/>
              <w:adjustRightInd w:val="0"/>
              <w:spacing w:after="0" w:line="240" w:lineRule="auto"/>
              <w:jc w:val="both"/>
              <w:rPr>
                <w:sz w:val="18"/>
                <w:szCs w:val="18"/>
              </w:rPr>
            </w:pPr>
            <w:r w:rsidRPr="006E5FF1">
              <w:rPr>
                <w:sz w:val="18"/>
                <w:szCs w:val="18"/>
              </w:rPr>
              <w:t>Obsługa protokołów i mechanizmów routingu:</w:t>
            </w:r>
          </w:p>
          <w:p w:rsidR="006E5FF1" w:rsidRPr="006E5FF1" w:rsidRDefault="006E5FF1" w:rsidP="001D6BD5">
            <w:pPr>
              <w:pStyle w:val="Akapitzlist"/>
              <w:numPr>
                <w:ilvl w:val="0"/>
                <w:numId w:val="14"/>
              </w:numPr>
              <w:suppressAutoHyphens w:val="0"/>
              <w:autoSpaceDE w:val="0"/>
              <w:autoSpaceDN w:val="0"/>
              <w:adjustRightInd w:val="0"/>
              <w:spacing w:after="0" w:line="240" w:lineRule="auto"/>
              <w:ind w:left="461" w:hanging="284"/>
              <w:jc w:val="both"/>
              <w:rPr>
                <w:sz w:val="18"/>
                <w:szCs w:val="18"/>
              </w:rPr>
            </w:pPr>
            <w:r w:rsidRPr="006E5FF1">
              <w:rPr>
                <w:sz w:val="18"/>
                <w:szCs w:val="18"/>
              </w:rPr>
              <w:t>Ro</w:t>
            </w:r>
            <w:r>
              <w:rPr>
                <w:sz w:val="18"/>
                <w:szCs w:val="18"/>
              </w:rPr>
              <w:t>uting statyczny dla IPv4 i IPv6</w:t>
            </w:r>
          </w:p>
          <w:p w:rsidR="006E5FF1" w:rsidRPr="00E62AD3" w:rsidRDefault="006E5FF1" w:rsidP="001D6BD5">
            <w:pPr>
              <w:pStyle w:val="Akapitzlist"/>
              <w:numPr>
                <w:ilvl w:val="0"/>
                <w:numId w:val="14"/>
              </w:numPr>
              <w:suppressAutoHyphens w:val="0"/>
              <w:autoSpaceDE w:val="0"/>
              <w:autoSpaceDN w:val="0"/>
              <w:adjustRightInd w:val="0"/>
              <w:spacing w:after="0" w:line="240" w:lineRule="auto"/>
              <w:ind w:left="461" w:hanging="284"/>
              <w:jc w:val="both"/>
              <w:rPr>
                <w:sz w:val="18"/>
                <w:szCs w:val="18"/>
                <w:lang w:val="en-GB"/>
              </w:rPr>
            </w:pPr>
            <w:r w:rsidRPr="00E62AD3">
              <w:rPr>
                <w:sz w:val="18"/>
                <w:szCs w:val="18"/>
                <w:lang w:val="en-GB"/>
              </w:rPr>
              <w:t xml:space="preserve">Routing </w:t>
            </w:r>
            <w:proofErr w:type="spellStart"/>
            <w:r w:rsidRPr="00E62AD3">
              <w:rPr>
                <w:sz w:val="18"/>
                <w:szCs w:val="18"/>
                <w:lang w:val="en-GB"/>
              </w:rPr>
              <w:t>dynamiczny</w:t>
            </w:r>
            <w:proofErr w:type="spellEnd"/>
            <w:r w:rsidRPr="00E62AD3">
              <w:rPr>
                <w:sz w:val="18"/>
                <w:szCs w:val="18"/>
                <w:lang w:val="en-GB"/>
              </w:rPr>
              <w:t xml:space="preserve"> – RIP, OSPF do 1000 routes, PIM Stub do 1000 routes</w:t>
            </w:r>
          </w:p>
          <w:p w:rsidR="006E5FF1" w:rsidRPr="006E5FF1" w:rsidRDefault="006E5FF1" w:rsidP="001D6BD5">
            <w:pPr>
              <w:pStyle w:val="Akapitzlist"/>
              <w:numPr>
                <w:ilvl w:val="0"/>
                <w:numId w:val="14"/>
              </w:numPr>
              <w:suppressAutoHyphens w:val="0"/>
              <w:autoSpaceDE w:val="0"/>
              <w:autoSpaceDN w:val="0"/>
              <w:adjustRightInd w:val="0"/>
              <w:spacing w:after="0" w:line="240" w:lineRule="auto"/>
              <w:ind w:left="461" w:hanging="284"/>
              <w:jc w:val="both"/>
              <w:rPr>
                <w:sz w:val="18"/>
                <w:szCs w:val="18"/>
              </w:rPr>
            </w:pPr>
            <w:r>
              <w:rPr>
                <w:sz w:val="18"/>
                <w:szCs w:val="18"/>
              </w:rPr>
              <w:t>Policy-</w:t>
            </w:r>
            <w:proofErr w:type="spellStart"/>
            <w:r>
              <w:rPr>
                <w:sz w:val="18"/>
                <w:szCs w:val="18"/>
              </w:rPr>
              <w:t>based</w:t>
            </w:r>
            <w:proofErr w:type="spellEnd"/>
            <w:r>
              <w:rPr>
                <w:sz w:val="18"/>
                <w:szCs w:val="18"/>
              </w:rPr>
              <w:t xml:space="preserve"> routing (PBR)</w:t>
            </w:r>
          </w:p>
          <w:p w:rsidR="006E5FF1" w:rsidRPr="006E5FF1" w:rsidRDefault="006E5FF1" w:rsidP="001D6BD5">
            <w:pPr>
              <w:pStyle w:val="Akapitzlist"/>
              <w:numPr>
                <w:ilvl w:val="0"/>
                <w:numId w:val="14"/>
              </w:numPr>
              <w:suppressAutoHyphens w:val="0"/>
              <w:autoSpaceDE w:val="0"/>
              <w:autoSpaceDN w:val="0"/>
              <w:adjustRightInd w:val="0"/>
              <w:spacing w:after="0" w:line="240" w:lineRule="auto"/>
              <w:ind w:left="461" w:hanging="284"/>
              <w:jc w:val="both"/>
              <w:rPr>
                <w:sz w:val="18"/>
                <w:szCs w:val="18"/>
              </w:rPr>
            </w:pPr>
            <w:r w:rsidRPr="006E5FF1">
              <w:rPr>
                <w:sz w:val="18"/>
                <w:szCs w:val="18"/>
              </w:rPr>
              <w:t xml:space="preserve">Obsługa protokołu redundancji </w:t>
            </w:r>
            <w:r>
              <w:rPr>
                <w:sz w:val="18"/>
                <w:szCs w:val="18"/>
              </w:rPr>
              <w:t>bramy (VRRP) z obsługą 256 grup</w:t>
            </w:r>
          </w:p>
          <w:p w:rsidR="006E5FF1" w:rsidRPr="00E62AD3" w:rsidRDefault="006E5FF1" w:rsidP="001D6BD5">
            <w:pPr>
              <w:pStyle w:val="Akapitzlist"/>
              <w:numPr>
                <w:ilvl w:val="0"/>
                <w:numId w:val="14"/>
              </w:numPr>
              <w:suppressAutoHyphens w:val="0"/>
              <w:autoSpaceDE w:val="0"/>
              <w:autoSpaceDN w:val="0"/>
              <w:adjustRightInd w:val="0"/>
              <w:spacing w:after="0" w:line="240" w:lineRule="auto"/>
              <w:ind w:left="461" w:hanging="284"/>
              <w:jc w:val="both"/>
              <w:rPr>
                <w:sz w:val="18"/>
                <w:szCs w:val="18"/>
                <w:lang w:val="en-GB"/>
              </w:rPr>
            </w:pPr>
            <w:proofErr w:type="spellStart"/>
            <w:r w:rsidRPr="00E62AD3">
              <w:rPr>
                <w:sz w:val="18"/>
                <w:szCs w:val="18"/>
                <w:lang w:val="en-GB"/>
              </w:rPr>
              <w:t>Obsługa</w:t>
            </w:r>
            <w:proofErr w:type="spellEnd"/>
            <w:r w:rsidRPr="00E62AD3">
              <w:rPr>
                <w:sz w:val="18"/>
                <w:szCs w:val="18"/>
                <w:lang w:val="en-GB"/>
              </w:rPr>
              <w:t xml:space="preserve"> 10 </w:t>
            </w:r>
            <w:proofErr w:type="spellStart"/>
            <w:r w:rsidRPr="00E62AD3">
              <w:rPr>
                <w:sz w:val="18"/>
                <w:szCs w:val="18"/>
                <w:lang w:val="en-GB"/>
              </w:rPr>
              <w:t>tuneli</w:t>
            </w:r>
            <w:proofErr w:type="spellEnd"/>
            <w:r w:rsidRPr="00E62AD3">
              <w:rPr>
                <w:sz w:val="18"/>
                <w:szCs w:val="18"/>
                <w:lang w:val="en-GB"/>
              </w:rPr>
              <w:t xml:space="preserve"> GRE (Generic Routing Encapsulation).</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E5FF1" w:rsidRPr="00273DD2" w:rsidRDefault="006E5FF1" w:rsidP="00A23E22">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D96CF5" w:rsidRPr="006D3601" w:rsidTr="003D62DC">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D96CF5" w:rsidRDefault="00D96CF5" w:rsidP="00A23E22">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13.</w:t>
            </w:r>
          </w:p>
        </w:tc>
        <w:tc>
          <w:tcPr>
            <w:tcW w:w="6379" w:type="dxa"/>
            <w:tcBorders>
              <w:top w:val="single" w:sz="4" w:space="0" w:color="000000"/>
              <w:left w:val="single" w:sz="4" w:space="0" w:color="auto"/>
              <w:bottom w:val="single" w:sz="4" w:space="0" w:color="auto"/>
            </w:tcBorders>
            <w:shd w:val="clear" w:color="auto" w:fill="auto"/>
          </w:tcPr>
          <w:p w:rsidR="00D96CF5" w:rsidRDefault="00D96CF5" w:rsidP="00D96CF5">
            <w:pPr>
              <w:autoSpaceDE w:val="0"/>
              <w:autoSpaceDN w:val="0"/>
              <w:adjustRightInd w:val="0"/>
              <w:spacing w:after="0" w:line="240" w:lineRule="auto"/>
              <w:ind w:left="35" w:hanging="35"/>
              <w:jc w:val="both"/>
              <w:rPr>
                <w:sz w:val="18"/>
                <w:szCs w:val="18"/>
              </w:rPr>
            </w:pPr>
            <w:r>
              <w:rPr>
                <w:sz w:val="18"/>
                <w:szCs w:val="18"/>
              </w:rPr>
              <w:t>Urządzenie musi zapewniać wsparcie dla mechanizmów związanych z zapewnieniem ciągłości pracy sieci:</w:t>
            </w:r>
          </w:p>
          <w:p w:rsidR="00D96CF5" w:rsidRDefault="00D96CF5" w:rsidP="001D6BD5">
            <w:pPr>
              <w:numPr>
                <w:ilvl w:val="0"/>
                <w:numId w:val="16"/>
              </w:numPr>
              <w:suppressAutoHyphens w:val="0"/>
              <w:autoSpaceDE w:val="0"/>
              <w:autoSpaceDN w:val="0"/>
              <w:adjustRightInd w:val="0"/>
              <w:spacing w:after="0" w:line="240" w:lineRule="auto"/>
              <w:ind w:left="461" w:hanging="284"/>
              <w:jc w:val="both"/>
              <w:rPr>
                <w:sz w:val="18"/>
                <w:szCs w:val="18"/>
              </w:rPr>
            </w:pPr>
            <w:r>
              <w:rPr>
                <w:sz w:val="18"/>
                <w:szCs w:val="18"/>
              </w:rPr>
              <w:t xml:space="preserve">IEEE 802.1w </w:t>
            </w:r>
            <w:proofErr w:type="spellStart"/>
            <w:r>
              <w:rPr>
                <w:sz w:val="18"/>
                <w:szCs w:val="18"/>
              </w:rPr>
              <w:t>Rapid</w:t>
            </w:r>
            <w:proofErr w:type="spellEnd"/>
            <w:r>
              <w:rPr>
                <w:sz w:val="18"/>
                <w:szCs w:val="18"/>
              </w:rPr>
              <w:t xml:space="preserve"> </w:t>
            </w:r>
            <w:proofErr w:type="spellStart"/>
            <w:r>
              <w:rPr>
                <w:sz w:val="18"/>
                <w:szCs w:val="18"/>
              </w:rPr>
              <w:t>Spanning</w:t>
            </w:r>
            <w:proofErr w:type="spellEnd"/>
            <w:r>
              <w:rPr>
                <w:sz w:val="18"/>
                <w:szCs w:val="18"/>
              </w:rPr>
              <w:t xml:space="preserve"> </w:t>
            </w:r>
            <w:proofErr w:type="spellStart"/>
            <w:r>
              <w:rPr>
                <w:sz w:val="18"/>
                <w:szCs w:val="18"/>
              </w:rPr>
              <w:t>Tree</w:t>
            </w:r>
            <w:proofErr w:type="spellEnd"/>
          </w:p>
          <w:p w:rsidR="00D96CF5" w:rsidRPr="009E3C3E" w:rsidRDefault="00D96CF5" w:rsidP="001D6BD5">
            <w:pPr>
              <w:numPr>
                <w:ilvl w:val="0"/>
                <w:numId w:val="16"/>
              </w:numPr>
              <w:suppressAutoHyphens w:val="0"/>
              <w:autoSpaceDE w:val="0"/>
              <w:autoSpaceDN w:val="0"/>
              <w:adjustRightInd w:val="0"/>
              <w:spacing w:after="0" w:line="240" w:lineRule="auto"/>
              <w:ind w:left="461" w:hanging="284"/>
              <w:jc w:val="both"/>
              <w:rPr>
                <w:sz w:val="18"/>
                <w:szCs w:val="18"/>
                <w:lang w:val="en-US"/>
              </w:rPr>
            </w:pPr>
            <w:r w:rsidRPr="009E3C3E">
              <w:rPr>
                <w:sz w:val="18"/>
                <w:szCs w:val="18"/>
                <w:lang w:val="en-US"/>
              </w:rPr>
              <w:t>Per-VLAN Rapid Spanning Tree (PVRST+)</w:t>
            </w:r>
          </w:p>
          <w:p w:rsidR="00D96CF5" w:rsidRPr="009E3C3E" w:rsidRDefault="00D96CF5" w:rsidP="001D6BD5">
            <w:pPr>
              <w:numPr>
                <w:ilvl w:val="0"/>
                <w:numId w:val="16"/>
              </w:numPr>
              <w:suppressAutoHyphens w:val="0"/>
              <w:autoSpaceDE w:val="0"/>
              <w:autoSpaceDN w:val="0"/>
              <w:adjustRightInd w:val="0"/>
              <w:spacing w:after="0" w:line="240" w:lineRule="auto"/>
              <w:ind w:left="461" w:hanging="284"/>
              <w:jc w:val="both"/>
              <w:rPr>
                <w:sz w:val="18"/>
                <w:szCs w:val="18"/>
                <w:lang w:val="en-US"/>
              </w:rPr>
            </w:pPr>
            <w:r w:rsidRPr="009E3C3E">
              <w:rPr>
                <w:sz w:val="18"/>
                <w:szCs w:val="18"/>
                <w:lang w:val="en-US"/>
              </w:rPr>
              <w:t>IEEE 802.1s Multi-Instance Spanning Tree</w:t>
            </w:r>
          </w:p>
          <w:p w:rsidR="00D96CF5" w:rsidRPr="00D96CF5" w:rsidRDefault="00D96CF5" w:rsidP="001D6BD5">
            <w:pPr>
              <w:numPr>
                <w:ilvl w:val="0"/>
                <w:numId w:val="16"/>
              </w:numPr>
              <w:suppressAutoHyphens w:val="0"/>
              <w:autoSpaceDE w:val="0"/>
              <w:autoSpaceDN w:val="0"/>
              <w:adjustRightInd w:val="0"/>
              <w:spacing w:after="0" w:line="240" w:lineRule="auto"/>
              <w:ind w:left="461" w:hanging="284"/>
              <w:jc w:val="both"/>
              <w:rPr>
                <w:sz w:val="18"/>
                <w:szCs w:val="18"/>
              </w:rPr>
            </w:pPr>
            <w:r>
              <w:rPr>
                <w:sz w:val="18"/>
                <w:szCs w:val="18"/>
              </w:rPr>
              <w:t>Obsługa 128 instancji protokołu STP</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D96CF5" w:rsidRPr="00273DD2" w:rsidRDefault="00D96CF5" w:rsidP="00A23E22">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4B2816"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B2816" w:rsidRPr="00912D1A" w:rsidRDefault="006E5FF1" w:rsidP="00410F8A">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w:t>
            </w:r>
            <w:r w:rsidR="00D96CF5">
              <w:rPr>
                <w:rFonts w:eastAsia="Calibri" w:cs="font332"/>
                <w:color w:val="00000A"/>
                <w:kern w:val="1"/>
                <w:sz w:val="18"/>
                <w:szCs w:val="20"/>
              </w:rPr>
              <w:t>4</w:t>
            </w:r>
            <w:r w:rsidR="00912D1A" w:rsidRPr="00912D1A">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965BFE" w:rsidRPr="00912D1A" w:rsidRDefault="00965BFE" w:rsidP="00965BFE">
            <w:pPr>
              <w:spacing w:after="0" w:line="276" w:lineRule="auto"/>
              <w:contextualSpacing/>
              <w:jc w:val="both"/>
              <w:rPr>
                <w:rFonts w:eastAsia="MS Mincho"/>
                <w:sz w:val="18"/>
                <w:szCs w:val="20"/>
              </w:rPr>
            </w:pPr>
            <w:r w:rsidRPr="00912D1A">
              <w:rPr>
                <w:rFonts w:eastAsia="MS Mincho"/>
                <w:sz w:val="18"/>
                <w:szCs w:val="20"/>
              </w:rPr>
              <w:t xml:space="preserve">Urządzenie musi zapewniać obsługę </w:t>
            </w:r>
            <w:r w:rsidR="00912D1A" w:rsidRPr="00912D1A">
              <w:rPr>
                <w:rFonts w:eastAsia="MS Mincho"/>
                <w:sz w:val="18"/>
                <w:szCs w:val="20"/>
              </w:rPr>
              <w:t>mechanizmów</w:t>
            </w:r>
            <w:r w:rsidRPr="00912D1A">
              <w:rPr>
                <w:rFonts w:eastAsia="MS Mincho"/>
                <w:sz w:val="18"/>
                <w:szCs w:val="20"/>
              </w:rPr>
              <w:t xml:space="preserve"> związanych z bezpieczeństwem sieci:</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Wiele poziomów dostępu administracyjnego poprzez konsolę. Przełącznik umożliwia zalogowanie się administratora z konkretnym poziomem dostępu zgodnie z odpowiedzą serwera autoryzacji (</w:t>
            </w:r>
            <w:proofErr w:type="spellStart"/>
            <w:r w:rsidRPr="00912D1A">
              <w:rPr>
                <w:rFonts w:eastAsia="MS Mincho"/>
                <w:sz w:val="18"/>
                <w:szCs w:val="20"/>
              </w:rPr>
              <w:t>privi</w:t>
            </w:r>
            <w:r w:rsidR="006E5FF1">
              <w:rPr>
                <w:rFonts w:eastAsia="MS Mincho"/>
                <w:sz w:val="18"/>
                <w:szCs w:val="20"/>
              </w:rPr>
              <w:t>lege-level</w:t>
            </w:r>
            <w:proofErr w:type="spellEnd"/>
            <w:r w:rsidR="006E5FF1">
              <w:rPr>
                <w:rFonts w:eastAsia="MS Mincho"/>
                <w:sz w:val="18"/>
                <w:szCs w:val="20"/>
              </w:rPr>
              <w:t>)</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Autoryzacja użytkowników w oparciu o IEEE 802.1X z możliwością dynamicznego przypisania użytk</w:t>
            </w:r>
            <w:r w:rsidR="006E5FF1">
              <w:rPr>
                <w:rFonts w:eastAsia="MS Mincho"/>
                <w:sz w:val="18"/>
                <w:szCs w:val="20"/>
              </w:rPr>
              <w:t>ownika do określonej sieci VLAN</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Autoryzacja użytkowników w oparciu o IEEE 802.1X z możliwością dyn</w:t>
            </w:r>
            <w:r w:rsidR="006E5FF1">
              <w:rPr>
                <w:rFonts w:eastAsia="MS Mincho"/>
                <w:sz w:val="18"/>
                <w:szCs w:val="20"/>
              </w:rPr>
              <w:t>amicznego przypisania listy ACL</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 xml:space="preserve">Obsługa funkcji </w:t>
            </w:r>
            <w:proofErr w:type="spellStart"/>
            <w:r w:rsidRPr="00912D1A">
              <w:rPr>
                <w:rFonts w:eastAsia="MS Mincho"/>
                <w:sz w:val="18"/>
                <w:szCs w:val="20"/>
              </w:rPr>
              <w:t>Guest</w:t>
            </w:r>
            <w:proofErr w:type="spellEnd"/>
            <w:r w:rsidRPr="00912D1A">
              <w:rPr>
                <w:rFonts w:eastAsia="MS Mincho"/>
                <w:sz w:val="18"/>
                <w:szCs w:val="20"/>
              </w:rPr>
              <w:t xml:space="preserve"> VLAN umożliwiająca uzyskanie gościnnego dostępu do sieci dla uży</w:t>
            </w:r>
            <w:r w:rsidR="006E5FF1">
              <w:rPr>
                <w:rFonts w:eastAsia="MS Mincho"/>
                <w:sz w:val="18"/>
                <w:szCs w:val="20"/>
              </w:rPr>
              <w:t>tkowników bez suplikanta 802.1X</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 xml:space="preserve">Możliwość uwierzytelniania urządzeń </w:t>
            </w:r>
            <w:r w:rsidR="006E5FF1">
              <w:rPr>
                <w:rFonts w:eastAsia="MS Mincho"/>
                <w:sz w:val="18"/>
                <w:szCs w:val="20"/>
              </w:rPr>
              <w:t>na porcie w oparciu o adres MAC</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Możliwość uwierzytelniania użytkowników w oparciu o portal www dla klie</w:t>
            </w:r>
            <w:r w:rsidR="006E5FF1">
              <w:rPr>
                <w:rFonts w:eastAsia="MS Mincho"/>
                <w:sz w:val="18"/>
                <w:szCs w:val="20"/>
              </w:rPr>
              <w:t>ntów bez suplikanta 802.1X</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Możliwość uwierzytelniania wielu użytkowników na jednym porcie oraz możliwość jednoczesnego uwierzytelniania na porcie telefonu IP i kompute</w:t>
            </w:r>
            <w:r w:rsidR="006E5FF1">
              <w:rPr>
                <w:rFonts w:eastAsia="MS Mincho"/>
                <w:sz w:val="18"/>
                <w:szCs w:val="20"/>
              </w:rPr>
              <w:t>ra PC podłączonego za telefonem</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 xml:space="preserve">Możliwość obsługi żądań </w:t>
            </w:r>
            <w:proofErr w:type="spellStart"/>
            <w:r w:rsidRPr="00912D1A">
              <w:rPr>
                <w:rFonts w:eastAsia="MS Mincho"/>
                <w:sz w:val="18"/>
                <w:szCs w:val="20"/>
              </w:rPr>
              <w:t>Change</w:t>
            </w:r>
            <w:proofErr w:type="spellEnd"/>
            <w:r w:rsidRPr="00912D1A">
              <w:rPr>
                <w:rFonts w:eastAsia="MS Mincho"/>
                <w:sz w:val="18"/>
                <w:szCs w:val="20"/>
              </w:rPr>
              <w:t xml:space="preserve"> of </w:t>
            </w:r>
            <w:proofErr w:type="spellStart"/>
            <w:r w:rsidRPr="00912D1A">
              <w:rPr>
                <w:rFonts w:eastAsia="MS Mincho"/>
                <w:sz w:val="18"/>
                <w:szCs w:val="20"/>
              </w:rPr>
              <w:t>Authorization</w:t>
            </w:r>
            <w:proofErr w:type="spellEnd"/>
            <w:r w:rsidRPr="00912D1A">
              <w:rPr>
                <w:rFonts w:eastAsia="MS Mincho"/>
                <w:sz w:val="18"/>
                <w:szCs w:val="20"/>
              </w:rPr>
              <w:t xml:space="preserve"> (</w:t>
            </w:r>
            <w:proofErr w:type="spellStart"/>
            <w:r w:rsidR="006E5FF1">
              <w:rPr>
                <w:rFonts w:eastAsia="MS Mincho"/>
                <w:sz w:val="18"/>
                <w:szCs w:val="20"/>
              </w:rPr>
              <w:t>CoA</w:t>
            </w:r>
            <w:proofErr w:type="spellEnd"/>
            <w:r w:rsidR="006E5FF1">
              <w:rPr>
                <w:rFonts w:eastAsia="MS Mincho"/>
                <w:sz w:val="18"/>
                <w:szCs w:val="20"/>
              </w:rPr>
              <w:t>) zgodnie z RFC 5176</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 xml:space="preserve">Funkcjonalność </w:t>
            </w:r>
            <w:proofErr w:type="spellStart"/>
            <w:r w:rsidRPr="00912D1A">
              <w:rPr>
                <w:rFonts w:eastAsia="MS Mincho"/>
                <w:sz w:val="18"/>
                <w:szCs w:val="20"/>
              </w:rPr>
              <w:t>flexible</w:t>
            </w:r>
            <w:proofErr w:type="spellEnd"/>
            <w:r w:rsidRPr="00912D1A">
              <w:rPr>
                <w:rFonts w:eastAsia="MS Mincho"/>
                <w:sz w:val="18"/>
                <w:szCs w:val="20"/>
              </w:rPr>
              <w:t xml:space="preserve"> </w:t>
            </w:r>
            <w:proofErr w:type="spellStart"/>
            <w:r w:rsidRPr="00912D1A">
              <w:rPr>
                <w:rFonts w:eastAsia="MS Mincho"/>
                <w:sz w:val="18"/>
                <w:szCs w:val="20"/>
              </w:rPr>
              <w:t>authentication</w:t>
            </w:r>
            <w:proofErr w:type="spellEnd"/>
            <w:r w:rsidRPr="00912D1A">
              <w:rPr>
                <w:rFonts w:eastAsia="MS Mincho"/>
                <w:sz w:val="18"/>
                <w:szCs w:val="20"/>
              </w:rPr>
              <w:t xml:space="preserve"> (możliwość wyboru kolejności uwierzytelniania – 802.1X/uwierzytelnianie w oparciu o MAC adres/uwierzy</w:t>
            </w:r>
            <w:r w:rsidR="006E5FF1">
              <w:rPr>
                <w:rFonts w:eastAsia="MS Mincho"/>
                <w:sz w:val="18"/>
                <w:szCs w:val="20"/>
              </w:rPr>
              <w:t>telnianie oparciu o portal www)</w:t>
            </w:r>
          </w:p>
          <w:p w:rsidR="00965BFE" w:rsidRPr="00E62AD3" w:rsidRDefault="00965BFE" w:rsidP="001D6BD5">
            <w:pPr>
              <w:pStyle w:val="Akapitzlist"/>
              <w:numPr>
                <w:ilvl w:val="0"/>
                <w:numId w:val="11"/>
              </w:numPr>
              <w:spacing w:after="0"/>
              <w:ind w:left="461" w:hanging="284"/>
              <w:contextualSpacing/>
              <w:jc w:val="both"/>
              <w:rPr>
                <w:rFonts w:eastAsia="MS Mincho"/>
                <w:sz w:val="18"/>
                <w:szCs w:val="20"/>
                <w:lang w:val="en-GB"/>
              </w:rPr>
            </w:pPr>
            <w:proofErr w:type="spellStart"/>
            <w:r w:rsidRPr="00E62AD3">
              <w:rPr>
                <w:rFonts w:eastAsia="MS Mincho"/>
                <w:sz w:val="18"/>
                <w:szCs w:val="20"/>
                <w:lang w:val="en-GB"/>
              </w:rPr>
              <w:t>Obsługa</w:t>
            </w:r>
            <w:proofErr w:type="spellEnd"/>
            <w:r w:rsidRPr="00E62AD3">
              <w:rPr>
                <w:rFonts w:eastAsia="MS Mincho"/>
                <w:sz w:val="18"/>
                <w:szCs w:val="20"/>
                <w:lang w:val="en-GB"/>
              </w:rPr>
              <w:t xml:space="preserve"> </w:t>
            </w:r>
            <w:proofErr w:type="spellStart"/>
            <w:r w:rsidRPr="00E62AD3">
              <w:rPr>
                <w:rFonts w:eastAsia="MS Mincho"/>
                <w:sz w:val="18"/>
                <w:szCs w:val="20"/>
                <w:lang w:val="en-GB"/>
              </w:rPr>
              <w:t>funkcji</w:t>
            </w:r>
            <w:proofErr w:type="spellEnd"/>
            <w:r w:rsidRPr="00E62AD3">
              <w:rPr>
                <w:rFonts w:eastAsia="MS Mincho"/>
                <w:sz w:val="18"/>
                <w:szCs w:val="20"/>
                <w:lang w:val="en-GB"/>
              </w:rPr>
              <w:t xml:space="preserve"> Port Security, DHCP Snooping, Dynamic A</w:t>
            </w:r>
            <w:r w:rsidR="006E5FF1" w:rsidRPr="00E62AD3">
              <w:rPr>
                <w:rFonts w:eastAsia="MS Mincho"/>
                <w:sz w:val="18"/>
                <w:szCs w:val="20"/>
                <w:lang w:val="en-GB"/>
              </w:rPr>
              <w:t xml:space="preserve">RP Inspection </w:t>
            </w:r>
            <w:proofErr w:type="spellStart"/>
            <w:r w:rsidR="006E5FF1" w:rsidRPr="00E62AD3">
              <w:rPr>
                <w:rFonts w:eastAsia="MS Mincho"/>
                <w:sz w:val="18"/>
                <w:szCs w:val="20"/>
                <w:lang w:val="en-GB"/>
              </w:rPr>
              <w:t>i</w:t>
            </w:r>
            <w:proofErr w:type="spellEnd"/>
            <w:r w:rsidR="006E5FF1" w:rsidRPr="00E62AD3">
              <w:rPr>
                <w:rFonts w:eastAsia="MS Mincho"/>
                <w:sz w:val="18"/>
                <w:szCs w:val="20"/>
                <w:lang w:val="en-GB"/>
              </w:rPr>
              <w:t xml:space="preserve"> IP Source Guard</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 xml:space="preserve">Zapewnienie podstawowych mechanizmów bezpieczeństwa IPv6 na brzegu sieci (IPv6 FHS) – w tym minimum ochronę przed rozgłaszaniem fałszywych komunikatów Router </w:t>
            </w:r>
            <w:proofErr w:type="spellStart"/>
            <w:r w:rsidRPr="00912D1A">
              <w:rPr>
                <w:rFonts w:eastAsia="MS Mincho"/>
                <w:sz w:val="18"/>
                <w:szCs w:val="20"/>
              </w:rPr>
              <w:t>Advertisement</w:t>
            </w:r>
            <w:proofErr w:type="spellEnd"/>
            <w:r w:rsidRPr="00912D1A">
              <w:rPr>
                <w:rFonts w:eastAsia="MS Mincho"/>
                <w:sz w:val="18"/>
                <w:szCs w:val="20"/>
              </w:rPr>
              <w:t xml:space="preserve"> (RA </w:t>
            </w:r>
            <w:proofErr w:type="spellStart"/>
            <w:r w:rsidRPr="00912D1A">
              <w:rPr>
                <w:rFonts w:eastAsia="MS Mincho"/>
                <w:sz w:val="18"/>
                <w:szCs w:val="20"/>
              </w:rPr>
              <w:t>Guard</w:t>
            </w:r>
            <w:proofErr w:type="spellEnd"/>
            <w:r w:rsidRPr="00912D1A">
              <w:rPr>
                <w:rFonts w:eastAsia="MS Mincho"/>
                <w:sz w:val="18"/>
                <w:szCs w:val="20"/>
              </w:rPr>
              <w:t>) i ochronę przed dołączeniem nieuprawnionych serwerów</w:t>
            </w:r>
            <w:r w:rsidR="006E5FF1">
              <w:rPr>
                <w:rFonts w:eastAsia="MS Mincho"/>
                <w:sz w:val="18"/>
                <w:szCs w:val="20"/>
              </w:rPr>
              <w:t xml:space="preserve"> DHCPv6 do sieci (DHCPv6 </w:t>
            </w:r>
            <w:proofErr w:type="spellStart"/>
            <w:r w:rsidR="006E5FF1">
              <w:rPr>
                <w:rFonts w:eastAsia="MS Mincho"/>
                <w:sz w:val="18"/>
                <w:szCs w:val="20"/>
              </w:rPr>
              <w:t>Guard</w:t>
            </w:r>
            <w:proofErr w:type="spellEnd"/>
            <w:r w:rsidR="006E5FF1">
              <w:rPr>
                <w:rFonts w:eastAsia="MS Mincho"/>
                <w:sz w:val="18"/>
                <w:szCs w:val="20"/>
              </w:rPr>
              <w:t>)</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Możliwość autoryzacji prób logowania do urządzenia (dostęp administracyjn</w:t>
            </w:r>
            <w:r w:rsidR="006E5FF1">
              <w:rPr>
                <w:rFonts w:eastAsia="MS Mincho"/>
                <w:sz w:val="18"/>
                <w:szCs w:val="20"/>
              </w:rPr>
              <w:t>y) do serwerów RADIUS i TACACS+</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Obsługa list kontroli dostępu (ACL) następujących typów:</w:t>
            </w:r>
          </w:p>
          <w:p w:rsidR="00965BFE" w:rsidRPr="00912D1A" w:rsidRDefault="00965BFE" w:rsidP="001D6BD5">
            <w:pPr>
              <w:pStyle w:val="Akapitzlist"/>
              <w:numPr>
                <w:ilvl w:val="0"/>
                <w:numId w:val="12"/>
              </w:numPr>
              <w:spacing w:after="0"/>
              <w:ind w:left="886" w:hanging="142"/>
              <w:contextualSpacing/>
              <w:jc w:val="both"/>
              <w:rPr>
                <w:rFonts w:eastAsia="MS Mincho"/>
                <w:sz w:val="18"/>
                <w:szCs w:val="20"/>
              </w:rPr>
            </w:pPr>
            <w:r w:rsidRPr="00912D1A">
              <w:rPr>
                <w:rFonts w:eastAsia="MS Mincho"/>
                <w:sz w:val="18"/>
                <w:szCs w:val="20"/>
              </w:rPr>
              <w:lastRenderedPageBreak/>
              <w:t>Port ACL umożliwiające kontrolę ruchu wchodzącego (</w:t>
            </w:r>
            <w:proofErr w:type="spellStart"/>
            <w:r w:rsidRPr="00912D1A">
              <w:rPr>
                <w:rFonts w:eastAsia="MS Mincho"/>
                <w:sz w:val="18"/>
                <w:szCs w:val="20"/>
              </w:rPr>
              <w:t>inbound</w:t>
            </w:r>
            <w:proofErr w:type="spellEnd"/>
            <w:r w:rsidRPr="00912D1A">
              <w:rPr>
                <w:rFonts w:eastAsia="MS Mincho"/>
                <w:sz w:val="18"/>
                <w:szCs w:val="20"/>
              </w:rPr>
              <w:t xml:space="preserve">) na </w:t>
            </w:r>
            <w:r w:rsidR="006E5FF1">
              <w:rPr>
                <w:rFonts w:eastAsia="MS Mincho"/>
                <w:sz w:val="18"/>
                <w:szCs w:val="20"/>
              </w:rPr>
              <w:t>poziomie portów L2 przełącznika</w:t>
            </w:r>
          </w:p>
          <w:p w:rsidR="00965BFE" w:rsidRPr="00912D1A" w:rsidRDefault="00965BFE" w:rsidP="001D6BD5">
            <w:pPr>
              <w:pStyle w:val="Akapitzlist"/>
              <w:numPr>
                <w:ilvl w:val="0"/>
                <w:numId w:val="12"/>
              </w:numPr>
              <w:spacing w:after="0"/>
              <w:ind w:left="886" w:hanging="142"/>
              <w:contextualSpacing/>
              <w:jc w:val="both"/>
              <w:rPr>
                <w:rFonts w:eastAsia="MS Mincho"/>
                <w:sz w:val="18"/>
                <w:szCs w:val="20"/>
              </w:rPr>
            </w:pPr>
            <w:r w:rsidRPr="00912D1A">
              <w:rPr>
                <w:rFonts w:eastAsia="MS Mincho"/>
                <w:sz w:val="18"/>
                <w:szCs w:val="20"/>
              </w:rPr>
              <w:t>VLAN ACL umożliwiające kontrolę ruchu pomiędzy stacjami znajdującymi się w tej samem si</w:t>
            </w:r>
            <w:r w:rsidR="006E5FF1">
              <w:rPr>
                <w:rFonts w:eastAsia="MS Mincho"/>
                <w:sz w:val="18"/>
                <w:szCs w:val="20"/>
              </w:rPr>
              <w:t>eci VLAN w obrębie przełącznika</w:t>
            </w:r>
          </w:p>
          <w:p w:rsidR="00965BFE" w:rsidRPr="00912D1A" w:rsidRDefault="00965BFE" w:rsidP="001D6BD5">
            <w:pPr>
              <w:pStyle w:val="Akapitzlist"/>
              <w:numPr>
                <w:ilvl w:val="0"/>
                <w:numId w:val="12"/>
              </w:numPr>
              <w:spacing w:after="0"/>
              <w:ind w:left="886" w:hanging="142"/>
              <w:contextualSpacing/>
              <w:jc w:val="both"/>
              <w:rPr>
                <w:rFonts w:eastAsia="MS Mincho"/>
                <w:sz w:val="18"/>
                <w:szCs w:val="20"/>
              </w:rPr>
            </w:pPr>
            <w:proofErr w:type="spellStart"/>
            <w:r w:rsidRPr="00912D1A">
              <w:rPr>
                <w:rFonts w:eastAsia="MS Mincho"/>
                <w:sz w:val="18"/>
                <w:szCs w:val="20"/>
              </w:rPr>
              <w:t>Routed</w:t>
            </w:r>
            <w:proofErr w:type="spellEnd"/>
            <w:r w:rsidRPr="00912D1A">
              <w:rPr>
                <w:rFonts w:eastAsia="MS Mincho"/>
                <w:sz w:val="18"/>
                <w:szCs w:val="20"/>
              </w:rPr>
              <w:t xml:space="preserve"> ACL umożliwiające kontrolę ruchu routowanego pomiędzy sieciami VLAN</w:t>
            </w:r>
          </w:p>
          <w:p w:rsidR="00965BFE" w:rsidRPr="00912D1A" w:rsidRDefault="00965BFE" w:rsidP="001D6BD5">
            <w:pPr>
              <w:pStyle w:val="Akapitzlist"/>
              <w:numPr>
                <w:ilvl w:val="0"/>
                <w:numId w:val="12"/>
              </w:numPr>
              <w:spacing w:after="0"/>
              <w:ind w:left="886" w:hanging="142"/>
              <w:contextualSpacing/>
              <w:jc w:val="both"/>
              <w:rPr>
                <w:rFonts w:eastAsia="MS Mincho"/>
                <w:sz w:val="18"/>
                <w:szCs w:val="20"/>
              </w:rPr>
            </w:pPr>
            <w:r w:rsidRPr="00912D1A">
              <w:rPr>
                <w:rFonts w:eastAsia="MS Mincho"/>
                <w:sz w:val="18"/>
                <w:szCs w:val="20"/>
              </w:rPr>
              <w:t>Możliwość konfiguracji tzw. czasowych list ACL (aktywnych w określony</w:t>
            </w:r>
            <w:r w:rsidR="006E5FF1">
              <w:rPr>
                <w:rFonts w:eastAsia="MS Mincho"/>
                <w:sz w:val="18"/>
                <w:szCs w:val="20"/>
              </w:rPr>
              <w:t>ch godzinach i dniach tygodnia)</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Możliwość szyfrowania ruchu zgodnie z IEEE 802.1ae (</w:t>
            </w:r>
            <w:proofErr w:type="spellStart"/>
            <w:r w:rsidRPr="00912D1A">
              <w:rPr>
                <w:rFonts w:eastAsia="MS Mincho"/>
                <w:sz w:val="18"/>
                <w:szCs w:val="20"/>
              </w:rPr>
              <w:t>MACSec</w:t>
            </w:r>
            <w:proofErr w:type="spellEnd"/>
            <w:r w:rsidRPr="00912D1A">
              <w:rPr>
                <w:rFonts w:eastAsia="MS Mincho"/>
                <w:sz w:val="18"/>
                <w:szCs w:val="20"/>
              </w:rPr>
              <w:t xml:space="preserve">) dla wszystkich portów przełącznika (dla połączeń </w:t>
            </w:r>
            <w:proofErr w:type="spellStart"/>
            <w:r w:rsidRPr="00912D1A">
              <w:rPr>
                <w:rFonts w:eastAsia="MS Mincho"/>
                <w:sz w:val="18"/>
                <w:szCs w:val="20"/>
              </w:rPr>
              <w:t>switch-switch</w:t>
            </w:r>
            <w:proofErr w:type="spellEnd"/>
            <w:r w:rsidRPr="00912D1A">
              <w:rPr>
                <w:rFonts w:eastAsia="MS Mincho"/>
                <w:sz w:val="18"/>
                <w:szCs w:val="20"/>
              </w:rPr>
              <w:t>) kluczami o długości 128</w:t>
            </w:r>
            <w:r w:rsidR="006E5FF1">
              <w:rPr>
                <w:rFonts w:eastAsia="MS Mincho"/>
                <w:sz w:val="18"/>
                <w:szCs w:val="20"/>
              </w:rPr>
              <w:t>-bitów (gcm-aes-128)</w:t>
            </w:r>
          </w:p>
          <w:p w:rsidR="00965BFE" w:rsidRPr="00912D1A" w:rsidRDefault="00965BFE" w:rsidP="001D6BD5">
            <w:pPr>
              <w:pStyle w:val="Akapitzlist"/>
              <w:numPr>
                <w:ilvl w:val="0"/>
                <w:numId w:val="11"/>
              </w:numPr>
              <w:spacing w:after="0"/>
              <w:ind w:left="461" w:hanging="284"/>
              <w:contextualSpacing/>
              <w:jc w:val="both"/>
              <w:rPr>
                <w:rFonts w:eastAsia="MS Mincho"/>
                <w:sz w:val="18"/>
                <w:szCs w:val="20"/>
              </w:rPr>
            </w:pPr>
            <w:r w:rsidRPr="00912D1A">
              <w:rPr>
                <w:rFonts w:eastAsia="MS Mincho"/>
                <w:sz w:val="18"/>
                <w:szCs w:val="20"/>
              </w:rPr>
              <w:t xml:space="preserve">Wbudowane mechanizmy ochrony warstwy kontrolnej przełącznika </w:t>
            </w:r>
            <w:r w:rsidR="006E5FF1">
              <w:rPr>
                <w:rFonts w:eastAsia="MS Mincho"/>
                <w:sz w:val="18"/>
                <w:szCs w:val="20"/>
              </w:rPr>
              <w:t>(</w:t>
            </w:r>
            <w:proofErr w:type="spellStart"/>
            <w:r w:rsidR="006E5FF1">
              <w:rPr>
                <w:rFonts w:eastAsia="MS Mincho"/>
                <w:sz w:val="18"/>
                <w:szCs w:val="20"/>
              </w:rPr>
              <w:t>CoPP</w:t>
            </w:r>
            <w:proofErr w:type="spellEnd"/>
            <w:r w:rsidR="006E5FF1">
              <w:rPr>
                <w:rFonts w:eastAsia="MS Mincho"/>
                <w:sz w:val="18"/>
                <w:szCs w:val="20"/>
              </w:rPr>
              <w:t xml:space="preserve"> – Control </w:t>
            </w:r>
            <w:proofErr w:type="spellStart"/>
            <w:r w:rsidR="006E5FF1">
              <w:rPr>
                <w:rFonts w:eastAsia="MS Mincho"/>
                <w:sz w:val="18"/>
                <w:szCs w:val="20"/>
              </w:rPr>
              <w:t>Plane</w:t>
            </w:r>
            <w:proofErr w:type="spellEnd"/>
            <w:r w:rsidR="006E5FF1">
              <w:rPr>
                <w:rFonts w:eastAsia="MS Mincho"/>
                <w:sz w:val="18"/>
                <w:szCs w:val="20"/>
              </w:rPr>
              <w:t xml:space="preserve"> </w:t>
            </w:r>
            <w:proofErr w:type="spellStart"/>
            <w:r w:rsidR="006E5FF1">
              <w:rPr>
                <w:rFonts w:eastAsia="MS Mincho"/>
                <w:sz w:val="18"/>
                <w:szCs w:val="20"/>
              </w:rPr>
              <w:t>Policing</w:t>
            </w:r>
            <w:proofErr w:type="spellEnd"/>
            <w:r w:rsidR="006E5FF1">
              <w:rPr>
                <w:rFonts w:eastAsia="MS Mincho"/>
                <w:sz w:val="18"/>
                <w:szCs w:val="20"/>
              </w:rPr>
              <w:t>)</w:t>
            </w:r>
          </w:p>
          <w:p w:rsidR="004B2816" w:rsidRPr="00912D1A" w:rsidRDefault="006E5FF1" w:rsidP="001D6BD5">
            <w:pPr>
              <w:pStyle w:val="Akapitzlist"/>
              <w:numPr>
                <w:ilvl w:val="0"/>
                <w:numId w:val="11"/>
              </w:numPr>
              <w:spacing w:after="0"/>
              <w:ind w:left="461" w:hanging="284"/>
              <w:contextualSpacing/>
              <w:jc w:val="both"/>
              <w:rPr>
                <w:rFonts w:eastAsia="MS Mincho"/>
                <w:sz w:val="18"/>
                <w:szCs w:val="20"/>
              </w:rPr>
            </w:pPr>
            <w:r>
              <w:rPr>
                <w:rFonts w:eastAsia="MS Mincho"/>
                <w:sz w:val="18"/>
                <w:szCs w:val="20"/>
              </w:rPr>
              <w:t xml:space="preserve">Funkcja </w:t>
            </w:r>
            <w:proofErr w:type="spellStart"/>
            <w:r>
              <w:rPr>
                <w:rFonts w:eastAsia="MS Mincho"/>
                <w:sz w:val="18"/>
                <w:szCs w:val="20"/>
              </w:rPr>
              <w:t>Private</w:t>
            </w:r>
            <w:proofErr w:type="spellEnd"/>
            <w:r>
              <w:rPr>
                <w:rFonts w:eastAsia="MS Mincho"/>
                <w:sz w:val="18"/>
                <w:szCs w:val="20"/>
              </w:rPr>
              <w:t xml:space="preserve"> VLAN.</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4B2816" w:rsidRPr="00912D1A" w:rsidRDefault="00C022C5" w:rsidP="00185647">
            <w:pPr>
              <w:spacing w:after="0" w:line="276" w:lineRule="auto"/>
              <w:contextualSpacing/>
              <w:jc w:val="center"/>
              <w:rPr>
                <w:rFonts w:eastAsia="Calibri" w:cs="font332"/>
                <w:color w:val="00000A"/>
                <w:kern w:val="1"/>
                <w:szCs w:val="20"/>
              </w:rPr>
            </w:pPr>
            <w:r w:rsidRPr="00912D1A">
              <w:rPr>
                <w:rFonts w:eastAsia="Calibri" w:cs="font332"/>
                <w:color w:val="00000A"/>
                <w:kern w:val="1"/>
                <w:szCs w:val="20"/>
              </w:rPr>
              <w:lastRenderedPageBreak/>
              <w:t>tak/nie</w:t>
            </w:r>
          </w:p>
        </w:tc>
      </w:tr>
      <w:tr w:rsidR="004B2816"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B2816" w:rsidRPr="006E5FF1" w:rsidRDefault="006E5FF1" w:rsidP="00D96CF5">
            <w:pPr>
              <w:spacing w:after="0" w:line="276" w:lineRule="auto"/>
              <w:contextualSpacing/>
              <w:jc w:val="center"/>
              <w:rPr>
                <w:rFonts w:eastAsia="Calibri" w:cs="font332"/>
                <w:color w:val="00000A"/>
                <w:kern w:val="1"/>
                <w:sz w:val="18"/>
                <w:szCs w:val="20"/>
              </w:rPr>
            </w:pPr>
            <w:r w:rsidRPr="006E5FF1">
              <w:rPr>
                <w:rFonts w:eastAsia="Calibri" w:cs="font332"/>
                <w:color w:val="00000A"/>
                <w:kern w:val="1"/>
                <w:sz w:val="18"/>
                <w:szCs w:val="20"/>
              </w:rPr>
              <w:t>1</w:t>
            </w:r>
            <w:r w:rsidR="00D96CF5">
              <w:rPr>
                <w:rFonts w:eastAsia="Calibri" w:cs="font332"/>
                <w:color w:val="00000A"/>
                <w:kern w:val="1"/>
                <w:sz w:val="18"/>
                <w:szCs w:val="20"/>
              </w:rPr>
              <w:t>5</w:t>
            </w:r>
            <w:r w:rsidRPr="006E5FF1">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6E5FF1" w:rsidRPr="006E5FF1" w:rsidRDefault="006E5FF1" w:rsidP="006E5FF1">
            <w:pPr>
              <w:spacing w:after="0" w:line="276" w:lineRule="auto"/>
              <w:contextualSpacing/>
              <w:jc w:val="both"/>
              <w:rPr>
                <w:rFonts w:eastAsia="MS Mincho"/>
                <w:sz w:val="18"/>
                <w:szCs w:val="20"/>
              </w:rPr>
            </w:pPr>
            <w:r w:rsidRPr="006E5FF1">
              <w:rPr>
                <w:rFonts w:eastAsia="MS Mincho"/>
                <w:sz w:val="18"/>
                <w:szCs w:val="20"/>
              </w:rPr>
              <w:t>Urządzenie musi zapewniać obsługę mechanizmów związanych z zapewnieniem jakości usług w sieci:</w:t>
            </w:r>
          </w:p>
          <w:p w:rsidR="006E5FF1"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 xml:space="preserve">Implementacja 8 kolejek dla ruchu wyjściowego na każdym porcie dla obsługi ruchu </w:t>
            </w:r>
            <w:r w:rsidR="006F733D">
              <w:rPr>
                <w:rFonts w:eastAsia="MS Mincho"/>
                <w:sz w:val="18"/>
                <w:szCs w:val="20"/>
              </w:rPr>
              <w:t>o różnej klasie obsługi</w:t>
            </w:r>
          </w:p>
          <w:p w:rsidR="006E5FF1"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 xml:space="preserve">Implementacja algorytmu </w:t>
            </w:r>
            <w:proofErr w:type="spellStart"/>
            <w:r w:rsidRPr="006E5FF1">
              <w:rPr>
                <w:rFonts w:eastAsia="MS Mincho"/>
                <w:sz w:val="18"/>
                <w:szCs w:val="20"/>
              </w:rPr>
              <w:t>Shaped</w:t>
            </w:r>
            <w:proofErr w:type="spellEnd"/>
            <w:r w:rsidRPr="006E5FF1">
              <w:rPr>
                <w:rFonts w:eastAsia="MS Mincho"/>
                <w:sz w:val="18"/>
                <w:szCs w:val="20"/>
              </w:rPr>
              <w:t xml:space="preserve"> </w:t>
            </w:r>
            <w:proofErr w:type="spellStart"/>
            <w:r w:rsidR="006F733D">
              <w:rPr>
                <w:rFonts w:eastAsia="MS Mincho"/>
                <w:sz w:val="18"/>
                <w:szCs w:val="20"/>
              </w:rPr>
              <w:t>Round</w:t>
            </w:r>
            <w:proofErr w:type="spellEnd"/>
            <w:r w:rsidR="006F733D">
              <w:rPr>
                <w:rFonts w:eastAsia="MS Mincho"/>
                <w:sz w:val="18"/>
                <w:szCs w:val="20"/>
              </w:rPr>
              <w:t xml:space="preserve"> Robin dla obsługi kolejek</w:t>
            </w:r>
          </w:p>
          <w:p w:rsidR="006E5FF1"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Możliwość obsługi jednej z powyżej wspomnianych kolejek z bezwzględnym priorytetem w stosu</w:t>
            </w:r>
            <w:r w:rsidR="006F733D">
              <w:rPr>
                <w:rFonts w:eastAsia="MS Mincho"/>
                <w:sz w:val="18"/>
                <w:szCs w:val="20"/>
              </w:rPr>
              <w:t>nku do innych (</w:t>
            </w:r>
            <w:proofErr w:type="spellStart"/>
            <w:r w:rsidR="006F733D">
              <w:rPr>
                <w:rFonts w:eastAsia="MS Mincho"/>
                <w:sz w:val="18"/>
                <w:szCs w:val="20"/>
              </w:rPr>
              <w:t>Strict</w:t>
            </w:r>
            <w:proofErr w:type="spellEnd"/>
            <w:r w:rsidR="006F733D">
              <w:rPr>
                <w:rFonts w:eastAsia="MS Mincho"/>
                <w:sz w:val="18"/>
                <w:szCs w:val="20"/>
              </w:rPr>
              <w:t xml:space="preserve"> </w:t>
            </w:r>
            <w:proofErr w:type="spellStart"/>
            <w:r w:rsidR="006F733D">
              <w:rPr>
                <w:rFonts w:eastAsia="MS Mincho"/>
                <w:sz w:val="18"/>
                <w:szCs w:val="20"/>
              </w:rPr>
              <w:t>Priority</w:t>
            </w:r>
            <w:proofErr w:type="spellEnd"/>
            <w:r w:rsidR="006F733D">
              <w:rPr>
                <w:rFonts w:eastAsia="MS Mincho"/>
                <w:sz w:val="18"/>
                <w:szCs w:val="20"/>
              </w:rPr>
              <w:t>)</w:t>
            </w:r>
          </w:p>
          <w:p w:rsidR="006E5FF1"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Klasyfikacja ruchu do klas różnej jakości obsługi (</w:t>
            </w:r>
            <w:proofErr w:type="spellStart"/>
            <w:r w:rsidRPr="006E5FF1">
              <w:rPr>
                <w:rFonts w:eastAsia="MS Mincho"/>
                <w:sz w:val="18"/>
                <w:szCs w:val="20"/>
              </w:rPr>
              <w:t>QoS</w:t>
            </w:r>
            <w:proofErr w:type="spellEnd"/>
            <w:r w:rsidRPr="006E5FF1">
              <w:rPr>
                <w:rFonts w:eastAsia="MS Mincho"/>
                <w:sz w:val="18"/>
                <w:szCs w:val="20"/>
              </w:rPr>
              <w:t>) poprzez wykorzystanie następujących parametrów: źródłowy/docelowy adres MAC, źródłowy/docelowy adres</w:t>
            </w:r>
            <w:r w:rsidR="006F733D">
              <w:rPr>
                <w:rFonts w:eastAsia="MS Mincho"/>
                <w:sz w:val="18"/>
                <w:szCs w:val="20"/>
              </w:rPr>
              <w:t xml:space="preserve"> IP, źródłowy/docelowy port TCP</w:t>
            </w:r>
          </w:p>
          <w:p w:rsidR="006E5FF1"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Możliwość ograniczania pasma dostępnego na danym porcie dla ruchu o danej klasie obsługi z dokładnością do 8</w:t>
            </w:r>
            <w:r w:rsidR="006F733D">
              <w:rPr>
                <w:rFonts w:eastAsia="MS Mincho"/>
                <w:sz w:val="18"/>
                <w:szCs w:val="20"/>
              </w:rPr>
              <w:t xml:space="preserve"> </w:t>
            </w:r>
            <w:proofErr w:type="spellStart"/>
            <w:r w:rsidR="006F733D">
              <w:rPr>
                <w:rFonts w:eastAsia="MS Mincho"/>
                <w:sz w:val="18"/>
                <w:szCs w:val="20"/>
              </w:rPr>
              <w:t>Kbps</w:t>
            </w:r>
            <w:proofErr w:type="spellEnd"/>
            <w:r w:rsidR="006F733D">
              <w:rPr>
                <w:rFonts w:eastAsia="MS Mincho"/>
                <w:sz w:val="18"/>
                <w:szCs w:val="20"/>
              </w:rPr>
              <w:t xml:space="preserve"> (</w:t>
            </w:r>
            <w:proofErr w:type="spellStart"/>
            <w:r w:rsidR="006F733D">
              <w:rPr>
                <w:rFonts w:eastAsia="MS Mincho"/>
                <w:sz w:val="18"/>
                <w:szCs w:val="20"/>
              </w:rPr>
              <w:t>policing</w:t>
            </w:r>
            <w:proofErr w:type="spellEnd"/>
            <w:r w:rsidR="006F733D">
              <w:rPr>
                <w:rFonts w:eastAsia="MS Mincho"/>
                <w:sz w:val="18"/>
                <w:szCs w:val="20"/>
              </w:rPr>
              <w:t xml:space="preserve">, </w:t>
            </w:r>
            <w:proofErr w:type="spellStart"/>
            <w:r w:rsidR="006F733D">
              <w:rPr>
                <w:rFonts w:eastAsia="MS Mincho"/>
                <w:sz w:val="18"/>
                <w:szCs w:val="20"/>
              </w:rPr>
              <w:t>rate</w:t>
            </w:r>
            <w:proofErr w:type="spellEnd"/>
            <w:r w:rsidR="006F733D">
              <w:rPr>
                <w:rFonts w:eastAsia="MS Mincho"/>
                <w:sz w:val="18"/>
                <w:szCs w:val="20"/>
              </w:rPr>
              <w:t xml:space="preserve"> </w:t>
            </w:r>
            <w:proofErr w:type="spellStart"/>
            <w:r w:rsidR="006F733D">
              <w:rPr>
                <w:rFonts w:eastAsia="MS Mincho"/>
                <w:sz w:val="18"/>
                <w:szCs w:val="20"/>
              </w:rPr>
              <w:t>limiting</w:t>
            </w:r>
            <w:proofErr w:type="spellEnd"/>
            <w:r w:rsidR="006F733D">
              <w:rPr>
                <w:rFonts w:eastAsia="MS Mincho"/>
                <w:sz w:val="18"/>
                <w:szCs w:val="20"/>
              </w:rPr>
              <w:t>)</w:t>
            </w:r>
          </w:p>
          <w:p w:rsidR="006E5FF1"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Kontrola sztormów dla ru</w:t>
            </w:r>
            <w:r w:rsidR="006F733D">
              <w:rPr>
                <w:rFonts w:eastAsia="MS Mincho"/>
                <w:sz w:val="18"/>
                <w:szCs w:val="20"/>
              </w:rPr>
              <w:t>chu broadcast/</w:t>
            </w:r>
            <w:proofErr w:type="spellStart"/>
            <w:r w:rsidR="006F733D">
              <w:rPr>
                <w:rFonts w:eastAsia="MS Mincho"/>
                <w:sz w:val="18"/>
                <w:szCs w:val="20"/>
              </w:rPr>
              <w:t>multicast</w:t>
            </w:r>
            <w:proofErr w:type="spellEnd"/>
            <w:r w:rsidR="006F733D">
              <w:rPr>
                <w:rFonts w:eastAsia="MS Mincho"/>
                <w:sz w:val="18"/>
                <w:szCs w:val="20"/>
              </w:rPr>
              <w:t>/</w:t>
            </w:r>
            <w:proofErr w:type="spellStart"/>
            <w:r w:rsidR="006F733D">
              <w:rPr>
                <w:rFonts w:eastAsia="MS Mincho"/>
                <w:sz w:val="18"/>
                <w:szCs w:val="20"/>
              </w:rPr>
              <w:t>unicast</w:t>
            </w:r>
            <w:proofErr w:type="spellEnd"/>
          </w:p>
          <w:p w:rsidR="004B2816" w:rsidRPr="006E5FF1" w:rsidRDefault="006E5FF1" w:rsidP="001D6BD5">
            <w:pPr>
              <w:pStyle w:val="Akapitzlist"/>
              <w:numPr>
                <w:ilvl w:val="0"/>
                <w:numId w:val="13"/>
              </w:numPr>
              <w:spacing w:after="0"/>
              <w:ind w:left="461" w:hanging="284"/>
              <w:contextualSpacing/>
              <w:jc w:val="both"/>
              <w:rPr>
                <w:rFonts w:eastAsia="MS Mincho"/>
                <w:sz w:val="18"/>
                <w:szCs w:val="20"/>
              </w:rPr>
            </w:pPr>
            <w:r w:rsidRPr="006E5FF1">
              <w:rPr>
                <w:rFonts w:eastAsia="MS Mincho"/>
                <w:sz w:val="18"/>
                <w:szCs w:val="20"/>
              </w:rPr>
              <w:t xml:space="preserve">Możliwość zmiany przez urządzenie kodu wartości </w:t>
            </w:r>
            <w:proofErr w:type="spellStart"/>
            <w:r w:rsidRPr="006E5FF1">
              <w:rPr>
                <w:rFonts w:eastAsia="MS Mincho"/>
                <w:sz w:val="18"/>
                <w:szCs w:val="20"/>
              </w:rPr>
              <w:t>QoS</w:t>
            </w:r>
            <w:proofErr w:type="spellEnd"/>
            <w:r w:rsidRPr="006E5FF1">
              <w:rPr>
                <w:rFonts w:eastAsia="MS Mincho"/>
                <w:sz w:val="18"/>
                <w:szCs w:val="20"/>
              </w:rPr>
              <w:t xml:space="preserve"> zawartego w ramce Ethernet lub pakiecie IP – poprzez zmianę pol</w:t>
            </w:r>
            <w:r w:rsidR="006F733D">
              <w:rPr>
                <w:rFonts w:eastAsia="MS Mincho"/>
                <w:sz w:val="18"/>
                <w:szCs w:val="20"/>
              </w:rPr>
              <w:t>a 802.1p (</w:t>
            </w:r>
            <w:proofErr w:type="spellStart"/>
            <w:r w:rsidR="006F733D">
              <w:rPr>
                <w:rFonts w:eastAsia="MS Mincho"/>
                <w:sz w:val="18"/>
                <w:szCs w:val="20"/>
              </w:rPr>
              <w:t>CoS</w:t>
            </w:r>
            <w:proofErr w:type="spellEnd"/>
            <w:r w:rsidR="006F733D">
              <w:rPr>
                <w:rFonts w:eastAsia="MS Mincho"/>
                <w:sz w:val="18"/>
                <w:szCs w:val="20"/>
              </w:rPr>
              <w:t xml:space="preserve">) oraz IP </w:t>
            </w:r>
            <w:proofErr w:type="spellStart"/>
            <w:r w:rsidR="006F733D">
              <w:rPr>
                <w:rFonts w:eastAsia="MS Mincho"/>
                <w:sz w:val="18"/>
                <w:szCs w:val="20"/>
              </w:rPr>
              <w:t>ToS</w:t>
            </w:r>
            <w:proofErr w:type="spellEnd"/>
            <w:r w:rsidR="006F733D">
              <w:rPr>
                <w:rFonts w:eastAsia="MS Mincho"/>
                <w:sz w:val="18"/>
                <w:szCs w:val="20"/>
              </w:rPr>
              <w:t>/DSCP.</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4B2816" w:rsidRPr="006E5FF1" w:rsidRDefault="00C022C5" w:rsidP="00185647">
            <w:pPr>
              <w:spacing w:after="0" w:line="276" w:lineRule="auto"/>
              <w:contextualSpacing/>
              <w:jc w:val="center"/>
              <w:rPr>
                <w:rFonts w:eastAsia="Calibri" w:cs="font332"/>
                <w:color w:val="00000A"/>
                <w:kern w:val="1"/>
                <w:szCs w:val="20"/>
              </w:rPr>
            </w:pPr>
            <w:r w:rsidRPr="006E5FF1">
              <w:rPr>
                <w:rFonts w:eastAsia="Calibri" w:cs="font332"/>
                <w:color w:val="00000A"/>
                <w:kern w:val="1"/>
                <w:szCs w:val="20"/>
              </w:rPr>
              <w:t>tak/nie</w:t>
            </w:r>
          </w:p>
        </w:tc>
      </w:tr>
      <w:tr w:rsidR="006F733D"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6F733D" w:rsidRPr="006E5FF1" w:rsidRDefault="006F733D" w:rsidP="00D96CF5">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16.</w:t>
            </w:r>
          </w:p>
        </w:tc>
        <w:tc>
          <w:tcPr>
            <w:tcW w:w="6379" w:type="dxa"/>
            <w:tcBorders>
              <w:top w:val="single" w:sz="4" w:space="0" w:color="000000"/>
              <w:left w:val="single" w:sz="4" w:space="0" w:color="auto"/>
              <w:bottom w:val="single" w:sz="4" w:space="0" w:color="auto"/>
            </w:tcBorders>
            <w:shd w:val="clear" w:color="auto" w:fill="auto"/>
          </w:tcPr>
          <w:p w:rsidR="006F733D" w:rsidRPr="006F733D" w:rsidRDefault="006F733D" w:rsidP="006F733D">
            <w:pPr>
              <w:spacing w:after="0" w:line="276" w:lineRule="auto"/>
              <w:contextualSpacing/>
              <w:jc w:val="both"/>
              <w:rPr>
                <w:rFonts w:eastAsia="MS Mincho"/>
                <w:sz w:val="18"/>
                <w:szCs w:val="20"/>
              </w:rPr>
            </w:pPr>
            <w:r w:rsidRPr="006E5FF1">
              <w:rPr>
                <w:rFonts w:eastAsia="MS Mincho"/>
                <w:sz w:val="18"/>
                <w:szCs w:val="20"/>
              </w:rPr>
              <w:t xml:space="preserve">Urządzenie musi zapewniać obsługę </w:t>
            </w:r>
            <w:r w:rsidRPr="006F733D">
              <w:rPr>
                <w:rFonts w:eastAsia="MS Mincho"/>
                <w:sz w:val="18"/>
                <w:szCs w:val="20"/>
              </w:rPr>
              <w:t xml:space="preserve">mechanizmów zapewaniających autentyczność uruchamianego oprogramowania oraz hardware urządzenia w tym: </w:t>
            </w:r>
          </w:p>
          <w:p w:rsidR="006F733D" w:rsidRPr="006F733D" w:rsidRDefault="006F733D" w:rsidP="001D6BD5">
            <w:pPr>
              <w:pStyle w:val="Akapitzlist"/>
              <w:numPr>
                <w:ilvl w:val="0"/>
                <w:numId w:val="17"/>
              </w:numPr>
              <w:spacing w:after="0"/>
              <w:ind w:left="461" w:hanging="284"/>
              <w:contextualSpacing/>
              <w:jc w:val="both"/>
              <w:rPr>
                <w:rFonts w:eastAsia="MS Mincho"/>
                <w:sz w:val="18"/>
                <w:szCs w:val="20"/>
              </w:rPr>
            </w:pPr>
            <w:r w:rsidRPr="006F733D">
              <w:rPr>
                <w:rFonts w:eastAsia="MS Mincho"/>
                <w:sz w:val="18"/>
                <w:szCs w:val="20"/>
              </w:rPr>
              <w:t xml:space="preserve">sprawdzanie autentyczności oprogramowania (w tym </w:t>
            </w:r>
            <w:proofErr w:type="spellStart"/>
            <w:r w:rsidRPr="006F733D">
              <w:rPr>
                <w:rFonts w:eastAsia="MS Mincho"/>
                <w:sz w:val="18"/>
                <w:szCs w:val="20"/>
              </w:rPr>
              <w:t>firmware</w:t>
            </w:r>
            <w:proofErr w:type="spellEnd"/>
            <w:r w:rsidRPr="006F733D">
              <w:rPr>
                <w:rFonts w:eastAsia="MS Mincho"/>
                <w:sz w:val="18"/>
                <w:szCs w:val="20"/>
              </w:rPr>
              <w:t>, BIOS i system operacyjny urządzenia)</w:t>
            </w:r>
            <w:r w:rsidR="0085114F">
              <w:rPr>
                <w:rFonts w:eastAsia="MS Mincho"/>
                <w:sz w:val="18"/>
                <w:szCs w:val="20"/>
              </w:rPr>
              <w:t xml:space="preserve"> przed uruchomieniem urządzenia</w:t>
            </w:r>
          </w:p>
          <w:p w:rsidR="006F733D" w:rsidRPr="006F733D" w:rsidRDefault="006F733D" w:rsidP="001D6BD5">
            <w:pPr>
              <w:pStyle w:val="Akapitzlist"/>
              <w:numPr>
                <w:ilvl w:val="0"/>
                <w:numId w:val="17"/>
              </w:numPr>
              <w:spacing w:after="0"/>
              <w:ind w:left="461" w:hanging="284"/>
              <w:contextualSpacing/>
              <w:jc w:val="both"/>
              <w:rPr>
                <w:rFonts w:eastAsia="MS Mincho"/>
                <w:sz w:val="18"/>
                <w:szCs w:val="20"/>
              </w:rPr>
            </w:pPr>
            <w:r w:rsidRPr="006F733D">
              <w:rPr>
                <w:rFonts w:eastAsia="MS Mincho"/>
                <w:sz w:val="18"/>
                <w:szCs w:val="20"/>
              </w:rPr>
              <w:t>be</w:t>
            </w:r>
            <w:r w:rsidR="0085114F">
              <w:rPr>
                <w:rFonts w:eastAsia="MS Mincho"/>
                <w:sz w:val="18"/>
                <w:szCs w:val="20"/>
              </w:rPr>
              <w:t>zpieczna sekwencja uruchamiania</w:t>
            </w:r>
          </w:p>
          <w:p w:rsidR="006F733D" w:rsidRPr="006F733D" w:rsidRDefault="006F733D" w:rsidP="001D6BD5">
            <w:pPr>
              <w:pStyle w:val="Akapitzlist"/>
              <w:numPr>
                <w:ilvl w:val="0"/>
                <w:numId w:val="17"/>
              </w:numPr>
              <w:spacing w:after="0"/>
              <w:ind w:left="461" w:hanging="284"/>
              <w:contextualSpacing/>
              <w:jc w:val="both"/>
              <w:rPr>
                <w:rFonts w:eastAsia="MS Mincho"/>
                <w:sz w:val="18"/>
                <w:szCs w:val="20"/>
              </w:rPr>
            </w:pPr>
            <w:r w:rsidRPr="006F733D">
              <w:rPr>
                <w:rFonts w:eastAsia="MS Mincho"/>
                <w:sz w:val="18"/>
                <w:szCs w:val="20"/>
              </w:rPr>
              <w:t>sprzętowy układ umożliwiający sprawdzenie autentyczności urządzenia.</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F733D" w:rsidRPr="006E5FF1" w:rsidRDefault="006F733D" w:rsidP="00185647">
            <w:pPr>
              <w:spacing w:after="0" w:line="276" w:lineRule="auto"/>
              <w:contextualSpacing/>
              <w:jc w:val="center"/>
              <w:rPr>
                <w:rFonts w:eastAsia="Calibri" w:cs="font332"/>
                <w:color w:val="00000A"/>
                <w:kern w:val="1"/>
                <w:szCs w:val="20"/>
              </w:rPr>
            </w:pPr>
            <w:r w:rsidRPr="006E5FF1">
              <w:rPr>
                <w:rFonts w:eastAsia="Calibri" w:cs="font332"/>
                <w:color w:val="00000A"/>
                <w:kern w:val="1"/>
                <w:szCs w:val="20"/>
              </w:rPr>
              <w:t>tak/nie</w:t>
            </w:r>
          </w:p>
        </w:tc>
      </w:tr>
      <w:tr w:rsidR="00DE32C2"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DE32C2" w:rsidRDefault="0085114F" w:rsidP="00D96CF5">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17.</w:t>
            </w:r>
          </w:p>
        </w:tc>
        <w:tc>
          <w:tcPr>
            <w:tcW w:w="6379" w:type="dxa"/>
            <w:tcBorders>
              <w:top w:val="single" w:sz="4" w:space="0" w:color="000000"/>
              <w:left w:val="single" w:sz="4" w:space="0" w:color="auto"/>
              <w:bottom w:val="single" w:sz="4" w:space="0" w:color="auto"/>
            </w:tcBorders>
            <w:shd w:val="clear" w:color="auto" w:fill="auto"/>
          </w:tcPr>
          <w:p w:rsidR="00DE32C2" w:rsidRPr="00DE32C2" w:rsidRDefault="00DE32C2" w:rsidP="00DE32C2">
            <w:pPr>
              <w:spacing w:after="0" w:line="276" w:lineRule="auto"/>
              <w:contextualSpacing/>
              <w:jc w:val="both"/>
              <w:rPr>
                <w:rFonts w:eastAsia="MS Mincho"/>
                <w:sz w:val="18"/>
                <w:szCs w:val="20"/>
              </w:rPr>
            </w:pPr>
            <w:r w:rsidRPr="006E5FF1">
              <w:rPr>
                <w:rFonts w:eastAsia="MS Mincho"/>
                <w:sz w:val="18"/>
                <w:szCs w:val="20"/>
              </w:rPr>
              <w:t>Urządzenie musi zapewniać</w:t>
            </w:r>
            <w:r w:rsidRPr="00DE32C2">
              <w:rPr>
                <w:rFonts w:eastAsia="MS Mincho"/>
                <w:sz w:val="18"/>
                <w:szCs w:val="20"/>
              </w:rPr>
              <w:t xml:space="preserve"> </w:t>
            </w:r>
            <w:r>
              <w:rPr>
                <w:rFonts w:eastAsia="MS Mincho"/>
                <w:sz w:val="18"/>
                <w:szCs w:val="20"/>
              </w:rPr>
              <w:t xml:space="preserve"> funkcjonalności związane z zarządzaniem:</w:t>
            </w:r>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Pr>
                <w:rFonts w:eastAsia="MS Mincho"/>
                <w:sz w:val="18"/>
                <w:szCs w:val="20"/>
              </w:rPr>
              <w:t>Port konsoli</w:t>
            </w:r>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sidRPr="00DE32C2">
              <w:rPr>
                <w:rFonts w:eastAsia="MS Mincho"/>
                <w:sz w:val="18"/>
                <w:szCs w:val="20"/>
              </w:rPr>
              <w:t>Dedykowany port Ethe</w:t>
            </w:r>
            <w:r>
              <w:rPr>
                <w:rFonts w:eastAsia="MS Mincho"/>
                <w:sz w:val="18"/>
                <w:szCs w:val="20"/>
              </w:rPr>
              <w:t>rnet do zarządzania out-of-band</w:t>
            </w:r>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sidRPr="00DE32C2">
              <w:rPr>
                <w:rFonts w:eastAsia="MS Mincho"/>
                <w:sz w:val="18"/>
                <w:szCs w:val="20"/>
              </w:rPr>
              <w:t>Plik konfiguracyjny urządzenia możliwy do edycji w trybie off-</w:t>
            </w:r>
            <w:proofErr w:type="spellStart"/>
            <w:r w:rsidRPr="00DE32C2">
              <w:rPr>
                <w:rFonts w:eastAsia="MS Mincho"/>
                <w:sz w:val="18"/>
                <w:szCs w:val="20"/>
              </w:rPr>
              <w:t>line</w:t>
            </w:r>
            <w:proofErr w:type="spellEnd"/>
            <w:r w:rsidRPr="00DE32C2">
              <w:rPr>
                <w:rFonts w:eastAsia="MS Mincho"/>
                <w:sz w:val="18"/>
                <w:szCs w:val="20"/>
              </w:rPr>
              <w:t xml:space="preserve"> (możliwość przeglądania i zmian konfiguracji w pliku tekstowym na dowolnym urządzeniu PC). Po zapisaniu konfiguracji w pamięci nieulotnej możliwość uruchomienia</w:t>
            </w:r>
            <w:r>
              <w:rPr>
                <w:rFonts w:eastAsia="MS Mincho"/>
                <w:sz w:val="18"/>
                <w:szCs w:val="20"/>
              </w:rPr>
              <w:t xml:space="preserve"> urządzenia z nową konfiguracją</w:t>
            </w:r>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sidRPr="00DE32C2">
              <w:rPr>
                <w:rFonts w:eastAsia="MS Mincho"/>
                <w:sz w:val="18"/>
                <w:szCs w:val="20"/>
              </w:rPr>
              <w:t xml:space="preserve">Obsługa protokołów SNMPv3, SSHv2, SCP, </w:t>
            </w:r>
            <w:proofErr w:type="spellStart"/>
            <w:r w:rsidRPr="00DE32C2">
              <w:rPr>
                <w:rFonts w:eastAsia="MS Mincho"/>
                <w:sz w:val="18"/>
                <w:szCs w:val="20"/>
              </w:rPr>
              <w:t>sftp</w:t>
            </w:r>
            <w:proofErr w:type="spellEnd"/>
            <w:r w:rsidRPr="00DE32C2">
              <w:rPr>
                <w:rFonts w:eastAsia="MS Mincho"/>
                <w:sz w:val="18"/>
                <w:szCs w:val="20"/>
              </w:rPr>
              <w:t xml:space="preserve"> (SSH File Tr</w:t>
            </w:r>
            <w:r>
              <w:rPr>
                <w:rFonts w:eastAsia="MS Mincho"/>
                <w:sz w:val="18"/>
                <w:szCs w:val="20"/>
              </w:rPr>
              <w:t xml:space="preserve">ansfer </w:t>
            </w:r>
            <w:proofErr w:type="spellStart"/>
            <w:r>
              <w:rPr>
                <w:rFonts w:eastAsia="MS Mincho"/>
                <w:sz w:val="18"/>
                <w:szCs w:val="20"/>
              </w:rPr>
              <w:t>Protocol</w:t>
            </w:r>
            <w:proofErr w:type="spellEnd"/>
            <w:r>
              <w:rPr>
                <w:rFonts w:eastAsia="MS Mincho"/>
                <w:sz w:val="18"/>
                <w:szCs w:val="20"/>
              </w:rPr>
              <w:t xml:space="preserve">), </w:t>
            </w:r>
            <w:proofErr w:type="spellStart"/>
            <w:r>
              <w:rPr>
                <w:rFonts w:eastAsia="MS Mincho"/>
                <w:sz w:val="18"/>
                <w:szCs w:val="20"/>
              </w:rPr>
              <w:t>https</w:t>
            </w:r>
            <w:proofErr w:type="spellEnd"/>
            <w:r>
              <w:rPr>
                <w:rFonts w:eastAsia="MS Mincho"/>
                <w:sz w:val="18"/>
                <w:szCs w:val="20"/>
              </w:rPr>
              <w:t xml:space="preserve">, </w:t>
            </w:r>
            <w:proofErr w:type="spellStart"/>
            <w:r>
              <w:rPr>
                <w:rFonts w:eastAsia="MS Mincho"/>
                <w:sz w:val="18"/>
                <w:szCs w:val="20"/>
              </w:rPr>
              <w:t>syslog</w:t>
            </w:r>
            <w:proofErr w:type="spellEnd"/>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sidRPr="00DE32C2">
              <w:rPr>
                <w:rFonts w:eastAsia="MS Mincho"/>
                <w:sz w:val="18"/>
                <w:szCs w:val="20"/>
              </w:rPr>
              <w:t xml:space="preserve">Możliwość konfiguracji za pomocą protokołu NETCONF (RFC 6241) i modelowania </w:t>
            </w:r>
            <w:proofErr w:type="spellStart"/>
            <w:r w:rsidRPr="00DE32C2">
              <w:rPr>
                <w:rFonts w:eastAsia="MS Mincho"/>
                <w:sz w:val="18"/>
                <w:szCs w:val="20"/>
              </w:rPr>
              <w:t>YANGa</w:t>
            </w:r>
            <w:proofErr w:type="spellEnd"/>
            <w:r w:rsidRPr="00DE32C2">
              <w:rPr>
                <w:rFonts w:eastAsia="MS Mincho"/>
                <w:sz w:val="18"/>
                <w:szCs w:val="20"/>
              </w:rPr>
              <w:t xml:space="preserve"> (RFC 6020) oraz eksportowania zdefiniowanych według potrzeb </w:t>
            </w:r>
            <w:r>
              <w:rPr>
                <w:rFonts w:eastAsia="MS Mincho"/>
                <w:sz w:val="18"/>
                <w:szCs w:val="20"/>
              </w:rPr>
              <w:t>danych do zewnętrznych systemów</w:t>
            </w:r>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sidRPr="00DE32C2">
              <w:rPr>
                <w:rFonts w:eastAsia="MS Mincho"/>
                <w:sz w:val="18"/>
                <w:szCs w:val="20"/>
              </w:rPr>
              <w:t>W</w:t>
            </w:r>
            <w:r>
              <w:rPr>
                <w:rFonts w:eastAsia="MS Mincho"/>
                <w:sz w:val="18"/>
                <w:szCs w:val="20"/>
              </w:rPr>
              <w:t>sparcie dla protokołu RESTCONF</w:t>
            </w:r>
          </w:p>
          <w:p w:rsidR="00DE32C2" w:rsidRPr="00DE32C2" w:rsidRDefault="0085114F" w:rsidP="001D6BD5">
            <w:pPr>
              <w:pStyle w:val="Akapitzlist"/>
              <w:numPr>
                <w:ilvl w:val="0"/>
                <w:numId w:val="18"/>
              </w:numPr>
              <w:spacing w:after="0"/>
              <w:ind w:left="461" w:hanging="284"/>
              <w:contextualSpacing/>
              <w:jc w:val="both"/>
              <w:rPr>
                <w:rFonts w:eastAsia="MS Mincho"/>
                <w:sz w:val="18"/>
                <w:szCs w:val="20"/>
              </w:rPr>
            </w:pPr>
            <w:r>
              <w:rPr>
                <w:rFonts w:eastAsia="MS Mincho"/>
                <w:sz w:val="18"/>
                <w:szCs w:val="20"/>
              </w:rPr>
              <w:t xml:space="preserve">Posiadać </w:t>
            </w:r>
            <w:r w:rsidR="00DE32C2" w:rsidRPr="00DE32C2">
              <w:rPr>
                <w:rFonts w:eastAsia="MS Mincho"/>
                <w:sz w:val="18"/>
                <w:szCs w:val="20"/>
              </w:rPr>
              <w:t>diodę umożliwiającą identyfikację konkretnego urząd</w:t>
            </w:r>
            <w:r>
              <w:rPr>
                <w:rFonts w:eastAsia="MS Mincho"/>
                <w:sz w:val="18"/>
                <w:szCs w:val="20"/>
              </w:rPr>
              <w:t>zenia podczas akcji serwisowych</w:t>
            </w:r>
          </w:p>
          <w:p w:rsidR="00DE32C2" w:rsidRPr="00DE32C2" w:rsidRDefault="0085114F" w:rsidP="001D6BD5">
            <w:pPr>
              <w:pStyle w:val="Akapitzlist"/>
              <w:numPr>
                <w:ilvl w:val="0"/>
                <w:numId w:val="18"/>
              </w:numPr>
              <w:spacing w:after="0"/>
              <w:ind w:left="461" w:hanging="284"/>
              <w:contextualSpacing/>
              <w:jc w:val="both"/>
              <w:rPr>
                <w:rFonts w:eastAsia="MS Mincho"/>
                <w:sz w:val="18"/>
                <w:szCs w:val="20"/>
              </w:rPr>
            </w:pPr>
            <w:r>
              <w:rPr>
                <w:rFonts w:eastAsia="MS Mincho"/>
                <w:sz w:val="18"/>
                <w:szCs w:val="20"/>
              </w:rPr>
              <w:t>p</w:t>
            </w:r>
            <w:r w:rsidR="00DE32C2" w:rsidRPr="00DE32C2">
              <w:rPr>
                <w:rFonts w:eastAsia="MS Mincho"/>
                <w:sz w:val="18"/>
                <w:szCs w:val="20"/>
              </w:rPr>
              <w:t>osiada</w:t>
            </w:r>
            <w:r>
              <w:rPr>
                <w:rFonts w:eastAsia="MS Mincho"/>
                <w:sz w:val="18"/>
                <w:szCs w:val="20"/>
              </w:rPr>
              <w:t>ć</w:t>
            </w:r>
            <w:r w:rsidR="00DE32C2" w:rsidRPr="00DE32C2">
              <w:rPr>
                <w:rFonts w:eastAsia="MS Mincho"/>
                <w:sz w:val="18"/>
                <w:szCs w:val="20"/>
              </w:rPr>
              <w:t xml:space="preserve"> wbudowany </w:t>
            </w:r>
            <w:proofErr w:type="spellStart"/>
            <w:r w:rsidR="00DE32C2" w:rsidRPr="00DE32C2">
              <w:rPr>
                <w:rFonts w:eastAsia="MS Mincho"/>
                <w:sz w:val="18"/>
                <w:szCs w:val="20"/>
              </w:rPr>
              <w:t>tag</w:t>
            </w:r>
            <w:proofErr w:type="spellEnd"/>
            <w:r w:rsidR="00DE32C2" w:rsidRPr="00DE32C2">
              <w:rPr>
                <w:rFonts w:eastAsia="MS Mincho"/>
                <w:sz w:val="18"/>
                <w:szCs w:val="20"/>
              </w:rPr>
              <w:t xml:space="preserve"> RFID w celu łatwiejs</w:t>
            </w:r>
            <w:r>
              <w:rPr>
                <w:rFonts w:eastAsia="MS Mincho"/>
                <w:sz w:val="18"/>
                <w:szCs w:val="20"/>
              </w:rPr>
              <w:t>zego zarządzania infrastrukturą</w:t>
            </w:r>
          </w:p>
          <w:p w:rsidR="00DE32C2" w:rsidRPr="00DE32C2" w:rsidRDefault="00DE32C2" w:rsidP="001D6BD5">
            <w:pPr>
              <w:pStyle w:val="Akapitzlist"/>
              <w:numPr>
                <w:ilvl w:val="0"/>
                <w:numId w:val="18"/>
              </w:numPr>
              <w:spacing w:after="0"/>
              <w:ind w:left="461" w:hanging="284"/>
              <w:contextualSpacing/>
              <w:jc w:val="both"/>
              <w:rPr>
                <w:rFonts w:eastAsia="MS Mincho"/>
                <w:sz w:val="18"/>
                <w:szCs w:val="20"/>
              </w:rPr>
            </w:pPr>
            <w:r w:rsidRPr="00DE32C2">
              <w:rPr>
                <w:rFonts w:eastAsia="MS Mincho"/>
                <w:sz w:val="18"/>
                <w:szCs w:val="20"/>
              </w:rPr>
              <w:t>Port USB umożliwiający podłączenie zewnętrzneg</w:t>
            </w:r>
            <w:r w:rsidR="0085114F">
              <w:rPr>
                <w:rFonts w:eastAsia="MS Mincho"/>
                <w:sz w:val="18"/>
                <w:szCs w:val="20"/>
              </w:rPr>
              <w:t xml:space="preserve">o nośnika danych. Urządzenie musi mieć </w:t>
            </w:r>
            <w:r w:rsidRPr="00DE32C2">
              <w:rPr>
                <w:rFonts w:eastAsia="MS Mincho"/>
                <w:sz w:val="18"/>
                <w:szCs w:val="20"/>
              </w:rPr>
              <w:t>możliwość uruchomienia z nośnika da</w:t>
            </w:r>
            <w:r w:rsidR="0085114F">
              <w:rPr>
                <w:rFonts w:eastAsia="MS Mincho"/>
                <w:sz w:val="18"/>
                <w:szCs w:val="20"/>
              </w:rPr>
              <w:t>nych umieszczonego w porcie USB.</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DE32C2" w:rsidRPr="006E5FF1" w:rsidRDefault="0085114F" w:rsidP="00185647">
            <w:pPr>
              <w:spacing w:after="0" w:line="276" w:lineRule="auto"/>
              <w:contextualSpacing/>
              <w:jc w:val="center"/>
              <w:rPr>
                <w:rFonts w:eastAsia="Calibri" w:cs="font332"/>
                <w:color w:val="00000A"/>
                <w:kern w:val="1"/>
                <w:szCs w:val="20"/>
              </w:rPr>
            </w:pPr>
            <w:r w:rsidRPr="006E5FF1">
              <w:rPr>
                <w:rFonts w:eastAsia="Calibri" w:cs="font332"/>
                <w:color w:val="00000A"/>
                <w:kern w:val="1"/>
                <w:szCs w:val="20"/>
              </w:rPr>
              <w:t>tak/nie</w:t>
            </w:r>
          </w:p>
        </w:tc>
      </w:tr>
      <w:tr w:rsidR="0085114F"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85114F" w:rsidRDefault="00185647" w:rsidP="00185647">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18.</w:t>
            </w:r>
          </w:p>
        </w:tc>
        <w:tc>
          <w:tcPr>
            <w:tcW w:w="6379" w:type="dxa"/>
            <w:tcBorders>
              <w:top w:val="single" w:sz="4" w:space="0" w:color="000000"/>
              <w:left w:val="single" w:sz="4" w:space="0" w:color="auto"/>
              <w:bottom w:val="single" w:sz="4" w:space="0" w:color="auto"/>
            </w:tcBorders>
            <w:shd w:val="clear" w:color="auto" w:fill="auto"/>
          </w:tcPr>
          <w:p w:rsidR="002B07AF" w:rsidRPr="002B07AF" w:rsidRDefault="00185647" w:rsidP="002B07AF">
            <w:pPr>
              <w:spacing w:after="0" w:line="276" w:lineRule="auto"/>
              <w:contextualSpacing/>
              <w:jc w:val="both"/>
              <w:rPr>
                <w:rFonts w:eastAsia="MS Mincho"/>
                <w:sz w:val="18"/>
                <w:szCs w:val="20"/>
              </w:rPr>
            </w:pPr>
            <w:r>
              <w:rPr>
                <w:rFonts w:eastAsia="MS Mincho"/>
                <w:sz w:val="18"/>
                <w:szCs w:val="20"/>
              </w:rPr>
              <w:t>Urządzenie musi posiadać w</w:t>
            </w:r>
            <w:r w:rsidR="002B07AF" w:rsidRPr="002B07AF">
              <w:rPr>
                <w:rFonts w:eastAsia="MS Mincho"/>
                <w:sz w:val="18"/>
                <w:szCs w:val="20"/>
              </w:rPr>
              <w:t xml:space="preserve">budowany </w:t>
            </w:r>
            <w:r>
              <w:rPr>
                <w:rFonts w:eastAsia="MS Mincho"/>
                <w:sz w:val="18"/>
                <w:szCs w:val="20"/>
              </w:rPr>
              <w:t xml:space="preserve">graficzny interfejs zarządzania </w:t>
            </w:r>
            <w:r w:rsidR="002B07AF" w:rsidRPr="002B07AF">
              <w:rPr>
                <w:rFonts w:eastAsia="MS Mincho"/>
                <w:sz w:val="18"/>
                <w:szCs w:val="20"/>
              </w:rPr>
              <w:t>umożliwiający:</w:t>
            </w:r>
          </w:p>
          <w:p w:rsidR="002B07AF" w:rsidRPr="002B07AF" w:rsidRDefault="002B07AF" w:rsidP="001D6BD5">
            <w:pPr>
              <w:pStyle w:val="Akapitzlist"/>
              <w:numPr>
                <w:ilvl w:val="1"/>
                <w:numId w:val="20"/>
              </w:numPr>
              <w:spacing w:after="0"/>
              <w:ind w:left="461" w:hanging="284"/>
              <w:contextualSpacing/>
              <w:jc w:val="both"/>
              <w:rPr>
                <w:rFonts w:eastAsia="MS Mincho"/>
                <w:sz w:val="18"/>
                <w:szCs w:val="20"/>
              </w:rPr>
            </w:pPr>
            <w:r w:rsidRPr="002B07AF">
              <w:rPr>
                <w:rFonts w:eastAsia="MS Mincho"/>
                <w:sz w:val="18"/>
                <w:szCs w:val="20"/>
              </w:rPr>
              <w:t>Monitoring pracy przełącznika w zakresie:</w:t>
            </w:r>
          </w:p>
          <w:p w:rsidR="002B07AF" w:rsidRPr="002B07AF" w:rsidRDefault="00095ED1" w:rsidP="001D6BD5">
            <w:pPr>
              <w:pStyle w:val="Akapitzlist"/>
              <w:numPr>
                <w:ilvl w:val="3"/>
                <w:numId w:val="21"/>
              </w:numPr>
              <w:spacing w:after="0"/>
              <w:ind w:left="1028" w:hanging="143"/>
              <w:contextualSpacing/>
              <w:jc w:val="both"/>
              <w:rPr>
                <w:rFonts w:eastAsia="MS Mincho"/>
                <w:sz w:val="18"/>
                <w:szCs w:val="20"/>
              </w:rPr>
            </w:pPr>
            <w:r>
              <w:rPr>
                <w:rFonts w:eastAsia="MS Mincho"/>
                <w:sz w:val="18"/>
                <w:szCs w:val="20"/>
              </w:rPr>
              <w:t>Użycie CPU</w:t>
            </w:r>
          </w:p>
          <w:p w:rsidR="002B07AF" w:rsidRPr="002B07AF" w:rsidRDefault="00095ED1" w:rsidP="001D6BD5">
            <w:pPr>
              <w:pStyle w:val="Akapitzlist"/>
              <w:numPr>
                <w:ilvl w:val="3"/>
                <w:numId w:val="21"/>
              </w:numPr>
              <w:spacing w:after="0"/>
              <w:ind w:left="1028" w:hanging="143"/>
              <w:contextualSpacing/>
              <w:jc w:val="both"/>
              <w:rPr>
                <w:rFonts w:eastAsia="MS Mincho"/>
                <w:sz w:val="18"/>
                <w:szCs w:val="20"/>
              </w:rPr>
            </w:pPr>
            <w:r>
              <w:rPr>
                <w:rFonts w:eastAsia="MS Mincho"/>
                <w:sz w:val="18"/>
                <w:szCs w:val="20"/>
              </w:rPr>
              <w:t>Użycie pamięci</w:t>
            </w:r>
          </w:p>
          <w:p w:rsidR="002B07AF" w:rsidRPr="002B07AF" w:rsidRDefault="00095ED1" w:rsidP="001D6BD5">
            <w:pPr>
              <w:pStyle w:val="Akapitzlist"/>
              <w:numPr>
                <w:ilvl w:val="3"/>
                <w:numId w:val="21"/>
              </w:numPr>
              <w:spacing w:after="0"/>
              <w:ind w:left="1028" w:hanging="143"/>
              <w:contextualSpacing/>
              <w:jc w:val="both"/>
              <w:rPr>
                <w:rFonts w:eastAsia="MS Mincho"/>
                <w:sz w:val="18"/>
                <w:szCs w:val="20"/>
              </w:rPr>
            </w:pPr>
            <w:r>
              <w:rPr>
                <w:rFonts w:eastAsia="MS Mincho"/>
                <w:sz w:val="18"/>
                <w:szCs w:val="20"/>
              </w:rPr>
              <w:t>Temperatura pracy</w:t>
            </w:r>
          </w:p>
          <w:p w:rsidR="002B07AF" w:rsidRPr="002B07AF" w:rsidRDefault="002B07AF" w:rsidP="001D6BD5">
            <w:pPr>
              <w:pStyle w:val="Akapitzlist"/>
              <w:numPr>
                <w:ilvl w:val="3"/>
                <w:numId w:val="21"/>
              </w:numPr>
              <w:spacing w:after="0"/>
              <w:ind w:left="1028" w:hanging="143"/>
              <w:contextualSpacing/>
              <w:jc w:val="both"/>
              <w:rPr>
                <w:rFonts w:eastAsia="MS Mincho"/>
                <w:sz w:val="18"/>
                <w:szCs w:val="20"/>
              </w:rPr>
            </w:pPr>
            <w:r w:rsidRPr="002B07AF">
              <w:rPr>
                <w:rFonts w:eastAsia="MS Mincho"/>
                <w:sz w:val="18"/>
                <w:szCs w:val="20"/>
              </w:rPr>
              <w:lastRenderedPageBreak/>
              <w:t>Podstawowe informacje systemowe: rodzaj sprzętu, czas pracy, czas systemowy, oprogramowanie, data i cza</w:t>
            </w:r>
            <w:r w:rsidR="00095ED1">
              <w:rPr>
                <w:rFonts w:eastAsia="MS Mincho"/>
                <w:sz w:val="18"/>
                <w:szCs w:val="20"/>
              </w:rPr>
              <w:t>s ostatniej zmiany konfiguracji</w:t>
            </w:r>
          </w:p>
          <w:p w:rsidR="002B07AF" w:rsidRPr="002B07AF" w:rsidRDefault="002B07AF" w:rsidP="001D6BD5">
            <w:pPr>
              <w:pStyle w:val="Akapitzlist"/>
              <w:numPr>
                <w:ilvl w:val="3"/>
                <w:numId w:val="21"/>
              </w:numPr>
              <w:spacing w:after="0"/>
              <w:ind w:left="1028" w:hanging="143"/>
              <w:contextualSpacing/>
              <w:jc w:val="both"/>
              <w:rPr>
                <w:rFonts w:eastAsia="MS Mincho"/>
                <w:sz w:val="18"/>
                <w:szCs w:val="20"/>
              </w:rPr>
            </w:pPr>
            <w:r w:rsidRPr="002B07AF">
              <w:rPr>
                <w:rFonts w:eastAsia="MS Mincho"/>
                <w:sz w:val="18"/>
                <w:szCs w:val="20"/>
              </w:rPr>
              <w:t>Obraz wykorzystania poszczególnych portów w zakresie: aktywny / nieaktywny, pr</w:t>
            </w:r>
            <w:r w:rsidR="00095ED1">
              <w:rPr>
                <w:rFonts w:eastAsia="MS Mincho"/>
                <w:sz w:val="18"/>
                <w:szCs w:val="20"/>
              </w:rPr>
              <w:t xml:space="preserve">ędkość pracy, wykorzystanie </w:t>
            </w:r>
            <w:proofErr w:type="spellStart"/>
            <w:r w:rsidR="00095ED1">
              <w:rPr>
                <w:rFonts w:eastAsia="MS Mincho"/>
                <w:sz w:val="18"/>
                <w:szCs w:val="20"/>
              </w:rPr>
              <w:t>PoE</w:t>
            </w:r>
            <w:proofErr w:type="spellEnd"/>
          </w:p>
          <w:p w:rsidR="002B07AF" w:rsidRPr="002B07AF" w:rsidRDefault="002B07AF" w:rsidP="001D6BD5">
            <w:pPr>
              <w:pStyle w:val="Akapitzlist"/>
              <w:numPr>
                <w:ilvl w:val="3"/>
                <w:numId w:val="21"/>
              </w:numPr>
              <w:spacing w:after="0"/>
              <w:ind w:left="1028" w:hanging="143"/>
              <w:contextualSpacing/>
              <w:jc w:val="both"/>
              <w:rPr>
                <w:rFonts w:eastAsia="MS Mincho"/>
                <w:sz w:val="18"/>
                <w:szCs w:val="20"/>
              </w:rPr>
            </w:pPr>
            <w:r w:rsidRPr="002B07AF">
              <w:rPr>
                <w:rFonts w:eastAsia="MS Mincho"/>
                <w:sz w:val="18"/>
                <w:szCs w:val="20"/>
              </w:rPr>
              <w:t>Informacji o urządzeniach sąsiedni</w:t>
            </w:r>
            <w:r w:rsidR="00095ED1">
              <w:rPr>
                <w:rFonts w:eastAsia="MS Mincho"/>
                <w:sz w:val="18"/>
                <w:szCs w:val="20"/>
              </w:rPr>
              <w:t>ch podłączonych do przełącznika</w:t>
            </w:r>
          </w:p>
          <w:p w:rsidR="002B07AF" w:rsidRPr="002B07AF" w:rsidRDefault="002B07AF" w:rsidP="001D6BD5">
            <w:pPr>
              <w:pStyle w:val="Akapitzlist"/>
              <w:numPr>
                <w:ilvl w:val="3"/>
                <w:numId w:val="21"/>
              </w:numPr>
              <w:spacing w:after="0"/>
              <w:ind w:left="1028" w:hanging="143"/>
              <w:contextualSpacing/>
              <w:jc w:val="both"/>
              <w:rPr>
                <w:rFonts w:eastAsia="MS Mincho"/>
                <w:sz w:val="18"/>
                <w:szCs w:val="20"/>
              </w:rPr>
            </w:pPr>
            <w:r w:rsidRPr="002B07AF">
              <w:rPr>
                <w:rFonts w:eastAsia="MS Mincho"/>
                <w:sz w:val="18"/>
                <w:szCs w:val="20"/>
              </w:rPr>
              <w:t>Statystyki ruchu (</w:t>
            </w:r>
            <w:proofErr w:type="spellStart"/>
            <w:r w:rsidRPr="002B07AF">
              <w:rPr>
                <w:rFonts w:eastAsia="MS Mincho"/>
                <w:sz w:val="18"/>
                <w:szCs w:val="20"/>
              </w:rPr>
              <w:t>Rx</w:t>
            </w:r>
            <w:proofErr w:type="spellEnd"/>
            <w:r w:rsidRPr="002B07AF">
              <w:rPr>
                <w:rFonts w:eastAsia="MS Mincho"/>
                <w:sz w:val="18"/>
                <w:szCs w:val="20"/>
              </w:rPr>
              <w:t>/</w:t>
            </w:r>
            <w:proofErr w:type="spellStart"/>
            <w:r w:rsidRPr="002B07AF">
              <w:rPr>
                <w:rFonts w:eastAsia="MS Mincho"/>
                <w:sz w:val="18"/>
                <w:szCs w:val="20"/>
              </w:rPr>
              <w:t>Tx</w:t>
            </w:r>
            <w:proofErr w:type="spellEnd"/>
            <w:r w:rsidRPr="002B07AF">
              <w:rPr>
                <w:rFonts w:eastAsia="MS Mincho"/>
                <w:sz w:val="18"/>
                <w:szCs w:val="20"/>
              </w:rPr>
              <w:t>) na poszczególnych portach L2 oraz informacja o typie portu (</w:t>
            </w:r>
            <w:proofErr w:type="spellStart"/>
            <w:r w:rsidRPr="002B07AF">
              <w:rPr>
                <w:rFonts w:eastAsia="MS Mincho"/>
                <w:sz w:val="18"/>
                <w:szCs w:val="20"/>
              </w:rPr>
              <w:t>trunk</w:t>
            </w:r>
            <w:proofErr w:type="spellEnd"/>
            <w:r w:rsidRPr="002B07AF">
              <w:rPr>
                <w:rFonts w:eastAsia="MS Mincho"/>
                <w:sz w:val="18"/>
                <w:szCs w:val="20"/>
              </w:rPr>
              <w:t xml:space="preserve">, </w:t>
            </w:r>
            <w:proofErr w:type="spellStart"/>
            <w:r w:rsidRPr="002B07AF">
              <w:rPr>
                <w:rFonts w:eastAsia="MS Mincho"/>
                <w:sz w:val="18"/>
                <w:szCs w:val="20"/>
              </w:rPr>
              <w:t>access</w:t>
            </w:r>
            <w:proofErr w:type="spellEnd"/>
            <w:r w:rsidRPr="002B07AF">
              <w:rPr>
                <w:rFonts w:eastAsia="MS Mincho"/>
                <w:sz w:val="18"/>
                <w:szCs w:val="20"/>
              </w:rPr>
              <w:t>) oraz przypisanej siec</w:t>
            </w:r>
            <w:r w:rsidR="00095ED1">
              <w:rPr>
                <w:rFonts w:eastAsia="MS Mincho"/>
                <w:sz w:val="18"/>
                <w:szCs w:val="20"/>
              </w:rPr>
              <w:t>i VLAN</w:t>
            </w:r>
          </w:p>
          <w:p w:rsidR="002B07AF" w:rsidRPr="002B07AF" w:rsidRDefault="002B07AF" w:rsidP="001D6BD5">
            <w:pPr>
              <w:pStyle w:val="Akapitzlist"/>
              <w:numPr>
                <w:ilvl w:val="3"/>
                <w:numId w:val="21"/>
              </w:numPr>
              <w:spacing w:after="0"/>
              <w:ind w:left="1028" w:hanging="143"/>
              <w:contextualSpacing/>
              <w:jc w:val="both"/>
              <w:rPr>
                <w:rFonts w:eastAsia="MS Mincho"/>
                <w:sz w:val="18"/>
                <w:szCs w:val="20"/>
              </w:rPr>
            </w:pPr>
            <w:r w:rsidRPr="002B07AF">
              <w:rPr>
                <w:rFonts w:eastAsia="MS Mincho"/>
                <w:sz w:val="18"/>
                <w:szCs w:val="20"/>
              </w:rPr>
              <w:t>Statystyki ruchu (</w:t>
            </w:r>
            <w:proofErr w:type="spellStart"/>
            <w:r w:rsidRPr="002B07AF">
              <w:rPr>
                <w:rFonts w:eastAsia="MS Mincho"/>
                <w:sz w:val="18"/>
                <w:szCs w:val="20"/>
              </w:rPr>
              <w:t>Rx</w:t>
            </w:r>
            <w:proofErr w:type="spellEnd"/>
            <w:r w:rsidRPr="002B07AF">
              <w:rPr>
                <w:rFonts w:eastAsia="MS Mincho"/>
                <w:sz w:val="18"/>
                <w:szCs w:val="20"/>
              </w:rPr>
              <w:t>/</w:t>
            </w:r>
            <w:proofErr w:type="spellStart"/>
            <w:r w:rsidRPr="002B07AF">
              <w:rPr>
                <w:rFonts w:eastAsia="MS Mincho"/>
                <w:sz w:val="18"/>
                <w:szCs w:val="20"/>
              </w:rPr>
              <w:t>T</w:t>
            </w:r>
            <w:r w:rsidR="00095ED1">
              <w:rPr>
                <w:rFonts w:eastAsia="MS Mincho"/>
                <w:sz w:val="18"/>
                <w:szCs w:val="20"/>
              </w:rPr>
              <w:t>x</w:t>
            </w:r>
            <w:proofErr w:type="spellEnd"/>
            <w:r w:rsidR="00095ED1">
              <w:rPr>
                <w:rFonts w:eastAsia="MS Mincho"/>
                <w:sz w:val="18"/>
                <w:szCs w:val="20"/>
              </w:rPr>
              <w:t>) na poszczególnych portach L3</w:t>
            </w:r>
          </w:p>
          <w:p w:rsidR="002B07AF" w:rsidRPr="002B07AF" w:rsidRDefault="002B07AF" w:rsidP="001D6BD5">
            <w:pPr>
              <w:pStyle w:val="Akapitzlist"/>
              <w:numPr>
                <w:ilvl w:val="3"/>
                <w:numId w:val="21"/>
              </w:numPr>
              <w:spacing w:after="0"/>
              <w:ind w:left="1028" w:hanging="143"/>
              <w:contextualSpacing/>
              <w:jc w:val="both"/>
              <w:rPr>
                <w:rFonts w:eastAsia="MS Mincho"/>
                <w:sz w:val="18"/>
                <w:szCs w:val="20"/>
              </w:rPr>
            </w:pPr>
            <w:r w:rsidRPr="002B07AF">
              <w:rPr>
                <w:rFonts w:eastAsia="MS Mincho"/>
                <w:sz w:val="18"/>
                <w:szCs w:val="20"/>
              </w:rPr>
              <w:t>Informacje o ruchu aplikacyjny</w:t>
            </w:r>
            <w:r w:rsidR="00095ED1">
              <w:rPr>
                <w:rFonts w:eastAsia="MS Mincho"/>
                <w:sz w:val="18"/>
                <w:szCs w:val="20"/>
              </w:rPr>
              <w:t>m przesyłanym przez przełącznik</w:t>
            </w:r>
          </w:p>
          <w:p w:rsidR="002B07AF" w:rsidRPr="002B07AF" w:rsidRDefault="002B07AF" w:rsidP="001D6BD5">
            <w:pPr>
              <w:pStyle w:val="Akapitzlist"/>
              <w:numPr>
                <w:ilvl w:val="1"/>
                <w:numId w:val="20"/>
              </w:numPr>
              <w:spacing w:after="0"/>
              <w:ind w:left="461" w:hanging="284"/>
              <w:contextualSpacing/>
              <w:jc w:val="both"/>
              <w:rPr>
                <w:rFonts w:eastAsia="MS Mincho"/>
                <w:sz w:val="18"/>
                <w:szCs w:val="20"/>
              </w:rPr>
            </w:pPr>
            <w:r w:rsidRPr="002B07AF">
              <w:rPr>
                <w:rFonts w:eastAsia="MS Mincho"/>
                <w:sz w:val="18"/>
                <w:szCs w:val="20"/>
              </w:rPr>
              <w:t>Konfigurację przełącznika w zakresie:</w:t>
            </w:r>
          </w:p>
          <w:p w:rsidR="002B07AF" w:rsidRPr="002B07AF" w:rsidRDefault="00095ED1" w:rsidP="001D6BD5">
            <w:pPr>
              <w:pStyle w:val="Akapitzlist"/>
              <w:numPr>
                <w:ilvl w:val="2"/>
                <w:numId w:val="22"/>
              </w:numPr>
              <w:spacing w:after="0"/>
              <w:ind w:left="1028" w:hanging="143"/>
              <w:contextualSpacing/>
              <w:jc w:val="both"/>
              <w:rPr>
                <w:rFonts w:eastAsia="MS Mincho"/>
                <w:sz w:val="18"/>
                <w:szCs w:val="20"/>
              </w:rPr>
            </w:pPr>
            <w:r>
              <w:rPr>
                <w:rFonts w:eastAsia="MS Mincho"/>
                <w:sz w:val="18"/>
                <w:szCs w:val="20"/>
              </w:rPr>
              <w:t>Konfiguracja interfejsów L2</w:t>
            </w:r>
            <w:r w:rsidR="002B07AF" w:rsidRPr="002B07AF">
              <w:rPr>
                <w:rFonts w:eastAsia="MS Mincho"/>
                <w:sz w:val="18"/>
                <w:szCs w:val="20"/>
              </w:rPr>
              <w:t xml:space="preserve"> </w:t>
            </w:r>
          </w:p>
          <w:p w:rsidR="002B07AF" w:rsidRPr="002B07AF" w:rsidRDefault="00095ED1" w:rsidP="001D6BD5">
            <w:pPr>
              <w:pStyle w:val="Akapitzlist"/>
              <w:numPr>
                <w:ilvl w:val="2"/>
                <w:numId w:val="22"/>
              </w:numPr>
              <w:spacing w:after="0"/>
              <w:ind w:left="1028" w:hanging="143"/>
              <w:contextualSpacing/>
              <w:jc w:val="both"/>
              <w:rPr>
                <w:rFonts w:eastAsia="MS Mincho"/>
                <w:sz w:val="18"/>
                <w:szCs w:val="20"/>
              </w:rPr>
            </w:pPr>
            <w:r>
              <w:rPr>
                <w:rFonts w:eastAsia="MS Mincho"/>
                <w:sz w:val="18"/>
                <w:szCs w:val="20"/>
              </w:rPr>
              <w:t>Konfiguracja interfejsów L3</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Tworzenie i konfigura</w:t>
            </w:r>
            <w:r w:rsidR="00095ED1">
              <w:rPr>
                <w:rFonts w:eastAsia="MS Mincho"/>
                <w:sz w:val="18"/>
                <w:szCs w:val="20"/>
              </w:rPr>
              <w:t>cja sieci VLAN</w:t>
            </w:r>
          </w:p>
          <w:p w:rsidR="002B07AF" w:rsidRPr="002B07AF" w:rsidRDefault="00095ED1" w:rsidP="001D6BD5">
            <w:pPr>
              <w:pStyle w:val="Akapitzlist"/>
              <w:numPr>
                <w:ilvl w:val="2"/>
                <w:numId w:val="22"/>
              </w:numPr>
              <w:spacing w:after="0"/>
              <w:ind w:left="1028" w:hanging="143"/>
              <w:contextualSpacing/>
              <w:jc w:val="both"/>
              <w:rPr>
                <w:rFonts w:eastAsia="MS Mincho"/>
                <w:sz w:val="18"/>
                <w:szCs w:val="20"/>
              </w:rPr>
            </w:pPr>
            <w:r>
              <w:rPr>
                <w:rFonts w:eastAsia="MS Mincho"/>
                <w:sz w:val="18"/>
                <w:szCs w:val="20"/>
              </w:rPr>
              <w:t>Konfiguracja protokołu STP</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Tworzenie i konfiguracja wirtu</w:t>
            </w:r>
            <w:r w:rsidR="00095ED1">
              <w:rPr>
                <w:rFonts w:eastAsia="MS Mincho"/>
                <w:sz w:val="18"/>
                <w:szCs w:val="20"/>
              </w:rPr>
              <w:t>alnych instancji routingu (VRF)</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Ko</w:t>
            </w:r>
            <w:r w:rsidR="00095ED1">
              <w:rPr>
                <w:rFonts w:eastAsia="MS Mincho"/>
                <w:sz w:val="18"/>
                <w:szCs w:val="20"/>
              </w:rPr>
              <w:t>nfiguracja routingu statycznego</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Uruchamianie i konfiguracja protokołów RADIUS i TACAS oraz uruchomienie i konfiguracja uwierzytelnienia dl</w:t>
            </w:r>
            <w:r w:rsidR="00095ED1">
              <w:rPr>
                <w:rFonts w:eastAsia="MS Mincho"/>
                <w:sz w:val="18"/>
                <w:szCs w:val="20"/>
              </w:rPr>
              <w:t>a poszczególnych portów</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Tworzenie i przypi</w:t>
            </w:r>
            <w:r w:rsidR="00095ED1">
              <w:rPr>
                <w:rFonts w:eastAsia="MS Mincho"/>
                <w:sz w:val="18"/>
                <w:szCs w:val="20"/>
              </w:rPr>
              <w:t>sanie list kontroli dostępu ACL</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Konfiguracja mechanizmów rozpoznawani</w:t>
            </w:r>
            <w:r w:rsidR="00095ED1">
              <w:rPr>
                <w:rFonts w:eastAsia="MS Mincho"/>
                <w:sz w:val="18"/>
                <w:szCs w:val="20"/>
              </w:rPr>
              <w:t>a i analizy ruchu aplikacyjnego</w:t>
            </w:r>
          </w:p>
          <w:p w:rsidR="002B07AF" w:rsidRPr="002B07AF" w:rsidRDefault="002B07AF" w:rsidP="001D6BD5">
            <w:pPr>
              <w:pStyle w:val="Akapitzlist"/>
              <w:numPr>
                <w:ilvl w:val="2"/>
                <w:numId w:val="22"/>
              </w:numPr>
              <w:spacing w:after="0"/>
              <w:ind w:left="1028" w:hanging="143"/>
              <w:contextualSpacing/>
              <w:jc w:val="both"/>
              <w:rPr>
                <w:rFonts w:eastAsia="MS Mincho"/>
                <w:sz w:val="18"/>
                <w:szCs w:val="20"/>
              </w:rPr>
            </w:pPr>
            <w:r w:rsidRPr="002B07AF">
              <w:rPr>
                <w:rFonts w:eastAsia="MS Mincho"/>
                <w:sz w:val="18"/>
                <w:szCs w:val="20"/>
              </w:rPr>
              <w:t>Konf</w:t>
            </w:r>
            <w:r w:rsidR="00095ED1">
              <w:rPr>
                <w:rFonts w:eastAsia="MS Mincho"/>
                <w:sz w:val="18"/>
                <w:szCs w:val="20"/>
              </w:rPr>
              <w:t xml:space="preserve">iguracja i uruchomienie </w:t>
            </w:r>
            <w:proofErr w:type="spellStart"/>
            <w:r w:rsidR="00095ED1">
              <w:rPr>
                <w:rFonts w:eastAsia="MS Mincho"/>
                <w:sz w:val="18"/>
                <w:szCs w:val="20"/>
              </w:rPr>
              <w:t>NetFlow</w:t>
            </w:r>
            <w:proofErr w:type="spellEnd"/>
          </w:p>
          <w:p w:rsidR="002B07AF" w:rsidRPr="002B07AF" w:rsidRDefault="002B07AF" w:rsidP="001D6BD5">
            <w:pPr>
              <w:pStyle w:val="Akapitzlist"/>
              <w:numPr>
                <w:ilvl w:val="1"/>
                <w:numId w:val="20"/>
              </w:numPr>
              <w:spacing w:after="0"/>
              <w:ind w:left="461" w:hanging="284"/>
              <w:contextualSpacing/>
              <w:jc w:val="both"/>
              <w:rPr>
                <w:rFonts w:eastAsia="MS Mincho"/>
                <w:sz w:val="18"/>
                <w:szCs w:val="20"/>
              </w:rPr>
            </w:pPr>
            <w:r w:rsidRPr="002B07AF">
              <w:rPr>
                <w:rFonts w:eastAsia="MS Mincho"/>
                <w:sz w:val="18"/>
                <w:szCs w:val="20"/>
              </w:rPr>
              <w:t>Administracja przełącznika w zakresie:</w:t>
            </w:r>
          </w:p>
          <w:p w:rsidR="002B07AF" w:rsidRPr="002B07AF" w:rsidRDefault="002B07AF" w:rsidP="001D6BD5">
            <w:pPr>
              <w:pStyle w:val="Akapitzlist"/>
              <w:numPr>
                <w:ilvl w:val="2"/>
                <w:numId w:val="23"/>
              </w:numPr>
              <w:spacing w:after="0"/>
              <w:ind w:left="1028" w:hanging="142"/>
              <w:contextualSpacing/>
              <w:jc w:val="both"/>
              <w:rPr>
                <w:rFonts w:eastAsia="MS Mincho"/>
                <w:sz w:val="18"/>
                <w:szCs w:val="20"/>
              </w:rPr>
            </w:pPr>
            <w:r w:rsidRPr="002B07AF">
              <w:rPr>
                <w:rFonts w:eastAsia="MS Mincho"/>
                <w:sz w:val="18"/>
                <w:szCs w:val="20"/>
              </w:rPr>
              <w:t>Zdalne ur</w:t>
            </w:r>
            <w:r w:rsidR="00185647">
              <w:rPr>
                <w:rFonts w:eastAsia="MS Mincho"/>
                <w:sz w:val="18"/>
                <w:szCs w:val="20"/>
              </w:rPr>
              <w:t>uchamianie komend linii poleceń</w:t>
            </w:r>
          </w:p>
          <w:p w:rsidR="002B07AF" w:rsidRPr="002B07AF" w:rsidRDefault="002B07AF" w:rsidP="001D6BD5">
            <w:pPr>
              <w:pStyle w:val="Akapitzlist"/>
              <w:numPr>
                <w:ilvl w:val="2"/>
                <w:numId w:val="23"/>
              </w:numPr>
              <w:spacing w:after="0"/>
              <w:ind w:left="1028" w:hanging="142"/>
              <w:contextualSpacing/>
              <w:jc w:val="both"/>
              <w:rPr>
                <w:rFonts w:eastAsia="MS Mincho"/>
                <w:sz w:val="18"/>
                <w:szCs w:val="20"/>
              </w:rPr>
            </w:pPr>
            <w:r w:rsidRPr="002B07AF">
              <w:rPr>
                <w:rFonts w:eastAsia="MS Mincho"/>
                <w:sz w:val="18"/>
                <w:szCs w:val="20"/>
              </w:rPr>
              <w:t>Cz</w:t>
            </w:r>
            <w:r w:rsidR="00185647">
              <w:rPr>
                <w:rFonts w:eastAsia="MS Mincho"/>
                <w:sz w:val="18"/>
                <w:szCs w:val="20"/>
              </w:rPr>
              <w:t>as systemowy w tym protokół NTP</w:t>
            </w:r>
          </w:p>
          <w:p w:rsidR="002B07AF" w:rsidRPr="002B07AF" w:rsidRDefault="00185647" w:rsidP="001D6BD5">
            <w:pPr>
              <w:pStyle w:val="Akapitzlist"/>
              <w:numPr>
                <w:ilvl w:val="2"/>
                <w:numId w:val="23"/>
              </w:numPr>
              <w:spacing w:after="0"/>
              <w:ind w:left="1028" w:hanging="142"/>
              <w:contextualSpacing/>
              <w:jc w:val="both"/>
              <w:rPr>
                <w:rFonts w:eastAsia="MS Mincho"/>
                <w:sz w:val="18"/>
                <w:szCs w:val="20"/>
              </w:rPr>
            </w:pPr>
            <w:r>
              <w:rPr>
                <w:rFonts w:eastAsia="MS Mincho"/>
                <w:sz w:val="18"/>
                <w:szCs w:val="20"/>
              </w:rPr>
              <w:t>Konta administracyjne</w:t>
            </w:r>
          </w:p>
          <w:p w:rsidR="002B07AF" w:rsidRPr="002B07AF" w:rsidRDefault="00185647" w:rsidP="001D6BD5">
            <w:pPr>
              <w:pStyle w:val="Akapitzlist"/>
              <w:numPr>
                <w:ilvl w:val="2"/>
                <w:numId w:val="23"/>
              </w:numPr>
              <w:spacing w:after="0"/>
              <w:ind w:left="1028" w:hanging="142"/>
              <w:contextualSpacing/>
              <w:jc w:val="both"/>
              <w:rPr>
                <w:rFonts w:eastAsia="MS Mincho"/>
                <w:sz w:val="18"/>
                <w:szCs w:val="20"/>
              </w:rPr>
            </w:pPr>
            <w:r>
              <w:rPr>
                <w:rFonts w:eastAsia="MS Mincho"/>
                <w:sz w:val="18"/>
                <w:szCs w:val="20"/>
              </w:rPr>
              <w:t>Upgrade oprogramowania</w:t>
            </w:r>
          </w:p>
          <w:p w:rsidR="002B07AF" w:rsidRPr="002B07AF" w:rsidRDefault="00185647" w:rsidP="001D6BD5">
            <w:pPr>
              <w:pStyle w:val="Akapitzlist"/>
              <w:numPr>
                <w:ilvl w:val="2"/>
                <w:numId w:val="23"/>
              </w:numPr>
              <w:spacing w:after="0"/>
              <w:ind w:left="1028" w:hanging="142"/>
              <w:contextualSpacing/>
              <w:jc w:val="both"/>
              <w:rPr>
                <w:rFonts w:eastAsia="MS Mincho"/>
                <w:sz w:val="18"/>
                <w:szCs w:val="20"/>
              </w:rPr>
            </w:pPr>
            <w:r>
              <w:rPr>
                <w:rFonts w:eastAsia="MS Mincho"/>
                <w:sz w:val="18"/>
                <w:szCs w:val="20"/>
              </w:rPr>
              <w:t>Backup konfiguracji</w:t>
            </w:r>
          </w:p>
          <w:p w:rsidR="002B07AF" w:rsidRPr="002B07AF" w:rsidRDefault="00185647" w:rsidP="001D6BD5">
            <w:pPr>
              <w:pStyle w:val="Akapitzlist"/>
              <w:numPr>
                <w:ilvl w:val="2"/>
                <w:numId w:val="23"/>
              </w:numPr>
              <w:spacing w:after="0"/>
              <w:ind w:left="1028" w:hanging="142"/>
              <w:contextualSpacing/>
              <w:jc w:val="both"/>
              <w:rPr>
                <w:rFonts w:eastAsia="MS Mincho"/>
                <w:sz w:val="18"/>
                <w:szCs w:val="20"/>
              </w:rPr>
            </w:pPr>
            <w:r>
              <w:rPr>
                <w:rFonts w:eastAsia="MS Mincho"/>
                <w:sz w:val="18"/>
                <w:szCs w:val="20"/>
              </w:rPr>
              <w:t>Zdalny restart urządzenia</w:t>
            </w:r>
          </w:p>
          <w:p w:rsidR="002B07AF" w:rsidRPr="002B07AF" w:rsidRDefault="002B07AF" w:rsidP="001D6BD5">
            <w:pPr>
              <w:pStyle w:val="Akapitzlist"/>
              <w:numPr>
                <w:ilvl w:val="2"/>
                <w:numId w:val="23"/>
              </w:numPr>
              <w:spacing w:after="0"/>
              <w:ind w:left="1028" w:hanging="142"/>
              <w:contextualSpacing/>
              <w:jc w:val="both"/>
              <w:rPr>
                <w:rFonts w:eastAsia="MS Mincho"/>
                <w:sz w:val="18"/>
                <w:szCs w:val="20"/>
              </w:rPr>
            </w:pPr>
            <w:r w:rsidRPr="002B07AF">
              <w:rPr>
                <w:rFonts w:eastAsia="MS Mincho"/>
                <w:sz w:val="18"/>
                <w:szCs w:val="20"/>
              </w:rPr>
              <w:t>K</w:t>
            </w:r>
            <w:r w:rsidR="00185647">
              <w:rPr>
                <w:rFonts w:eastAsia="MS Mincho"/>
                <w:sz w:val="18"/>
                <w:szCs w:val="20"/>
              </w:rPr>
              <w:t>onfiguracja i dostęp przez SNMP</w:t>
            </w:r>
          </w:p>
          <w:p w:rsidR="002B07AF" w:rsidRDefault="00185647" w:rsidP="001D6BD5">
            <w:pPr>
              <w:pStyle w:val="Akapitzlist"/>
              <w:numPr>
                <w:ilvl w:val="2"/>
                <w:numId w:val="23"/>
              </w:numPr>
              <w:spacing w:after="0"/>
              <w:ind w:left="1028" w:hanging="142"/>
              <w:contextualSpacing/>
              <w:jc w:val="both"/>
              <w:rPr>
                <w:rFonts w:eastAsia="MS Mincho"/>
                <w:sz w:val="18"/>
                <w:szCs w:val="20"/>
              </w:rPr>
            </w:pPr>
            <w:r>
              <w:rPr>
                <w:rFonts w:eastAsia="MS Mincho"/>
                <w:sz w:val="18"/>
                <w:szCs w:val="20"/>
              </w:rPr>
              <w:t>Narzędzie PING i TRACEROUTE</w:t>
            </w:r>
          </w:p>
          <w:p w:rsidR="0085114F" w:rsidRPr="002B07AF" w:rsidRDefault="002B07AF" w:rsidP="001D6BD5">
            <w:pPr>
              <w:pStyle w:val="Akapitzlist"/>
              <w:numPr>
                <w:ilvl w:val="2"/>
                <w:numId w:val="23"/>
              </w:numPr>
              <w:spacing w:after="0"/>
              <w:ind w:left="1028" w:hanging="142"/>
              <w:contextualSpacing/>
              <w:jc w:val="both"/>
              <w:rPr>
                <w:rFonts w:eastAsia="MS Mincho"/>
                <w:sz w:val="18"/>
                <w:szCs w:val="20"/>
              </w:rPr>
            </w:pPr>
            <w:r w:rsidRPr="002B07AF">
              <w:rPr>
                <w:rFonts w:eastAsia="MS Mincho"/>
                <w:sz w:val="18"/>
                <w:szCs w:val="20"/>
              </w:rPr>
              <w:t>Przeglądanie logów systemowych</w:t>
            </w:r>
            <w:r w:rsidR="00185647">
              <w:rPr>
                <w:rFonts w:eastAsia="MS Mincho"/>
                <w:sz w:val="18"/>
                <w:szCs w:val="20"/>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85114F" w:rsidRPr="006E5FF1" w:rsidRDefault="00185647" w:rsidP="00185647">
            <w:pPr>
              <w:spacing w:after="0" w:line="276" w:lineRule="auto"/>
              <w:contextualSpacing/>
              <w:jc w:val="center"/>
              <w:rPr>
                <w:rFonts w:eastAsia="Calibri" w:cs="font332"/>
                <w:color w:val="00000A"/>
                <w:kern w:val="1"/>
                <w:szCs w:val="20"/>
              </w:rPr>
            </w:pPr>
            <w:r w:rsidRPr="006E5FF1">
              <w:rPr>
                <w:rFonts w:eastAsia="Calibri" w:cs="font332"/>
                <w:color w:val="00000A"/>
                <w:kern w:val="1"/>
                <w:szCs w:val="20"/>
              </w:rPr>
              <w:lastRenderedPageBreak/>
              <w:t>tak/nie</w:t>
            </w:r>
          </w:p>
        </w:tc>
      </w:tr>
      <w:tr w:rsidR="006E5FF1"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6E5FF1" w:rsidRPr="00461FEE" w:rsidRDefault="00461FEE" w:rsidP="006F733D">
            <w:pPr>
              <w:spacing w:after="0" w:line="276" w:lineRule="auto"/>
              <w:contextualSpacing/>
              <w:jc w:val="center"/>
              <w:rPr>
                <w:rFonts w:eastAsia="Calibri" w:cs="font332"/>
                <w:color w:val="00000A"/>
                <w:kern w:val="1"/>
                <w:sz w:val="18"/>
                <w:szCs w:val="20"/>
              </w:rPr>
            </w:pPr>
            <w:r w:rsidRPr="00461FEE">
              <w:rPr>
                <w:rFonts w:eastAsia="Calibri" w:cs="font332"/>
                <w:color w:val="00000A"/>
                <w:kern w:val="1"/>
                <w:sz w:val="18"/>
                <w:szCs w:val="20"/>
              </w:rPr>
              <w:t>1</w:t>
            </w:r>
            <w:r w:rsidR="006F733D">
              <w:rPr>
                <w:rFonts w:eastAsia="Calibri" w:cs="font332"/>
                <w:color w:val="00000A"/>
                <w:kern w:val="1"/>
                <w:sz w:val="18"/>
                <w:szCs w:val="20"/>
              </w:rPr>
              <w:t>7</w:t>
            </w:r>
            <w:r w:rsidRPr="00461FEE">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vAlign w:val="center"/>
          </w:tcPr>
          <w:p w:rsidR="006E5FF1" w:rsidRPr="00461FEE" w:rsidRDefault="005A663F" w:rsidP="00E53C02">
            <w:pPr>
              <w:spacing w:after="0" w:line="276" w:lineRule="auto"/>
              <w:contextualSpacing/>
              <w:jc w:val="both"/>
              <w:rPr>
                <w:rFonts w:eastAsia="MS Mincho"/>
                <w:sz w:val="18"/>
                <w:szCs w:val="20"/>
              </w:rPr>
            </w:pPr>
            <w:r w:rsidRPr="00461FEE">
              <w:rPr>
                <w:rFonts w:eastAsia="Calibri" w:cs="font332"/>
                <w:color w:val="00000A"/>
                <w:kern w:val="1"/>
                <w:sz w:val="18"/>
                <w:szCs w:val="20"/>
              </w:rPr>
              <w:t>Urządzenie musi zapewniać obsługę protokołu LLDP i LLD-</w:t>
            </w:r>
            <w:r w:rsidR="00461FEE" w:rsidRPr="00461FEE">
              <w:rPr>
                <w:rFonts w:eastAsia="Calibri" w:cs="font332"/>
                <w:color w:val="00000A"/>
                <w:kern w:val="1"/>
                <w:sz w:val="18"/>
                <w:szCs w:val="20"/>
              </w:rPr>
              <w:t>MED.</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E5FF1" w:rsidRPr="00273DD2" w:rsidRDefault="005A663F" w:rsidP="00185647">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5A663F"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5A663F" w:rsidRPr="00461FEE" w:rsidRDefault="006F733D" w:rsidP="00185647">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1</w:t>
            </w:r>
            <w:r w:rsidR="00185647">
              <w:rPr>
                <w:rFonts w:eastAsia="Calibri" w:cs="font332"/>
                <w:color w:val="00000A"/>
                <w:kern w:val="1"/>
                <w:sz w:val="18"/>
                <w:szCs w:val="20"/>
              </w:rPr>
              <w:t>9</w:t>
            </w:r>
            <w:r w:rsidR="00461FEE" w:rsidRPr="00461FEE">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vAlign w:val="center"/>
          </w:tcPr>
          <w:p w:rsidR="005A663F" w:rsidRPr="00461FEE" w:rsidRDefault="00461FEE" w:rsidP="00E53C02">
            <w:pPr>
              <w:autoSpaceDE w:val="0"/>
              <w:autoSpaceDN w:val="0"/>
              <w:adjustRightInd w:val="0"/>
              <w:spacing w:after="0" w:line="240" w:lineRule="auto"/>
              <w:jc w:val="both"/>
              <w:rPr>
                <w:sz w:val="18"/>
                <w:szCs w:val="18"/>
              </w:rPr>
            </w:pPr>
            <w:r>
              <w:rPr>
                <w:rFonts w:eastAsia="Calibri" w:cs="font332"/>
                <w:color w:val="00000A"/>
                <w:kern w:val="1"/>
                <w:sz w:val="18"/>
                <w:szCs w:val="20"/>
              </w:rPr>
              <w:t xml:space="preserve">Urządzenie musi zapewniać </w:t>
            </w:r>
            <w:r w:rsidRPr="00A23E22">
              <w:rPr>
                <w:rFonts w:eastAsia="Calibri" w:cs="font332"/>
                <w:color w:val="00000A"/>
                <w:kern w:val="1"/>
                <w:sz w:val="18"/>
                <w:szCs w:val="20"/>
              </w:rPr>
              <w:t xml:space="preserve">funkcjonalność </w:t>
            </w:r>
            <w:proofErr w:type="spellStart"/>
            <w:r w:rsidRPr="00A23E22">
              <w:rPr>
                <w:rFonts w:eastAsia="Calibri" w:cs="font332"/>
                <w:color w:val="00000A"/>
                <w:kern w:val="1"/>
                <w:sz w:val="18"/>
                <w:szCs w:val="20"/>
              </w:rPr>
              <w:t>Layer</w:t>
            </w:r>
            <w:proofErr w:type="spellEnd"/>
            <w:r w:rsidRPr="00A23E22">
              <w:rPr>
                <w:rFonts w:eastAsia="Calibri" w:cs="font332"/>
                <w:color w:val="00000A"/>
                <w:kern w:val="1"/>
                <w:sz w:val="18"/>
                <w:szCs w:val="20"/>
              </w:rPr>
              <w:t xml:space="preserve"> 2 </w:t>
            </w:r>
            <w:proofErr w:type="spellStart"/>
            <w:r w:rsidRPr="00A23E22">
              <w:rPr>
                <w:rFonts w:eastAsia="Calibri" w:cs="font332"/>
                <w:color w:val="00000A"/>
                <w:kern w:val="1"/>
                <w:sz w:val="18"/>
                <w:szCs w:val="20"/>
              </w:rPr>
              <w:t>traceroute</w:t>
            </w:r>
            <w:proofErr w:type="spellEnd"/>
            <w:r w:rsidRPr="00A23E22">
              <w:rPr>
                <w:rFonts w:eastAsia="Calibri" w:cs="font332"/>
                <w:color w:val="00000A"/>
                <w:kern w:val="1"/>
                <w:sz w:val="18"/>
                <w:szCs w:val="20"/>
              </w:rPr>
              <w:t xml:space="preserve"> umożliwiającą śledzenie fizycznej trasy pakietu o zadanym źródłowym i docelowym adresie MAC</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5A663F" w:rsidRPr="00273DD2" w:rsidRDefault="005A663F" w:rsidP="00185647">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6E5FF1"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6E5FF1" w:rsidRPr="00461FEE" w:rsidRDefault="00185647" w:rsidP="00410F8A">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20</w:t>
            </w:r>
            <w:r w:rsidR="00461FEE" w:rsidRPr="00461FEE">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vAlign w:val="center"/>
          </w:tcPr>
          <w:p w:rsidR="006E5FF1" w:rsidRPr="00461FEE" w:rsidRDefault="00461FEE" w:rsidP="00E53C02">
            <w:pPr>
              <w:spacing w:after="0" w:line="276" w:lineRule="auto"/>
              <w:contextualSpacing/>
              <w:jc w:val="both"/>
              <w:rPr>
                <w:rFonts w:eastAsia="MS Mincho"/>
                <w:sz w:val="18"/>
                <w:szCs w:val="20"/>
              </w:rPr>
            </w:pPr>
            <w:r w:rsidRPr="00461FEE">
              <w:rPr>
                <w:rFonts w:eastAsia="Calibri" w:cs="font332"/>
                <w:color w:val="00000A"/>
                <w:kern w:val="1"/>
                <w:sz w:val="18"/>
                <w:szCs w:val="20"/>
              </w:rPr>
              <w:t>Urządzenie musi zapewniać obsługę funkcjonalności Voice VLAN umożliwiające odseparowanie ruchu danych i ruchu głosowego.</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E5FF1" w:rsidRPr="00273DD2" w:rsidRDefault="00461FEE" w:rsidP="00185647">
            <w:pPr>
              <w:spacing w:after="0" w:line="276" w:lineRule="auto"/>
              <w:contextualSpacing/>
              <w:jc w:val="center"/>
              <w:rPr>
                <w:rFonts w:eastAsia="Calibri" w:cs="font332"/>
                <w:color w:val="00000A"/>
                <w:kern w:val="1"/>
                <w:szCs w:val="20"/>
              </w:rPr>
            </w:pPr>
            <w:r w:rsidRPr="00273DD2">
              <w:rPr>
                <w:rFonts w:eastAsia="Calibri" w:cs="font332"/>
                <w:color w:val="00000A"/>
                <w:kern w:val="1"/>
                <w:szCs w:val="20"/>
              </w:rPr>
              <w:t>tak/nie</w:t>
            </w:r>
          </w:p>
        </w:tc>
      </w:tr>
      <w:tr w:rsidR="009052D4"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61FEE" w:rsidRPr="00461FEE" w:rsidRDefault="00185647" w:rsidP="00461FEE">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21</w:t>
            </w:r>
            <w:r w:rsidR="00461FEE" w:rsidRPr="00461FEE">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vAlign w:val="center"/>
          </w:tcPr>
          <w:p w:rsidR="009052D4" w:rsidRPr="00461FEE" w:rsidRDefault="00E53C02" w:rsidP="00E53C02">
            <w:pPr>
              <w:spacing w:after="0" w:line="276" w:lineRule="auto"/>
              <w:contextualSpacing/>
              <w:jc w:val="both"/>
              <w:rPr>
                <w:rFonts w:eastAsia="MS Mincho"/>
                <w:sz w:val="18"/>
                <w:szCs w:val="20"/>
              </w:rPr>
            </w:pPr>
            <w:r>
              <w:rPr>
                <w:rFonts w:eastAsia="MS Mincho"/>
                <w:sz w:val="18"/>
                <w:szCs w:val="20"/>
              </w:rPr>
              <w:t>Urządzenie musi zapewniać wsparcie dla p</w:t>
            </w:r>
            <w:r w:rsidRPr="00E53C02">
              <w:rPr>
                <w:rFonts w:eastAsia="MS Mincho"/>
                <w:sz w:val="18"/>
                <w:szCs w:val="20"/>
              </w:rPr>
              <w:t>rotokołu NTP</w:t>
            </w:r>
            <w:r>
              <w:rPr>
                <w:rFonts w:eastAsia="MS Mincho"/>
                <w:sz w:val="18"/>
                <w:szCs w:val="20"/>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9052D4" w:rsidRPr="00461FEE" w:rsidRDefault="00C022C5" w:rsidP="00185647">
            <w:pPr>
              <w:spacing w:after="0" w:line="276" w:lineRule="auto"/>
              <w:contextualSpacing/>
              <w:jc w:val="center"/>
              <w:rPr>
                <w:rFonts w:eastAsia="Calibri" w:cs="font332"/>
                <w:color w:val="00000A"/>
                <w:kern w:val="1"/>
                <w:szCs w:val="20"/>
              </w:rPr>
            </w:pPr>
            <w:r w:rsidRPr="00461FEE">
              <w:rPr>
                <w:rFonts w:eastAsia="Calibri" w:cs="font332"/>
                <w:color w:val="00000A"/>
                <w:kern w:val="1"/>
                <w:szCs w:val="20"/>
              </w:rPr>
              <w:t>tak/nie</w:t>
            </w:r>
          </w:p>
        </w:tc>
      </w:tr>
      <w:tr w:rsidR="00461FEE"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61FEE" w:rsidRPr="00461FEE" w:rsidRDefault="006F733D" w:rsidP="00461FEE">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2</w:t>
            </w:r>
            <w:r w:rsidR="00185647">
              <w:rPr>
                <w:rFonts w:eastAsia="Calibri" w:cs="font332"/>
                <w:color w:val="00000A"/>
                <w:kern w:val="1"/>
                <w:sz w:val="18"/>
                <w:szCs w:val="20"/>
              </w:rPr>
              <w:t>2</w:t>
            </w:r>
            <w:r w:rsidR="00461FEE" w:rsidRPr="00461FEE">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vAlign w:val="center"/>
          </w:tcPr>
          <w:p w:rsidR="00461FEE" w:rsidRPr="00461FEE" w:rsidRDefault="00E53C02" w:rsidP="00E53C02">
            <w:pPr>
              <w:spacing w:after="0" w:line="276" w:lineRule="auto"/>
              <w:contextualSpacing/>
              <w:jc w:val="both"/>
              <w:rPr>
                <w:rFonts w:eastAsia="MS Mincho"/>
                <w:sz w:val="18"/>
                <w:szCs w:val="20"/>
              </w:rPr>
            </w:pPr>
            <w:r>
              <w:rPr>
                <w:rFonts w:eastAsia="MS Mincho"/>
                <w:sz w:val="18"/>
                <w:szCs w:val="20"/>
              </w:rPr>
              <w:t>Urządzenie musi zapewniać obsługę</w:t>
            </w:r>
            <w:r w:rsidRPr="00E53C02">
              <w:rPr>
                <w:rFonts w:eastAsia="MS Mincho"/>
                <w:sz w:val="18"/>
                <w:szCs w:val="20"/>
              </w:rPr>
              <w:t xml:space="preserve"> IGMPv1/2/3 i MLDv1/2 </w:t>
            </w:r>
            <w:proofErr w:type="spellStart"/>
            <w:r w:rsidRPr="00E53C02">
              <w:rPr>
                <w:rFonts w:eastAsia="MS Mincho"/>
                <w:sz w:val="18"/>
                <w:szCs w:val="20"/>
              </w:rPr>
              <w:t>Snooping</w:t>
            </w:r>
            <w:proofErr w:type="spellEnd"/>
            <w:r>
              <w:rPr>
                <w:rFonts w:eastAsia="MS Mincho"/>
                <w:sz w:val="18"/>
                <w:szCs w:val="20"/>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461FEE" w:rsidRPr="00461FEE" w:rsidRDefault="00461FEE" w:rsidP="00185647">
            <w:pPr>
              <w:spacing w:after="0" w:line="276" w:lineRule="auto"/>
              <w:contextualSpacing/>
              <w:jc w:val="center"/>
              <w:rPr>
                <w:rFonts w:eastAsia="Calibri" w:cs="font332"/>
                <w:color w:val="00000A"/>
                <w:kern w:val="1"/>
                <w:szCs w:val="20"/>
              </w:rPr>
            </w:pPr>
            <w:r w:rsidRPr="00461FEE">
              <w:rPr>
                <w:rFonts w:eastAsia="Calibri" w:cs="font332"/>
                <w:color w:val="00000A"/>
                <w:kern w:val="1"/>
                <w:szCs w:val="20"/>
              </w:rPr>
              <w:t>tak/nie</w:t>
            </w:r>
          </w:p>
        </w:tc>
      </w:tr>
      <w:tr w:rsidR="00461FEE"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61FEE" w:rsidRPr="00461FEE" w:rsidRDefault="00461FEE" w:rsidP="00461FEE">
            <w:pPr>
              <w:spacing w:after="0" w:line="276" w:lineRule="auto"/>
              <w:contextualSpacing/>
              <w:jc w:val="center"/>
              <w:rPr>
                <w:rFonts w:eastAsia="Calibri" w:cs="font332"/>
                <w:color w:val="00000A"/>
                <w:kern w:val="1"/>
                <w:sz w:val="18"/>
                <w:szCs w:val="20"/>
              </w:rPr>
            </w:pPr>
            <w:r w:rsidRPr="00461FEE">
              <w:rPr>
                <w:rFonts w:eastAsia="Calibri" w:cs="font332"/>
                <w:color w:val="00000A"/>
                <w:kern w:val="1"/>
                <w:sz w:val="18"/>
                <w:szCs w:val="20"/>
              </w:rPr>
              <w:t>2</w:t>
            </w:r>
            <w:r w:rsidR="00185647">
              <w:rPr>
                <w:rFonts w:eastAsia="Calibri" w:cs="font332"/>
                <w:color w:val="00000A"/>
                <w:kern w:val="1"/>
                <w:sz w:val="18"/>
                <w:szCs w:val="20"/>
              </w:rPr>
              <w:t>3</w:t>
            </w:r>
            <w:r w:rsidRPr="00461FEE">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vAlign w:val="center"/>
          </w:tcPr>
          <w:p w:rsidR="00461FEE" w:rsidRPr="00E53C02" w:rsidRDefault="00E53C02" w:rsidP="00E53C02">
            <w:pPr>
              <w:autoSpaceDE w:val="0"/>
              <w:autoSpaceDN w:val="0"/>
              <w:adjustRightInd w:val="0"/>
              <w:spacing w:after="0" w:line="240" w:lineRule="auto"/>
              <w:ind w:left="360" w:hanging="360"/>
              <w:jc w:val="both"/>
              <w:rPr>
                <w:sz w:val="18"/>
                <w:szCs w:val="18"/>
              </w:rPr>
            </w:pPr>
            <w:r>
              <w:rPr>
                <w:sz w:val="18"/>
                <w:szCs w:val="18"/>
              </w:rPr>
              <w:t>Urządzenie musi mieć możliwość uruchomienia funkcji serwera DHCP.</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461FEE" w:rsidRPr="00461FEE" w:rsidRDefault="00461FEE" w:rsidP="00185647">
            <w:pPr>
              <w:spacing w:after="0" w:line="276" w:lineRule="auto"/>
              <w:contextualSpacing/>
              <w:jc w:val="center"/>
              <w:rPr>
                <w:rFonts w:eastAsia="Calibri" w:cs="font332"/>
                <w:color w:val="00000A"/>
                <w:kern w:val="1"/>
                <w:szCs w:val="20"/>
              </w:rPr>
            </w:pPr>
            <w:r w:rsidRPr="00461FEE">
              <w:rPr>
                <w:rFonts w:eastAsia="Calibri" w:cs="font332"/>
                <w:color w:val="00000A"/>
                <w:kern w:val="1"/>
                <w:szCs w:val="20"/>
              </w:rPr>
              <w:t>tak/nie</w:t>
            </w:r>
          </w:p>
        </w:tc>
      </w:tr>
      <w:tr w:rsidR="00461FEE"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61FEE" w:rsidRPr="00185647" w:rsidRDefault="00B1245F" w:rsidP="00185647">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2</w:t>
            </w:r>
            <w:r w:rsidR="00185647" w:rsidRPr="00185647">
              <w:rPr>
                <w:rFonts w:eastAsia="Calibri" w:cs="font332"/>
                <w:color w:val="00000A"/>
                <w:kern w:val="1"/>
                <w:sz w:val="18"/>
                <w:szCs w:val="20"/>
              </w:rPr>
              <w:t>4</w:t>
            </w:r>
            <w:r w:rsidRPr="00185647">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461FEE" w:rsidRPr="00185647" w:rsidRDefault="006F733D" w:rsidP="006F733D">
            <w:pPr>
              <w:spacing w:after="0" w:line="276" w:lineRule="auto"/>
              <w:contextualSpacing/>
              <w:jc w:val="both"/>
              <w:rPr>
                <w:rFonts w:eastAsia="MS Mincho"/>
                <w:sz w:val="18"/>
                <w:szCs w:val="20"/>
              </w:rPr>
            </w:pPr>
            <w:r w:rsidRPr="00185647">
              <w:rPr>
                <w:rFonts w:eastAsia="Calibri" w:cs="font332"/>
                <w:color w:val="00000A"/>
                <w:kern w:val="1"/>
                <w:sz w:val="18"/>
                <w:szCs w:val="20"/>
              </w:rPr>
              <w:t>Urządzenie musi umożliwiać lokalną i zdalną obserwację ruchu na określonym porcie (mechanizmy SPAN i RSPAN).</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461FEE" w:rsidRPr="00185647" w:rsidRDefault="00B1245F" w:rsidP="00185647">
            <w:pPr>
              <w:spacing w:after="0" w:line="276" w:lineRule="auto"/>
              <w:contextualSpacing/>
              <w:jc w:val="center"/>
              <w:rPr>
                <w:rFonts w:eastAsia="Calibri" w:cs="font332"/>
                <w:color w:val="00000A"/>
                <w:kern w:val="1"/>
                <w:szCs w:val="20"/>
              </w:rPr>
            </w:pPr>
            <w:r w:rsidRPr="00185647">
              <w:rPr>
                <w:rFonts w:eastAsia="Calibri" w:cs="font332"/>
                <w:color w:val="00000A"/>
                <w:kern w:val="1"/>
                <w:szCs w:val="20"/>
              </w:rPr>
              <w:t>tak/nie</w:t>
            </w:r>
          </w:p>
        </w:tc>
      </w:tr>
      <w:tr w:rsidR="00B1245F"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B1245F" w:rsidRPr="00185647" w:rsidRDefault="00185647" w:rsidP="00410F8A">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25</w:t>
            </w:r>
            <w:r w:rsidR="00742147" w:rsidRPr="00185647">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B1245F" w:rsidRPr="00185647" w:rsidRDefault="00B1245F" w:rsidP="00B1245F">
            <w:pPr>
              <w:spacing w:after="0" w:line="276" w:lineRule="auto"/>
              <w:contextualSpacing/>
              <w:jc w:val="both"/>
              <w:rPr>
                <w:rFonts w:eastAsia="Calibri" w:cs="font332"/>
                <w:color w:val="00000A"/>
                <w:kern w:val="1"/>
                <w:sz w:val="18"/>
                <w:szCs w:val="20"/>
              </w:rPr>
            </w:pPr>
            <w:r w:rsidRPr="00185647">
              <w:rPr>
                <w:rFonts w:eastAsia="Calibri" w:cs="font332"/>
                <w:color w:val="00000A"/>
                <w:kern w:val="1"/>
                <w:sz w:val="18"/>
                <w:szCs w:val="20"/>
              </w:rPr>
              <w:t xml:space="preserve">Urządzenie musi zapewniać funkcjonalność Time </w:t>
            </w:r>
            <w:proofErr w:type="spellStart"/>
            <w:r w:rsidRPr="00185647">
              <w:rPr>
                <w:rFonts w:eastAsia="Calibri" w:cs="font332"/>
                <w:color w:val="00000A"/>
                <w:kern w:val="1"/>
                <w:sz w:val="18"/>
                <w:szCs w:val="20"/>
              </w:rPr>
              <w:t>Domain</w:t>
            </w:r>
            <w:proofErr w:type="spellEnd"/>
            <w:r w:rsidRPr="00185647">
              <w:rPr>
                <w:rFonts w:eastAsia="Calibri" w:cs="font332"/>
                <w:color w:val="00000A"/>
                <w:kern w:val="1"/>
                <w:sz w:val="18"/>
                <w:szCs w:val="20"/>
              </w:rPr>
              <w:t xml:space="preserve"> </w:t>
            </w:r>
            <w:proofErr w:type="spellStart"/>
            <w:r w:rsidRPr="00185647">
              <w:rPr>
                <w:rFonts w:eastAsia="Calibri" w:cs="font332"/>
                <w:color w:val="00000A"/>
                <w:kern w:val="1"/>
                <w:sz w:val="18"/>
                <w:szCs w:val="20"/>
              </w:rPr>
              <w:t>Reflectometer</w:t>
            </w:r>
            <w:proofErr w:type="spellEnd"/>
            <w:r w:rsidRPr="00185647">
              <w:rPr>
                <w:rFonts w:eastAsia="Calibri" w:cs="font332"/>
                <w:color w:val="00000A"/>
                <w:kern w:val="1"/>
                <w:sz w:val="18"/>
                <w:szCs w:val="20"/>
              </w:rPr>
              <w:t xml:space="preserve"> (TDR) umożliwiającą wykonanie testu kabla UTP podłączonego do portu miedzianego </w:t>
            </w:r>
            <w:proofErr w:type="spellStart"/>
            <w:r w:rsidRPr="00185647">
              <w:rPr>
                <w:rFonts w:eastAsia="Calibri" w:cs="font332"/>
                <w:color w:val="00000A"/>
                <w:kern w:val="1"/>
                <w:sz w:val="18"/>
                <w:szCs w:val="20"/>
              </w:rPr>
              <w:t>GigabitEthernet</w:t>
            </w:r>
            <w:proofErr w:type="spellEnd"/>
            <w:r w:rsidRPr="00185647">
              <w:rPr>
                <w:rFonts w:eastAsia="Calibri" w:cs="font332"/>
                <w:color w:val="00000A"/>
                <w:kern w:val="1"/>
                <w:sz w:val="18"/>
                <w:szCs w:val="20"/>
              </w:rPr>
              <w:t xml:space="preserve"> (1Gb/s) oraz wykrycie uszkodzonej pary.</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B1245F" w:rsidRPr="00185647" w:rsidRDefault="00B1245F" w:rsidP="00185647">
            <w:pPr>
              <w:spacing w:after="0" w:line="276" w:lineRule="auto"/>
              <w:contextualSpacing/>
              <w:jc w:val="center"/>
              <w:rPr>
                <w:rFonts w:eastAsia="Calibri" w:cs="font332"/>
                <w:color w:val="00000A"/>
                <w:kern w:val="1"/>
                <w:szCs w:val="20"/>
              </w:rPr>
            </w:pPr>
            <w:r w:rsidRPr="00185647">
              <w:rPr>
                <w:rFonts w:eastAsia="Calibri" w:cs="font332"/>
                <w:color w:val="00000A"/>
                <w:kern w:val="1"/>
                <w:szCs w:val="20"/>
              </w:rPr>
              <w:t>tak/nie</w:t>
            </w:r>
          </w:p>
        </w:tc>
      </w:tr>
      <w:tr w:rsidR="007421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742147" w:rsidRPr="00185647" w:rsidRDefault="00185647" w:rsidP="00410F8A">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26</w:t>
            </w:r>
          </w:p>
        </w:tc>
        <w:tc>
          <w:tcPr>
            <w:tcW w:w="6379" w:type="dxa"/>
            <w:tcBorders>
              <w:top w:val="single" w:sz="4" w:space="0" w:color="000000"/>
              <w:left w:val="single" w:sz="4" w:space="0" w:color="auto"/>
              <w:bottom w:val="single" w:sz="4" w:space="0" w:color="auto"/>
            </w:tcBorders>
            <w:shd w:val="clear" w:color="auto" w:fill="auto"/>
          </w:tcPr>
          <w:p w:rsidR="00742147" w:rsidRPr="00185647" w:rsidRDefault="00742147" w:rsidP="00B1245F">
            <w:pPr>
              <w:spacing w:after="0" w:line="276" w:lineRule="auto"/>
              <w:contextualSpacing/>
              <w:jc w:val="both"/>
              <w:rPr>
                <w:rFonts w:eastAsia="Calibri" w:cs="font332"/>
                <w:color w:val="00000A"/>
                <w:kern w:val="1"/>
                <w:sz w:val="18"/>
                <w:szCs w:val="20"/>
              </w:rPr>
            </w:pPr>
            <w:r w:rsidRPr="00185647">
              <w:rPr>
                <w:rFonts w:eastAsia="Calibri" w:cs="font332"/>
                <w:color w:val="00000A"/>
                <w:kern w:val="1"/>
                <w:sz w:val="18"/>
                <w:szCs w:val="20"/>
              </w:rPr>
              <w:t>Urządzenie musi umożliwiać tworzenie skryptów celem obsługi zdarzeń, które mogą pojawić się w systemie.</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742147" w:rsidRPr="00185647" w:rsidRDefault="00742147" w:rsidP="00185647">
            <w:pPr>
              <w:spacing w:after="0" w:line="276" w:lineRule="auto"/>
              <w:contextualSpacing/>
              <w:jc w:val="center"/>
              <w:rPr>
                <w:rFonts w:eastAsia="Calibri" w:cs="font332"/>
                <w:color w:val="00000A"/>
                <w:kern w:val="1"/>
                <w:szCs w:val="20"/>
              </w:rPr>
            </w:pPr>
            <w:r w:rsidRPr="00185647">
              <w:rPr>
                <w:rFonts w:eastAsia="Calibri" w:cs="font332"/>
                <w:color w:val="00000A"/>
                <w:kern w:val="1"/>
                <w:szCs w:val="20"/>
              </w:rPr>
              <w:t>tak/nie</w:t>
            </w:r>
          </w:p>
        </w:tc>
      </w:tr>
      <w:tr w:rsidR="007421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742147" w:rsidRPr="00185647" w:rsidRDefault="00185647" w:rsidP="00410F8A">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27.</w:t>
            </w:r>
          </w:p>
        </w:tc>
        <w:tc>
          <w:tcPr>
            <w:tcW w:w="6379" w:type="dxa"/>
            <w:tcBorders>
              <w:top w:val="single" w:sz="4" w:space="0" w:color="000000"/>
              <w:left w:val="single" w:sz="4" w:space="0" w:color="auto"/>
              <w:bottom w:val="single" w:sz="4" w:space="0" w:color="auto"/>
            </w:tcBorders>
            <w:shd w:val="clear" w:color="auto" w:fill="auto"/>
          </w:tcPr>
          <w:p w:rsidR="00742147" w:rsidRPr="00185647" w:rsidRDefault="00742147" w:rsidP="00742147">
            <w:pPr>
              <w:spacing w:after="0" w:line="276" w:lineRule="auto"/>
              <w:contextualSpacing/>
              <w:jc w:val="both"/>
              <w:rPr>
                <w:rFonts w:eastAsia="Calibri" w:cs="font332"/>
                <w:color w:val="00000A"/>
                <w:kern w:val="1"/>
                <w:sz w:val="18"/>
                <w:szCs w:val="20"/>
              </w:rPr>
            </w:pPr>
            <w:r w:rsidRPr="00185647">
              <w:rPr>
                <w:rFonts w:eastAsia="Calibri" w:cs="font332"/>
                <w:color w:val="00000A"/>
                <w:kern w:val="1"/>
                <w:sz w:val="18"/>
                <w:szCs w:val="20"/>
              </w:rPr>
              <w:t xml:space="preserve">Musi być zapewniona możliwość tworzenia i uruchamiania skryptów </w:t>
            </w:r>
            <w:proofErr w:type="spellStart"/>
            <w:r w:rsidRPr="00185647">
              <w:rPr>
                <w:rFonts w:eastAsia="Calibri" w:cs="font332"/>
                <w:color w:val="00000A"/>
                <w:kern w:val="1"/>
                <w:sz w:val="18"/>
                <w:szCs w:val="20"/>
              </w:rPr>
              <w:t>Python</w:t>
            </w:r>
            <w:proofErr w:type="spellEnd"/>
            <w:r w:rsidRPr="00185647">
              <w:rPr>
                <w:rFonts w:eastAsia="Calibri" w:cs="font332"/>
                <w:color w:val="00000A"/>
                <w:kern w:val="1"/>
                <w:sz w:val="18"/>
                <w:szCs w:val="20"/>
              </w:rPr>
              <w:t xml:space="preserve"> bezpośrednio na urządzeniu.</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742147" w:rsidRPr="00185647" w:rsidRDefault="00742147" w:rsidP="00185647">
            <w:pPr>
              <w:spacing w:after="0" w:line="276" w:lineRule="auto"/>
              <w:contextualSpacing/>
              <w:jc w:val="center"/>
              <w:rPr>
                <w:rFonts w:eastAsia="Calibri" w:cs="font332"/>
                <w:color w:val="00000A"/>
                <w:kern w:val="1"/>
                <w:szCs w:val="20"/>
              </w:rPr>
            </w:pPr>
            <w:r w:rsidRPr="00185647">
              <w:rPr>
                <w:rFonts w:eastAsia="Calibri" w:cs="font332"/>
                <w:color w:val="00000A"/>
                <w:kern w:val="1"/>
                <w:szCs w:val="20"/>
              </w:rPr>
              <w:t>tak/nie</w:t>
            </w:r>
          </w:p>
        </w:tc>
      </w:tr>
      <w:tr w:rsidR="00B1245F"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B1245F" w:rsidRPr="00185647" w:rsidRDefault="00185647" w:rsidP="00410F8A">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28.</w:t>
            </w:r>
          </w:p>
        </w:tc>
        <w:tc>
          <w:tcPr>
            <w:tcW w:w="6379" w:type="dxa"/>
            <w:tcBorders>
              <w:top w:val="single" w:sz="4" w:space="0" w:color="000000"/>
              <w:left w:val="single" w:sz="4" w:space="0" w:color="auto"/>
              <w:bottom w:val="single" w:sz="4" w:space="0" w:color="auto"/>
            </w:tcBorders>
            <w:shd w:val="clear" w:color="auto" w:fill="auto"/>
          </w:tcPr>
          <w:p w:rsidR="00B1245F" w:rsidRPr="00185647" w:rsidRDefault="00742147" w:rsidP="00742147">
            <w:pPr>
              <w:autoSpaceDE w:val="0"/>
              <w:autoSpaceDN w:val="0"/>
              <w:adjustRightInd w:val="0"/>
              <w:spacing w:after="0" w:line="240" w:lineRule="auto"/>
              <w:jc w:val="both"/>
              <w:rPr>
                <w:sz w:val="18"/>
                <w:szCs w:val="18"/>
              </w:rPr>
            </w:pPr>
            <w:r w:rsidRPr="00185647">
              <w:rPr>
                <w:sz w:val="18"/>
                <w:szCs w:val="18"/>
              </w:rPr>
              <w:t xml:space="preserve">Urządzenie musi umożliwiać próbkowania (bez </w:t>
            </w:r>
            <w:proofErr w:type="spellStart"/>
            <w:r w:rsidRPr="00185647">
              <w:rPr>
                <w:sz w:val="18"/>
                <w:szCs w:val="18"/>
              </w:rPr>
              <w:t>samplowania</w:t>
            </w:r>
            <w:proofErr w:type="spellEnd"/>
            <w:r w:rsidRPr="00185647">
              <w:rPr>
                <w:sz w:val="18"/>
                <w:szCs w:val="18"/>
              </w:rPr>
              <w:t xml:space="preserve">) i eksportu statystyk ruchu do zewnętrznych kolektorów danych ze wsparciem sprzętowym dla protokołu </w:t>
            </w:r>
            <w:proofErr w:type="spellStart"/>
            <w:r w:rsidRPr="00185647">
              <w:rPr>
                <w:sz w:val="18"/>
                <w:szCs w:val="18"/>
              </w:rPr>
              <w:t>NetFlow</w:t>
            </w:r>
            <w:proofErr w:type="spellEnd"/>
            <w:r w:rsidRPr="00185647">
              <w:rPr>
                <w:sz w:val="18"/>
                <w:szCs w:val="18"/>
              </w:rPr>
              <w:t xml:space="preserve"> – obsługa 64000 strumieni (</w:t>
            </w:r>
            <w:proofErr w:type="spellStart"/>
            <w:r w:rsidRPr="00185647">
              <w:rPr>
                <w:sz w:val="18"/>
                <w:szCs w:val="18"/>
              </w:rPr>
              <w:t>flow</w:t>
            </w:r>
            <w:proofErr w:type="spellEnd"/>
            <w:r w:rsidRPr="00185647">
              <w:rPr>
                <w:sz w:val="18"/>
                <w:szCs w:val="18"/>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B1245F" w:rsidRPr="00185647" w:rsidRDefault="00742147" w:rsidP="00185647">
            <w:pPr>
              <w:spacing w:after="0" w:line="276" w:lineRule="auto"/>
              <w:contextualSpacing/>
              <w:jc w:val="center"/>
              <w:rPr>
                <w:rFonts w:eastAsia="Calibri" w:cs="font332"/>
                <w:color w:val="00000A"/>
                <w:kern w:val="1"/>
                <w:szCs w:val="20"/>
              </w:rPr>
            </w:pPr>
            <w:r w:rsidRPr="00185647">
              <w:rPr>
                <w:rFonts w:eastAsia="Calibri" w:cs="font332"/>
                <w:color w:val="00000A"/>
                <w:kern w:val="1"/>
                <w:szCs w:val="20"/>
              </w:rPr>
              <w:t>tak/nie</w:t>
            </w:r>
          </w:p>
        </w:tc>
      </w:tr>
      <w:tr w:rsidR="007421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742147" w:rsidRPr="00185647" w:rsidRDefault="00185647" w:rsidP="00410F8A">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29.</w:t>
            </w:r>
          </w:p>
        </w:tc>
        <w:tc>
          <w:tcPr>
            <w:tcW w:w="6379" w:type="dxa"/>
            <w:tcBorders>
              <w:top w:val="single" w:sz="4" w:space="0" w:color="000000"/>
              <w:left w:val="single" w:sz="4" w:space="0" w:color="auto"/>
              <w:bottom w:val="single" w:sz="4" w:space="0" w:color="auto"/>
            </w:tcBorders>
            <w:shd w:val="clear" w:color="auto" w:fill="auto"/>
          </w:tcPr>
          <w:p w:rsidR="00742147" w:rsidRDefault="00742147" w:rsidP="00742147">
            <w:pPr>
              <w:autoSpaceDE w:val="0"/>
              <w:autoSpaceDN w:val="0"/>
              <w:adjustRightInd w:val="0"/>
              <w:spacing w:after="0" w:line="240" w:lineRule="auto"/>
              <w:jc w:val="both"/>
              <w:rPr>
                <w:sz w:val="18"/>
                <w:szCs w:val="18"/>
              </w:rPr>
            </w:pPr>
            <w:r>
              <w:rPr>
                <w:sz w:val="18"/>
                <w:szCs w:val="18"/>
              </w:rPr>
              <w:t>Urządzenie musi umożliwiać realizację</w:t>
            </w:r>
            <w:r w:rsidRPr="00742147">
              <w:rPr>
                <w:sz w:val="18"/>
                <w:szCs w:val="18"/>
              </w:rPr>
              <w:t xml:space="preserve"> rozszerzenia protokołu </w:t>
            </w:r>
            <w:proofErr w:type="spellStart"/>
            <w:r w:rsidRPr="00742147">
              <w:rPr>
                <w:sz w:val="18"/>
                <w:szCs w:val="18"/>
              </w:rPr>
              <w:t>NetFlow</w:t>
            </w:r>
            <w:proofErr w:type="spellEnd"/>
            <w:r w:rsidRPr="00742147">
              <w:rPr>
                <w:sz w:val="18"/>
                <w:szCs w:val="18"/>
              </w:rPr>
              <w:t xml:space="preserve"> w postaci tzw. </w:t>
            </w:r>
            <w:proofErr w:type="spellStart"/>
            <w:r w:rsidRPr="00742147">
              <w:rPr>
                <w:sz w:val="18"/>
                <w:szCs w:val="18"/>
              </w:rPr>
              <w:t>Flexible</w:t>
            </w:r>
            <w:proofErr w:type="spellEnd"/>
            <w:r w:rsidRPr="00742147">
              <w:rPr>
                <w:sz w:val="18"/>
                <w:szCs w:val="18"/>
              </w:rPr>
              <w:t xml:space="preserve"> </w:t>
            </w:r>
            <w:proofErr w:type="spellStart"/>
            <w:r w:rsidRPr="00742147">
              <w:rPr>
                <w:sz w:val="18"/>
                <w:szCs w:val="18"/>
              </w:rPr>
              <w:t>NetFlow</w:t>
            </w:r>
            <w:proofErr w:type="spellEnd"/>
            <w:r w:rsidRPr="00742147">
              <w:rPr>
                <w:sz w:val="18"/>
                <w:szCs w:val="18"/>
              </w:rPr>
              <w:t xml:space="preserve">, który umożliwia monitorowanie większej ilości informacji zawartej w pakiecie danych od warstw 2 do 7, bardziej </w:t>
            </w:r>
            <w:proofErr w:type="spellStart"/>
            <w:r w:rsidRPr="00742147">
              <w:rPr>
                <w:sz w:val="18"/>
                <w:szCs w:val="18"/>
              </w:rPr>
              <w:t>granularne</w:t>
            </w:r>
            <w:proofErr w:type="spellEnd"/>
            <w:r w:rsidRPr="00742147">
              <w:rPr>
                <w:sz w:val="18"/>
                <w:szCs w:val="18"/>
              </w:rPr>
              <w:t xml:space="preserve"> monitorowanie ruchu i definiowanie monitorowanych przepływów (</w:t>
            </w:r>
            <w:proofErr w:type="spellStart"/>
            <w:r w:rsidRPr="00742147">
              <w:rPr>
                <w:sz w:val="18"/>
                <w:szCs w:val="18"/>
              </w:rPr>
              <w:t>flow</w:t>
            </w:r>
            <w:proofErr w:type="spellEnd"/>
            <w:r w:rsidRPr="00742147">
              <w:rPr>
                <w:sz w:val="18"/>
                <w:szCs w:val="18"/>
              </w:rPr>
              <w:t>) poprzez elastyc</w:t>
            </w:r>
            <w:r>
              <w:rPr>
                <w:sz w:val="18"/>
                <w:szCs w:val="18"/>
              </w:rPr>
              <w:t>zne definiowanie pół kluczowych.</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742147" w:rsidRPr="00461FEE" w:rsidRDefault="00742147" w:rsidP="00185647">
            <w:pPr>
              <w:spacing w:after="0" w:line="276" w:lineRule="auto"/>
              <w:contextualSpacing/>
              <w:jc w:val="center"/>
              <w:rPr>
                <w:rFonts w:eastAsia="Calibri" w:cs="font332"/>
                <w:color w:val="00000A"/>
                <w:kern w:val="1"/>
                <w:szCs w:val="20"/>
              </w:rPr>
            </w:pPr>
            <w:r w:rsidRPr="00461FEE">
              <w:rPr>
                <w:rFonts w:eastAsia="Calibri" w:cs="font332"/>
                <w:color w:val="00000A"/>
                <w:kern w:val="1"/>
                <w:szCs w:val="20"/>
              </w:rPr>
              <w:t>tak/nie</w:t>
            </w:r>
          </w:p>
        </w:tc>
      </w:tr>
      <w:tr w:rsidR="001856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185647" w:rsidRPr="005420DB" w:rsidRDefault="00185647" w:rsidP="00410F8A">
            <w:pPr>
              <w:spacing w:after="0" w:line="276" w:lineRule="auto"/>
              <w:contextualSpacing/>
              <w:jc w:val="center"/>
              <w:rPr>
                <w:rFonts w:eastAsia="Calibri" w:cs="font332"/>
                <w:color w:val="00000A"/>
                <w:kern w:val="1"/>
                <w:sz w:val="18"/>
                <w:szCs w:val="20"/>
              </w:rPr>
            </w:pPr>
            <w:r w:rsidRPr="005420DB">
              <w:rPr>
                <w:rFonts w:eastAsia="Calibri" w:cs="font332"/>
                <w:color w:val="00000A"/>
                <w:kern w:val="1"/>
                <w:sz w:val="18"/>
                <w:szCs w:val="20"/>
              </w:rPr>
              <w:lastRenderedPageBreak/>
              <w:t>30.</w:t>
            </w:r>
          </w:p>
        </w:tc>
        <w:tc>
          <w:tcPr>
            <w:tcW w:w="6379" w:type="dxa"/>
            <w:tcBorders>
              <w:top w:val="single" w:sz="4" w:space="0" w:color="000000"/>
              <w:left w:val="single" w:sz="4" w:space="0" w:color="auto"/>
              <w:bottom w:val="single" w:sz="4" w:space="0" w:color="auto"/>
            </w:tcBorders>
            <w:shd w:val="clear" w:color="auto" w:fill="auto"/>
          </w:tcPr>
          <w:p w:rsidR="00185647" w:rsidRPr="005420DB" w:rsidRDefault="00185647" w:rsidP="00196B9C">
            <w:pPr>
              <w:spacing w:after="0" w:line="276" w:lineRule="auto"/>
              <w:contextualSpacing/>
              <w:jc w:val="both"/>
              <w:rPr>
                <w:rFonts w:eastAsia="MS Mincho"/>
                <w:sz w:val="18"/>
                <w:szCs w:val="20"/>
              </w:rPr>
            </w:pPr>
            <w:r w:rsidRPr="005420DB">
              <w:rPr>
                <w:rFonts w:eastAsia="MS Mincho"/>
                <w:sz w:val="18"/>
                <w:szCs w:val="20"/>
              </w:rPr>
              <w:t>Urządzenie musi posiadać co najmniej 1 port USB do podłączenia urządzenia magazynującego, do wykonywania kopii zapasowych lub przenoszenia plików konfiguracyjnych.</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185647" w:rsidRPr="005420DB" w:rsidRDefault="00185647" w:rsidP="00185647">
            <w:pPr>
              <w:spacing w:after="0" w:line="240" w:lineRule="auto"/>
              <w:contextualSpacing/>
              <w:jc w:val="center"/>
              <w:rPr>
                <w:rFonts w:eastAsia="Calibri" w:cs="font332"/>
                <w:color w:val="00000A"/>
                <w:kern w:val="1"/>
                <w:szCs w:val="20"/>
              </w:rPr>
            </w:pPr>
            <w:r w:rsidRPr="005420DB">
              <w:rPr>
                <w:rFonts w:eastAsia="Calibri" w:cs="font332"/>
                <w:color w:val="00000A"/>
                <w:kern w:val="1"/>
                <w:szCs w:val="20"/>
              </w:rPr>
              <w:t>tak/nie</w:t>
            </w:r>
          </w:p>
        </w:tc>
      </w:tr>
      <w:tr w:rsidR="001856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185647" w:rsidRPr="00185647" w:rsidRDefault="00185647" w:rsidP="00E6393A">
            <w:pPr>
              <w:spacing w:after="0" w:line="276" w:lineRule="auto"/>
              <w:contextualSpacing/>
              <w:jc w:val="center"/>
              <w:rPr>
                <w:rFonts w:eastAsia="Calibri" w:cs="font332"/>
                <w:color w:val="00000A"/>
                <w:kern w:val="1"/>
                <w:sz w:val="18"/>
                <w:szCs w:val="20"/>
              </w:rPr>
            </w:pPr>
            <w:r w:rsidRPr="00185647">
              <w:rPr>
                <w:rFonts w:eastAsia="Calibri" w:cs="font332"/>
                <w:color w:val="00000A"/>
                <w:kern w:val="1"/>
                <w:sz w:val="18"/>
                <w:szCs w:val="20"/>
              </w:rPr>
              <w:t>3</w:t>
            </w:r>
            <w:r w:rsidR="00E6393A">
              <w:rPr>
                <w:rFonts w:eastAsia="Calibri" w:cs="font332"/>
                <w:color w:val="00000A"/>
                <w:kern w:val="1"/>
                <w:sz w:val="18"/>
                <w:szCs w:val="20"/>
              </w:rPr>
              <w:t>1</w:t>
            </w:r>
            <w:r w:rsidRPr="00185647">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185647" w:rsidRPr="00410F8A" w:rsidRDefault="00185647" w:rsidP="00410F8A">
            <w:pPr>
              <w:spacing w:after="0" w:line="276" w:lineRule="auto"/>
              <w:contextualSpacing/>
              <w:jc w:val="both"/>
              <w:rPr>
                <w:rFonts w:eastAsia="MS Mincho"/>
                <w:sz w:val="18"/>
                <w:szCs w:val="20"/>
              </w:rPr>
            </w:pPr>
            <w:r w:rsidRPr="00410F8A">
              <w:rPr>
                <w:rFonts w:eastAsia="MS Mincho"/>
                <w:sz w:val="18"/>
                <w:szCs w:val="20"/>
              </w:rPr>
              <w:t xml:space="preserve">Urządzenie musi posiadać certyfikat CE oraz certyfikat zgodności z dyrektywą </w:t>
            </w:r>
            <w:proofErr w:type="spellStart"/>
            <w:r w:rsidRPr="00410F8A">
              <w:rPr>
                <w:rFonts w:eastAsia="MS Mincho"/>
                <w:sz w:val="18"/>
                <w:szCs w:val="20"/>
              </w:rPr>
              <w:t>RoHS</w:t>
            </w:r>
            <w:proofErr w:type="spellEnd"/>
            <w:r w:rsidRPr="00410F8A">
              <w:rPr>
                <w:rFonts w:eastAsia="MS Mincho"/>
                <w:sz w:val="18"/>
                <w:szCs w:val="20"/>
              </w:rPr>
              <w:t xml:space="preserve"> lub równoważne.</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185647" w:rsidRPr="004B2816" w:rsidRDefault="00185647" w:rsidP="00185647">
            <w:pPr>
              <w:spacing w:after="0" w:line="276" w:lineRule="auto"/>
              <w:contextualSpacing/>
              <w:jc w:val="center"/>
              <w:rPr>
                <w:rFonts w:eastAsia="Calibri" w:cs="font332"/>
                <w:color w:val="00000A"/>
                <w:kern w:val="1"/>
                <w:szCs w:val="20"/>
              </w:rPr>
            </w:pPr>
            <w:r w:rsidRPr="004B2816">
              <w:rPr>
                <w:rFonts w:eastAsia="Calibri" w:cs="font332"/>
                <w:color w:val="00000A"/>
                <w:kern w:val="1"/>
                <w:szCs w:val="20"/>
              </w:rPr>
              <w:t>tak/nie</w:t>
            </w:r>
          </w:p>
        </w:tc>
      </w:tr>
      <w:tr w:rsidR="001856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185647" w:rsidRPr="00185647" w:rsidRDefault="00E6393A" w:rsidP="00410F8A">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32</w:t>
            </w:r>
            <w:r w:rsidR="00185647" w:rsidRPr="00185647">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185647" w:rsidRPr="00410F8A" w:rsidRDefault="00185647" w:rsidP="00410F8A">
            <w:pPr>
              <w:spacing w:after="0" w:line="276" w:lineRule="auto"/>
              <w:contextualSpacing/>
              <w:jc w:val="both"/>
              <w:rPr>
                <w:rFonts w:eastAsia="MS Mincho"/>
                <w:sz w:val="18"/>
                <w:szCs w:val="20"/>
              </w:rPr>
            </w:pPr>
            <w:r w:rsidRPr="00410F8A">
              <w:rPr>
                <w:rFonts w:eastAsia="MS Mincho"/>
                <w:sz w:val="18"/>
                <w:szCs w:val="20"/>
              </w:rPr>
              <w:t>Urządzenie należy dostarczyć wraz z kablami zasilającymi IEC320 C13/C14 o długości minimum 2m.</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185647" w:rsidRPr="004B2816" w:rsidRDefault="00185647" w:rsidP="00185647">
            <w:pPr>
              <w:spacing w:after="0" w:line="276" w:lineRule="auto"/>
              <w:contextualSpacing/>
              <w:jc w:val="center"/>
              <w:rPr>
                <w:rFonts w:eastAsia="Calibri" w:cs="font332"/>
                <w:color w:val="00000A"/>
                <w:kern w:val="1"/>
                <w:szCs w:val="20"/>
              </w:rPr>
            </w:pPr>
            <w:r w:rsidRPr="004B2816">
              <w:rPr>
                <w:rFonts w:eastAsia="Calibri" w:cs="font332"/>
                <w:color w:val="00000A"/>
                <w:kern w:val="1"/>
                <w:szCs w:val="20"/>
              </w:rPr>
              <w:t>tak/nie</w:t>
            </w:r>
          </w:p>
        </w:tc>
      </w:tr>
      <w:tr w:rsidR="001856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185647" w:rsidRPr="00185647" w:rsidRDefault="00E6393A" w:rsidP="00410F8A">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33</w:t>
            </w:r>
            <w:r w:rsidR="00185647" w:rsidRPr="00185647">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185647" w:rsidRPr="00410F8A" w:rsidRDefault="00185647" w:rsidP="00410F8A">
            <w:pPr>
              <w:suppressAutoHyphens w:val="0"/>
              <w:autoSpaceDE w:val="0"/>
              <w:autoSpaceDN w:val="0"/>
              <w:adjustRightInd w:val="0"/>
              <w:spacing w:after="0" w:line="276" w:lineRule="auto"/>
              <w:jc w:val="both"/>
              <w:rPr>
                <w:sz w:val="18"/>
                <w:szCs w:val="20"/>
              </w:rPr>
            </w:pPr>
            <w:r w:rsidRPr="00410F8A">
              <w:rPr>
                <w:sz w:val="18"/>
                <w:szCs w:val="20"/>
              </w:rPr>
              <w:t>Urządzenie musi być wyposażone we wszelkie wymagane licencje na wymagane funkcjonalności przez okres  gwarancji</w:t>
            </w:r>
            <w:r>
              <w:rPr>
                <w:sz w:val="18"/>
                <w:szCs w:val="20"/>
              </w:rPr>
              <w:t>.</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185647" w:rsidRPr="004B2816" w:rsidRDefault="00185647" w:rsidP="00185647">
            <w:pPr>
              <w:spacing w:after="0" w:line="276" w:lineRule="auto"/>
              <w:contextualSpacing/>
              <w:jc w:val="center"/>
              <w:rPr>
                <w:rFonts w:eastAsia="Calibri" w:cs="font332"/>
                <w:color w:val="00000A"/>
                <w:kern w:val="1"/>
                <w:szCs w:val="20"/>
              </w:rPr>
            </w:pPr>
            <w:r w:rsidRPr="004B2816">
              <w:rPr>
                <w:rFonts w:eastAsia="Calibri" w:cs="font332"/>
                <w:color w:val="00000A"/>
                <w:kern w:val="1"/>
                <w:szCs w:val="20"/>
              </w:rPr>
              <w:t>tak/nie</w:t>
            </w:r>
          </w:p>
        </w:tc>
      </w:tr>
      <w:tr w:rsidR="00185647" w:rsidRPr="006D3601" w:rsidTr="00185647">
        <w:tblPrEx>
          <w:tblCellMar>
            <w:top w:w="0" w:type="dxa"/>
            <w:left w:w="108" w:type="dxa"/>
            <w:bottom w:w="0" w:type="dxa"/>
            <w:right w:w="108" w:type="dxa"/>
          </w:tblCellMar>
        </w:tblPrEx>
        <w:trPr>
          <w:trHeight w:val="374"/>
          <w:jc w:val="center"/>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185647" w:rsidRPr="00185647" w:rsidRDefault="00E6393A" w:rsidP="00410F8A">
            <w:pPr>
              <w:spacing w:after="0" w:line="276" w:lineRule="auto"/>
              <w:contextualSpacing/>
              <w:jc w:val="center"/>
              <w:rPr>
                <w:rFonts w:eastAsia="Calibri" w:cs="font332"/>
                <w:color w:val="00000A"/>
                <w:kern w:val="1"/>
                <w:sz w:val="18"/>
                <w:szCs w:val="20"/>
              </w:rPr>
            </w:pPr>
            <w:r>
              <w:rPr>
                <w:rFonts w:eastAsia="Calibri" w:cs="font332"/>
                <w:color w:val="00000A"/>
                <w:kern w:val="1"/>
                <w:sz w:val="18"/>
                <w:szCs w:val="20"/>
              </w:rPr>
              <w:t>34</w:t>
            </w:r>
            <w:r w:rsidR="00185647" w:rsidRPr="00185647">
              <w:rPr>
                <w:rFonts w:eastAsia="Calibri" w:cs="font332"/>
                <w:color w:val="00000A"/>
                <w:kern w:val="1"/>
                <w:sz w:val="18"/>
                <w:szCs w:val="20"/>
              </w:rPr>
              <w:t>.</w:t>
            </w:r>
          </w:p>
        </w:tc>
        <w:tc>
          <w:tcPr>
            <w:tcW w:w="6379" w:type="dxa"/>
            <w:tcBorders>
              <w:top w:val="single" w:sz="4" w:space="0" w:color="000000"/>
              <w:left w:val="single" w:sz="4" w:space="0" w:color="auto"/>
              <w:bottom w:val="single" w:sz="4" w:space="0" w:color="auto"/>
            </w:tcBorders>
            <w:shd w:val="clear" w:color="auto" w:fill="auto"/>
          </w:tcPr>
          <w:p w:rsidR="00185647" w:rsidRPr="00410F8A" w:rsidRDefault="00185647" w:rsidP="00410F8A">
            <w:pPr>
              <w:spacing w:after="0" w:line="276" w:lineRule="auto"/>
              <w:contextualSpacing/>
              <w:jc w:val="both"/>
              <w:rPr>
                <w:rFonts w:eastAsia="MS Mincho"/>
                <w:sz w:val="18"/>
                <w:szCs w:val="20"/>
              </w:rPr>
            </w:pPr>
            <w:r w:rsidRPr="00410F8A">
              <w:rPr>
                <w:sz w:val="18"/>
                <w:szCs w:val="20"/>
              </w:rPr>
              <w:t>Wymiana lub naprawa na następny dzień roboczy od zgłoszenia usterki. Możliwość samodzielnego pobierania bezpłatnych aktualizacji i nowych wersji oprogramowania ze stron producenta oraz bezpośredni kontakt z inżynierami wsparcia technicznego.</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185647" w:rsidRDefault="00185647" w:rsidP="00185647">
            <w:pPr>
              <w:spacing w:after="0" w:line="276" w:lineRule="auto"/>
              <w:contextualSpacing/>
              <w:jc w:val="center"/>
              <w:rPr>
                <w:rFonts w:eastAsia="Calibri" w:cs="font332"/>
                <w:color w:val="00000A"/>
                <w:kern w:val="1"/>
                <w:szCs w:val="20"/>
              </w:rPr>
            </w:pPr>
            <w:r w:rsidRPr="004B2816">
              <w:rPr>
                <w:rFonts w:eastAsia="Calibri" w:cs="font332"/>
                <w:color w:val="00000A"/>
                <w:kern w:val="1"/>
                <w:szCs w:val="20"/>
              </w:rPr>
              <w:t>tak/nie</w:t>
            </w:r>
          </w:p>
          <w:p w:rsidR="00506E3C" w:rsidRDefault="00506E3C" w:rsidP="00185647">
            <w:pPr>
              <w:spacing w:after="0" w:line="276" w:lineRule="auto"/>
              <w:contextualSpacing/>
              <w:jc w:val="center"/>
              <w:rPr>
                <w:rFonts w:eastAsia="Calibri" w:cs="font332"/>
                <w:color w:val="00000A"/>
                <w:kern w:val="1"/>
                <w:szCs w:val="20"/>
              </w:rPr>
            </w:pPr>
          </w:p>
          <w:p w:rsidR="00506E3C" w:rsidRPr="00506E3C" w:rsidRDefault="00506E3C" w:rsidP="00506E3C">
            <w:pPr>
              <w:pStyle w:val="Akapitzlist"/>
              <w:spacing w:after="0"/>
              <w:ind w:hanging="777"/>
              <w:jc w:val="center"/>
            </w:pPr>
            <w:r w:rsidRPr="00010C7F">
              <w:t>..............................</w:t>
            </w:r>
          </w:p>
        </w:tc>
      </w:tr>
    </w:tbl>
    <w:p w:rsidR="008B17FA" w:rsidRPr="00B83295" w:rsidRDefault="008B17FA">
      <w:pPr>
        <w:suppressAutoHyphens w:val="0"/>
        <w:spacing w:after="0" w:line="240" w:lineRule="auto"/>
        <w:rPr>
          <w:rFonts w:eastAsia="Calibri" w:cs="font332"/>
          <w:color w:val="00000A"/>
          <w:kern w:val="1"/>
          <w:sz w:val="20"/>
          <w:szCs w:val="20"/>
        </w:rPr>
      </w:pPr>
    </w:p>
    <w:p w:rsidR="00B83295" w:rsidRDefault="00B83295">
      <w:pPr>
        <w:suppressAutoHyphens w:val="0"/>
        <w:spacing w:after="0" w:line="240" w:lineRule="auto"/>
        <w:rPr>
          <w:rFonts w:eastAsia="Calibri" w:cs="font332"/>
          <w:color w:val="00000A"/>
          <w:kern w:val="1"/>
          <w:sz w:val="20"/>
          <w:szCs w:val="20"/>
        </w:rPr>
      </w:pPr>
    </w:p>
    <w:p w:rsidR="00B83295" w:rsidRDefault="00B83295">
      <w:pPr>
        <w:suppressAutoHyphens w:val="0"/>
        <w:spacing w:after="0" w:line="240" w:lineRule="auto"/>
        <w:rPr>
          <w:rFonts w:eastAsia="Calibri" w:cs="font332"/>
          <w:color w:val="00000A"/>
          <w:kern w:val="1"/>
          <w:sz w:val="20"/>
          <w:szCs w:val="20"/>
        </w:rPr>
      </w:pPr>
      <w:r>
        <w:rPr>
          <w:rFonts w:eastAsia="Calibri" w:cs="font332"/>
          <w:color w:val="00000A"/>
          <w:kern w:val="1"/>
          <w:sz w:val="20"/>
          <w:szCs w:val="20"/>
        </w:rPr>
        <w:br w:type="page"/>
      </w:r>
    </w:p>
    <w:p w:rsidR="00B83295" w:rsidRDefault="00B83295">
      <w:pPr>
        <w:suppressAutoHyphens w:val="0"/>
        <w:spacing w:after="0" w:line="240" w:lineRule="auto"/>
        <w:rPr>
          <w:rFonts w:eastAsia="Calibri" w:cs="font332"/>
          <w:color w:val="00000A"/>
          <w:kern w:val="1"/>
          <w:sz w:val="20"/>
          <w:szCs w:val="20"/>
        </w:rPr>
      </w:pPr>
    </w:p>
    <w:p w:rsidR="006D3601" w:rsidRDefault="006D3601">
      <w:pPr>
        <w:suppressAutoHyphens w:val="0"/>
        <w:spacing w:after="0" w:line="240" w:lineRule="auto"/>
        <w:rPr>
          <w:rFonts w:eastAsia="Calibri" w:cs="font332"/>
          <w:color w:val="00000A"/>
          <w:kern w:val="1"/>
          <w:sz w:val="20"/>
          <w:szCs w:val="20"/>
        </w:rPr>
      </w:pPr>
    </w:p>
    <w:p w:rsidR="00397C04" w:rsidRPr="00944BD2" w:rsidRDefault="00397C04" w:rsidP="007E15CE">
      <w:pPr>
        <w:spacing w:after="0" w:line="240" w:lineRule="auto"/>
        <w:ind w:left="425"/>
        <w:contextualSpacing/>
        <w:jc w:val="both"/>
        <w:rPr>
          <w:rFonts w:eastAsia="Calibri" w:cs="font332"/>
          <w:color w:val="00000A"/>
          <w:kern w:val="1"/>
          <w:sz w:val="20"/>
          <w:szCs w:val="20"/>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569"/>
        <w:gridCol w:w="6379"/>
        <w:gridCol w:w="2977"/>
      </w:tblGrid>
      <w:tr w:rsidR="001E75CB" w:rsidRPr="00450D14" w:rsidTr="00205AB3">
        <w:trPr>
          <w:trHeight w:val="290"/>
          <w:jc w:val="center"/>
        </w:trPr>
        <w:tc>
          <w:tcPr>
            <w:tcW w:w="9925" w:type="dxa"/>
            <w:gridSpan w:val="3"/>
            <w:shd w:val="clear" w:color="auto" w:fill="auto"/>
          </w:tcPr>
          <w:p w:rsidR="001E75CB" w:rsidRDefault="00C44E3B" w:rsidP="00E72FE8">
            <w:pPr>
              <w:spacing w:after="0" w:line="240" w:lineRule="auto"/>
              <w:rPr>
                <w:rFonts w:eastAsia="Calibri" w:cs="font332"/>
                <w:b/>
                <w:kern w:val="1"/>
                <w:sz w:val="18"/>
                <w:szCs w:val="18"/>
              </w:rPr>
            </w:pPr>
            <w:r>
              <w:rPr>
                <w:rFonts w:eastAsia="Calibri" w:cs="font332"/>
                <w:b/>
                <w:kern w:val="1"/>
                <w:sz w:val="18"/>
                <w:szCs w:val="18"/>
              </w:rPr>
              <w:t>3</w:t>
            </w:r>
            <w:r w:rsidR="007E15CE">
              <w:rPr>
                <w:rFonts w:eastAsia="Calibri" w:cs="font332"/>
                <w:b/>
                <w:kern w:val="1"/>
                <w:sz w:val="18"/>
                <w:szCs w:val="18"/>
              </w:rPr>
              <w:t>. Serwer</w:t>
            </w:r>
            <w:r w:rsidR="003B1845">
              <w:rPr>
                <w:rFonts w:eastAsia="Calibri" w:cs="font332"/>
                <w:b/>
                <w:kern w:val="1"/>
                <w:sz w:val="18"/>
                <w:szCs w:val="18"/>
              </w:rPr>
              <w:t xml:space="preserve"> typ A</w:t>
            </w:r>
            <w:r w:rsidR="001E75CB">
              <w:rPr>
                <w:rFonts w:eastAsia="Calibri" w:cs="font332"/>
                <w:b/>
                <w:kern w:val="1"/>
                <w:sz w:val="18"/>
                <w:szCs w:val="18"/>
              </w:rPr>
              <w:t xml:space="preserve">: 2 szt.  </w:t>
            </w:r>
          </w:p>
          <w:p w:rsidR="001E75CB" w:rsidRDefault="001E75CB" w:rsidP="00E72FE8">
            <w:pPr>
              <w:spacing w:after="0" w:line="240" w:lineRule="auto"/>
              <w:rPr>
                <w:rFonts w:eastAsia="Calibri" w:cs="font332"/>
                <w:b/>
                <w:kern w:val="1"/>
                <w:sz w:val="18"/>
                <w:szCs w:val="18"/>
              </w:rPr>
            </w:pPr>
          </w:p>
          <w:p w:rsidR="001E75CB" w:rsidRPr="00D81F62" w:rsidRDefault="001E75CB" w:rsidP="00E72FE8">
            <w:pPr>
              <w:spacing w:after="0" w:line="240" w:lineRule="auto"/>
              <w:rPr>
                <w:rFonts w:eastAsia="Calibri" w:cs="font332"/>
                <w:b/>
                <w:kern w:val="1"/>
                <w:sz w:val="18"/>
                <w:szCs w:val="18"/>
              </w:rPr>
            </w:pPr>
            <w:r w:rsidRPr="00D81F62">
              <w:rPr>
                <w:rFonts w:eastAsia="Calibri" w:cs="font332"/>
                <w:b/>
                <w:kern w:val="1"/>
                <w:sz w:val="18"/>
                <w:szCs w:val="18"/>
              </w:rPr>
              <w:t xml:space="preserve">Proponowane rozwiązanie </w:t>
            </w:r>
            <w:r w:rsidR="00535426" w:rsidRPr="00D81F62">
              <w:rPr>
                <w:rFonts w:eastAsia="Calibri" w:cs="font332"/>
                <w:b/>
                <w:kern w:val="1"/>
                <w:sz w:val="18"/>
                <w:szCs w:val="18"/>
              </w:rPr>
              <w:t xml:space="preserve"> </w:t>
            </w:r>
            <w:r w:rsidR="00535426" w:rsidRPr="00D518CB">
              <w:t>.....................................................................................</w:t>
            </w:r>
          </w:p>
          <w:p w:rsidR="001E75CB" w:rsidRPr="00397C04" w:rsidRDefault="001E75CB" w:rsidP="00E72FE8">
            <w:pPr>
              <w:spacing w:after="0" w:line="240" w:lineRule="auto"/>
            </w:pPr>
            <w:r w:rsidRPr="00397C04">
              <w:rPr>
                <w:rFonts w:eastAsia="Calibri" w:cs="font332"/>
                <w:b/>
                <w:kern w:val="1"/>
                <w:sz w:val="18"/>
                <w:szCs w:val="18"/>
              </w:rPr>
              <w:t xml:space="preserve">Producent </w:t>
            </w:r>
            <w:r w:rsidR="00535426" w:rsidRPr="00D81F62">
              <w:rPr>
                <w:rFonts w:eastAsia="Calibri" w:cs="font332"/>
                <w:b/>
                <w:kern w:val="1"/>
                <w:sz w:val="18"/>
                <w:szCs w:val="18"/>
              </w:rPr>
              <w:t xml:space="preserve"> </w:t>
            </w:r>
            <w:r w:rsidR="00535426" w:rsidRPr="00D518CB">
              <w:t>.....................................................................................</w:t>
            </w:r>
          </w:p>
        </w:tc>
      </w:tr>
      <w:tr w:rsidR="00597D9E" w:rsidTr="00205AB3">
        <w:tblPrEx>
          <w:tblCellMar>
            <w:top w:w="0" w:type="dxa"/>
            <w:left w:w="108" w:type="dxa"/>
            <w:bottom w:w="0" w:type="dxa"/>
            <w:right w:w="108" w:type="dxa"/>
          </w:tblCellMar>
        </w:tblPrEx>
        <w:trPr>
          <w:trHeight w:val="375"/>
          <w:jc w:val="center"/>
        </w:trPr>
        <w:tc>
          <w:tcPr>
            <w:tcW w:w="6948" w:type="dxa"/>
            <w:gridSpan w:val="2"/>
            <w:shd w:val="clear" w:color="auto" w:fill="000000"/>
            <w:vAlign w:val="center"/>
          </w:tcPr>
          <w:p w:rsidR="00597D9E" w:rsidRDefault="00597D9E" w:rsidP="006D3601">
            <w:pPr>
              <w:spacing w:after="0" w:line="240" w:lineRule="auto"/>
              <w:jc w:val="center"/>
            </w:pPr>
            <w:r>
              <w:rPr>
                <w:rFonts w:eastAsia="Calibri" w:cs="font332"/>
                <w:i/>
                <w:iCs/>
                <w:kern w:val="1"/>
                <w:sz w:val="18"/>
                <w:szCs w:val="18"/>
              </w:rPr>
              <w:t>Wymagane minimalne parametry techniczne</w:t>
            </w:r>
          </w:p>
        </w:tc>
        <w:tc>
          <w:tcPr>
            <w:tcW w:w="2977" w:type="dxa"/>
            <w:shd w:val="clear" w:color="auto" w:fill="000000"/>
            <w:vAlign w:val="center"/>
          </w:tcPr>
          <w:p w:rsidR="009F2D11" w:rsidRDefault="009F2D11" w:rsidP="006D3601">
            <w:pPr>
              <w:spacing w:after="0" w:line="240" w:lineRule="auto"/>
              <w:jc w:val="center"/>
              <w:rPr>
                <w:rFonts w:eastAsia="Calibri" w:cs="font332"/>
                <w:i/>
                <w:kern w:val="1"/>
                <w:sz w:val="18"/>
                <w:szCs w:val="18"/>
              </w:rPr>
            </w:pPr>
            <w:r>
              <w:rPr>
                <w:rFonts w:eastAsia="Calibri" w:cs="font332"/>
                <w:i/>
                <w:kern w:val="1"/>
                <w:sz w:val="18"/>
                <w:szCs w:val="18"/>
              </w:rPr>
              <w:t>Parametry oferowane</w:t>
            </w:r>
          </w:p>
          <w:p w:rsidR="00597D9E" w:rsidRDefault="009F2D11" w:rsidP="006D3601">
            <w:pPr>
              <w:spacing w:after="0" w:line="240" w:lineRule="auto"/>
              <w:jc w:val="center"/>
            </w:pPr>
            <w:r>
              <w:rPr>
                <w:rFonts w:eastAsia="Calibri" w:cs="font332"/>
                <w:i/>
                <w:kern w:val="1"/>
                <w:sz w:val="18"/>
                <w:szCs w:val="18"/>
              </w:rPr>
              <w:t xml:space="preserve">WYPEŁNIA WYKONAWCA </w:t>
            </w:r>
            <w:r>
              <w:t>*/**</w:t>
            </w:r>
          </w:p>
        </w:tc>
      </w:tr>
      <w:tr w:rsidR="00D87E9A" w:rsidTr="00D42DD9">
        <w:tblPrEx>
          <w:tblCellMar>
            <w:top w:w="0" w:type="dxa"/>
            <w:left w:w="108" w:type="dxa"/>
            <w:bottom w:w="0" w:type="dxa"/>
            <w:right w:w="108" w:type="dxa"/>
          </w:tblCellMar>
        </w:tblPrEx>
        <w:trPr>
          <w:trHeight w:val="645"/>
          <w:jc w:val="center"/>
        </w:trPr>
        <w:tc>
          <w:tcPr>
            <w:tcW w:w="569" w:type="dxa"/>
            <w:shd w:val="clear" w:color="auto" w:fill="auto"/>
            <w:vAlign w:val="center"/>
          </w:tcPr>
          <w:p w:rsidR="00D87E9A" w:rsidRPr="00010C7F" w:rsidRDefault="00D87E9A" w:rsidP="00D42DD9">
            <w:pPr>
              <w:spacing w:after="120" w:line="276" w:lineRule="auto"/>
              <w:contextualSpacing/>
              <w:jc w:val="center"/>
              <w:rPr>
                <w:sz w:val="18"/>
                <w:szCs w:val="18"/>
              </w:rPr>
            </w:pPr>
            <w:r w:rsidRPr="00010C7F">
              <w:rPr>
                <w:sz w:val="18"/>
                <w:szCs w:val="18"/>
              </w:rPr>
              <w:t>1.</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Urządzenie w obudowie do montażu w szafie </w:t>
            </w:r>
            <w:proofErr w:type="spellStart"/>
            <w:r w:rsidRPr="00010C7F">
              <w:rPr>
                <w:rFonts w:eastAsia="MS Mincho" w:cs="Times New Roman"/>
                <w:sz w:val="18"/>
                <w:szCs w:val="18"/>
              </w:rPr>
              <w:t>rack</w:t>
            </w:r>
            <w:proofErr w:type="spellEnd"/>
            <w:r w:rsidRPr="00010C7F">
              <w:rPr>
                <w:rFonts w:eastAsia="MS Mincho" w:cs="Times New Roman"/>
                <w:sz w:val="18"/>
                <w:szCs w:val="18"/>
              </w:rPr>
              <w:t xml:space="preserve"> 19”, wysokość maksymalnie 2RU. W komplecie zestaw  szyn umożliwiających wysuwanie serwera do celów serwisowych wraz z organizatorem kabli.</w:t>
            </w:r>
          </w:p>
        </w:tc>
        <w:tc>
          <w:tcPr>
            <w:tcW w:w="2977" w:type="dxa"/>
            <w:shd w:val="clear" w:color="auto" w:fill="auto"/>
            <w:vAlign w:val="center"/>
          </w:tcPr>
          <w:p w:rsidR="00D87E9A" w:rsidRPr="00010C7F" w:rsidRDefault="007358F0" w:rsidP="00F037FB">
            <w:pPr>
              <w:autoSpaceDE w:val="0"/>
              <w:snapToGrid w:val="0"/>
              <w:spacing w:after="0" w:line="276" w:lineRule="auto"/>
              <w:jc w:val="center"/>
            </w:pPr>
            <w:r w:rsidRPr="00010C7F">
              <w:t>tak/nie</w:t>
            </w:r>
          </w:p>
        </w:tc>
      </w:tr>
      <w:tr w:rsidR="00D87E9A" w:rsidTr="00D42DD9">
        <w:tblPrEx>
          <w:tblCellMar>
            <w:top w:w="0" w:type="dxa"/>
            <w:left w:w="108" w:type="dxa"/>
            <w:bottom w:w="0" w:type="dxa"/>
            <w:right w:w="108" w:type="dxa"/>
          </w:tblCellMar>
        </w:tblPrEx>
        <w:trPr>
          <w:trHeight w:val="454"/>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2.</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Obudowa serwera musi posiadać dodatkowy przedni panel zamykany na klucz, chroniący dyski twarde przed nieuprawnionym wyjęciem z serwera</w:t>
            </w:r>
          </w:p>
        </w:tc>
        <w:tc>
          <w:tcPr>
            <w:tcW w:w="2977" w:type="dxa"/>
            <w:shd w:val="clear" w:color="auto" w:fill="auto"/>
            <w:vAlign w:val="center"/>
          </w:tcPr>
          <w:p w:rsidR="00925218" w:rsidRPr="00010C7F" w:rsidRDefault="007358F0" w:rsidP="00925218">
            <w:pPr>
              <w:autoSpaceDE w:val="0"/>
              <w:snapToGrid w:val="0"/>
              <w:spacing w:after="0" w:line="276" w:lineRule="auto"/>
              <w:jc w:val="center"/>
            </w:pPr>
            <w:r w:rsidRPr="00010C7F">
              <w:t>tak/nie</w:t>
            </w:r>
          </w:p>
        </w:tc>
      </w:tr>
      <w:tr w:rsidR="00D87E9A" w:rsidTr="00D42DD9">
        <w:tblPrEx>
          <w:tblCellMar>
            <w:top w:w="0" w:type="dxa"/>
            <w:left w:w="108" w:type="dxa"/>
            <w:bottom w:w="0" w:type="dxa"/>
            <w:right w:w="108" w:type="dxa"/>
          </w:tblCellMar>
        </w:tblPrEx>
        <w:trPr>
          <w:trHeight w:val="457"/>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3.</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Obudowa serwera musi mieć mo</w:t>
            </w:r>
            <w:r w:rsidR="00DD3B84" w:rsidRPr="00010C7F">
              <w:rPr>
                <w:rFonts w:eastAsia="MS Mincho" w:cs="Times New Roman"/>
                <w:sz w:val="18"/>
                <w:szCs w:val="18"/>
              </w:rPr>
              <w:t xml:space="preserve">żliwość instalacji od frontu minimum </w:t>
            </w:r>
            <w:r w:rsidR="00205AB3" w:rsidRPr="00010C7F">
              <w:rPr>
                <w:rFonts w:eastAsia="MS Mincho" w:cs="Times New Roman"/>
                <w:sz w:val="18"/>
                <w:szCs w:val="18"/>
              </w:rPr>
              <w:t>8</w:t>
            </w:r>
            <w:r w:rsidRPr="00010C7F">
              <w:rPr>
                <w:rFonts w:eastAsia="MS Mincho" w:cs="Times New Roman"/>
                <w:sz w:val="18"/>
                <w:szCs w:val="18"/>
              </w:rPr>
              <w:t xml:space="preserve"> dysków 2.5” </w:t>
            </w:r>
            <w:proofErr w:type="spellStart"/>
            <w:r w:rsidRPr="00010C7F">
              <w:rPr>
                <w:rFonts w:eastAsia="MS Mincho" w:cs="Times New Roman"/>
                <w:sz w:val="18"/>
                <w:szCs w:val="18"/>
              </w:rPr>
              <w:t>HotPlug</w:t>
            </w:r>
            <w:proofErr w:type="spellEnd"/>
            <w:r w:rsidR="00205AB3" w:rsidRPr="00010C7F">
              <w:rPr>
                <w:rFonts w:eastAsia="MS Mincho" w:cs="Times New Roman"/>
                <w:sz w:val="18"/>
                <w:szCs w:val="18"/>
              </w:rPr>
              <w:t>.</w:t>
            </w:r>
          </w:p>
        </w:tc>
        <w:tc>
          <w:tcPr>
            <w:tcW w:w="2977" w:type="dxa"/>
            <w:shd w:val="clear" w:color="auto" w:fill="auto"/>
            <w:vAlign w:val="center"/>
          </w:tcPr>
          <w:p w:rsidR="00D87E9A" w:rsidRPr="00010C7F" w:rsidRDefault="007358F0" w:rsidP="00F037FB">
            <w:pPr>
              <w:autoSpaceDE w:val="0"/>
              <w:snapToGrid w:val="0"/>
              <w:spacing w:after="0" w:line="276" w:lineRule="auto"/>
              <w:jc w:val="center"/>
            </w:pPr>
            <w:r w:rsidRPr="00010C7F">
              <w:t>tak/nie</w:t>
            </w:r>
          </w:p>
        </w:tc>
      </w:tr>
      <w:tr w:rsidR="00D87E9A" w:rsidTr="00D42DD9">
        <w:tblPrEx>
          <w:tblCellMar>
            <w:top w:w="0" w:type="dxa"/>
            <w:left w:w="108" w:type="dxa"/>
            <w:bottom w:w="0" w:type="dxa"/>
            <w:right w:w="108" w:type="dxa"/>
          </w:tblCellMar>
        </w:tblPrEx>
        <w:trPr>
          <w:trHeight w:val="704"/>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4.</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Płyta główna serwera z możliwością zainstalowania do dwóch procesorów. Płyta główna musi być zaprojektowana przez producenta serwera i oznaczona jego znakiem firmowym.</w:t>
            </w:r>
          </w:p>
        </w:tc>
        <w:tc>
          <w:tcPr>
            <w:tcW w:w="2977" w:type="dxa"/>
            <w:shd w:val="clear" w:color="auto" w:fill="auto"/>
            <w:vAlign w:val="center"/>
          </w:tcPr>
          <w:p w:rsidR="00D87E9A" w:rsidRPr="00010C7F" w:rsidRDefault="007358F0" w:rsidP="00F037FB">
            <w:pPr>
              <w:autoSpaceDE w:val="0"/>
              <w:snapToGrid w:val="0"/>
              <w:spacing w:after="0" w:line="276" w:lineRule="auto"/>
              <w:jc w:val="center"/>
            </w:pPr>
            <w:r w:rsidRPr="00010C7F">
              <w:t>tak/nie</w:t>
            </w:r>
          </w:p>
        </w:tc>
      </w:tr>
      <w:tr w:rsidR="00D87E9A" w:rsidTr="00D42DD9">
        <w:tblPrEx>
          <w:tblCellMar>
            <w:top w:w="0" w:type="dxa"/>
            <w:left w:w="108" w:type="dxa"/>
            <w:bottom w:w="0" w:type="dxa"/>
            <w:right w:w="108" w:type="dxa"/>
          </w:tblCellMar>
        </w:tblPrEx>
        <w:trPr>
          <w:trHeight w:val="403"/>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5.</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Chipset dedykowany przez producenta procesora do pracy w serwerach dwuprocesorowych.</w:t>
            </w:r>
          </w:p>
        </w:tc>
        <w:tc>
          <w:tcPr>
            <w:tcW w:w="2977" w:type="dxa"/>
            <w:shd w:val="clear" w:color="auto" w:fill="auto"/>
            <w:vAlign w:val="center"/>
          </w:tcPr>
          <w:p w:rsidR="00D87E9A" w:rsidRPr="00010C7F" w:rsidRDefault="007358F0" w:rsidP="00E66A21">
            <w:pPr>
              <w:autoSpaceDE w:val="0"/>
              <w:snapToGrid w:val="0"/>
              <w:spacing w:after="0" w:line="276" w:lineRule="auto"/>
              <w:jc w:val="center"/>
            </w:pPr>
            <w:r w:rsidRPr="00010C7F">
              <w:t>tak/nie</w:t>
            </w:r>
          </w:p>
        </w:tc>
      </w:tr>
      <w:tr w:rsidR="00D87E9A" w:rsidRPr="006A13D8" w:rsidTr="00D42DD9">
        <w:tblPrEx>
          <w:tblCellMar>
            <w:top w:w="0" w:type="dxa"/>
            <w:left w:w="108" w:type="dxa"/>
            <w:bottom w:w="0" w:type="dxa"/>
            <w:right w:w="108" w:type="dxa"/>
          </w:tblCellMar>
        </w:tblPrEx>
        <w:trPr>
          <w:trHeight w:val="1232"/>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6.</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Zainstalowane dwa procesory min. </w:t>
            </w:r>
            <w:r w:rsidR="00205AB3" w:rsidRPr="00010C7F">
              <w:rPr>
                <w:rFonts w:eastAsia="MS Mincho" w:cs="Times New Roman"/>
                <w:sz w:val="18"/>
                <w:szCs w:val="18"/>
              </w:rPr>
              <w:t>s</w:t>
            </w:r>
            <w:r w:rsidR="00755B82" w:rsidRPr="00010C7F">
              <w:rPr>
                <w:rFonts w:eastAsia="MS Mincho" w:cs="Times New Roman"/>
                <w:sz w:val="18"/>
                <w:szCs w:val="18"/>
              </w:rPr>
              <w:t>z</w:t>
            </w:r>
            <w:r w:rsidR="00205AB3" w:rsidRPr="00010C7F">
              <w:rPr>
                <w:rFonts w:eastAsia="MS Mincho" w:cs="Times New Roman"/>
                <w:sz w:val="18"/>
                <w:szCs w:val="18"/>
              </w:rPr>
              <w:t xml:space="preserve">esnastordzeniowe </w:t>
            </w:r>
            <w:r w:rsidRPr="00010C7F">
              <w:rPr>
                <w:rFonts w:eastAsia="MS Mincho" w:cs="Times New Roman"/>
                <w:sz w:val="18"/>
                <w:szCs w:val="18"/>
              </w:rPr>
              <w:t xml:space="preserve">dedykowane do pracy z zaoferowanym serwerem, umożliwiające osiągnięcie wyniku minimum </w:t>
            </w:r>
            <w:r w:rsidR="00896034" w:rsidRPr="00010C7F">
              <w:rPr>
                <w:rFonts w:eastAsia="MS Mincho" w:cs="Times New Roman"/>
                <w:b/>
                <w:sz w:val="18"/>
                <w:szCs w:val="18"/>
              </w:rPr>
              <w:t>176</w:t>
            </w:r>
            <w:r w:rsidRPr="00010C7F">
              <w:rPr>
                <w:rFonts w:eastAsia="MS Mincho" w:cs="Times New Roman"/>
                <w:sz w:val="18"/>
                <w:szCs w:val="18"/>
              </w:rPr>
              <w:t xml:space="preserve"> punktów w teście SPECint_rate_base2006 dostępnym na stronie internetowej www.spec.org dla konfiguracji dwuprocesorowej.</w:t>
            </w:r>
          </w:p>
          <w:p w:rsidR="00D87E9A" w:rsidRPr="00010C7F" w:rsidRDefault="00D87E9A" w:rsidP="00D42DD9">
            <w:pPr>
              <w:spacing w:after="0" w:line="276" w:lineRule="auto"/>
              <w:contextualSpacing/>
              <w:jc w:val="both"/>
              <w:rPr>
                <w:rFonts w:eastAsia="MS Mincho" w:cs="Times New Roman"/>
                <w:sz w:val="18"/>
                <w:szCs w:val="18"/>
              </w:rPr>
            </w:pPr>
          </w:p>
        </w:tc>
        <w:tc>
          <w:tcPr>
            <w:tcW w:w="2977" w:type="dxa"/>
            <w:shd w:val="clear" w:color="auto" w:fill="auto"/>
            <w:vAlign w:val="center"/>
          </w:tcPr>
          <w:p w:rsidR="00D87E9A" w:rsidRPr="00010C7F" w:rsidRDefault="004534E0" w:rsidP="00E66A21">
            <w:pPr>
              <w:autoSpaceDE w:val="0"/>
              <w:snapToGrid w:val="0"/>
              <w:spacing w:after="0" w:line="276" w:lineRule="auto"/>
              <w:jc w:val="center"/>
            </w:pPr>
            <w:r w:rsidRPr="00010C7F">
              <w:t>Model procesora:</w:t>
            </w:r>
          </w:p>
          <w:p w:rsidR="006A13D8" w:rsidRPr="00010C7F" w:rsidRDefault="004534E0" w:rsidP="00E66A21">
            <w:pPr>
              <w:autoSpaceDE w:val="0"/>
              <w:snapToGrid w:val="0"/>
              <w:spacing w:after="0" w:line="276" w:lineRule="auto"/>
              <w:jc w:val="center"/>
            </w:pPr>
            <w:r w:rsidRPr="00010C7F">
              <w:t>..............................</w:t>
            </w:r>
          </w:p>
          <w:p w:rsidR="00E741AC" w:rsidRPr="00010C7F" w:rsidRDefault="00E741AC" w:rsidP="00E66A21">
            <w:pPr>
              <w:autoSpaceDE w:val="0"/>
              <w:snapToGrid w:val="0"/>
              <w:spacing w:after="0" w:line="276" w:lineRule="auto"/>
              <w:jc w:val="center"/>
            </w:pPr>
          </w:p>
          <w:p w:rsidR="004534E0" w:rsidRPr="00010C7F" w:rsidRDefault="004534E0" w:rsidP="00E66A21">
            <w:pPr>
              <w:autoSpaceDE w:val="0"/>
              <w:snapToGrid w:val="0"/>
              <w:spacing w:after="0" w:line="276" w:lineRule="auto"/>
              <w:jc w:val="center"/>
            </w:pPr>
            <w:r w:rsidRPr="00010C7F">
              <w:t>Wynik testu</w:t>
            </w:r>
          </w:p>
          <w:p w:rsidR="004534E0" w:rsidRPr="00E62AD3" w:rsidRDefault="004534E0" w:rsidP="00E66A21">
            <w:pPr>
              <w:autoSpaceDE w:val="0"/>
              <w:snapToGrid w:val="0"/>
              <w:spacing w:after="0" w:line="276" w:lineRule="auto"/>
              <w:jc w:val="center"/>
            </w:pPr>
            <w:r w:rsidRPr="00E62AD3">
              <w:t>SPECrate</w:t>
            </w:r>
            <w:r w:rsidR="00896034" w:rsidRPr="00E62AD3">
              <w:t>2017_int</w:t>
            </w:r>
            <w:r w:rsidRPr="00E62AD3">
              <w:t>_base:</w:t>
            </w:r>
          </w:p>
          <w:p w:rsidR="004534E0" w:rsidRPr="00010C7F" w:rsidRDefault="004534E0" w:rsidP="00E66A21">
            <w:pPr>
              <w:autoSpaceDE w:val="0"/>
              <w:snapToGrid w:val="0"/>
              <w:spacing w:after="0" w:line="276" w:lineRule="auto"/>
              <w:jc w:val="center"/>
              <w:rPr>
                <w:lang w:val="en-GB"/>
              </w:rPr>
            </w:pPr>
            <w:r w:rsidRPr="00010C7F">
              <w:rPr>
                <w:lang w:val="en-GB"/>
              </w:rPr>
              <w:t>..............................</w:t>
            </w:r>
          </w:p>
        </w:tc>
      </w:tr>
      <w:tr w:rsidR="00D87E9A" w:rsidTr="00D42DD9">
        <w:tblPrEx>
          <w:tblCellMar>
            <w:top w:w="0" w:type="dxa"/>
            <w:left w:w="108" w:type="dxa"/>
            <w:bottom w:w="0" w:type="dxa"/>
            <w:right w:w="108" w:type="dxa"/>
          </w:tblCellMar>
        </w:tblPrEx>
        <w:trPr>
          <w:trHeight w:val="1517"/>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7.</w:t>
            </w:r>
          </w:p>
        </w:tc>
        <w:tc>
          <w:tcPr>
            <w:tcW w:w="6379" w:type="dxa"/>
            <w:shd w:val="clear" w:color="auto" w:fill="auto"/>
            <w:vAlign w:val="center"/>
          </w:tcPr>
          <w:p w:rsidR="00D87E9A" w:rsidRPr="00010C7F" w:rsidRDefault="00D87E9A"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Urządzenie wyposażone w minimum </w:t>
            </w:r>
            <w:r w:rsidR="00557033" w:rsidRPr="00010C7F">
              <w:rPr>
                <w:rFonts w:eastAsia="MS Mincho" w:cs="Times New Roman"/>
                <w:sz w:val="18"/>
                <w:szCs w:val="18"/>
              </w:rPr>
              <w:t>128</w:t>
            </w:r>
            <w:r w:rsidRPr="00010C7F">
              <w:rPr>
                <w:rFonts w:eastAsia="MS Mincho" w:cs="Times New Roman"/>
                <w:sz w:val="18"/>
                <w:szCs w:val="18"/>
              </w:rPr>
              <w:t xml:space="preserve"> GB pamięci RAM typu RDIMM o częstotliwości pracy 2</w:t>
            </w:r>
            <w:r w:rsidR="00896034" w:rsidRPr="00010C7F">
              <w:rPr>
                <w:rFonts w:eastAsia="MS Mincho" w:cs="Times New Roman"/>
                <w:sz w:val="18"/>
                <w:szCs w:val="18"/>
              </w:rPr>
              <w:t>933</w:t>
            </w:r>
            <w:r w:rsidRPr="00010C7F">
              <w:rPr>
                <w:rFonts w:eastAsia="MS Mincho" w:cs="Times New Roman"/>
                <w:sz w:val="18"/>
                <w:szCs w:val="18"/>
              </w:rPr>
              <w:t>MHz.</w:t>
            </w:r>
          </w:p>
          <w:p w:rsidR="00D87E9A" w:rsidRPr="00010C7F" w:rsidRDefault="00D87E9A" w:rsidP="00D42DD9">
            <w:pPr>
              <w:spacing w:after="0" w:line="276" w:lineRule="auto"/>
              <w:contextualSpacing/>
              <w:jc w:val="both"/>
              <w:rPr>
                <w:rFonts w:asciiTheme="minorHAnsi" w:eastAsia="MS Mincho" w:hAnsiTheme="minorHAnsi" w:cs="Times New Roman"/>
                <w:sz w:val="18"/>
                <w:szCs w:val="18"/>
              </w:rPr>
            </w:pPr>
            <w:r w:rsidRPr="00010C7F">
              <w:rPr>
                <w:rFonts w:eastAsia="MS Mincho" w:cs="Times New Roman"/>
                <w:sz w:val="18"/>
                <w:szCs w:val="18"/>
              </w:rPr>
              <w:t xml:space="preserve">Płyta główna serwera powinna obsługiwać do 1.5TB pamięci RAM, na płycie głównej </w:t>
            </w:r>
            <w:r w:rsidRPr="00010C7F">
              <w:rPr>
                <w:rFonts w:asciiTheme="minorHAnsi" w:eastAsia="MS Mincho" w:hAnsiTheme="minorHAnsi" w:cs="Times New Roman"/>
                <w:sz w:val="18"/>
                <w:szCs w:val="18"/>
              </w:rPr>
              <w:t>powinno znajdować się minimum 24 sloty przeznaczonych dla pamięci.</w:t>
            </w:r>
          </w:p>
          <w:p w:rsidR="00D87E9A" w:rsidRPr="00010C7F" w:rsidRDefault="00D87E9A" w:rsidP="00D42DD9">
            <w:pPr>
              <w:spacing w:after="0" w:line="276" w:lineRule="auto"/>
              <w:contextualSpacing/>
              <w:jc w:val="both"/>
              <w:rPr>
                <w:rFonts w:eastAsia="MS Mincho" w:cs="Times New Roman"/>
                <w:sz w:val="18"/>
                <w:szCs w:val="18"/>
              </w:rPr>
            </w:pPr>
            <w:r w:rsidRPr="00010C7F">
              <w:rPr>
                <w:rFonts w:asciiTheme="minorHAnsi" w:eastAsia="MS Mincho" w:hAnsiTheme="minorHAnsi" w:cs="Times New Roman"/>
                <w:sz w:val="18"/>
                <w:szCs w:val="18"/>
              </w:rPr>
              <w:t xml:space="preserve">Wymagana obsługa zabezpieczenia pamięci: </w:t>
            </w:r>
            <w:r w:rsidR="007A761D" w:rsidRPr="00010C7F">
              <w:rPr>
                <w:rFonts w:asciiTheme="minorHAnsi" w:hAnsiTheme="minorHAnsi" w:cs="DellReplica-Regular"/>
                <w:sz w:val="18"/>
                <w:szCs w:val="18"/>
                <w:lang w:eastAsia="pl-PL"/>
              </w:rPr>
              <w:t xml:space="preserve">Error </w:t>
            </w:r>
            <w:proofErr w:type="spellStart"/>
            <w:r w:rsidR="007A761D" w:rsidRPr="00010C7F">
              <w:rPr>
                <w:rFonts w:asciiTheme="minorHAnsi" w:hAnsiTheme="minorHAnsi" w:cs="DellReplica-Regular"/>
                <w:sz w:val="18"/>
                <w:szCs w:val="18"/>
                <w:lang w:eastAsia="pl-PL"/>
              </w:rPr>
              <w:t>Correction</w:t>
            </w:r>
            <w:proofErr w:type="spellEnd"/>
            <w:r w:rsidR="007A761D" w:rsidRPr="00010C7F">
              <w:rPr>
                <w:rFonts w:asciiTheme="minorHAnsi" w:hAnsiTheme="minorHAnsi" w:cs="DellReplica-Regular"/>
                <w:sz w:val="18"/>
                <w:szCs w:val="18"/>
                <w:lang w:eastAsia="pl-PL"/>
              </w:rPr>
              <w:t xml:space="preserve"> </w:t>
            </w:r>
            <w:proofErr w:type="spellStart"/>
            <w:r w:rsidR="007A761D" w:rsidRPr="00010C7F">
              <w:rPr>
                <w:rFonts w:asciiTheme="minorHAnsi" w:hAnsiTheme="minorHAnsi" w:cs="DellReplica-Regular"/>
                <w:sz w:val="18"/>
                <w:szCs w:val="18"/>
                <w:lang w:eastAsia="pl-PL"/>
              </w:rPr>
              <w:t>Code</w:t>
            </w:r>
            <w:proofErr w:type="spellEnd"/>
            <w:r w:rsidR="007A761D" w:rsidRPr="00010C7F">
              <w:rPr>
                <w:rFonts w:asciiTheme="minorHAnsi" w:eastAsia="MS Mincho" w:hAnsiTheme="minorHAnsi" w:cs="Times New Roman"/>
                <w:sz w:val="18"/>
                <w:szCs w:val="18"/>
              </w:rPr>
              <w:t xml:space="preserve">, </w:t>
            </w:r>
            <w:r w:rsidRPr="00010C7F">
              <w:rPr>
                <w:rFonts w:asciiTheme="minorHAnsi" w:eastAsia="MS Mincho" w:hAnsiTheme="minorHAnsi" w:cs="Times New Roman"/>
                <w:sz w:val="18"/>
                <w:szCs w:val="18"/>
              </w:rPr>
              <w:t xml:space="preserve">Memory </w:t>
            </w:r>
            <w:proofErr w:type="spellStart"/>
            <w:r w:rsidRPr="00010C7F">
              <w:rPr>
                <w:rFonts w:asciiTheme="minorHAnsi" w:eastAsia="MS Mincho" w:hAnsiTheme="minorHAnsi" w:cs="Times New Roman"/>
                <w:sz w:val="18"/>
                <w:szCs w:val="18"/>
              </w:rPr>
              <w:t>Rank</w:t>
            </w:r>
            <w:proofErr w:type="spellEnd"/>
            <w:r w:rsidRPr="00010C7F">
              <w:rPr>
                <w:rFonts w:asciiTheme="minorHAnsi" w:eastAsia="MS Mincho" w:hAnsiTheme="minorHAnsi" w:cs="Times New Roman"/>
                <w:sz w:val="18"/>
                <w:szCs w:val="18"/>
              </w:rPr>
              <w:t xml:space="preserve"> Sparing, Memory Mirror, </w:t>
            </w:r>
            <w:r w:rsidR="007A761D" w:rsidRPr="00010C7F">
              <w:rPr>
                <w:rFonts w:asciiTheme="minorHAnsi" w:eastAsia="MS Mincho" w:hAnsiTheme="minorHAnsi" w:cs="Times New Roman"/>
                <w:sz w:val="18"/>
                <w:szCs w:val="18"/>
              </w:rPr>
              <w:t>SDDC</w:t>
            </w:r>
            <w:r w:rsidRPr="00010C7F">
              <w:rPr>
                <w:rFonts w:asciiTheme="minorHAnsi" w:eastAsia="MS Mincho" w:hAnsiTheme="minorHAnsi" w:cs="Times New Roman"/>
                <w:sz w:val="18"/>
                <w:szCs w:val="18"/>
              </w:rPr>
              <w:t>.</w:t>
            </w:r>
          </w:p>
        </w:tc>
        <w:tc>
          <w:tcPr>
            <w:tcW w:w="2977" w:type="dxa"/>
            <w:shd w:val="clear" w:color="auto" w:fill="auto"/>
            <w:vAlign w:val="center"/>
          </w:tcPr>
          <w:p w:rsidR="00D87E9A" w:rsidRPr="00010C7F" w:rsidRDefault="004534E0" w:rsidP="00F037FB">
            <w:pPr>
              <w:autoSpaceDE w:val="0"/>
              <w:snapToGrid w:val="0"/>
              <w:spacing w:after="0" w:line="276" w:lineRule="auto"/>
              <w:jc w:val="center"/>
            </w:pPr>
            <w:r w:rsidRPr="00010C7F">
              <w:t>Ilość pamięci RAM:</w:t>
            </w:r>
          </w:p>
          <w:p w:rsidR="006A13D8" w:rsidRPr="00010C7F" w:rsidRDefault="006A13D8" w:rsidP="00F037FB">
            <w:pPr>
              <w:autoSpaceDE w:val="0"/>
              <w:snapToGrid w:val="0"/>
              <w:spacing w:after="0" w:line="276" w:lineRule="auto"/>
              <w:jc w:val="center"/>
            </w:pPr>
          </w:p>
          <w:p w:rsidR="004534E0" w:rsidRPr="00010C7F" w:rsidRDefault="004534E0" w:rsidP="00F037FB">
            <w:pPr>
              <w:autoSpaceDE w:val="0"/>
              <w:snapToGrid w:val="0"/>
              <w:spacing w:after="0" w:line="276" w:lineRule="auto"/>
              <w:jc w:val="center"/>
            </w:pPr>
            <w:r w:rsidRPr="00010C7F">
              <w:t>..............................</w:t>
            </w:r>
          </w:p>
        </w:tc>
      </w:tr>
      <w:tr w:rsidR="00D87E9A" w:rsidTr="00D42DD9">
        <w:tblPrEx>
          <w:tblCellMar>
            <w:top w:w="0" w:type="dxa"/>
            <w:left w:w="108" w:type="dxa"/>
            <w:bottom w:w="0" w:type="dxa"/>
            <w:right w:w="108" w:type="dxa"/>
          </w:tblCellMar>
        </w:tblPrEx>
        <w:trPr>
          <w:trHeight w:val="425"/>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8.</w:t>
            </w:r>
          </w:p>
        </w:tc>
        <w:tc>
          <w:tcPr>
            <w:tcW w:w="6379" w:type="dxa"/>
            <w:shd w:val="clear" w:color="auto" w:fill="auto"/>
            <w:vAlign w:val="center"/>
          </w:tcPr>
          <w:p w:rsidR="00D87E9A"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Wymagana zintegrowana karta graficzna  umożliwiająca rozdzielczość min. 1280x1024.</w:t>
            </w:r>
          </w:p>
        </w:tc>
        <w:tc>
          <w:tcPr>
            <w:tcW w:w="2977" w:type="dxa"/>
            <w:shd w:val="clear" w:color="auto" w:fill="auto"/>
            <w:vAlign w:val="center"/>
          </w:tcPr>
          <w:p w:rsidR="00D87E9A" w:rsidRPr="00010C7F" w:rsidRDefault="004534E0" w:rsidP="00F037FB">
            <w:pPr>
              <w:autoSpaceDE w:val="0"/>
              <w:snapToGrid w:val="0"/>
              <w:spacing w:after="0" w:line="276" w:lineRule="auto"/>
              <w:jc w:val="center"/>
            </w:pPr>
            <w:r w:rsidRPr="00010C7F">
              <w:t>tak/nie</w:t>
            </w:r>
          </w:p>
        </w:tc>
      </w:tr>
      <w:tr w:rsidR="00D87E9A" w:rsidTr="00D42DD9">
        <w:tblPrEx>
          <w:tblCellMar>
            <w:top w:w="0" w:type="dxa"/>
            <w:left w:w="108" w:type="dxa"/>
            <w:bottom w:w="0" w:type="dxa"/>
            <w:right w:w="108" w:type="dxa"/>
          </w:tblCellMar>
        </w:tblPrEx>
        <w:trPr>
          <w:trHeight w:val="828"/>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9.</w:t>
            </w:r>
          </w:p>
        </w:tc>
        <w:tc>
          <w:tcPr>
            <w:tcW w:w="6379" w:type="dxa"/>
            <w:shd w:val="clear" w:color="auto" w:fill="auto"/>
            <w:vAlign w:val="center"/>
          </w:tcPr>
          <w:p w:rsidR="002003C2"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Urządzenie musi posiadać sloty PCI Express w ilości minimum:</w:t>
            </w:r>
          </w:p>
          <w:p w:rsidR="002003C2" w:rsidRPr="00010C7F" w:rsidRDefault="00FD08BC"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dwa</w:t>
            </w:r>
            <w:r w:rsidR="002003C2" w:rsidRPr="00010C7F">
              <w:rPr>
                <w:rFonts w:eastAsia="MS Mincho" w:cs="Times New Roman"/>
                <w:sz w:val="18"/>
                <w:szCs w:val="18"/>
              </w:rPr>
              <w:t xml:space="preserve"> slot</w:t>
            </w:r>
            <w:r w:rsidRPr="00010C7F">
              <w:rPr>
                <w:rFonts w:eastAsia="MS Mincho" w:cs="Times New Roman"/>
                <w:sz w:val="18"/>
                <w:szCs w:val="18"/>
              </w:rPr>
              <w:t>y</w:t>
            </w:r>
            <w:r w:rsidR="002003C2" w:rsidRPr="00010C7F">
              <w:rPr>
                <w:rFonts w:eastAsia="MS Mincho" w:cs="Times New Roman"/>
                <w:sz w:val="18"/>
                <w:szCs w:val="18"/>
              </w:rPr>
              <w:t xml:space="preserve"> x16 generacji 3 o prędkości x</w:t>
            </w:r>
            <w:r w:rsidRPr="00010C7F">
              <w:rPr>
                <w:rFonts w:eastAsia="MS Mincho" w:cs="Times New Roman"/>
                <w:sz w:val="18"/>
                <w:szCs w:val="18"/>
              </w:rPr>
              <w:t>16,</w:t>
            </w:r>
          </w:p>
          <w:p w:rsidR="00D87E9A" w:rsidRPr="00010C7F" w:rsidRDefault="00FD08BC"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jeden slot</w:t>
            </w:r>
            <w:r w:rsidR="002003C2" w:rsidRPr="00010C7F">
              <w:rPr>
                <w:rFonts w:eastAsia="MS Mincho" w:cs="Times New Roman"/>
                <w:sz w:val="18"/>
                <w:szCs w:val="18"/>
              </w:rPr>
              <w:t xml:space="preserve"> x16 generacji 3 o prędkości x16 pełnej wysokości.</w:t>
            </w:r>
          </w:p>
        </w:tc>
        <w:tc>
          <w:tcPr>
            <w:tcW w:w="2977" w:type="dxa"/>
            <w:shd w:val="clear" w:color="auto" w:fill="auto"/>
            <w:vAlign w:val="center"/>
          </w:tcPr>
          <w:p w:rsidR="00D87E9A" w:rsidRPr="00010C7F" w:rsidRDefault="004534E0" w:rsidP="00F037FB">
            <w:pPr>
              <w:autoSpaceDE w:val="0"/>
              <w:snapToGrid w:val="0"/>
              <w:spacing w:after="0" w:line="276" w:lineRule="auto"/>
              <w:jc w:val="center"/>
            </w:pPr>
            <w:r w:rsidRPr="00010C7F">
              <w:t>tak/nie</w:t>
            </w:r>
          </w:p>
        </w:tc>
      </w:tr>
      <w:tr w:rsidR="00D87E9A" w:rsidTr="00D42DD9">
        <w:tblPrEx>
          <w:tblCellMar>
            <w:top w:w="0" w:type="dxa"/>
            <w:left w:w="108" w:type="dxa"/>
            <w:bottom w:w="0" w:type="dxa"/>
            <w:right w:w="108" w:type="dxa"/>
          </w:tblCellMar>
        </w:tblPrEx>
        <w:trPr>
          <w:trHeight w:val="1320"/>
          <w:jc w:val="center"/>
        </w:trPr>
        <w:tc>
          <w:tcPr>
            <w:tcW w:w="569" w:type="dxa"/>
            <w:shd w:val="clear" w:color="auto" w:fill="auto"/>
            <w:vAlign w:val="center"/>
          </w:tcPr>
          <w:p w:rsidR="00D87E9A" w:rsidRPr="00010C7F" w:rsidRDefault="00D87E9A"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10.</w:t>
            </w:r>
          </w:p>
        </w:tc>
        <w:tc>
          <w:tcPr>
            <w:tcW w:w="6379" w:type="dxa"/>
            <w:shd w:val="clear" w:color="auto" w:fill="auto"/>
            <w:vAlign w:val="center"/>
          </w:tcPr>
          <w:p w:rsidR="002003C2"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Serwer musi posiadać wbudowane porty w ilości przynajmniej:</w:t>
            </w:r>
          </w:p>
          <w:p w:rsidR="002003C2"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w:t>
            </w:r>
            <w:r w:rsidR="00B53779" w:rsidRPr="00010C7F">
              <w:rPr>
                <w:rFonts w:eastAsia="MS Mincho" w:cs="Times New Roman"/>
                <w:sz w:val="18"/>
                <w:szCs w:val="18"/>
              </w:rPr>
              <w:t>3</w:t>
            </w:r>
            <w:r w:rsidRPr="00010C7F">
              <w:rPr>
                <w:rFonts w:eastAsia="MS Mincho" w:cs="Times New Roman"/>
                <w:sz w:val="18"/>
                <w:szCs w:val="18"/>
              </w:rPr>
              <w:t xml:space="preserve"> porty USB (z czego minimum 2 w technologii 3.0),</w:t>
            </w:r>
          </w:p>
          <w:p w:rsidR="002003C2"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- 2 porty VGA (1 na przednim panelu obudowy, drugi na tylnym),</w:t>
            </w:r>
          </w:p>
          <w:p w:rsidR="002003C2"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- 1 port RS232.</w:t>
            </w:r>
          </w:p>
          <w:p w:rsidR="00D87E9A" w:rsidRPr="00010C7F" w:rsidRDefault="002003C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Nie dopuszcza się stosowania rozwiązań typu adaptery, przejściówki lub dodatkowych kart w celu uzys</w:t>
            </w:r>
            <w:r w:rsidR="000C5D5B" w:rsidRPr="00010C7F">
              <w:rPr>
                <w:rFonts w:eastAsia="MS Mincho" w:cs="Times New Roman"/>
                <w:sz w:val="18"/>
                <w:szCs w:val="18"/>
              </w:rPr>
              <w:t>kania wymaganych ilości portów.</w:t>
            </w:r>
          </w:p>
        </w:tc>
        <w:tc>
          <w:tcPr>
            <w:tcW w:w="2977" w:type="dxa"/>
            <w:shd w:val="clear" w:color="auto" w:fill="auto"/>
            <w:vAlign w:val="center"/>
          </w:tcPr>
          <w:p w:rsidR="00D87E9A" w:rsidRPr="00010C7F" w:rsidRDefault="004534E0" w:rsidP="00F037FB">
            <w:pPr>
              <w:autoSpaceDE w:val="0"/>
              <w:snapToGrid w:val="0"/>
              <w:spacing w:after="0" w:line="276" w:lineRule="auto"/>
              <w:jc w:val="center"/>
            </w:pPr>
            <w:r w:rsidRPr="00010C7F">
              <w:t>tak/nie</w:t>
            </w:r>
          </w:p>
        </w:tc>
      </w:tr>
      <w:tr w:rsidR="00E66A21" w:rsidTr="00D42DD9">
        <w:tblPrEx>
          <w:tblCellMar>
            <w:top w:w="0" w:type="dxa"/>
            <w:left w:w="108" w:type="dxa"/>
            <w:bottom w:w="0" w:type="dxa"/>
            <w:right w:w="108" w:type="dxa"/>
          </w:tblCellMar>
        </w:tblPrEx>
        <w:trPr>
          <w:trHeight w:val="191"/>
          <w:jc w:val="center"/>
        </w:trPr>
        <w:tc>
          <w:tcPr>
            <w:tcW w:w="569" w:type="dxa"/>
            <w:vMerge w:val="restart"/>
            <w:shd w:val="clear" w:color="auto" w:fill="auto"/>
            <w:vAlign w:val="center"/>
          </w:tcPr>
          <w:p w:rsidR="00E66A21" w:rsidRPr="00010C7F" w:rsidRDefault="00E66A21"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11.</w:t>
            </w:r>
          </w:p>
        </w:tc>
        <w:tc>
          <w:tcPr>
            <w:tcW w:w="9356" w:type="dxa"/>
            <w:gridSpan w:val="2"/>
            <w:shd w:val="clear" w:color="auto" w:fill="auto"/>
            <w:vAlign w:val="center"/>
          </w:tcPr>
          <w:p w:rsidR="00E66A21" w:rsidRPr="00010C7F" w:rsidRDefault="00E66A21" w:rsidP="00D42DD9">
            <w:pPr>
              <w:autoSpaceDE w:val="0"/>
              <w:snapToGrid w:val="0"/>
              <w:spacing w:after="0" w:line="276" w:lineRule="auto"/>
              <w:jc w:val="both"/>
            </w:pPr>
            <w:r w:rsidRPr="00010C7F">
              <w:rPr>
                <w:rFonts w:eastAsia="MS Mincho" w:cs="Times New Roman"/>
                <w:sz w:val="18"/>
                <w:szCs w:val="18"/>
              </w:rPr>
              <w:t>Serwer musi posiadać następujące interfejsy sieciowe Ethernet:</w:t>
            </w:r>
          </w:p>
        </w:tc>
      </w:tr>
      <w:tr w:rsidR="00E66A21" w:rsidTr="00D42DD9">
        <w:tblPrEx>
          <w:tblCellMar>
            <w:top w:w="0" w:type="dxa"/>
            <w:left w:w="108" w:type="dxa"/>
            <w:bottom w:w="0" w:type="dxa"/>
            <w:right w:w="108" w:type="dxa"/>
          </w:tblCellMar>
        </w:tblPrEx>
        <w:trPr>
          <w:trHeight w:val="2052"/>
          <w:jc w:val="center"/>
        </w:trPr>
        <w:tc>
          <w:tcPr>
            <w:tcW w:w="569" w:type="dxa"/>
            <w:vMerge/>
            <w:shd w:val="clear" w:color="auto" w:fill="auto"/>
            <w:vAlign w:val="center"/>
          </w:tcPr>
          <w:p w:rsidR="00E66A21" w:rsidRPr="00010C7F" w:rsidRDefault="00E66A21" w:rsidP="00D42DD9">
            <w:pPr>
              <w:spacing w:after="120" w:line="276" w:lineRule="auto"/>
              <w:contextualSpacing/>
              <w:jc w:val="center"/>
              <w:rPr>
                <w:rFonts w:eastAsia="MS Mincho" w:cs="Times New Roman"/>
                <w:sz w:val="18"/>
                <w:szCs w:val="18"/>
              </w:rPr>
            </w:pPr>
          </w:p>
        </w:tc>
        <w:tc>
          <w:tcPr>
            <w:tcW w:w="6379" w:type="dxa"/>
            <w:shd w:val="clear" w:color="auto" w:fill="auto"/>
            <w:vAlign w:val="center"/>
          </w:tcPr>
          <w:p w:rsidR="00E66A21" w:rsidRPr="00010C7F" w:rsidRDefault="0079754F"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2</w:t>
            </w:r>
            <w:r w:rsidR="00E66A21" w:rsidRPr="00010C7F">
              <w:rPr>
                <w:rFonts w:eastAsia="MS Mincho" w:cs="Times New Roman"/>
                <w:sz w:val="18"/>
                <w:szCs w:val="18"/>
              </w:rPr>
              <w:t xml:space="preserve"> interfejsy sieciowe 1</w:t>
            </w:r>
            <w:r w:rsidR="00167BD3" w:rsidRPr="00010C7F">
              <w:rPr>
                <w:rFonts w:eastAsia="MS Mincho" w:cs="Times New Roman"/>
                <w:sz w:val="18"/>
                <w:szCs w:val="18"/>
              </w:rPr>
              <w:t>0</w:t>
            </w:r>
            <w:r w:rsidR="00E66A21" w:rsidRPr="00010C7F">
              <w:rPr>
                <w:rFonts w:eastAsia="MS Mincho" w:cs="Times New Roman"/>
                <w:sz w:val="18"/>
                <w:szCs w:val="18"/>
              </w:rPr>
              <w:t xml:space="preserve">Gb Ethernet w standardzie </w:t>
            </w:r>
            <w:r w:rsidR="00167BD3" w:rsidRPr="00010C7F">
              <w:rPr>
                <w:rFonts w:eastAsia="MS Mincho" w:cs="Times New Roman"/>
                <w:sz w:val="18"/>
                <w:szCs w:val="18"/>
              </w:rPr>
              <w:t xml:space="preserve">SFP+ </w:t>
            </w:r>
            <w:r w:rsidRPr="00010C7F">
              <w:rPr>
                <w:rFonts w:eastAsia="MS Mincho" w:cs="Times New Roman"/>
                <w:sz w:val="18"/>
                <w:szCs w:val="18"/>
              </w:rPr>
              <w:t xml:space="preserve">wraz z 2 interfejsami 1Gb Ethernet w standardzie </w:t>
            </w:r>
            <w:proofErr w:type="spellStart"/>
            <w:r w:rsidRPr="00010C7F">
              <w:rPr>
                <w:rFonts w:eastAsia="MS Mincho" w:cs="Times New Roman"/>
                <w:sz w:val="18"/>
                <w:szCs w:val="18"/>
              </w:rPr>
              <w:t>BaseT</w:t>
            </w:r>
            <w:proofErr w:type="spellEnd"/>
            <w:r w:rsidRPr="00010C7F">
              <w:rPr>
                <w:rFonts w:eastAsia="MS Mincho" w:cs="Times New Roman"/>
                <w:sz w:val="18"/>
                <w:szCs w:val="18"/>
              </w:rPr>
              <w:t xml:space="preserve"> </w:t>
            </w:r>
            <w:r w:rsidR="00E66A21" w:rsidRPr="00010C7F">
              <w:rPr>
                <w:rFonts w:eastAsia="MS Mincho" w:cs="Times New Roman"/>
                <w:sz w:val="18"/>
                <w:szCs w:val="18"/>
              </w:rPr>
              <w:t>zainstalowane bezpośrednio na płycie głównej w postaci wymiennych modułów. Wymagana możliwość instalacji wymiennie modułów udostępniających:</w:t>
            </w:r>
          </w:p>
          <w:p w:rsidR="00E66A21" w:rsidRPr="00010C7F" w:rsidRDefault="0079754F" w:rsidP="001D6BD5">
            <w:pPr>
              <w:pStyle w:val="Akapitzlist"/>
              <w:numPr>
                <w:ilvl w:val="0"/>
                <w:numId w:val="5"/>
              </w:numPr>
              <w:spacing w:after="0"/>
              <w:ind w:left="601" w:hanging="283"/>
              <w:contextualSpacing/>
              <w:jc w:val="both"/>
              <w:rPr>
                <w:rFonts w:eastAsia="MS Mincho" w:cs="Times New Roman"/>
                <w:sz w:val="18"/>
                <w:szCs w:val="18"/>
              </w:rPr>
            </w:pPr>
            <w:r w:rsidRPr="00010C7F">
              <w:rPr>
                <w:rFonts w:eastAsia="MS Mincho" w:cs="Times New Roman"/>
                <w:sz w:val="18"/>
                <w:szCs w:val="18"/>
              </w:rPr>
              <w:t>cztery interfejsy sieciowe 10Gb Ethernet w standardzie SFP</w:t>
            </w:r>
            <w:r w:rsidR="00E66A21" w:rsidRPr="00010C7F">
              <w:rPr>
                <w:rFonts w:eastAsia="MS Mincho" w:cs="Times New Roman"/>
                <w:sz w:val="18"/>
                <w:szCs w:val="18"/>
              </w:rPr>
              <w:t>+</w:t>
            </w:r>
          </w:p>
          <w:p w:rsidR="00E66A21" w:rsidRPr="00010C7F" w:rsidRDefault="00E66A21" w:rsidP="001D6BD5">
            <w:pPr>
              <w:pStyle w:val="Akapitzlist"/>
              <w:numPr>
                <w:ilvl w:val="0"/>
                <w:numId w:val="5"/>
              </w:numPr>
              <w:spacing w:after="0"/>
              <w:ind w:left="601" w:hanging="283"/>
              <w:contextualSpacing/>
              <w:jc w:val="both"/>
              <w:rPr>
                <w:rFonts w:eastAsia="MS Mincho" w:cs="Times New Roman"/>
                <w:sz w:val="18"/>
                <w:szCs w:val="18"/>
              </w:rPr>
            </w:pPr>
            <w:r w:rsidRPr="00010C7F">
              <w:rPr>
                <w:rFonts w:eastAsia="MS Mincho" w:cs="Times New Roman"/>
                <w:sz w:val="18"/>
                <w:szCs w:val="18"/>
              </w:rPr>
              <w:t xml:space="preserve">dwa interfejsy sieciowe 1Gb Ethernet w standardzie </w:t>
            </w:r>
            <w:proofErr w:type="spellStart"/>
            <w:r w:rsidRPr="00010C7F">
              <w:rPr>
                <w:rFonts w:eastAsia="MS Mincho" w:cs="Times New Roman"/>
                <w:sz w:val="18"/>
                <w:szCs w:val="18"/>
              </w:rPr>
              <w:t>BaseT</w:t>
            </w:r>
            <w:proofErr w:type="spellEnd"/>
            <w:r w:rsidRPr="00010C7F">
              <w:rPr>
                <w:rFonts w:eastAsia="MS Mincho" w:cs="Times New Roman"/>
                <w:sz w:val="18"/>
                <w:szCs w:val="18"/>
              </w:rPr>
              <w:t xml:space="preserve"> oraz dwa interfejsy sieciowe 10Gb Ethernet ze złączami w standardzie </w:t>
            </w:r>
            <w:proofErr w:type="spellStart"/>
            <w:r w:rsidRPr="00010C7F">
              <w:rPr>
                <w:rFonts w:eastAsia="MS Mincho" w:cs="Times New Roman"/>
                <w:sz w:val="18"/>
                <w:szCs w:val="18"/>
              </w:rPr>
              <w:t>BaseT</w:t>
            </w:r>
            <w:proofErr w:type="spellEnd"/>
          </w:p>
          <w:p w:rsidR="00E66A21" w:rsidRPr="00010C7F" w:rsidRDefault="00E66A21" w:rsidP="001D6BD5">
            <w:pPr>
              <w:pStyle w:val="Akapitzlist"/>
              <w:numPr>
                <w:ilvl w:val="0"/>
                <w:numId w:val="5"/>
              </w:numPr>
              <w:spacing w:after="0"/>
              <w:ind w:left="601" w:hanging="283"/>
              <w:contextualSpacing/>
              <w:jc w:val="both"/>
              <w:rPr>
                <w:rFonts w:eastAsia="MS Mincho" w:cs="Times New Roman"/>
                <w:sz w:val="18"/>
                <w:szCs w:val="18"/>
              </w:rPr>
            </w:pPr>
            <w:r w:rsidRPr="00010C7F">
              <w:rPr>
                <w:rFonts w:eastAsia="MS Mincho" w:cs="Times New Roman"/>
                <w:sz w:val="18"/>
                <w:szCs w:val="18"/>
              </w:rPr>
              <w:t xml:space="preserve">cztery interfejsy sieciowe 1Gb Ethernet w standardzie </w:t>
            </w:r>
            <w:proofErr w:type="spellStart"/>
            <w:r w:rsidR="00E56A1B" w:rsidRPr="00010C7F">
              <w:rPr>
                <w:rFonts w:eastAsia="MS Mincho" w:cs="Times New Roman"/>
                <w:sz w:val="18"/>
                <w:szCs w:val="18"/>
              </w:rPr>
              <w:t>BaseT</w:t>
            </w:r>
            <w:proofErr w:type="spellEnd"/>
          </w:p>
        </w:tc>
        <w:tc>
          <w:tcPr>
            <w:tcW w:w="2977" w:type="dxa"/>
            <w:shd w:val="clear" w:color="auto" w:fill="auto"/>
            <w:vAlign w:val="center"/>
          </w:tcPr>
          <w:p w:rsidR="00E66A21" w:rsidRPr="00010C7F" w:rsidRDefault="00E66A21" w:rsidP="00925218">
            <w:pPr>
              <w:autoSpaceDE w:val="0"/>
              <w:snapToGrid w:val="0"/>
              <w:spacing w:line="276" w:lineRule="auto"/>
              <w:jc w:val="center"/>
            </w:pPr>
            <w:r w:rsidRPr="00010C7F">
              <w:t>tak/nie</w:t>
            </w:r>
            <w:r w:rsidR="00925218" w:rsidRPr="00010C7F">
              <w:t xml:space="preserve"> </w:t>
            </w:r>
          </w:p>
        </w:tc>
      </w:tr>
      <w:tr w:rsidR="00F037FB" w:rsidRPr="00937FC5" w:rsidTr="00D42DD9">
        <w:tblPrEx>
          <w:tblCellMar>
            <w:top w:w="0" w:type="dxa"/>
            <w:left w:w="108" w:type="dxa"/>
            <w:bottom w:w="0" w:type="dxa"/>
            <w:right w:w="108" w:type="dxa"/>
          </w:tblCellMar>
        </w:tblPrEx>
        <w:trPr>
          <w:trHeight w:val="293"/>
          <w:jc w:val="center"/>
        </w:trPr>
        <w:tc>
          <w:tcPr>
            <w:tcW w:w="569" w:type="dxa"/>
            <w:vMerge/>
            <w:shd w:val="clear" w:color="auto" w:fill="auto"/>
            <w:vAlign w:val="center"/>
          </w:tcPr>
          <w:p w:rsidR="00F037FB" w:rsidRPr="00010C7F" w:rsidRDefault="00F037FB" w:rsidP="00D42DD9">
            <w:pPr>
              <w:spacing w:after="120" w:line="276" w:lineRule="auto"/>
              <w:contextualSpacing/>
              <w:jc w:val="center"/>
              <w:rPr>
                <w:rFonts w:eastAsia="MS Mincho" w:cs="Times New Roman"/>
                <w:sz w:val="18"/>
                <w:szCs w:val="18"/>
              </w:rPr>
            </w:pPr>
          </w:p>
        </w:tc>
        <w:tc>
          <w:tcPr>
            <w:tcW w:w="6379" w:type="dxa"/>
            <w:shd w:val="clear" w:color="auto" w:fill="auto"/>
            <w:vAlign w:val="center"/>
          </w:tcPr>
          <w:p w:rsidR="00F037FB" w:rsidRPr="00010C7F" w:rsidRDefault="00167BD3" w:rsidP="00D42DD9">
            <w:pPr>
              <w:spacing w:after="120" w:line="240" w:lineRule="auto"/>
              <w:contextualSpacing/>
              <w:jc w:val="both"/>
              <w:rPr>
                <w:rFonts w:eastAsia="MS Mincho" w:cs="Times New Roman"/>
                <w:sz w:val="18"/>
                <w:szCs w:val="18"/>
              </w:rPr>
            </w:pPr>
            <w:r w:rsidRPr="00010C7F">
              <w:rPr>
                <w:rFonts w:eastAsia="MS Mincho" w:cs="Times New Roman"/>
                <w:sz w:val="18"/>
                <w:szCs w:val="18"/>
              </w:rPr>
              <w:t>M</w:t>
            </w:r>
            <w:r w:rsidR="00F037FB" w:rsidRPr="00010C7F">
              <w:rPr>
                <w:rFonts w:eastAsia="MS Mincho" w:cs="Times New Roman"/>
                <w:sz w:val="18"/>
                <w:szCs w:val="18"/>
              </w:rPr>
              <w:t>inimum</w:t>
            </w:r>
            <w:r w:rsidR="0079754F" w:rsidRPr="00010C7F">
              <w:rPr>
                <w:rFonts w:eastAsia="MS Mincho" w:cs="Times New Roman"/>
                <w:sz w:val="18"/>
                <w:szCs w:val="18"/>
              </w:rPr>
              <w:t xml:space="preserve"> 4 </w:t>
            </w:r>
            <w:r w:rsidRPr="00010C7F">
              <w:rPr>
                <w:rFonts w:eastAsia="MS Mincho" w:cs="Times New Roman"/>
                <w:sz w:val="18"/>
                <w:szCs w:val="18"/>
              </w:rPr>
              <w:t>interfejs</w:t>
            </w:r>
            <w:r w:rsidR="0079754F" w:rsidRPr="00010C7F">
              <w:rPr>
                <w:rFonts w:eastAsia="MS Mincho" w:cs="Times New Roman"/>
                <w:sz w:val="18"/>
                <w:szCs w:val="18"/>
              </w:rPr>
              <w:t xml:space="preserve">y </w:t>
            </w:r>
            <w:r w:rsidRPr="00010C7F">
              <w:rPr>
                <w:rFonts w:eastAsia="MS Mincho" w:cs="Times New Roman"/>
                <w:sz w:val="18"/>
                <w:szCs w:val="18"/>
              </w:rPr>
              <w:t xml:space="preserve"> sieciowych</w:t>
            </w:r>
            <w:r w:rsidR="00F037FB" w:rsidRPr="00010C7F">
              <w:rPr>
                <w:rFonts w:eastAsia="MS Mincho" w:cs="Times New Roman"/>
                <w:sz w:val="18"/>
                <w:szCs w:val="18"/>
              </w:rPr>
              <w:t xml:space="preserve"> 1Gb</w:t>
            </w:r>
            <w:r w:rsidR="0079754F" w:rsidRPr="00010C7F">
              <w:rPr>
                <w:rFonts w:eastAsia="MS Mincho" w:cs="Times New Roman"/>
                <w:sz w:val="18"/>
                <w:szCs w:val="18"/>
              </w:rPr>
              <w:t xml:space="preserve"> </w:t>
            </w:r>
            <w:r w:rsidR="00F037FB" w:rsidRPr="00010C7F">
              <w:rPr>
                <w:rFonts w:eastAsia="MS Mincho" w:cs="Times New Roman"/>
                <w:sz w:val="18"/>
                <w:szCs w:val="18"/>
              </w:rPr>
              <w:t xml:space="preserve">Ethernet  w standardzie </w:t>
            </w:r>
            <w:proofErr w:type="spellStart"/>
            <w:r w:rsidR="00F037FB" w:rsidRPr="00010C7F">
              <w:rPr>
                <w:rFonts w:eastAsia="MS Mincho" w:cs="Times New Roman"/>
                <w:sz w:val="18"/>
                <w:szCs w:val="18"/>
              </w:rPr>
              <w:t>BaseT</w:t>
            </w:r>
            <w:proofErr w:type="spellEnd"/>
            <w:r w:rsidR="0079754F" w:rsidRPr="00010C7F">
              <w:rPr>
                <w:rFonts w:eastAsia="MS Mincho" w:cs="Times New Roman"/>
                <w:sz w:val="18"/>
                <w:szCs w:val="18"/>
              </w:rPr>
              <w:t>.</w:t>
            </w:r>
          </w:p>
        </w:tc>
        <w:tc>
          <w:tcPr>
            <w:tcW w:w="2977" w:type="dxa"/>
            <w:shd w:val="clear" w:color="auto" w:fill="auto"/>
            <w:vAlign w:val="center"/>
          </w:tcPr>
          <w:p w:rsidR="00F037FB" w:rsidRPr="00010C7F" w:rsidRDefault="00F037FB" w:rsidP="00E66A21">
            <w:pPr>
              <w:autoSpaceDE w:val="0"/>
              <w:snapToGrid w:val="0"/>
              <w:spacing w:after="0" w:line="276" w:lineRule="auto"/>
              <w:jc w:val="center"/>
              <w:rPr>
                <w:lang w:val="en-GB"/>
              </w:rPr>
            </w:pPr>
            <w:r w:rsidRPr="00010C7F">
              <w:rPr>
                <w:lang w:val="en-GB"/>
              </w:rPr>
              <w:t>Model:</w:t>
            </w:r>
          </w:p>
          <w:p w:rsidR="00925218" w:rsidRPr="00010C7F" w:rsidRDefault="00F037FB" w:rsidP="00E66A21">
            <w:pPr>
              <w:autoSpaceDE w:val="0"/>
              <w:snapToGrid w:val="0"/>
              <w:spacing w:after="0" w:line="276" w:lineRule="auto"/>
              <w:jc w:val="center"/>
              <w:rPr>
                <w:lang w:val="en-GB"/>
              </w:rPr>
            </w:pPr>
            <w:r w:rsidRPr="00010C7F">
              <w:rPr>
                <w:lang w:val="en-GB"/>
              </w:rPr>
              <w:t>..............................</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lastRenderedPageBreak/>
              <w:t>12.</w:t>
            </w:r>
          </w:p>
        </w:tc>
        <w:tc>
          <w:tcPr>
            <w:tcW w:w="6379" w:type="dxa"/>
            <w:shd w:val="clear" w:color="auto" w:fill="auto"/>
            <w:vAlign w:val="center"/>
          </w:tcPr>
          <w:p w:rsidR="00D772DB" w:rsidRPr="00010C7F" w:rsidRDefault="004538E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Serwer musi posiadać minimum 2 porty 16Gb/s </w:t>
            </w:r>
            <w:proofErr w:type="spellStart"/>
            <w:r w:rsidRPr="00010C7F">
              <w:rPr>
                <w:rFonts w:eastAsia="MS Mincho" w:cs="Times New Roman"/>
                <w:sz w:val="18"/>
                <w:szCs w:val="18"/>
              </w:rPr>
              <w:t>Fibre</w:t>
            </w:r>
            <w:proofErr w:type="spellEnd"/>
            <w:r w:rsidRPr="00010C7F">
              <w:rPr>
                <w:rFonts w:eastAsia="MS Mincho" w:cs="Times New Roman"/>
                <w:sz w:val="18"/>
                <w:szCs w:val="18"/>
              </w:rPr>
              <w:t xml:space="preserve"> Channel obsadzone wkładkami SFP  o prędkości </w:t>
            </w:r>
            <w:r w:rsidR="00E54BB6" w:rsidRPr="00010C7F">
              <w:rPr>
                <w:rFonts w:eastAsia="MS Mincho" w:cs="Times New Roman"/>
                <w:sz w:val="18"/>
                <w:szCs w:val="18"/>
              </w:rPr>
              <w:t xml:space="preserve">16Gb/s, </w:t>
            </w:r>
            <w:proofErr w:type="spellStart"/>
            <w:r w:rsidR="00E54BB6" w:rsidRPr="00010C7F">
              <w:rPr>
                <w:rFonts w:eastAsia="MS Mincho" w:cs="Times New Roman"/>
                <w:sz w:val="18"/>
                <w:szCs w:val="18"/>
              </w:rPr>
              <w:t>shortwave</w:t>
            </w:r>
            <w:proofErr w:type="spellEnd"/>
            <w:r w:rsidR="00E54BB6" w:rsidRPr="00010C7F">
              <w:rPr>
                <w:rFonts w:eastAsia="MS Mincho" w:cs="Times New Roman"/>
                <w:sz w:val="18"/>
                <w:szCs w:val="18"/>
              </w:rPr>
              <w:t xml:space="preserve"> (wielomodowe)</w:t>
            </w:r>
            <w:r w:rsidRPr="00010C7F">
              <w:rPr>
                <w:rFonts w:eastAsia="MS Mincho" w:cs="Times New Roman"/>
                <w:sz w:val="18"/>
                <w:szCs w:val="18"/>
              </w:rPr>
              <w:t xml:space="preserve"> ze złączem LC.</w:t>
            </w:r>
          </w:p>
          <w:p w:rsidR="004538E2" w:rsidRPr="00010C7F" w:rsidRDefault="00D772D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Wraz z modułami należ</w:t>
            </w:r>
            <w:r w:rsidR="004F698C" w:rsidRPr="00010C7F">
              <w:rPr>
                <w:rFonts w:eastAsia="MS Mincho" w:cs="Times New Roman"/>
                <w:sz w:val="18"/>
                <w:szCs w:val="18"/>
              </w:rPr>
              <w:t>y dostarczyć komplet kabli podłączeniowych (</w:t>
            </w:r>
            <w:proofErr w:type="spellStart"/>
            <w:r w:rsidR="004F698C" w:rsidRPr="00010C7F">
              <w:rPr>
                <w:rFonts w:eastAsia="MS Mincho" w:cs="Times New Roman"/>
                <w:sz w:val="18"/>
                <w:szCs w:val="18"/>
              </w:rPr>
              <w:t>patchordów</w:t>
            </w:r>
            <w:proofErr w:type="spellEnd"/>
            <w:r w:rsidR="004F698C" w:rsidRPr="00010C7F">
              <w:rPr>
                <w:rFonts w:eastAsia="MS Mincho" w:cs="Times New Roman"/>
                <w:sz w:val="18"/>
                <w:szCs w:val="18"/>
              </w:rPr>
              <w:t xml:space="preserve">) </w:t>
            </w:r>
            <w:r w:rsidRPr="00010C7F">
              <w:rPr>
                <w:rFonts w:eastAsia="MS Mincho" w:cs="Times New Roman"/>
                <w:sz w:val="18"/>
                <w:szCs w:val="18"/>
              </w:rPr>
              <w:t>o długości 3m ze złączami LC-LC.</w:t>
            </w:r>
          </w:p>
        </w:tc>
        <w:tc>
          <w:tcPr>
            <w:tcW w:w="2977" w:type="dxa"/>
            <w:shd w:val="clear" w:color="auto" w:fill="auto"/>
            <w:vAlign w:val="center"/>
          </w:tcPr>
          <w:p w:rsidR="00557033" w:rsidRPr="00010C7F" w:rsidRDefault="00557033" w:rsidP="00E66A21">
            <w:pPr>
              <w:autoSpaceDE w:val="0"/>
              <w:snapToGrid w:val="0"/>
              <w:spacing w:after="0" w:line="276" w:lineRule="auto"/>
              <w:jc w:val="center"/>
              <w:rPr>
                <w:sz w:val="14"/>
              </w:rPr>
            </w:pPr>
          </w:p>
          <w:p w:rsidR="001633A2" w:rsidRPr="00010C7F" w:rsidRDefault="00E66A21" w:rsidP="001633A2">
            <w:pPr>
              <w:autoSpaceDE w:val="0"/>
              <w:snapToGrid w:val="0"/>
              <w:spacing w:after="0" w:line="276" w:lineRule="auto"/>
              <w:jc w:val="center"/>
            </w:pPr>
            <w:r w:rsidRPr="00010C7F">
              <w:t>Model:</w:t>
            </w:r>
          </w:p>
          <w:p w:rsidR="00557033" w:rsidRPr="00010C7F" w:rsidRDefault="00E66A21" w:rsidP="001633A2">
            <w:pPr>
              <w:autoSpaceDE w:val="0"/>
              <w:snapToGrid w:val="0"/>
              <w:spacing w:after="0" w:line="276" w:lineRule="auto"/>
              <w:jc w:val="center"/>
            </w:pPr>
            <w:r w:rsidRPr="00010C7F">
              <w:t>..............................</w:t>
            </w:r>
          </w:p>
        </w:tc>
      </w:tr>
      <w:tr w:rsidR="004538E2" w:rsidTr="00D42DD9">
        <w:tblPrEx>
          <w:tblCellMar>
            <w:top w:w="0" w:type="dxa"/>
            <w:left w:w="108" w:type="dxa"/>
            <w:bottom w:w="0" w:type="dxa"/>
            <w:right w:w="108" w:type="dxa"/>
          </w:tblCellMar>
        </w:tblPrEx>
        <w:trPr>
          <w:trHeight w:val="292"/>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13.</w:t>
            </w:r>
          </w:p>
        </w:tc>
        <w:tc>
          <w:tcPr>
            <w:tcW w:w="6379" w:type="dxa"/>
            <w:shd w:val="clear" w:color="auto" w:fill="auto"/>
            <w:vAlign w:val="center"/>
          </w:tcPr>
          <w:p w:rsidR="004538E2" w:rsidRPr="00010C7F" w:rsidRDefault="004538E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Zainstalowany wewnętrzny napęd optyczny DVD-RW.</w:t>
            </w:r>
          </w:p>
        </w:tc>
        <w:tc>
          <w:tcPr>
            <w:tcW w:w="2977" w:type="dxa"/>
            <w:shd w:val="clear" w:color="auto" w:fill="auto"/>
            <w:vAlign w:val="center"/>
          </w:tcPr>
          <w:p w:rsidR="004538E2" w:rsidRPr="00010C7F" w:rsidRDefault="004534E0" w:rsidP="00F037FB">
            <w:pPr>
              <w:autoSpaceDE w:val="0"/>
              <w:snapToGrid w:val="0"/>
              <w:spacing w:after="0" w:line="276" w:lineRule="auto"/>
              <w:jc w:val="center"/>
            </w:pPr>
            <w:r w:rsidRPr="00010C7F">
              <w:t>tak/nie</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14.</w:t>
            </w:r>
          </w:p>
        </w:tc>
        <w:tc>
          <w:tcPr>
            <w:tcW w:w="6379" w:type="dxa"/>
            <w:shd w:val="clear" w:color="auto" w:fill="auto"/>
            <w:vAlign w:val="center"/>
          </w:tcPr>
          <w:p w:rsidR="004538E2" w:rsidRPr="00010C7F" w:rsidRDefault="004538E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Zainstalowany kontroler </w:t>
            </w:r>
            <w:r w:rsidR="00D540C1" w:rsidRPr="00010C7F">
              <w:rPr>
                <w:rFonts w:eastAsia="MS Mincho" w:cs="Times New Roman"/>
                <w:sz w:val="18"/>
                <w:szCs w:val="18"/>
              </w:rPr>
              <w:t xml:space="preserve">dedykowany przez producenta serwera </w:t>
            </w:r>
            <w:r w:rsidRPr="00010C7F">
              <w:rPr>
                <w:rFonts w:eastAsia="MS Mincho" w:cs="Times New Roman"/>
                <w:sz w:val="18"/>
                <w:szCs w:val="18"/>
              </w:rPr>
              <w:t>obsługujący poziomy RAID 0,1,5,10,50</w:t>
            </w:r>
            <w:r w:rsidR="00BB0A13" w:rsidRPr="00010C7F">
              <w:rPr>
                <w:rFonts w:eastAsia="MS Mincho" w:cs="Times New Roman"/>
                <w:sz w:val="18"/>
                <w:szCs w:val="18"/>
              </w:rPr>
              <w:t>,60</w:t>
            </w:r>
            <w:r w:rsidR="00AE1E7E" w:rsidRPr="00010C7F">
              <w:rPr>
                <w:rFonts w:eastAsia="MS Mincho" w:cs="Times New Roman"/>
                <w:sz w:val="18"/>
                <w:szCs w:val="18"/>
              </w:rPr>
              <w:t xml:space="preserve"> </w:t>
            </w:r>
            <w:r w:rsidR="00925218" w:rsidRPr="00010C7F">
              <w:rPr>
                <w:rFonts w:eastAsia="MS Mincho" w:cs="Times New Roman"/>
                <w:sz w:val="18"/>
                <w:szCs w:val="18"/>
              </w:rPr>
              <w:t xml:space="preserve">oraz </w:t>
            </w:r>
            <w:r w:rsidR="00AE1E7E" w:rsidRPr="00010C7F">
              <w:rPr>
                <w:rFonts w:eastAsia="MS Mincho" w:cs="Times New Roman"/>
                <w:sz w:val="18"/>
                <w:szCs w:val="18"/>
              </w:rPr>
              <w:t xml:space="preserve">do </w:t>
            </w:r>
            <w:r w:rsidR="00925218" w:rsidRPr="00010C7F">
              <w:rPr>
                <w:rFonts w:eastAsia="MS Mincho" w:cs="Times New Roman"/>
                <w:sz w:val="18"/>
                <w:szCs w:val="18"/>
              </w:rPr>
              <w:t>16</w:t>
            </w:r>
            <w:r w:rsidRPr="00010C7F">
              <w:rPr>
                <w:rFonts w:eastAsia="MS Mincho" w:cs="Times New Roman"/>
                <w:sz w:val="18"/>
                <w:szCs w:val="18"/>
              </w:rPr>
              <w:t xml:space="preserve"> dysków twardych  SAS, SATA, SSD.</w:t>
            </w:r>
          </w:p>
        </w:tc>
        <w:tc>
          <w:tcPr>
            <w:tcW w:w="2977" w:type="dxa"/>
            <w:shd w:val="clear" w:color="auto" w:fill="auto"/>
            <w:vAlign w:val="center"/>
          </w:tcPr>
          <w:p w:rsidR="00557033" w:rsidRPr="00010C7F" w:rsidRDefault="00557033" w:rsidP="00557033">
            <w:pPr>
              <w:autoSpaceDE w:val="0"/>
              <w:snapToGrid w:val="0"/>
              <w:spacing w:after="0" w:line="276" w:lineRule="auto"/>
              <w:jc w:val="center"/>
            </w:pPr>
            <w:r w:rsidRPr="00010C7F">
              <w:t>Model:</w:t>
            </w:r>
          </w:p>
          <w:p w:rsidR="004538E2" w:rsidRPr="00010C7F" w:rsidRDefault="00557033" w:rsidP="005B2164">
            <w:pPr>
              <w:autoSpaceDE w:val="0"/>
              <w:snapToGrid w:val="0"/>
              <w:spacing w:after="0" w:line="276" w:lineRule="auto"/>
              <w:jc w:val="center"/>
            </w:pPr>
            <w:r w:rsidRPr="00010C7F">
              <w:t>..............................</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15.</w:t>
            </w:r>
          </w:p>
        </w:tc>
        <w:tc>
          <w:tcPr>
            <w:tcW w:w="6379" w:type="dxa"/>
            <w:shd w:val="clear" w:color="auto" w:fill="auto"/>
            <w:vAlign w:val="center"/>
          </w:tcPr>
          <w:p w:rsidR="004538E2" w:rsidRPr="00010C7F" w:rsidRDefault="00BB0A13"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Zainstalowane minimum </w:t>
            </w:r>
            <w:r w:rsidR="00CE19FF" w:rsidRPr="00010C7F">
              <w:rPr>
                <w:rFonts w:eastAsia="MS Mincho" w:cs="Times New Roman"/>
                <w:sz w:val="18"/>
                <w:szCs w:val="18"/>
              </w:rPr>
              <w:t>dwa d</w:t>
            </w:r>
            <w:r w:rsidRPr="00010C7F">
              <w:rPr>
                <w:rFonts w:eastAsia="MS Mincho" w:cs="Times New Roman"/>
                <w:sz w:val="18"/>
                <w:szCs w:val="18"/>
              </w:rPr>
              <w:t>ysk</w:t>
            </w:r>
            <w:r w:rsidR="00CE19FF" w:rsidRPr="00010C7F">
              <w:rPr>
                <w:rFonts w:eastAsia="MS Mincho" w:cs="Times New Roman"/>
                <w:sz w:val="18"/>
                <w:szCs w:val="18"/>
              </w:rPr>
              <w:t>i Hot-Plug SAS</w:t>
            </w:r>
            <w:r w:rsidR="00F0127F" w:rsidRPr="00010C7F">
              <w:rPr>
                <w:rFonts w:eastAsia="MS Mincho" w:cs="Times New Roman"/>
                <w:sz w:val="18"/>
                <w:szCs w:val="18"/>
              </w:rPr>
              <w:t xml:space="preserve"> 12 </w:t>
            </w:r>
            <w:proofErr w:type="spellStart"/>
            <w:r w:rsidR="00F0127F" w:rsidRPr="00010C7F">
              <w:rPr>
                <w:rFonts w:eastAsia="MS Mincho" w:cs="Times New Roman"/>
                <w:sz w:val="18"/>
                <w:szCs w:val="18"/>
              </w:rPr>
              <w:t>Gb</w:t>
            </w:r>
            <w:proofErr w:type="spellEnd"/>
            <w:r w:rsidR="00F0127F" w:rsidRPr="00010C7F">
              <w:rPr>
                <w:rFonts w:eastAsia="MS Mincho" w:cs="Times New Roman"/>
                <w:sz w:val="18"/>
                <w:szCs w:val="18"/>
              </w:rPr>
              <w:t>/s</w:t>
            </w:r>
            <w:r w:rsidRPr="00010C7F">
              <w:rPr>
                <w:rFonts w:eastAsia="MS Mincho" w:cs="Times New Roman"/>
                <w:sz w:val="18"/>
                <w:szCs w:val="18"/>
              </w:rPr>
              <w:t xml:space="preserve">, każdy o </w:t>
            </w:r>
            <w:r w:rsidR="004538E2" w:rsidRPr="00010C7F">
              <w:rPr>
                <w:rFonts w:eastAsia="MS Mincho" w:cs="Times New Roman"/>
                <w:sz w:val="18"/>
                <w:szCs w:val="18"/>
              </w:rPr>
              <w:t xml:space="preserve">pojemności przynajmniej </w:t>
            </w:r>
            <w:r w:rsidR="00CE19FF" w:rsidRPr="00010C7F">
              <w:rPr>
                <w:rFonts w:eastAsia="MS Mincho" w:cs="Times New Roman"/>
                <w:sz w:val="18"/>
                <w:szCs w:val="18"/>
              </w:rPr>
              <w:t>3</w:t>
            </w:r>
            <w:r w:rsidR="004538E2" w:rsidRPr="00010C7F">
              <w:rPr>
                <w:rFonts w:eastAsia="MS Mincho" w:cs="Times New Roman"/>
                <w:sz w:val="18"/>
                <w:szCs w:val="18"/>
              </w:rPr>
              <w:t>00GB</w:t>
            </w:r>
            <w:r w:rsidR="00B30135" w:rsidRPr="00010C7F">
              <w:rPr>
                <w:rFonts w:eastAsia="MS Mincho" w:cs="Times New Roman"/>
                <w:sz w:val="18"/>
                <w:szCs w:val="18"/>
              </w:rPr>
              <w:t>.</w:t>
            </w:r>
          </w:p>
        </w:tc>
        <w:tc>
          <w:tcPr>
            <w:tcW w:w="2977" w:type="dxa"/>
            <w:shd w:val="clear" w:color="auto" w:fill="auto"/>
            <w:vAlign w:val="center"/>
          </w:tcPr>
          <w:p w:rsidR="00954512" w:rsidRPr="00010C7F" w:rsidRDefault="00954512" w:rsidP="00954512">
            <w:pPr>
              <w:autoSpaceDE w:val="0"/>
              <w:snapToGrid w:val="0"/>
              <w:spacing w:after="0" w:line="276" w:lineRule="auto"/>
              <w:jc w:val="center"/>
            </w:pPr>
            <w:r w:rsidRPr="00010C7F">
              <w:t>Ilość dysków:</w:t>
            </w:r>
          </w:p>
          <w:p w:rsidR="00954512" w:rsidRPr="00010C7F" w:rsidRDefault="00954512" w:rsidP="00954512">
            <w:pPr>
              <w:pStyle w:val="Akapitzlist"/>
              <w:spacing w:after="0"/>
              <w:ind w:hanging="777"/>
              <w:jc w:val="center"/>
            </w:pPr>
            <w:r w:rsidRPr="00010C7F">
              <w:t>..............................</w:t>
            </w:r>
          </w:p>
          <w:p w:rsidR="00954512" w:rsidRPr="00010C7F" w:rsidRDefault="00954512" w:rsidP="00954512">
            <w:pPr>
              <w:autoSpaceDE w:val="0"/>
              <w:snapToGrid w:val="0"/>
              <w:spacing w:after="0" w:line="276" w:lineRule="auto"/>
              <w:jc w:val="center"/>
            </w:pPr>
            <w:r w:rsidRPr="00010C7F">
              <w:t>Pojemność jednego dysku:</w:t>
            </w:r>
          </w:p>
          <w:p w:rsidR="004538E2" w:rsidRPr="00010C7F" w:rsidRDefault="00954512" w:rsidP="00954512">
            <w:pPr>
              <w:autoSpaceDE w:val="0"/>
              <w:snapToGrid w:val="0"/>
              <w:spacing w:after="0" w:line="276" w:lineRule="auto"/>
              <w:ind w:hanging="110"/>
              <w:jc w:val="center"/>
            </w:pPr>
            <w:r w:rsidRPr="00010C7F">
              <w:t>..............................</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16.</w:t>
            </w:r>
          </w:p>
        </w:tc>
        <w:tc>
          <w:tcPr>
            <w:tcW w:w="6379" w:type="dxa"/>
            <w:shd w:val="clear" w:color="auto" w:fill="auto"/>
            <w:vAlign w:val="center"/>
          </w:tcPr>
          <w:p w:rsidR="004538E2" w:rsidRPr="00010C7F" w:rsidRDefault="004538E2"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Wymagana zainstalowana dodatkowa redundantna wewnętrzna pamięć masowa </w:t>
            </w:r>
            <w:r w:rsidR="00962FBE" w:rsidRPr="00010C7F">
              <w:rPr>
                <w:rFonts w:eastAsia="MS Mincho" w:cs="Times New Roman"/>
                <w:sz w:val="18"/>
                <w:szCs w:val="18"/>
              </w:rPr>
              <w:t xml:space="preserve">typu </w:t>
            </w:r>
            <w:proofErr w:type="spellStart"/>
            <w:r w:rsidR="00962FBE" w:rsidRPr="00010C7F">
              <w:rPr>
                <w:rFonts w:eastAsia="MS Mincho" w:cs="Times New Roman"/>
                <w:sz w:val="18"/>
                <w:szCs w:val="18"/>
              </w:rPr>
              <w:t>flash</w:t>
            </w:r>
            <w:proofErr w:type="spellEnd"/>
            <w:r w:rsidR="00962FBE" w:rsidRPr="00010C7F">
              <w:rPr>
                <w:rFonts w:eastAsia="MS Mincho" w:cs="Times New Roman"/>
                <w:sz w:val="18"/>
                <w:szCs w:val="18"/>
              </w:rPr>
              <w:t xml:space="preserve"> o wielkości min 16</w:t>
            </w:r>
            <w:r w:rsidRPr="00010C7F">
              <w:rPr>
                <w:rFonts w:eastAsia="MS Mincho" w:cs="Times New Roman"/>
                <w:sz w:val="18"/>
                <w:szCs w:val="18"/>
              </w:rPr>
              <w:t xml:space="preserve">GB, dedykowana dla </w:t>
            </w:r>
            <w:proofErr w:type="spellStart"/>
            <w:r w:rsidRPr="00010C7F">
              <w:rPr>
                <w:rFonts w:eastAsia="MS Mincho" w:cs="Times New Roman"/>
                <w:sz w:val="18"/>
                <w:szCs w:val="18"/>
              </w:rPr>
              <w:t>hypervisora</w:t>
            </w:r>
            <w:proofErr w:type="spellEnd"/>
            <w:r w:rsidRPr="00010C7F">
              <w:rPr>
                <w:rFonts w:eastAsia="MS Mincho" w:cs="Times New Roman"/>
                <w:sz w:val="18"/>
                <w:szCs w:val="18"/>
              </w:rPr>
              <w:t xml:space="preserve"> </w:t>
            </w:r>
            <w:proofErr w:type="spellStart"/>
            <w:r w:rsidRPr="00010C7F">
              <w:rPr>
                <w:rFonts w:eastAsia="MS Mincho" w:cs="Times New Roman"/>
                <w:sz w:val="18"/>
                <w:szCs w:val="18"/>
              </w:rPr>
              <w:t>wirtualizacyjnego</w:t>
            </w:r>
            <w:proofErr w:type="spellEnd"/>
            <w:r w:rsidRPr="00010C7F">
              <w:rPr>
                <w:rFonts w:eastAsia="MS Mincho" w:cs="Times New Roman"/>
                <w:sz w:val="18"/>
                <w:szCs w:val="18"/>
              </w:rPr>
              <w:t>, rozwiązanie nie może powodować zmniejszenia ilości minimalnej ilości wewnętrznej pamięci masowej w serwerze.</w:t>
            </w:r>
          </w:p>
        </w:tc>
        <w:tc>
          <w:tcPr>
            <w:tcW w:w="2977" w:type="dxa"/>
            <w:shd w:val="clear" w:color="auto" w:fill="auto"/>
            <w:vAlign w:val="center"/>
          </w:tcPr>
          <w:p w:rsidR="004538E2" w:rsidRPr="00010C7F" w:rsidRDefault="004534E0" w:rsidP="00F037FB">
            <w:pPr>
              <w:autoSpaceDE w:val="0"/>
              <w:snapToGrid w:val="0"/>
              <w:spacing w:after="0" w:line="276" w:lineRule="auto"/>
              <w:jc w:val="center"/>
            </w:pPr>
            <w:r w:rsidRPr="00010C7F">
              <w:t>tak/nie</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17.</w:t>
            </w:r>
          </w:p>
        </w:tc>
        <w:tc>
          <w:tcPr>
            <w:tcW w:w="6379" w:type="dxa"/>
            <w:shd w:val="clear" w:color="auto" w:fill="auto"/>
            <w:vAlign w:val="center"/>
          </w:tcPr>
          <w:p w:rsidR="004538E2"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Zainstalowane redundantne zasilacze Hot-Plug o mocy maksymalnej </w:t>
            </w:r>
            <w:r w:rsidR="00211A00" w:rsidRPr="00010C7F">
              <w:rPr>
                <w:rFonts w:eastAsia="MS Mincho" w:cs="Times New Roman"/>
                <w:sz w:val="18"/>
                <w:szCs w:val="18"/>
              </w:rPr>
              <w:t>750W</w:t>
            </w:r>
            <w:r w:rsidRPr="00010C7F">
              <w:rPr>
                <w:rFonts w:eastAsia="MS Mincho" w:cs="Times New Roman"/>
                <w:sz w:val="18"/>
                <w:szCs w:val="18"/>
              </w:rPr>
              <w:t xml:space="preserve"> każdy.</w:t>
            </w:r>
          </w:p>
        </w:tc>
        <w:tc>
          <w:tcPr>
            <w:tcW w:w="2977" w:type="dxa"/>
            <w:shd w:val="clear" w:color="auto" w:fill="auto"/>
            <w:vAlign w:val="center"/>
          </w:tcPr>
          <w:p w:rsidR="004538E2" w:rsidRPr="00010C7F" w:rsidRDefault="004534E0" w:rsidP="00F037FB">
            <w:pPr>
              <w:autoSpaceDE w:val="0"/>
              <w:snapToGrid w:val="0"/>
              <w:spacing w:after="0" w:line="276" w:lineRule="auto"/>
              <w:jc w:val="center"/>
            </w:pPr>
            <w:r w:rsidRPr="00010C7F">
              <w:t>tak/nie</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18</w:t>
            </w:r>
            <w:r w:rsidR="000C5D5B" w:rsidRPr="00010C7F">
              <w:rPr>
                <w:rFonts w:eastAsia="MS Mincho" w:cs="Times New Roman"/>
                <w:sz w:val="18"/>
                <w:szCs w:val="18"/>
              </w:rPr>
              <w:t>.</w:t>
            </w:r>
          </w:p>
        </w:tc>
        <w:tc>
          <w:tcPr>
            <w:tcW w:w="6379" w:type="dxa"/>
            <w:shd w:val="clear" w:color="auto" w:fill="auto"/>
            <w:vAlign w:val="center"/>
          </w:tcPr>
          <w:p w:rsidR="004538E2"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Musi posiadać redundantne wentylatory Hot-Plug zapewniające bezpieczne warunki pracy</w:t>
            </w:r>
            <w:r w:rsidR="00B30135" w:rsidRPr="00010C7F">
              <w:rPr>
                <w:rFonts w:eastAsia="MS Mincho" w:cs="Times New Roman"/>
                <w:sz w:val="18"/>
                <w:szCs w:val="18"/>
              </w:rPr>
              <w:t>.</w:t>
            </w:r>
          </w:p>
        </w:tc>
        <w:tc>
          <w:tcPr>
            <w:tcW w:w="2977" w:type="dxa"/>
            <w:shd w:val="clear" w:color="auto" w:fill="auto"/>
            <w:vAlign w:val="center"/>
          </w:tcPr>
          <w:p w:rsidR="004538E2" w:rsidRPr="00010C7F" w:rsidRDefault="004534E0" w:rsidP="00F037FB">
            <w:pPr>
              <w:autoSpaceDE w:val="0"/>
              <w:snapToGrid w:val="0"/>
              <w:spacing w:after="0" w:line="276" w:lineRule="auto"/>
              <w:jc w:val="center"/>
            </w:pPr>
            <w:r w:rsidRPr="00010C7F">
              <w:t>tak/nie</w:t>
            </w:r>
          </w:p>
        </w:tc>
      </w:tr>
      <w:tr w:rsidR="004538E2"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19</w:t>
            </w:r>
            <w:r w:rsidR="000C5D5B" w:rsidRPr="00010C7F">
              <w:rPr>
                <w:rFonts w:eastAsia="MS Mincho" w:cs="Times New Roman"/>
                <w:sz w:val="18"/>
                <w:szCs w:val="18"/>
              </w:rPr>
              <w:t>.</w:t>
            </w:r>
          </w:p>
        </w:tc>
        <w:tc>
          <w:tcPr>
            <w:tcW w:w="6379" w:type="dxa"/>
            <w:shd w:val="clear" w:color="auto" w:fill="auto"/>
            <w:vAlign w:val="center"/>
          </w:tcPr>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Wymagane posiadanie przynajmniej następujących funkcjonalności z zakresu bezpieczeństwa:</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panel LCD lub LED umieszczony na froncie obudowy, umożliwiający wyświetlenie informacji o stanie procesora, pamięci, dysków, </w:t>
            </w:r>
            <w:proofErr w:type="spellStart"/>
            <w:r w:rsidRPr="00010C7F">
              <w:rPr>
                <w:rFonts w:eastAsia="MS Mincho" w:cs="Times New Roman"/>
                <w:sz w:val="18"/>
                <w:szCs w:val="18"/>
              </w:rPr>
              <w:t>BIOS’u</w:t>
            </w:r>
            <w:proofErr w:type="spellEnd"/>
            <w:r w:rsidRPr="00010C7F">
              <w:rPr>
                <w:rFonts w:eastAsia="MS Mincho" w:cs="Times New Roman"/>
                <w:sz w:val="18"/>
                <w:szCs w:val="18"/>
              </w:rPr>
              <w:t>, zasilaniu oraz temperaturze,</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zintegrowany z płytą główną moduł TPM,</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wbudowany czujnik otwarcia obudowy współpracujący z BIOS i kartą zarządzającą,</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fabryczne oznaczenie urządzenia, wykonane  przez producenta serwera informujące Zamawiającego m.in. o numerze serwisowym serwera, pełnej nazwie podmiotu Zamawiającego, modelu serwera,</w:t>
            </w:r>
          </w:p>
          <w:p w:rsidR="004538E2"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fizyczne zabezpieczenie dedykowane przez producenta serwera uniemożliwiające wyjęcie dysków twardych umieszczonych na froncie obudowy przez nieuprawnionych użytkowników.</w:t>
            </w:r>
          </w:p>
        </w:tc>
        <w:tc>
          <w:tcPr>
            <w:tcW w:w="2977" w:type="dxa"/>
            <w:shd w:val="clear" w:color="auto" w:fill="auto"/>
            <w:vAlign w:val="center"/>
          </w:tcPr>
          <w:p w:rsidR="004538E2" w:rsidRPr="00010C7F" w:rsidRDefault="004534E0" w:rsidP="00F037FB">
            <w:pPr>
              <w:autoSpaceDE w:val="0"/>
              <w:snapToGrid w:val="0"/>
              <w:spacing w:after="0" w:line="276" w:lineRule="auto"/>
              <w:jc w:val="center"/>
            </w:pPr>
            <w:r w:rsidRPr="00010C7F">
              <w:t>tak/nie</w:t>
            </w:r>
          </w:p>
        </w:tc>
      </w:tr>
      <w:tr w:rsidR="004538E2" w:rsidRPr="001D79B9"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4538E2" w:rsidRPr="00010C7F" w:rsidRDefault="004538E2"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20</w:t>
            </w:r>
            <w:r w:rsidR="000C5D5B" w:rsidRPr="00010C7F">
              <w:rPr>
                <w:rFonts w:eastAsia="MS Mincho" w:cs="Times New Roman"/>
                <w:sz w:val="18"/>
                <w:szCs w:val="18"/>
              </w:rPr>
              <w:t>.</w:t>
            </w:r>
          </w:p>
        </w:tc>
        <w:tc>
          <w:tcPr>
            <w:tcW w:w="6379" w:type="dxa"/>
            <w:shd w:val="clear" w:color="auto" w:fill="auto"/>
            <w:vAlign w:val="center"/>
          </w:tcPr>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Musi posiadać kartę zarządzającą niezależną od zainstalowanego systemu operacyjnego, zintegrowaną z płytą główną lub jako dodatkowa karta rozszerzeń (Zamawiający dopuszcza zastosowanie karty instalowanej w slocie PCI Express jednak nie może ona powodować zmniejszenia minimalnej ilości wymaganych slotów w serwerze),  posiadającą minimalną funkcjonalność:</w:t>
            </w:r>
          </w:p>
          <w:p w:rsidR="0026360F" w:rsidRPr="00010C7F" w:rsidRDefault="0026360F"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dedykowany port RJ45,</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zdalny dostęp do graficznego interfejsu Web karty zarządzającej,</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zdalne monitorowanie i informowanie o statusie serwera (m.in. prędkości obrotowej wentylatorów, konfiguracji serwera),</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szyfrowane połączenie (SSLv3) oraz autentykacje i autoryzację użytkownika,</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możliwość podmontowania zdalnych wirtualnych napędów,</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wirtualną konsolę z dostępem do myszy, klawiatury,</w:t>
            </w:r>
          </w:p>
          <w:p w:rsidR="000C5D5B" w:rsidRPr="00010C7F" w:rsidRDefault="000C5D5B" w:rsidP="00D42DD9">
            <w:pPr>
              <w:spacing w:after="0" w:line="276" w:lineRule="auto"/>
              <w:contextualSpacing/>
              <w:jc w:val="both"/>
              <w:rPr>
                <w:rFonts w:eastAsia="MS Mincho" w:cs="Times New Roman"/>
                <w:sz w:val="18"/>
                <w:szCs w:val="18"/>
                <w:lang w:val="en-US"/>
              </w:rPr>
            </w:pPr>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wsparcie</w:t>
            </w:r>
            <w:proofErr w:type="spellEnd"/>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dla</w:t>
            </w:r>
            <w:proofErr w:type="spellEnd"/>
            <w:r w:rsidRPr="00010C7F">
              <w:rPr>
                <w:rFonts w:eastAsia="MS Mincho" w:cs="Times New Roman"/>
                <w:sz w:val="18"/>
                <w:szCs w:val="18"/>
                <w:lang w:val="en-US"/>
              </w:rPr>
              <w:t xml:space="preserve"> IPv6,</w:t>
            </w:r>
          </w:p>
          <w:p w:rsidR="000C5D5B" w:rsidRPr="00010C7F" w:rsidRDefault="000C5D5B" w:rsidP="00D42DD9">
            <w:pPr>
              <w:spacing w:after="0" w:line="276" w:lineRule="auto"/>
              <w:contextualSpacing/>
              <w:jc w:val="both"/>
              <w:rPr>
                <w:rFonts w:eastAsia="MS Mincho" w:cs="Times New Roman"/>
                <w:sz w:val="18"/>
                <w:szCs w:val="18"/>
                <w:lang w:val="en-US"/>
              </w:rPr>
            </w:pPr>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wsparcie</w:t>
            </w:r>
            <w:proofErr w:type="spellEnd"/>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dla</w:t>
            </w:r>
            <w:proofErr w:type="spellEnd"/>
            <w:r w:rsidRPr="00010C7F">
              <w:rPr>
                <w:rFonts w:eastAsia="MS Mincho" w:cs="Times New Roman"/>
                <w:sz w:val="18"/>
                <w:szCs w:val="18"/>
                <w:lang w:val="en-US"/>
              </w:rPr>
              <w:t xml:space="preserve"> WSMAN (Web Service for Management); SNMP; IPMI2.0, VLAN tagging, Telnet, SSH,</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możliwość zdalnego monitorowania w czasie rzeczywistym poboru prądu przez serwer,</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możliwość zdalnego ustawienia limitu poboru prądu przez konkretny serwer,</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integracja z Active Directory,</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możliwość obsługi przez dwóch administratorów jednocześnie,</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wsparcie dla </w:t>
            </w:r>
            <w:proofErr w:type="spellStart"/>
            <w:r w:rsidRPr="00010C7F">
              <w:rPr>
                <w:rFonts w:eastAsia="MS Mincho" w:cs="Times New Roman"/>
                <w:sz w:val="18"/>
                <w:szCs w:val="18"/>
              </w:rPr>
              <w:t>dynamic</w:t>
            </w:r>
            <w:proofErr w:type="spellEnd"/>
            <w:r w:rsidRPr="00010C7F">
              <w:rPr>
                <w:rFonts w:eastAsia="MS Mincho" w:cs="Times New Roman"/>
                <w:sz w:val="18"/>
                <w:szCs w:val="18"/>
              </w:rPr>
              <w:t xml:space="preserve"> DNS,</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wysyłanie do administratora maila z powiadomieniem o awarii lub zmianie konfiguracji sprzętowej,</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możliwość podłączenia lokalnego poprzez złącze RS-232,</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możliwość zarządzania bezpośredniego poprzez złącze USB umieszczone na froncie obudowy,</w:t>
            </w:r>
          </w:p>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lastRenderedPageBreak/>
              <w:t xml:space="preserve">- automatyczne przywracanie ustawień serwera, kart sieciowych, BIOS, wersji </w:t>
            </w:r>
            <w:proofErr w:type="spellStart"/>
            <w:r w:rsidRPr="00010C7F">
              <w:rPr>
                <w:rFonts w:eastAsia="MS Mincho" w:cs="Times New Roman"/>
                <w:sz w:val="18"/>
                <w:szCs w:val="18"/>
              </w:rPr>
              <w:t>firmware'u</w:t>
            </w:r>
            <w:proofErr w:type="spellEnd"/>
            <w:r w:rsidRPr="00010C7F">
              <w:rPr>
                <w:rFonts w:eastAsia="MS Mincho" w:cs="Times New Roman"/>
                <w:sz w:val="18"/>
                <w:szCs w:val="18"/>
              </w:rPr>
              <w:t xml:space="preserve"> w przypadku awarii i wymiany któregoś z komponentów z dedykowanej pamięci </w:t>
            </w:r>
            <w:proofErr w:type="spellStart"/>
            <w:r w:rsidRPr="00010C7F">
              <w:rPr>
                <w:rFonts w:eastAsia="MS Mincho" w:cs="Times New Roman"/>
                <w:sz w:val="18"/>
                <w:szCs w:val="18"/>
              </w:rPr>
              <w:t>flash</w:t>
            </w:r>
            <w:proofErr w:type="spellEnd"/>
            <w:r w:rsidRPr="00010C7F">
              <w:rPr>
                <w:rFonts w:eastAsia="MS Mincho" w:cs="Times New Roman"/>
                <w:sz w:val="18"/>
                <w:szCs w:val="18"/>
              </w:rPr>
              <w:t xml:space="preserve"> (w tym kontrolera RAID, kart sieciowych, płyty głównej)</w:t>
            </w:r>
          </w:p>
          <w:p w:rsidR="004538E2"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pamięć </w:t>
            </w:r>
            <w:proofErr w:type="spellStart"/>
            <w:r w:rsidRPr="00010C7F">
              <w:rPr>
                <w:rFonts w:eastAsia="MS Mincho" w:cs="Times New Roman"/>
                <w:sz w:val="18"/>
                <w:szCs w:val="18"/>
              </w:rPr>
              <w:t>flash</w:t>
            </w:r>
            <w:proofErr w:type="spellEnd"/>
            <w:r w:rsidRPr="00010C7F">
              <w:rPr>
                <w:rFonts w:eastAsia="MS Mincho" w:cs="Times New Roman"/>
                <w:sz w:val="18"/>
                <w:szCs w:val="18"/>
              </w:rPr>
              <w:t xml:space="preserve"> o</w:t>
            </w:r>
            <w:r w:rsidR="005B2164" w:rsidRPr="00010C7F">
              <w:rPr>
                <w:rFonts w:eastAsia="MS Mincho" w:cs="Times New Roman"/>
                <w:sz w:val="18"/>
                <w:szCs w:val="18"/>
              </w:rPr>
              <w:t xml:space="preserve">  pojemności minimum </w:t>
            </w:r>
            <w:r w:rsidR="007B1E00" w:rsidRPr="00010C7F">
              <w:rPr>
                <w:rFonts w:eastAsia="MS Mincho" w:cs="Times New Roman"/>
                <w:sz w:val="18"/>
                <w:szCs w:val="18"/>
              </w:rPr>
              <w:t>16</w:t>
            </w:r>
            <w:r w:rsidRPr="00010C7F">
              <w:rPr>
                <w:rFonts w:eastAsia="MS Mincho" w:cs="Times New Roman"/>
                <w:sz w:val="18"/>
                <w:szCs w:val="18"/>
              </w:rPr>
              <w:t>GB.</w:t>
            </w:r>
          </w:p>
        </w:tc>
        <w:tc>
          <w:tcPr>
            <w:tcW w:w="2977" w:type="dxa"/>
            <w:shd w:val="clear" w:color="auto" w:fill="auto"/>
            <w:vAlign w:val="center"/>
          </w:tcPr>
          <w:p w:rsidR="004538E2" w:rsidRPr="00010C7F" w:rsidRDefault="004534E0" w:rsidP="00F037FB">
            <w:pPr>
              <w:autoSpaceDE w:val="0"/>
              <w:snapToGrid w:val="0"/>
              <w:spacing w:after="0" w:line="276" w:lineRule="auto"/>
              <w:jc w:val="center"/>
              <w:rPr>
                <w:lang w:val="en-GB"/>
              </w:rPr>
            </w:pPr>
            <w:proofErr w:type="spellStart"/>
            <w:r w:rsidRPr="00010C7F">
              <w:rPr>
                <w:lang w:val="en-GB"/>
              </w:rPr>
              <w:lastRenderedPageBreak/>
              <w:t>tak</w:t>
            </w:r>
            <w:proofErr w:type="spellEnd"/>
            <w:r w:rsidRPr="00010C7F">
              <w:rPr>
                <w:lang w:val="en-GB"/>
              </w:rPr>
              <w:t>/</w:t>
            </w:r>
            <w:proofErr w:type="spellStart"/>
            <w:r w:rsidRPr="00010C7F">
              <w:rPr>
                <w:lang w:val="en-GB"/>
              </w:rPr>
              <w:t>nie</w:t>
            </w:r>
            <w:proofErr w:type="spellEnd"/>
          </w:p>
          <w:p w:rsidR="00C21ECE" w:rsidRPr="00010C7F" w:rsidRDefault="00C21ECE" w:rsidP="00F037FB">
            <w:pPr>
              <w:autoSpaceDE w:val="0"/>
              <w:snapToGrid w:val="0"/>
              <w:spacing w:after="0" w:line="276" w:lineRule="auto"/>
              <w:jc w:val="center"/>
              <w:rPr>
                <w:lang w:val="en-GB"/>
              </w:rPr>
            </w:pPr>
          </w:p>
        </w:tc>
      </w:tr>
      <w:tr w:rsidR="000C5D5B"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0C5D5B" w:rsidRPr="00010C7F" w:rsidRDefault="000C5D5B"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21.</w:t>
            </w:r>
          </w:p>
        </w:tc>
        <w:tc>
          <w:tcPr>
            <w:tcW w:w="6379" w:type="dxa"/>
            <w:shd w:val="clear" w:color="auto" w:fill="auto"/>
            <w:vAlign w:val="center"/>
          </w:tcPr>
          <w:p w:rsidR="000C5D5B" w:rsidRPr="00010C7F" w:rsidRDefault="000C5D5B"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Urządzenie musi posiadać certyfikat CE oraz certyfikat zgodności z dyrektywą </w:t>
            </w:r>
            <w:proofErr w:type="spellStart"/>
            <w:r w:rsidRPr="00010C7F">
              <w:rPr>
                <w:rFonts w:eastAsia="MS Mincho" w:cs="Times New Roman"/>
                <w:sz w:val="18"/>
                <w:szCs w:val="18"/>
              </w:rPr>
              <w:t>RoHS</w:t>
            </w:r>
            <w:proofErr w:type="spellEnd"/>
            <w:r w:rsidRPr="00010C7F">
              <w:rPr>
                <w:rFonts w:eastAsia="MS Mincho" w:cs="Times New Roman"/>
                <w:sz w:val="18"/>
                <w:szCs w:val="18"/>
              </w:rPr>
              <w:t xml:space="preserve"> lub równoważne</w:t>
            </w:r>
            <w:r w:rsidR="00E96181" w:rsidRPr="00010C7F">
              <w:rPr>
                <w:rFonts w:eastAsia="MS Mincho" w:cs="Times New Roman"/>
                <w:sz w:val="18"/>
                <w:szCs w:val="18"/>
              </w:rPr>
              <w:t>.</w:t>
            </w:r>
          </w:p>
        </w:tc>
        <w:tc>
          <w:tcPr>
            <w:tcW w:w="2977" w:type="dxa"/>
            <w:shd w:val="clear" w:color="auto" w:fill="auto"/>
            <w:vAlign w:val="center"/>
          </w:tcPr>
          <w:p w:rsidR="000C5D5B" w:rsidRPr="00010C7F" w:rsidRDefault="004534E0" w:rsidP="00F037FB">
            <w:pPr>
              <w:autoSpaceDE w:val="0"/>
              <w:snapToGrid w:val="0"/>
              <w:spacing w:after="0" w:line="276" w:lineRule="auto"/>
              <w:jc w:val="center"/>
            </w:pPr>
            <w:r w:rsidRPr="00010C7F">
              <w:t>tak/nie</w:t>
            </w:r>
          </w:p>
        </w:tc>
      </w:tr>
      <w:tr w:rsidR="000C5D5B"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0C5D5B" w:rsidRPr="00010C7F" w:rsidRDefault="000C5D5B"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22.</w:t>
            </w:r>
          </w:p>
        </w:tc>
        <w:tc>
          <w:tcPr>
            <w:tcW w:w="6379" w:type="dxa"/>
            <w:shd w:val="clear" w:color="auto" w:fill="auto"/>
            <w:vAlign w:val="center"/>
          </w:tcPr>
          <w:p w:rsidR="00E96181" w:rsidRPr="00010C7F" w:rsidRDefault="00E96181" w:rsidP="00D42DD9">
            <w:pPr>
              <w:spacing w:after="120" w:line="276" w:lineRule="auto"/>
              <w:contextualSpacing/>
              <w:jc w:val="both"/>
              <w:rPr>
                <w:rFonts w:eastAsia="MS Mincho" w:cs="Times New Roman"/>
                <w:sz w:val="18"/>
                <w:szCs w:val="18"/>
              </w:rPr>
            </w:pPr>
            <w:r w:rsidRPr="00010C7F">
              <w:rPr>
                <w:rFonts w:cs="Times New Roman"/>
                <w:sz w:val="18"/>
                <w:szCs w:val="18"/>
              </w:rPr>
              <w:t xml:space="preserve">Gwarancja z wymianą lub naprawą na następny dzień roboczy od zgłoszenia usterki w miejscu użytkowania sprzętu u Zamawiającego. Możliwość samodzielnego pobierania bezpłatnych aktualizacji i nowych wersji oprogramowania oraz bezpośredni kontakt z inżynierami wsparcia technicznego producenta. </w:t>
            </w:r>
            <w:r w:rsidRPr="00010C7F">
              <w:rPr>
                <w:rFonts w:eastAsia="MS Mincho" w:cs="Times New Roman"/>
                <w:sz w:val="18"/>
                <w:szCs w:val="18"/>
              </w:rPr>
              <w:t>Możliwość zgłaszania awarii w trybie 24x7x365 z pominięciem dostawcy poprzez ogólnopolską linię telefoniczną producenta.</w:t>
            </w:r>
          </w:p>
          <w:p w:rsidR="000C5D5B" w:rsidRPr="00010C7F" w:rsidRDefault="00E96181"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Możliwość telefonicznego sprawdzenia konfiguracji sprzętowej serwera oraz warunków gwarancji po podaniu numeru seryjnego bezpośrednio u producenta lub jego przedstawiciela.</w:t>
            </w:r>
          </w:p>
        </w:tc>
        <w:tc>
          <w:tcPr>
            <w:tcW w:w="2977" w:type="dxa"/>
            <w:shd w:val="clear" w:color="auto" w:fill="auto"/>
            <w:vAlign w:val="center"/>
          </w:tcPr>
          <w:p w:rsidR="000C5D5B" w:rsidRDefault="004534E0" w:rsidP="00F037FB">
            <w:pPr>
              <w:autoSpaceDE w:val="0"/>
              <w:snapToGrid w:val="0"/>
              <w:spacing w:after="0" w:line="276" w:lineRule="auto"/>
              <w:jc w:val="center"/>
            </w:pPr>
            <w:r w:rsidRPr="00010C7F">
              <w:t>tak/nie</w:t>
            </w:r>
          </w:p>
          <w:p w:rsidR="00506E3C" w:rsidRDefault="00506E3C" w:rsidP="00F037FB">
            <w:pPr>
              <w:autoSpaceDE w:val="0"/>
              <w:snapToGrid w:val="0"/>
              <w:spacing w:after="0" w:line="276" w:lineRule="auto"/>
              <w:jc w:val="center"/>
            </w:pPr>
          </w:p>
          <w:p w:rsidR="00506E3C" w:rsidRPr="00010C7F" w:rsidRDefault="00506E3C" w:rsidP="00506E3C">
            <w:pPr>
              <w:pStyle w:val="Akapitzlist"/>
              <w:spacing w:after="0"/>
              <w:ind w:hanging="777"/>
              <w:jc w:val="center"/>
            </w:pPr>
            <w:r w:rsidRPr="00010C7F">
              <w:t>..............................</w:t>
            </w:r>
          </w:p>
          <w:p w:rsidR="00506E3C" w:rsidRPr="00010C7F" w:rsidRDefault="00506E3C" w:rsidP="00F037FB">
            <w:pPr>
              <w:autoSpaceDE w:val="0"/>
              <w:snapToGrid w:val="0"/>
              <w:spacing w:after="0" w:line="276" w:lineRule="auto"/>
              <w:jc w:val="center"/>
            </w:pPr>
          </w:p>
        </w:tc>
      </w:tr>
      <w:tr w:rsidR="000C5D5B" w:rsidTr="00D42DD9">
        <w:tblPrEx>
          <w:tblCellMar>
            <w:top w:w="0" w:type="dxa"/>
            <w:left w:w="108" w:type="dxa"/>
            <w:bottom w:w="0" w:type="dxa"/>
            <w:right w:w="108" w:type="dxa"/>
          </w:tblCellMar>
        </w:tblPrEx>
        <w:trPr>
          <w:trHeight w:val="278"/>
          <w:jc w:val="center"/>
        </w:trPr>
        <w:tc>
          <w:tcPr>
            <w:tcW w:w="569" w:type="dxa"/>
            <w:shd w:val="clear" w:color="auto" w:fill="auto"/>
            <w:vAlign w:val="center"/>
          </w:tcPr>
          <w:p w:rsidR="000C5D5B" w:rsidRPr="00010C7F" w:rsidRDefault="000C5D5B"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23.</w:t>
            </w:r>
          </w:p>
        </w:tc>
        <w:tc>
          <w:tcPr>
            <w:tcW w:w="6379" w:type="dxa"/>
            <w:shd w:val="clear" w:color="auto" w:fill="auto"/>
            <w:vAlign w:val="center"/>
          </w:tcPr>
          <w:p w:rsidR="000C5D5B" w:rsidRPr="00010C7F" w:rsidRDefault="00E96181"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Wymagana dokumentacja w języku polskim lub angielskim.</w:t>
            </w:r>
          </w:p>
        </w:tc>
        <w:tc>
          <w:tcPr>
            <w:tcW w:w="2977" w:type="dxa"/>
            <w:shd w:val="clear" w:color="auto" w:fill="auto"/>
            <w:vAlign w:val="center"/>
          </w:tcPr>
          <w:p w:rsidR="000C5D5B" w:rsidRPr="00010C7F" w:rsidRDefault="00F037FB" w:rsidP="00F037FB">
            <w:pPr>
              <w:autoSpaceDE w:val="0"/>
              <w:snapToGrid w:val="0"/>
              <w:spacing w:after="0" w:line="276" w:lineRule="auto"/>
              <w:jc w:val="center"/>
            </w:pPr>
            <w:r w:rsidRPr="00010C7F">
              <w:t>tak/nie</w:t>
            </w:r>
          </w:p>
        </w:tc>
      </w:tr>
      <w:tr w:rsidR="00E96181" w:rsidTr="00D42DD9">
        <w:tblPrEx>
          <w:tblCellMar>
            <w:top w:w="0" w:type="dxa"/>
            <w:left w:w="108" w:type="dxa"/>
            <w:bottom w:w="0" w:type="dxa"/>
            <w:right w:w="108" w:type="dxa"/>
          </w:tblCellMar>
        </w:tblPrEx>
        <w:trPr>
          <w:trHeight w:val="244"/>
          <w:jc w:val="center"/>
        </w:trPr>
        <w:tc>
          <w:tcPr>
            <w:tcW w:w="569" w:type="dxa"/>
            <w:shd w:val="clear" w:color="auto" w:fill="auto"/>
            <w:vAlign w:val="center"/>
          </w:tcPr>
          <w:p w:rsidR="00E96181" w:rsidRPr="00010C7F" w:rsidRDefault="00E96181" w:rsidP="00D42DD9">
            <w:pPr>
              <w:spacing w:after="120" w:line="276" w:lineRule="auto"/>
              <w:contextualSpacing/>
              <w:jc w:val="center"/>
              <w:rPr>
                <w:rFonts w:eastAsia="MS Mincho" w:cs="Times New Roman"/>
                <w:sz w:val="18"/>
                <w:szCs w:val="18"/>
              </w:rPr>
            </w:pPr>
            <w:r w:rsidRPr="00010C7F">
              <w:rPr>
                <w:rFonts w:eastAsia="MS Mincho" w:cs="Times New Roman"/>
                <w:sz w:val="18"/>
                <w:szCs w:val="18"/>
              </w:rPr>
              <w:t>24.</w:t>
            </w:r>
          </w:p>
        </w:tc>
        <w:tc>
          <w:tcPr>
            <w:tcW w:w="6379" w:type="dxa"/>
            <w:shd w:val="clear" w:color="auto" w:fill="auto"/>
            <w:vAlign w:val="center"/>
          </w:tcPr>
          <w:p w:rsidR="00E96181" w:rsidRPr="00010C7F" w:rsidRDefault="00E96181" w:rsidP="00D42DD9">
            <w:pPr>
              <w:spacing w:after="0" w:line="276" w:lineRule="auto"/>
              <w:contextualSpacing/>
              <w:jc w:val="both"/>
              <w:rPr>
                <w:rFonts w:eastAsia="MS Mincho" w:cs="Times New Roman"/>
                <w:sz w:val="18"/>
                <w:szCs w:val="18"/>
              </w:rPr>
            </w:pPr>
            <w:r w:rsidRPr="00010C7F">
              <w:rPr>
                <w:rFonts w:eastAsia="MS Mincho" w:cs="Times New Roman"/>
                <w:sz w:val="18"/>
                <w:szCs w:val="18"/>
              </w:rPr>
              <w:t>Serwer należy dostarczyć wraz z kablami zasilającymi IEC320 C13 o długości przynajmniej 1.5m.</w:t>
            </w:r>
          </w:p>
        </w:tc>
        <w:tc>
          <w:tcPr>
            <w:tcW w:w="2977" w:type="dxa"/>
            <w:shd w:val="clear" w:color="auto" w:fill="auto"/>
            <w:vAlign w:val="center"/>
          </w:tcPr>
          <w:p w:rsidR="00E96181" w:rsidRPr="00010C7F" w:rsidRDefault="00F037FB" w:rsidP="00F037FB">
            <w:pPr>
              <w:autoSpaceDE w:val="0"/>
              <w:snapToGrid w:val="0"/>
              <w:spacing w:after="0" w:line="276" w:lineRule="auto"/>
              <w:jc w:val="center"/>
            </w:pPr>
            <w:r w:rsidRPr="00010C7F">
              <w:t>tak/nie</w:t>
            </w:r>
          </w:p>
        </w:tc>
      </w:tr>
      <w:tr w:rsidR="00F43EED" w:rsidTr="00205AB3">
        <w:tblPrEx>
          <w:tblCellMar>
            <w:top w:w="0" w:type="dxa"/>
            <w:left w:w="108" w:type="dxa"/>
            <w:bottom w:w="0" w:type="dxa"/>
            <w:right w:w="108" w:type="dxa"/>
          </w:tblCellMar>
          <w:tblLook w:val="04A0" w:firstRow="1" w:lastRow="0" w:firstColumn="1" w:lastColumn="0" w:noHBand="0" w:noVBand="1"/>
        </w:tblPrEx>
        <w:trPr>
          <w:trHeight w:val="301"/>
          <w:jc w:val="center"/>
        </w:trPr>
        <w:tc>
          <w:tcPr>
            <w:tcW w:w="9925" w:type="dxa"/>
            <w:gridSpan w:val="3"/>
            <w:shd w:val="clear" w:color="auto" w:fill="auto"/>
            <w:tcMar>
              <w:top w:w="0" w:type="dxa"/>
              <w:left w:w="57" w:type="dxa"/>
              <w:bottom w:w="0" w:type="dxa"/>
              <w:right w:w="57" w:type="dxa"/>
            </w:tcMar>
            <w:hideMark/>
          </w:tcPr>
          <w:p w:rsidR="00F43EED" w:rsidRPr="00010C7F" w:rsidRDefault="00F43EED" w:rsidP="00F5541A">
            <w:pPr>
              <w:spacing w:before="120" w:after="120"/>
              <w:jc w:val="both"/>
              <w:rPr>
                <w:b/>
                <w:sz w:val="18"/>
                <w:szCs w:val="18"/>
              </w:rPr>
            </w:pPr>
            <w:r w:rsidRPr="00010C7F">
              <w:rPr>
                <w:b/>
                <w:sz w:val="18"/>
                <w:szCs w:val="18"/>
              </w:rPr>
              <w:t>Wymagane funkcjonalności realizowane przez serwer:</w:t>
            </w:r>
          </w:p>
        </w:tc>
      </w:tr>
      <w:tr w:rsidR="00F43EED" w:rsidTr="00205AB3">
        <w:tblPrEx>
          <w:tblCellMar>
            <w:top w:w="0" w:type="dxa"/>
            <w:left w:w="108" w:type="dxa"/>
            <w:bottom w:w="0" w:type="dxa"/>
            <w:right w:w="108" w:type="dxa"/>
          </w:tblCellMar>
          <w:tblLook w:val="04A0" w:firstRow="1" w:lastRow="0" w:firstColumn="1" w:lastColumn="0" w:noHBand="0" w:noVBand="1"/>
        </w:tblPrEx>
        <w:trPr>
          <w:jc w:val="center"/>
        </w:trPr>
        <w:tc>
          <w:tcPr>
            <w:tcW w:w="9925" w:type="dxa"/>
            <w:gridSpan w:val="3"/>
            <w:shd w:val="clear" w:color="auto" w:fill="auto"/>
            <w:tcMar>
              <w:top w:w="0" w:type="dxa"/>
              <w:left w:w="57" w:type="dxa"/>
              <w:bottom w:w="0" w:type="dxa"/>
              <w:right w:w="57" w:type="dxa"/>
            </w:tcMar>
            <w:hideMark/>
          </w:tcPr>
          <w:p w:rsidR="00F43EED" w:rsidRPr="00010C7F" w:rsidRDefault="00115760" w:rsidP="00C44E3B">
            <w:pPr>
              <w:spacing w:before="120" w:after="120"/>
              <w:rPr>
                <w:b/>
                <w:sz w:val="18"/>
                <w:szCs w:val="18"/>
              </w:rPr>
            </w:pPr>
            <w:r w:rsidRPr="00010C7F">
              <w:rPr>
                <w:b/>
                <w:sz w:val="18"/>
                <w:szCs w:val="18"/>
              </w:rPr>
              <w:t xml:space="preserve">A. </w:t>
            </w:r>
            <w:r w:rsidR="00F43EED" w:rsidRPr="00010C7F">
              <w:rPr>
                <w:b/>
                <w:sz w:val="18"/>
                <w:szCs w:val="18"/>
              </w:rPr>
              <w:t xml:space="preserve">Integracja ze środowiskiem </w:t>
            </w:r>
            <w:proofErr w:type="spellStart"/>
            <w:r w:rsidR="00F43EED" w:rsidRPr="00010C7F">
              <w:rPr>
                <w:b/>
                <w:sz w:val="18"/>
                <w:szCs w:val="18"/>
              </w:rPr>
              <w:t>wirtualizacyjnym</w:t>
            </w:r>
            <w:proofErr w:type="spellEnd"/>
            <w:r w:rsidR="00F43EED" w:rsidRPr="00010C7F">
              <w:rPr>
                <w:b/>
                <w:sz w:val="18"/>
                <w:szCs w:val="18"/>
              </w:rPr>
              <w:t xml:space="preserve"> Zamawiającego</w:t>
            </w:r>
          </w:p>
          <w:p w:rsidR="00F43EED" w:rsidRPr="00010C7F" w:rsidRDefault="00C2532F" w:rsidP="00C44E3B">
            <w:pPr>
              <w:spacing w:before="120" w:after="120"/>
              <w:rPr>
                <w:b/>
                <w:i/>
                <w:sz w:val="18"/>
                <w:szCs w:val="18"/>
              </w:rPr>
            </w:pPr>
            <w:r w:rsidRPr="00010C7F">
              <w:t>......................................................................................................................</w:t>
            </w:r>
          </w:p>
        </w:tc>
      </w:tr>
      <w:tr w:rsidR="00F43EED" w:rsidTr="00C249D3">
        <w:tblPrEx>
          <w:tblCellMar>
            <w:top w:w="0" w:type="dxa"/>
            <w:left w:w="108" w:type="dxa"/>
            <w:bottom w:w="0" w:type="dxa"/>
            <w:right w:w="108" w:type="dxa"/>
          </w:tblCellMar>
          <w:tblLook w:val="04A0" w:firstRow="1" w:lastRow="0" w:firstColumn="1" w:lastColumn="0" w:noHBand="0" w:noVBand="1"/>
        </w:tblPrEx>
        <w:trPr>
          <w:trHeight w:val="608"/>
          <w:jc w:val="center"/>
        </w:trPr>
        <w:tc>
          <w:tcPr>
            <w:tcW w:w="569" w:type="dxa"/>
            <w:shd w:val="clear" w:color="auto" w:fill="auto"/>
            <w:tcMar>
              <w:top w:w="0" w:type="dxa"/>
              <w:left w:w="57" w:type="dxa"/>
              <w:bottom w:w="0" w:type="dxa"/>
              <w:right w:w="57" w:type="dxa"/>
            </w:tcMar>
            <w:vAlign w:val="center"/>
            <w:hideMark/>
          </w:tcPr>
          <w:p w:rsidR="00F43EED" w:rsidRPr="00010C7F" w:rsidRDefault="00F43EED" w:rsidP="00F43EED">
            <w:pPr>
              <w:pStyle w:val="Akapitzlist"/>
              <w:spacing w:after="120"/>
              <w:ind w:left="0"/>
              <w:jc w:val="center"/>
              <w:rPr>
                <w:sz w:val="18"/>
                <w:szCs w:val="18"/>
              </w:rPr>
            </w:pPr>
            <w:r w:rsidRPr="00010C7F">
              <w:rPr>
                <w:sz w:val="18"/>
                <w:szCs w:val="18"/>
              </w:rPr>
              <w:t>25.</w:t>
            </w:r>
          </w:p>
        </w:tc>
        <w:tc>
          <w:tcPr>
            <w:tcW w:w="6379" w:type="dxa"/>
            <w:shd w:val="clear" w:color="auto" w:fill="auto"/>
            <w:vAlign w:val="center"/>
          </w:tcPr>
          <w:p w:rsidR="00F43EED" w:rsidRPr="00010C7F" w:rsidRDefault="00F43EED" w:rsidP="00C249D3">
            <w:pPr>
              <w:pStyle w:val="Akapitzlist"/>
              <w:spacing w:after="0" w:line="240" w:lineRule="auto"/>
              <w:ind w:left="0"/>
              <w:jc w:val="both"/>
              <w:rPr>
                <w:sz w:val="18"/>
                <w:szCs w:val="18"/>
              </w:rPr>
            </w:pPr>
            <w:r w:rsidRPr="00010C7F">
              <w:rPr>
                <w:rFonts w:cs="Tahoma"/>
                <w:sz w:val="18"/>
                <w:szCs w:val="18"/>
              </w:rPr>
              <w:t xml:space="preserve">Pełna integracja z istniejącym już środowiskiem </w:t>
            </w:r>
            <w:proofErr w:type="spellStart"/>
            <w:r w:rsidRPr="00010C7F">
              <w:rPr>
                <w:rFonts w:cs="Tahoma"/>
                <w:sz w:val="18"/>
                <w:szCs w:val="18"/>
              </w:rPr>
              <w:t>wirtualizacyjnym</w:t>
            </w:r>
            <w:proofErr w:type="spellEnd"/>
            <w:r w:rsidRPr="00010C7F">
              <w:rPr>
                <w:rFonts w:cs="Tahoma"/>
                <w:sz w:val="18"/>
                <w:szCs w:val="18"/>
              </w:rPr>
              <w:t xml:space="preserve"> Zamawiającego (</w:t>
            </w:r>
            <w:r w:rsidRPr="00010C7F">
              <w:rPr>
                <w:sz w:val="18"/>
                <w:szCs w:val="18"/>
              </w:rPr>
              <w:t xml:space="preserve">Vmware </w:t>
            </w:r>
            <w:proofErr w:type="spellStart"/>
            <w:r w:rsidRPr="00010C7F">
              <w:rPr>
                <w:sz w:val="18"/>
                <w:szCs w:val="18"/>
              </w:rPr>
              <w:t>vSphere</w:t>
            </w:r>
            <w:proofErr w:type="spellEnd"/>
            <w:r w:rsidRPr="00010C7F">
              <w:rPr>
                <w:sz w:val="18"/>
                <w:szCs w:val="18"/>
              </w:rPr>
              <w:t xml:space="preserve"> 6</w:t>
            </w:r>
            <w:r w:rsidR="00992BB1" w:rsidRPr="00010C7F">
              <w:rPr>
                <w:sz w:val="18"/>
                <w:szCs w:val="18"/>
              </w:rPr>
              <w:t>.5</w:t>
            </w:r>
            <w:r w:rsidRPr="00010C7F">
              <w:rPr>
                <w:sz w:val="18"/>
                <w:szCs w:val="18"/>
              </w:rPr>
              <w:t xml:space="preserve"> Standard objętym aktywnym kontraktem serwisowym) </w:t>
            </w:r>
            <w:r w:rsidRPr="00010C7F">
              <w:rPr>
                <w:rFonts w:cs="Tahoma"/>
                <w:sz w:val="18"/>
                <w:szCs w:val="18"/>
              </w:rPr>
              <w:t>z zachowaniem posiadanych już w tym środowisku funkcjonalności</w:t>
            </w:r>
            <w:r w:rsidRPr="00010C7F">
              <w:rPr>
                <w:sz w:val="18"/>
                <w:szCs w:val="18"/>
              </w:rPr>
              <w:t>.</w:t>
            </w:r>
          </w:p>
        </w:tc>
        <w:tc>
          <w:tcPr>
            <w:tcW w:w="2977" w:type="dxa"/>
            <w:shd w:val="clear" w:color="auto" w:fill="auto"/>
            <w:tcMar>
              <w:top w:w="0" w:type="dxa"/>
              <w:left w:w="57" w:type="dxa"/>
              <w:bottom w:w="0" w:type="dxa"/>
              <w:right w:w="57" w:type="dxa"/>
            </w:tcMar>
            <w:vAlign w:val="center"/>
          </w:tcPr>
          <w:p w:rsidR="00F43EED" w:rsidRPr="00010C7F" w:rsidRDefault="00F037FB" w:rsidP="00F037FB">
            <w:pPr>
              <w:pStyle w:val="Akapitzlist"/>
              <w:ind w:hanging="779"/>
              <w:jc w:val="center"/>
              <w:rPr>
                <w:rFonts w:ascii="Times New Roman" w:hAnsi="Times New Roman"/>
                <w:lang w:eastAsia="pl-PL"/>
              </w:rPr>
            </w:pPr>
            <w:r w:rsidRPr="00010C7F">
              <w:t>tak/nie</w:t>
            </w:r>
          </w:p>
        </w:tc>
      </w:tr>
      <w:tr w:rsidR="00F43EED" w:rsidTr="00C249D3">
        <w:tblPrEx>
          <w:tblCellMar>
            <w:top w:w="0" w:type="dxa"/>
            <w:left w:w="108" w:type="dxa"/>
            <w:bottom w:w="0" w:type="dxa"/>
            <w:right w:w="108" w:type="dxa"/>
          </w:tblCellMar>
          <w:tblLook w:val="04A0" w:firstRow="1" w:lastRow="0" w:firstColumn="1" w:lastColumn="0" w:noHBand="0" w:noVBand="1"/>
        </w:tblPrEx>
        <w:trPr>
          <w:trHeight w:val="1144"/>
          <w:jc w:val="center"/>
        </w:trPr>
        <w:tc>
          <w:tcPr>
            <w:tcW w:w="569" w:type="dxa"/>
            <w:shd w:val="clear" w:color="auto" w:fill="auto"/>
            <w:tcMar>
              <w:top w:w="0" w:type="dxa"/>
              <w:left w:w="57" w:type="dxa"/>
              <w:bottom w:w="0" w:type="dxa"/>
              <w:right w:w="57" w:type="dxa"/>
            </w:tcMar>
            <w:vAlign w:val="center"/>
          </w:tcPr>
          <w:p w:rsidR="00F43EED" w:rsidRPr="00010C7F" w:rsidRDefault="00F43EED" w:rsidP="00F43EED">
            <w:pPr>
              <w:pStyle w:val="Akapitzlist"/>
              <w:spacing w:after="120"/>
              <w:ind w:left="0"/>
              <w:jc w:val="center"/>
              <w:rPr>
                <w:sz w:val="18"/>
                <w:szCs w:val="18"/>
              </w:rPr>
            </w:pPr>
            <w:r w:rsidRPr="00010C7F">
              <w:rPr>
                <w:sz w:val="18"/>
                <w:szCs w:val="18"/>
              </w:rPr>
              <w:t>26.</w:t>
            </w:r>
          </w:p>
        </w:tc>
        <w:tc>
          <w:tcPr>
            <w:tcW w:w="6379" w:type="dxa"/>
            <w:shd w:val="clear" w:color="auto" w:fill="auto"/>
            <w:vAlign w:val="center"/>
          </w:tcPr>
          <w:p w:rsidR="00F43EED" w:rsidRPr="00010C7F" w:rsidRDefault="00F43EED" w:rsidP="00C249D3">
            <w:pPr>
              <w:pStyle w:val="Akapitzlist"/>
              <w:spacing w:after="0" w:line="240" w:lineRule="auto"/>
              <w:ind w:left="0"/>
              <w:jc w:val="both"/>
              <w:rPr>
                <w:rFonts w:cs="Tahoma"/>
                <w:sz w:val="18"/>
                <w:szCs w:val="18"/>
              </w:rPr>
            </w:pPr>
            <w:r w:rsidRPr="00010C7F">
              <w:rPr>
                <w:sz w:val="18"/>
                <w:szCs w:val="18"/>
              </w:rPr>
              <w:t xml:space="preserve">Możliwość wirtualizacji serwerów 32- i 64-bit oraz posiadanie oficjalnego wsparcia dla systemów: Windows Server 200x lub nowsze, SUSE Linux Enterprise Server 10 lub nowsze, Red </w:t>
            </w:r>
            <w:proofErr w:type="spellStart"/>
            <w:r w:rsidRPr="00010C7F">
              <w:rPr>
                <w:sz w:val="18"/>
                <w:szCs w:val="18"/>
              </w:rPr>
              <w:t>Hat</w:t>
            </w:r>
            <w:proofErr w:type="spellEnd"/>
            <w:r w:rsidRPr="00010C7F">
              <w:rPr>
                <w:sz w:val="18"/>
                <w:szCs w:val="18"/>
              </w:rPr>
              <w:t xml:space="preserve"> Enterprise Linux 5 lub nowsze, </w:t>
            </w:r>
            <w:proofErr w:type="spellStart"/>
            <w:r w:rsidRPr="00010C7F">
              <w:rPr>
                <w:sz w:val="18"/>
                <w:szCs w:val="18"/>
              </w:rPr>
              <w:t>Debian</w:t>
            </w:r>
            <w:proofErr w:type="spellEnd"/>
            <w:r w:rsidRPr="00010C7F">
              <w:rPr>
                <w:sz w:val="18"/>
                <w:szCs w:val="18"/>
              </w:rPr>
              <w:t xml:space="preserve"> Linux 4 lub nowsze, Fedora Linux 8 lub nowsze, Linux </w:t>
            </w:r>
            <w:proofErr w:type="spellStart"/>
            <w:r w:rsidRPr="00010C7F">
              <w:rPr>
                <w:sz w:val="18"/>
                <w:szCs w:val="18"/>
              </w:rPr>
              <w:t>CentOS</w:t>
            </w:r>
            <w:proofErr w:type="spellEnd"/>
            <w:r w:rsidRPr="00010C7F">
              <w:rPr>
                <w:sz w:val="18"/>
                <w:szCs w:val="18"/>
              </w:rPr>
              <w:t xml:space="preserve"> 5 lub nowsze, Solaris 10 (x86) lub nowsze, </w:t>
            </w:r>
            <w:proofErr w:type="spellStart"/>
            <w:r w:rsidRPr="00010C7F">
              <w:rPr>
                <w:sz w:val="18"/>
                <w:szCs w:val="18"/>
              </w:rPr>
              <w:t>FreeBSD</w:t>
            </w:r>
            <w:proofErr w:type="spellEnd"/>
            <w:r w:rsidRPr="00010C7F">
              <w:rPr>
                <w:sz w:val="18"/>
                <w:szCs w:val="18"/>
              </w:rPr>
              <w:t xml:space="preserve"> 7.0 lub nowsze.</w:t>
            </w:r>
          </w:p>
        </w:tc>
        <w:tc>
          <w:tcPr>
            <w:tcW w:w="2977" w:type="dxa"/>
            <w:shd w:val="clear" w:color="auto" w:fill="auto"/>
            <w:tcMar>
              <w:top w:w="0" w:type="dxa"/>
              <w:left w:w="57" w:type="dxa"/>
              <w:bottom w:w="0" w:type="dxa"/>
              <w:right w:w="57" w:type="dxa"/>
            </w:tcMar>
            <w:vAlign w:val="center"/>
          </w:tcPr>
          <w:p w:rsidR="00F43EED" w:rsidRPr="00010C7F" w:rsidRDefault="00F037FB" w:rsidP="00F037FB">
            <w:pPr>
              <w:pStyle w:val="Akapitzlist"/>
              <w:ind w:hanging="779"/>
              <w:jc w:val="center"/>
              <w:rPr>
                <w:rFonts w:ascii="Times New Roman" w:hAnsi="Times New Roman"/>
                <w:lang w:eastAsia="pl-PL"/>
              </w:rPr>
            </w:pPr>
            <w:r w:rsidRPr="00010C7F">
              <w:t>tak/nie</w:t>
            </w:r>
          </w:p>
        </w:tc>
      </w:tr>
      <w:tr w:rsidR="00F43EED" w:rsidTr="00C249D3">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F43EED" w:rsidRPr="00010C7F" w:rsidRDefault="00F43EED" w:rsidP="00F43EED">
            <w:pPr>
              <w:pStyle w:val="Akapitzlist"/>
              <w:spacing w:after="120"/>
              <w:ind w:left="0"/>
              <w:jc w:val="center"/>
              <w:rPr>
                <w:sz w:val="18"/>
                <w:szCs w:val="18"/>
              </w:rPr>
            </w:pPr>
            <w:r w:rsidRPr="00010C7F">
              <w:rPr>
                <w:sz w:val="18"/>
                <w:szCs w:val="18"/>
              </w:rPr>
              <w:t>27.</w:t>
            </w:r>
          </w:p>
        </w:tc>
        <w:tc>
          <w:tcPr>
            <w:tcW w:w="6379" w:type="dxa"/>
            <w:shd w:val="clear" w:color="auto" w:fill="auto"/>
            <w:vAlign w:val="center"/>
          </w:tcPr>
          <w:p w:rsidR="00F43EED" w:rsidRPr="00010C7F" w:rsidRDefault="00F43EED" w:rsidP="00C249D3">
            <w:pPr>
              <w:pStyle w:val="Akapitzlist"/>
              <w:spacing w:after="0" w:line="240" w:lineRule="auto"/>
              <w:ind w:left="0"/>
              <w:jc w:val="both"/>
              <w:rPr>
                <w:sz w:val="18"/>
                <w:szCs w:val="18"/>
              </w:rPr>
            </w:pPr>
            <w:r w:rsidRPr="00010C7F">
              <w:rPr>
                <w:sz w:val="18"/>
                <w:szCs w:val="18"/>
              </w:rPr>
              <w:t xml:space="preserve">Możliwość zarządzania usługami wirtualizacji na dostarczanym serwerze z poziomu posiadanej przez Zamawiającego konsoli </w:t>
            </w:r>
            <w:proofErr w:type="spellStart"/>
            <w:r w:rsidRPr="00010C7F">
              <w:rPr>
                <w:sz w:val="18"/>
                <w:szCs w:val="18"/>
              </w:rPr>
              <w:t>VMware</w:t>
            </w:r>
            <w:proofErr w:type="spellEnd"/>
            <w:r w:rsidRPr="00010C7F">
              <w:rPr>
                <w:sz w:val="18"/>
                <w:szCs w:val="18"/>
              </w:rPr>
              <w:t xml:space="preserve"> </w:t>
            </w:r>
            <w:proofErr w:type="spellStart"/>
            <w:r w:rsidRPr="00010C7F">
              <w:rPr>
                <w:sz w:val="18"/>
                <w:szCs w:val="18"/>
              </w:rPr>
              <w:t>vCenter</w:t>
            </w:r>
            <w:proofErr w:type="spellEnd"/>
            <w:r w:rsidRPr="00010C7F">
              <w:rPr>
                <w:sz w:val="18"/>
                <w:szCs w:val="18"/>
              </w:rPr>
              <w:t>.</w:t>
            </w:r>
          </w:p>
        </w:tc>
        <w:tc>
          <w:tcPr>
            <w:tcW w:w="2977" w:type="dxa"/>
            <w:shd w:val="clear" w:color="auto" w:fill="auto"/>
            <w:tcMar>
              <w:top w:w="0" w:type="dxa"/>
              <w:left w:w="57" w:type="dxa"/>
              <w:bottom w:w="0" w:type="dxa"/>
              <w:right w:w="57" w:type="dxa"/>
            </w:tcMar>
            <w:vAlign w:val="center"/>
          </w:tcPr>
          <w:p w:rsidR="00F43EED" w:rsidRPr="00010C7F" w:rsidRDefault="00F037FB" w:rsidP="00F037FB">
            <w:pPr>
              <w:pStyle w:val="Akapitzlist"/>
              <w:ind w:hanging="779"/>
              <w:jc w:val="center"/>
              <w:rPr>
                <w:rFonts w:ascii="Times New Roman" w:hAnsi="Times New Roman"/>
                <w:lang w:eastAsia="pl-PL"/>
              </w:rPr>
            </w:pPr>
            <w:r w:rsidRPr="00010C7F">
              <w:t>tak/nie</w:t>
            </w:r>
          </w:p>
        </w:tc>
      </w:tr>
    </w:tbl>
    <w:p w:rsidR="001E75CB" w:rsidRDefault="001E75CB" w:rsidP="001E75CB">
      <w:pPr>
        <w:spacing w:after="0"/>
      </w:pPr>
    </w:p>
    <w:p w:rsidR="003B1845" w:rsidRDefault="003B1845" w:rsidP="001E75CB">
      <w:pPr>
        <w:spacing w:after="0"/>
      </w:pPr>
    </w:p>
    <w:p w:rsidR="003B1845" w:rsidRDefault="003B1845" w:rsidP="001E75CB">
      <w:pPr>
        <w:spacing w:after="0"/>
      </w:pPr>
    </w:p>
    <w:p w:rsidR="006D3601" w:rsidRDefault="006D3601">
      <w:pPr>
        <w:suppressAutoHyphens w:val="0"/>
        <w:spacing w:after="0" w:line="240" w:lineRule="auto"/>
      </w:pPr>
      <w:r>
        <w:br w:type="page"/>
      </w:r>
    </w:p>
    <w:p w:rsidR="003B1845" w:rsidRDefault="003B1845" w:rsidP="001E75CB">
      <w:pPr>
        <w:spacing w:after="0"/>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569"/>
        <w:gridCol w:w="6379"/>
        <w:gridCol w:w="2977"/>
      </w:tblGrid>
      <w:tr w:rsidR="003B1845" w:rsidRPr="00450D14" w:rsidTr="00E72DC8">
        <w:trPr>
          <w:trHeight w:val="290"/>
          <w:jc w:val="center"/>
        </w:trPr>
        <w:tc>
          <w:tcPr>
            <w:tcW w:w="9925" w:type="dxa"/>
            <w:gridSpan w:val="3"/>
            <w:shd w:val="clear" w:color="auto" w:fill="auto"/>
          </w:tcPr>
          <w:p w:rsidR="003B1845" w:rsidRDefault="00C44E3B" w:rsidP="00B30315">
            <w:pPr>
              <w:spacing w:after="0" w:line="240" w:lineRule="auto"/>
              <w:rPr>
                <w:rFonts w:eastAsia="Calibri" w:cs="font332"/>
                <w:b/>
                <w:kern w:val="1"/>
                <w:sz w:val="18"/>
                <w:szCs w:val="18"/>
              </w:rPr>
            </w:pPr>
            <w:r>
              <w:rPr>
                <w:rFonts w:eastAsia="Calibri" w:cs="font332"/>
                <w:b/>
                <w:kern w:val="1"/>
                <w:sz w:val="18"/>
                <w:szCs w:val="18"/>
              </w:rPr>
              <w:t>4</w:t>
            </w:r>
            <w:r w:rsidR="00BB3B8E">
              <w:rPr>
                <w:rFonts w:eastAsia="Calibri" w:cs="font332"/>
                <w:b/>
                <w:kern w:val="1"/>
                <w:sz w:val="18"/>
                <w:szCs w:val="18"/>
              </w:rPr>
              <w:t>. Serwer typ B: 1 szt.</w:t>
            </w:r>
          </w:p>
          <w:p w:rsidR="003B1845" w:rsidRDefault="003B1845" w:rsidP="00B30315">
            <w:pPr>
              <w:spacing w:after="0" w:line="240" w:lineRule="auto"/>
              <w:rPr>
                <w:rFonts w:eastAsia="Calibri" w:cs="font332"/>
                <w:b/>
                <w:kern w:val="1"/>
                <w:sz w:val="18"/>
                <w:szCs w:val="18"/>
              </w:rPr>
            </w:pPr>
          </w:p>
          <w:p w:rsidR="003B1845" w:rsidRPr="00D81F62" w:rsidRDefault="003B1845" w:rsidP="00B30315">
            <w:pPr>
              <w:spacing w:after="0" w:line="240" w:lineRule="auto"/>
              <w:rPr>
                <w:rFonts w:eastAsia="Calibri" w:cs="font332"/>
                <w:b/>
                <w:kern w:val="1"/>
                <w:sz w:val="18"/>
                <w:szCs w:val="18"/>
              </w:rPr>
            </w:pPr>
            <w:r w:rsidRPr="00D81F62">
              <w:rPr>
                <w:rFonts w:eastAsia="Calibri" w:cs="font332"/>
                <w:b/>
                <w:kern w:val="1"/>
                <w:sz w:val="18"/>
                <w:szCs w:val="18"/>
              </w:rPr>
              <w:t xml:space="preserve">Proponowane rozwiązanie  </w:t>
            </w:r>
            <w:r w:rsidRPr="00D518CB">
              <w:t>.....................................................................................</w:t>
            </w:r>
          </w:p>
          <w:p w:rsidR="003B1845" w:rsidRPr="00397C04" w:rsidRDefault="003B1845" w:rsidP="00B30315">
            <w:pPr>
              <w:spacing w:after="0" w:line="240" w:lineRule="auto"/>
            </w:pPr>
            <w:r w:rsidRPr="00397C04">
              <w:rPr>
                <w:rFonts w:eastAsia="Calibri" w:cs="font332"/>
                <w:b/>
                <w:kern w:val="1"/>
                <w:sz w:val="18"/>
                <w:szCs w:val="18"/>
              </w:rPr>
              <w:t xml:space="preserve">Producent </w:t>
            </w:r>
            <w:r w:rsidRPr="00D81F62">
              <w:rPr>
                <w:rFonts w:eastAsia="Calibri" w:cs="font332"/>
                <w:b/>
                <w:kern w:val="1"/>
                <w:sz w:val="18"/>
                <w:szCs w:val="18"/>
              </w:rPr>
              <w:t xml:space="preserve"> </w:t>
            </w:r>
            <w:r w:rsidRPr="00D518CB">
              <w:t>.....................................................................................</w:t>
            </w:r>
          </w:p>
        </w:tc>
      </w:tr>
      <w:tr w:rsidR="003B1845" w:rsidTr="00E72DC8">
        <w:tblPrEx>
          <w:tblCellMar>
            <w:top w:w="0" w:type="dxa"/>
            <w:left w:w="108" w:type="dxa"/>
            <w:bottom w:w="0" w:type="dxa"/>
            <w:right w:w="108" w:type="dxa"/>
          </w:tblCellMar>
        </w:tblPrEx>
        <w:trPr>
          <w:trHeight w:val="375"/>
          <w:jc w:val="center"/>
        </w:trPr>
        <w:tc>
          <w:tcPr>
            <w:tcW w:w="6948" w:type="dxa"/>
            <w:gridSpan w:val="2"/>
            <w:shd w:val="clear" w:color="auto" w:fill="000000"/>
            <w:vAlign w:val="center"/>
          </w:tcPr>
          <w:p w:rsidR="003B1845" w:rsidRDefault="003B1845" w:rsidP="006D3601">
            <w:pPr>
              <w:spacing w:after="0" w:line="240" w:lineRule="auto"/>
              <w:jc w:val="center"/>
            </w:pPr>
            <w:r>
              <w:rPr>
                <w:rFonts w:eastAsia="Calibri" w:cs="font332"/>
                <w:i/>
                <w:iCs/>
                <w:kern w:val="1"/>
                <w:sz w:val="18"/>
                <w:szCs w:val="18"/>
              </w:rPr>
              <w:t>Wymagane minimalne parametry techniczne</w:t>
            </w:r>
          </w:p>
        </w:tc>
        <w:tc>
          <w:tcPr>
            <w:tcW w:w="2977" w:type="dxa"/>
            <w:shd w:val="clear" w:color="auto" w:fill="000000"/>
            <w:vAlign w:val="center"/>
          </w:tcPr>
          <w:p w:rsidR="003B1845" w:rsidRDefault="003B1845" w:rsidP="006D3601">
            <w:pPr>
              <w:spacing w:after="0" w:line="240" w:lineRule="auto"/>
              <w:jc w:val="center"/>
              <w:rPr>
                <w:rFonts w:eastAsia="Calibri" w:cs="font332"/>
                <w:i/>
                <w:kern w:val="1"/>
                <w:sz w:val="18"/>
                <w:szCs w:val="18"/>
              </w:rPr>
            </w:pPr>
            <w:r>
              <w:rPr>
                <w:rFonts w:eastAsia="Calibri" w:cs="font332"/>
                <w:i/>
                <w:kern w:val="1"/>
                <w:sz w:val="18"/>
                <w:szCs w:val="18"/>
              </w:rPr>
              <w:t>Parametry oferowane</w:t>
            </w:r>
          </w:p>
          <w:p w:rsidR="003B1845" w:rsidRDefault="003B1845" w:rsidP="006D3601">
            <w:pPr>
              <w:spacing w:after="0" w:line="240" w:lineRule="auto"/>
              <w:jc w:val="center"/>
            </w:pPr>
            <w:r>
              <w:rPr>
                <w:rFonts w:eastAsia="Calibri" w:cs="font332"/>
                <w:i/>
                <w:kern w:val="1"/>
                <w:sz w:val="18"/>
                <w:szCs w:val="18"/>
              </w:rPr>
              <w:t xml:space="preserve">WYPEŁNIA WYKONAWCA </w:t>
            </w:r>
            <w:r>
              <w:t>*/**</w:t>
            </w:r>
          </w:p>
        </w:tc>
      </w:tr>
      <w:tr w:rsidR="00B61EF8" w:rsidRPr="00925218" w:rsidTr="006D7997">
        <w:tblPrEx>
          <w:tblCellMar>
            <w:top w:w="0" w:type="dxa"/>
            <w:left w:w="108" w:type="dxa"/>
            <w:bottom w:w="0" w:type="dxa"/>
            <w:right w:w="108" w:type="dxa"/>
          </w:tblCellMar>
        </w:tblPrEx>
        <w:trPr>
          <w:trHeight w:val="645"/>
          <w:jc w:val="center"/>
        </w:trPr>
        <w:tc>
          <w:tcPr>
            <w:tcW w:w="569" w:type="dxa"/>
            <w:shd w:val="clear" w:color="auto" w:fill="auto"/>
            <w:vAlign w:val="center"/>
          </w:tcPr>
          <w:p w:rsidR="00B61EF8" w:rsidRPr="00010C7F" w:rsidRDefault="00B61EF8" w:rsidP="00196B9C">
            <w:pPr>
              <w:spacing w:after="120" w:line="276" w:lineRule="auto"/>
              <w:contextualSpacing/>
              <w:jc w:val="center"/>
              <w:rPr>
                <w:sz w:val="18"/>
                <w:szCs w:val="18"/>
              </w:rPr>
            </w:pPr>
            <w:r w:rsidRPr="00010C7F">
              <w:rPr>
                <w:sz w:val="18"/>
                <w:szCs w:val="18"/>
              </w:rPr>
              <w:t>1.</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Urządzenie w obudowie do montażu w szafie </w:t>
            </w:r>
            <w:proofErr w:type="spellStart"/>
            <w:r w:rsidRPr="00010C7F">
              <w:rPr>
                <w:rFonts w:eastAsia="MS Mincho" w:cs="Times New Roman"/>
                <w:sz w:val="18"/>
                <w:szCs w:val="18"/>
              </w:rPr>
              <w:t>rack</w:t>
            </w:r>
            <w:proofErr w:type="spellEnd"/>
            <w:r w:rsidRPr="00010C7F">
              <w:rPr>
                <w:rFonts w:eastAsia="MS Mincho" w:cs="Times New Roman"/>
                <w:sz w:val="18"/>
                <w:szCs w:val="18"/>
              </w:rPr>
              <w:t xml:space="preserve"> 19”, wysokość maksymalnie 2RU. W komplecie zestaw  szyn umożliwiających wysuwanie serwera do celów serwisowych wraz z organizatorem kabli.</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845"/>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2.</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Obudowa serwera musi posiadać dodatkowy przedni panel zamykany na klucz, chroniący dyski twarde przed nieuprawnionym wyjęciem z serwera</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457"/>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3.</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Obudowa serwera musi mieć możliwość instalacji od frontu minimum 8 dysków 2.5” </w:t>
            </w:r>
            <w:proofErr w:type="spellStart"/>
            <w:r w:rsidRPr="00010C7F">
              <w:rPr>
                <w:rFonts w:eastAsia="MS Mincho" w:cs="Times New Roman"/>
                <w:sz w:val="18"/>
                <w:szCs w:val="18"/>
              </w:rPr>
              <w:t>HotPlug</w:t>
            </w:r>
            <w:proofErr w:type="spellEnd"/>
            <w:r w:rsidRPr="00010C7F">
              <w:rPr>
                <w:rFonts w:eastAsia="MS Mincho" w:cs="Times New Roman"/>
                <w:sz w:val="18"/>
                <w:szCs w:val="18"/>
              </w:rPr>
              <w:t>.</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704"/>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4.</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Płyta główna serwera z możliwością zainstalowania do dwóch procesorów. Płyta główna musi być zaprojektowana przez producenta serwera i oznaczona jego znakiem firmowym.</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403"/>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5.</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Chipset dedykowany przez producenta procesora do pracy w serwerach dwuprocesorowych.</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F4734B">
        <w:tblPrEx>
          <w:tblCellMar>
            <w:top w:w="0" w:type="dxa"/>
            <w:left w:w="108" w:type="dxa"/>
            <w:bottom w:w="0" w:type="dxa"/>
            <w:right w:w="108" w:type="dxa"/>
          </w:tblCellMar>
        </w:tblPrEx>
        <w:trPr>
          <w:trHeight w:val="1446"/>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6.</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Zainstalowane dwa procesory min. szesnastordzeniowe dedykowane do pracy z zaoferowanym serwerem, umożliwiające osiągnięcie wyniku minimum </w:t>
            </w:r>
            <w:r w:rsidRPr="00010C7F">
              <w:rPr>
                <w:rFonts w:eastAsia="MS Mincho" w:cs="Times New Roman"/>
                <w:b/>
                <w:sz w:val="18"/>
                <w:szCs w:val="18"/>
              </w:rPr>
              <w:t>176</w:t>
            </w:r>
            <w:r w:rsidRPr="00010C7F">
              <w:rPr>
                <w:rFonts w:eastAsia="MS Mincho" w:cs="Times New Roman"/>
                <w:sz w:val="18"/>
                <w:szCs w:val="18"/>
              </w:rPr>
              <w:t xml:space="preserve"> punktów w teście SPECint_rate_base2006 dostępnym na stronie internetowej www.spec.org dla konfiguracji dwuprocesorowej.</w:t>
            </w:r>
          </w:p>
          <w:p w:rsidR="00B61EF8" w:rsidRPr="00010C7F" w:rsidRDefault="00B61EF8" w:rsidP="00196B9C">
            <w:pPr>
              <w:spacing w:after="0" w:line="276" w:lineRule="auto"/>
              <w:contextualSpacing/>
              <w:jc w:val="both"/>
              <w:rPr>
                <w:rFonts w:eastAsia="MS Mincho" w:cs="Times New Roman"/>
                <w:sz w:val="18"/>
                <w:szCs w:val="18"/>
              </w:rPr>
            </w:pPr>
            <w:bookmarkStart w:id="0" w:name="_GoBack"/>
            <w:bookmarkEnd w:id="0"/>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Model procesora:</w:t>
            </w:r>
          </w:p>
          <w:p w:rsidR="00B61EF8" w:rsidRPr="00010C7F" w:rsidRDefault="00B61EF8" w:rsidP="00196B9C">
            <w:pPr>
              <w:autoSpaceDE w:val="0"/>
              <w:snapToGrid w:val="0"/>
              <w:spacing w:after="0" w:line="276" w:lineRule="auto"/>
              <w:jc w:val="center"/>
            </w:pPr>
            <w:r w:rsidRPr="00010C7F">
              <w:t>..............................</w:t>
            </w:r>
          </w:p>
          <w:p w:rsidR="00B61EF8" w:rsidRPr="00010C7F" w:rsidRDefault="00B61EF8" w:rsidP="00196B9C">
            <w:pPr>
              <w:autoSpaceDE w:val="0"/>
              <w:snapToGrid w:val="0"/>
              <w:spacing w:after="0" w:line="276" w:lineRule="auto"/>
              <w:jc w:val="center"/>
            </w:pPr>
          </w:p>
          <w:p w:rsidR="00B61EF8" w:rsidRPr="00010C7F" w:rsidRDefault="00B61EF8" w:rsidP="00196B9C">
            <w:pPr>
              <w:autoSpaceDE w:val="0"/>
              <w:snapToGrid w:val="0"/>
              <w:spacing w:after="0" w:line="276" w:lineRule="auto"/>
              <w:jc w:val="center"/>
            </w:pPr>
            <w:r w:rsidRPr="00010C7F">
              <w:t>Wynik testu</w:t>
            </w:r>
          </w:p>
          <w:p w:rsidR="00B61EF8" w:rsidRPr="00E62AD3" w:rsidRDefault="00B61EF8" w:rsidP="00196B9C">
            <w:pPr>
              <w:autoSpaceDE w:val="0"/>
              <w:snapToGrid w:val="0"/>
              <w:spacing w:after="0" w:line="276" w:lineRule="auto"/>
              <w:jc w:val="center"/>
            </w:pPr>
            <w:r w:rsidRPr="00E62AD3">
              <w:t>SPECrate2017_int_base:</w:t>
            </w:r>
          </w:p>
          <w:p w:rsidR="00B61EF8" w:rsidRPr="00010C7F" w:rsidRDefault="00B61EF8" w:rsidP="00196B9C">
            <w:pPr>
              <w:autoSpaceDE w:val="0"/>
              <w:snapToGrid w:val="0"/>
              <w:spacing w:after="0" w:line="276" w:lineRule="auto"/>
              <w:jc w:val="center"/>
              <w:rPr>
                <w:lang w:val="en-GB"/>
              </w:rPr>
            </w:pPr>
            <w:r w:rsidRPr="00010C7F">
              <w:rPr>
                <w:lang w:val="en-GB"/>
              </w:rPr>
              <w:t>..............................</w:t>
            </w:r>
          </w:p>
        </w:tc>
      </w:tr>
      <w:tr w:rsidR="00B61EF8" w:rsidRPr="00925218" w:rsidTr="006D7997">
        <w:tblPrEx>
          <w:tblCellMar>
            <w:top w:w="0" w:type="dxa"/>
            <w:left w:w="108" w:type="dxa"/>
            <w:bottom w:w="0" w:type="dxa"/>
            <w:right w:w="108" w:type="dxa"/>
          </w:tblCellMar>
        </w:tblPrEx>
        <w:trPr>
          <w:trHeight w:val="1517"/>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7.</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Urządzenie wyposażone w minimum 128 GB pamięci RAM typu RDIMM o częstotliwości pracy 2933MHz.</w:t>
            </w:r>
          </w:p>
          <w:p w:rsidR="00B61EF8" w:rsidRPr="00010C7F" w:rsidRDefault="00B61EF8" w:rsidP="00196B9C">
            <w:pPr>
              <w:spacing w:after="0" w:line="276" w:lineRule="auto"/>
              <w:contextualSpacing/>
              <w:jc w:val="both"/>
              <w:rPr>
                <w:rFonts w:asciiTheme="minorHAnsi" w:eastAsia="MS Mincho" w:hAnsiTheme="minorHAnsi" w:cs="Times New Roman"/>
                <w:sz w:val="18"/>
                <w:szCs w:val="18"/>
              </w:rPr>
            </w:pPr>
            <w:r w:rsidRPr="00010C7F">
              <w:rPr>
                <w:rFonts w:eastAsia="MS Mincho" w:cs="Times New Roman"/>
                <w:sz w:val="18"/>
                <w:szCs w:val="18"/>
              </w:rPr>
              <w:t xml:space="preserve">Płyta główna serwera powinna obsługiwać do 1.5TB pamięci RAM, na płycie głównej </w:t>
            </w:r>
            <w:r w:rsidRPr="00010C7F">
              <w:rPr>
                <w:rFonts w:asciiTheme="minorHAnsi" w:eastAsia="MS Mincho" w:hAnsiTheme="minorHAnsi" w:cs="Times New Roman"/>
                <w:sz w:val="18"/>
                <w:szCs w:val="18"/>
              </w:rPr>
              <w:t>powinno znajdować się minimum 24 sloty przeznaczonych dla pamięci.</w:t>
            </w:r>
          </w:p>
          <w:p w:rsidR="00B61EF8" w:rsidRPr="00010C7F" w:rsidRDefault="00B61EF8" w:rsidP="00196B9C">
            <w:pPr>
              <w:spacing w:after="0" w:line="276" w:lineRule="auto"/>
              <w:contextualSpacing/>
              <w:jc w:val="both"/>
              <w:rPr>
                <w:rFonts w:eastAsia="MS Mincho" w:cs="Times New Roman"/>
                <w:sz w:val="18"/>
                <w:szCs w:val="18"/>
              </w:rPr>
            </w:pPr>
            <w:r w:rsidRPr="00010C7F">
              <w:rPr>
                <w:rFonts w:asciiTheme="minorHAnsi" w:eastAsia="MS Mincho" w:hAnsiTheme="minorHAnsi" w:cs="Times New Roman"/>
                <w:sz w:val="18"/>
                <w:szCs w:val="18"/>
              </w:rPr>
              <w:t xml:space="preserve">Wymagana obsługa zabezpieczenia pamięci: </w:t>
            </w:r>
            <w:r w:rsidRPr="00010C7F">
              <w:rPr>
                <w:rFonts w:asciiTheme="minorHAnsi" w:hAnsiTheme="minorHAnsi" w:cs="DellReplica-Regular"/>
                <w:sz w:val="18"/>
                <w:szCs w:val="18"/>
                <w:lang w:eastAsia="pl-PL"/>
              </w:rPr>
              <w:t xml:space="preserve">Error </w:t>
            </w:r>
            <w:proofErr w:type="spellStart"/>
            <w:r w:rsidRPr="00010C7F">
              <w:rPr>
                <w:rFonts w:asciiTheme="minorHAnsi" w:hAnsiTheme="minorHAnsi" w:cs="DellReplica-Regular"/>
                <w:sz w:val="18"/>
                <w:szCs w:val="18"/>
                <w:lang w:eastAsia="pl-PL"/>
              </w:rPr>
              <w:t>Correction</w:t>
            </w:r>
            <w:proofErr w:type="spellEnd"/>
            <w:r w:rsidRPr="00010C7F">
              <w:rPr>
                <w:rFonts w:asciiTheme="minorHAnsi" w:hAnsiTheme="minorHAnsi" w:cs="DellReplica-Regular"/>
                <w:sz w:val="18"/>
                <w:szCs w:val="18"/>
                <w:lang w:eastAsia="pl-PL"/>
              </w:rPr>
              <w:t xml:space="preserve"> </w:t>
            </w:r>
            <w:proofErr w:type="spellStart"/>
            <w:r w:rsidRPr="00010C7F">
              <w:rPr>
                <w:rFonts w:asciiTheme="minorHAnsi" w:hAnsiTheme="minorHAnsi" w:cs="DellReplica-Regular"/>
                <w:sz w:val="18"/>
                <w:szCs w:val="18"/>
                <w:lang w:eastAsia="pl-PL"/>
              </w:rPr>
              <w:t>Code</w:t>
            </w:r>
            <w:proofErr w:type="spellEnd"/>
            <w:r w:rsidRPr="00010C7F">
              <w:rPr>
                <w:rFonts w:asciiTheme="minorHAnsi" w:eastAsia="MS Mincho" w:hAnsiTheme="minorHAnsi" w:cs="Times New Roman"/>
                <w:sz w:val="18"/>
                <w:szCs w:val="18"/>
              </w:rPr>
              <w:t xml:space="preserve">, Memory </w:t>
            </w:r>
            <w:proofErr w:type="spellStart"/>
            <w:r w:rsidRPr="00010C7F">
              <w:rPr>
                <w:rFonts w:asciiTheme="minorHAnsi" w:eastAsia="MS Mincho" w:hAnsiTheme="minorHAnsi" w:cs="Times New Roman"/>
                <w:sz w:val="18"/>
                <w:szCs w:val="18"/>
              </w:rPr>
              <w:t>Rank</w:t>
            </w:r>
            <w:proofErr w:type="spellEnd"/>
            <w:r w:rsidRPr="00010C7F">
              <w:rPr>
                <w:rFonts w:asciiTheme="minorHAnsi" w:eastAsia="MS Mincho" w:hAnsiTheme="minorHAnsi" w:cs="Times New Roman"/>
                <w:sz w:val="18"/>
                <w:szCs w:val="18"/>
              </w:rPr>
              <w:t xml:space="preserve"> Sparing, Memory Mirror, SDDC.</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Ilość pamięci RAM:</w:t>
            </w:r>
          </w:p>
          <w:p w:rsidR="00B61EF8" w:rsidRPr="00010C7F" w:rsidRDefault="00B61EF8" w:rsidP="00196B9C">
            <w:pPr>
              <w:autoSpaceDE w:val="0"/>
              <w:snapToGrid w:val="0"/>
              <w:spacing w:after="0" w:line="276" w:lineRule="auto"/>
              <w:jc w:val="center"/>
            </w:pPr>
          </w:p>
          <w:p w:rsidR="00B61EF8" w:rsidRPr="00010C7F" w:rsidRDefault="00B61EF8" w:rsidP="00196B9C">
            <w:pPr>
              <w:autoSpaceDE w:val="0"/>
              <w:snapToGrid w:val="0"/>
              <w:spacing w:after="0" w:line="276" w:lineRule="auto"/>
              <w:jc w:val="center"/>
            </w:pPr>
            <w:r w:rsidRPr="00010C7F">
              <w:t>..............................</w:t>
            </w:r>
          </w:p>
        </w:tc>
      </w:tr>
      <w:tr w:rsidR="00B61EF8" w:rsidRPr="00925218" w:rsidTr="006D7997">
        <w:tblPrEx>
          <w:tblCellMar>
            <w:top w:w="0" w:type="dxa"/>
            <w:left w:w="108" w:type="dxa"/>
            <w:bottom w:w="0" w:type="dxa"/>
            <w:right w:w="108" w:type="dxa"/>
          </w:tblCellMar>
        </w:tblPrEx>
        <w:trPr>
          <w:trHeight w:val="425"/>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8.</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Wymagana zintegrowana karta graficzna  umożliwiająca rozdzielczość min. 1280x1024.</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82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9.</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Urządzenie musi posiadać sloty PCI Express w ilości minimum:</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dwa sloty x16 generacji 3 o prędkości x16,</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jeden slot x16 generacji 3 o prędkości x16 pełnej wysokości.</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1320"/>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10.</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Serwer musi posiadać wbudowane porty w ilości przynajmniej:</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- 3 porty USB (z czego minimum 2 w technologii 3.0),</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- 2 porty VGA (1 na przednim panelu obudowy, drugi na tylnym),</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- 1 port RS232.</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Nie dopuszcza się stosowania rozwiązań typu adaptery, przejściówki lub dodatkowych kart w celu uzyskania wymaganych ilości portów.</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191"/>
          <w:jc w:val="center"/>
        </w:trPr>
        <w:tc>
          <w:tcPr>
            <w:tcW w:w="569" w:type="dxa"/>
            <w:vMerge w:val="restart"/>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11.</w:t>
            </w:r>
          </w:p>
        </w:tc>
        <w:tc>
          <w:tcPr>
            <w:tcW w:w="9356" w:type="dxa"/>
            <w:gridSpan w:val="2"/>
            <w:shd w:val="clear" w:color="auto" w:fill="auto"/>
            <w:vAlign w:val="center"/>
          </w:tcPr>
          <w:p w:rsidR="00B61EF8" w:rsidRPr="00010C7F" w:rsidRDefault="00B61EF8" w:rsidP="00196B9C">
            <w:pPr>
              <w:autoSpaceDE w:val="0"/>
              <w:snapToGrid w:val="0"/>
              <w:spacing w:after="0" w:line="276" w:lineRule="auto"/>
              <w:jc w:val="both"/>
            </w:pPr>
            <w:r w:rsidRPr="00010C7F">
              <w:rPr>
                <w:rFonts w:eastAsia="MS Mincho" w:cs="Times New Roman"/>
                <w:sz w:val="18"/>
                <w:szCs w:val="18"/>
              </w:rPr>
              <w:t>Serwer musi posiadać następujące interfejsy sieciowe Ethernet:</w:t>
            </w:r>
          </w:p>
        </w:tc>
      </w:tr>
      <w:tr w:rsidR="00B61EF8" w:rsidRPr="00925218" w:rsidTr="006D7997">
        <w:tblPrEx>
          <w:tblCellMar>
            <w:top w:w="0" w:type="dxa"/>
            <w:left w:w="108" w:type="dxa"/>
            <w:bottom w:w="0" w:type="dxa"/>
            <w:right w:w="108" w:type="dxa"/>
          </w:tblCellMar>
        </w:tblPrEx>
        <w:trPr>
          <w:trHeight w:val="2052"/>
          <w:jc w:val="center"/>
        </w:trPr>
        <w:tc>
          <w:tcPr>
            <w:tcW w:w="569" w:type="dxa"/>
            <w:vMerge/>
            <w:shd w:val="clear" w:color="auto" w:fill="auto"/>
            <w:vAlign w:val="center"/>
          </w:tcPr>
          <w:p w:rsidR="00B61EF8" w:rsidRPr="008F5A91" w:rsidRDefault="00B61EF8" w:rsidP="00B30315">
            <w:pPr>
              <w:spacing w:after="120" w:line="276" w:lineRule="auto"/>
              <w:contextualSpacing/>
              <w:jc w:val="center"/>
              <w:rPr>
                <w:rFonts w:eastAsia="MS Mincho" w:cs="Times New Roman"/>
                <w:sz w:val="18"/>
                <w:szCs w:val="18"/>
              </w:rPr>
            </w:pP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2 interfejsy sieciowe 10Gb Ethernet w standardzie SFP+ wraz z 2 interfejsami 1Gb Ethernet w standardzie </w:t>
            </w:r>
            <w:proofErr w:type="spellStart"/>
            <w:r w:rsidRPr="00010C7F">
              <w:rPr>
                <w:rFonts w:eastAsia="MS Mincho" w:cs="Times New Roman"/>
                <w:sz w:val="18"/>
                <w:szCs w:val="18"/>
              </w:rPr>
              <w:t>BaseT</w:t>
            </w:r>
            <w:proofErr w:type="spellEnd"/>
            <w:r w:rsidRPr="00010C7F">
              <w:rPr>
                <w:rFonts w:eastAsia="MS Mincho" w:cs="Times New Roman"/>
                <w:sz w:val="18"/>
                <w:szCs w:val="18"/>
              </w:rPr>
              <w:t xml:space="preserve"> zainstalowane bezpośrednio na płycie głównej w postaci wymiennych modułów. Wymagana możliwość instalacji wymiennie modułów udostępniających:</w:t>
            </w:r>
          </w:p>
          <w:p w:rsidR="00B61EF8" w:rsidRPr="00010C7F" w:rsidRDefault="00B61EF8" w:rsidP="001D6BD5">
            <w:pPr>
              <w:pStyle w:val="Akapitzlist"/>
              <w:numPr>
                <w:ilvl w:val="0"/>
                <w:numId w:val="5"/>
              </w:numPr>
              <w:spacing w:after="0"/>
              <w:ind w:left="601" w:hanging="283"/>
              <w:contextualSpacing/>
              <w:jc w:val="both"/>
              <w:rPr>
                <w:rFonts w:eastAsia="MS Mincho" w:cs="Times New Roman"/>
                <w:sz w:val="18"/>
                <w:szCs w:val="18"/>
              </w:rPr>
            </w:pPr>
            <w:r w:rsidRPr="00010C7F">
              <w:rPr>
                <w:rFonts w:eastAsia="MS Mincho" w:cs="Times New Roman"/>
                <w:sz w:val="18"/>
                <w:szCs w:val="18"/>
              </w:rPr>
              <w:t>cztery interfejsy sieciowe 10Gb Ethernet w standardzie SFP+</w:t>
            </w:r>
          </w:p>
          <w:p w:rsidR="00B61EF8" w:rsidRPr="00010C7F" w:rsidRDefault="00B61EF8" w:rsidP="001D6BD5">
            <w:pPr>
              <w:pStyle w:val="Akapitzlist"/>
              <w:numPr>
                <w:ilvl w:val="0"/>
                <w:numId w:val="5"/>
              </w:numPr>
              <w:spacing w:after="0"/>
              <w:ind w:left="601" w:hanging="283"/>
              <w:contextualSpacing/>
              <w:jc w:val="both"/>
              <w:rPr>
                <w:rFonts w:eastAsia="MS Mincho" w:cs="Times New Roman"/>
                <w:sz w:val="18"/>
                <w:szCs w:val="18"/>
              </w:rPr>
            </w:pPr>
            <w:r w:rsidRPr="00010C7F">
              <w:rPr>
                <w:rFonts w:eastAsia="MS Mincho" w:cs="Times New Roman"/>
                <w:sz w:val="18"/>
                <w:szCs w:val="18"/>
              </w:rPr>
              <w:t xml:space="preserve">dwa interfejsy sieciowe 1Gb Ethernet w standardzie </w:t>
            </w:r>
            <w:proofErr w:type="spellStart"/>
            <w:r w:rsidRPr="00010C7F">
              <w:rPr>
                <w:rFonts w:eastAsia="MS Mincho" w:cs="Times New Roman"/>
                <w:sz w:val="18"/>
                <w:szCs w:val="18"/>
              </w:rPr>
              <w:t>BaseT</w:t>
            </w:r>
            <w:proofErr w:type="spellEnd"/>
            <w:r w:rsidRPr="00010C7F">
              <w:rPr>
                <w:rFonts w:eastAsia="MS Mincho" w:cs="Times New Roman"/>
                <w:sz w:val="18"/>
                <w:szCs w:val="18"/>
              </w:rPr>
              <w:t xml:space="preserve"> oraz dwa interfejsy sieciowe 10Gb Ethernet ze złączami w standardzie </w:t>
            </w:r>
            <w:proofErr w:type="spellStart"/>
            <w:r w:rsidRPr="00010C7F">
              <w:rPr>
                <w:rFonts w:eastAsia="MS Mincho" w:cs="Times New Roman"/>
                <w:sz w:val="18"/>
                <w:szCs w:val="18"/>
              </w:rPr>
              <w:t>BaseT</w:t>
            </w:r>
            <w:proofErr w:type="spellEnd"/>
          </w:p>
          <w:p w:rsidR="00B61EF8" w:rsidRPr="008F5A91" w:rsidRDefault="00B61EF8" w:rsidP="001D6BD5">
            <w:pPr>
              <w:pStyle w:val="Akapitzlist"/>
              <w:numPr>
                <w:ilvl w:val="0"/>
                <w:numId w:val="5"/>
              </w:numPr>
              <w:spacing w:after="0"/>
              <w:ind w:left="601" w:hanging="283"/>
              <w:contextualSpacing/>
              <w:jc w:val="both"/>
              <w:rPr>
                <w:rFonts w:eastAsia="MS Mincho" w:cs="Times New Roman"/>
                <w:sz w:val="18"/>
                <w:szCs w:val="18"/>
              </w:rPr>
            </w:pPr>
            <w:r w:rsidRPr="00010C7F">
              <w:rPr>
                <w:rFonts w:eastAsia="MS Mincho" w:cs="Times New Roman"/>
                <w:sz w:val="18"/>
                <w:szCs w:val="18"/>
              </w:rPr>
              <w:t xml:space="preserve">cztery interfejsy sieciowe 1Gb Ethernet w standardzie </w:t>
            </w:r>
            <w:proofErr w:type="spellStart"/>
            <w:r w:rsidRPr="00010C7F">
              <w:rPr>
                <w:rFonts w:eastAsia="MS Mincho" w:cs="Times New Roman"/>
                <w:sz w:val="18"/>
                <w:szCs w:val="18"/>
              </w:rPr>
              <w:t>BaseT</w:t>
            </w:r>
            <w:proofErr w:type="spellEnd"/>
          </w:p>
        </w:tc>
        <w:tc>
          <w:tcPr>
            <w:tcW w:w="2977" w:type="dxa"/>
            <w:shd w:val="clear" w:color="auto" w:fill="auto"/>
            <w:vAlign w:val="center"/>
          </w:tcPr>
          <w:p w:rsidR="00B61EF8" w:rsidRPr="008F5A91" w:rsidRDefault="00B61EF8" w:rsidP="00B30315">
            <w:pPr>
              <w:autoSpaceDE w:val="0"/>
              <w:snapToGrid w:val="0"/>
              <w:spacing w:line="276" w:lineRule="auto"/>
              <w:jc w:val="center"/>
            </w:pPr>
            <w:r w:rsidRPr="00010C7F">
              <w:t xml:space="preserve">tak/nie </w:t>
            </w:r>
          </w:p>
        </w:tc>
      </w:tr>
      <w:tr w:rsidR="00B61EF8" w:rsidRPr="001633A2" w:rsidTr="00E72DC8">
        <w:tblPrEx>
          <w:tblCellMar>
            <w:top w:w="0" w:type="dxa"/>
            <w:left w:w="108" w:type="dxa"/>
            <w:bottom w:w="0" w:type="dxa"/>
            <w:right w:w="108" w:type="dxa"/>
          </w:tblCellMar>
        </w:tblPrEx>
        <w:trPr>
          <w:trHeight w:val="293"/>
          <w:jc w:val="center"/>
        </w:trPr>
        <w:tc>
          <w:tcPr>
            <w:tcW w:w="569" w:type="dxa"/>
            <w:vMerge/>
            <w:shd w:val="clear" w:color="auto" w:fill="auto"/>
            <w:vAlign w:val="center"/>
          </w:tcPr>
          <w:p w:rsidR="00B61EF8" w:rsidRPr="008F5A91" w:rsidRDefault="00B61EF8" w:rsidP="00B30315">
            <w:pPr>
              <w:spacing w:after="120" w:line="276" w:lineRule="auto"/>
              <w:contextualSpacing/>
              <w:jc w:val="center"/>
              <w:rPr>
                <w:rFonts w:eastAsia="MS Mincho" w:cs="Times New Roman"/>
                <w:sz w:val="18"/>
                <w:szCs w:val="18"/>
              </w:rPr>
            </w:pPr>
          </w:p>
        </w:tc>
        <w:tc>
          <w:tcPr>
            <w:tcW w:w="6379" w:type="dxa"/>
            <w:shd w:val="clear" w:color="auto" w:fill="auto"/>
            <w:vAlign w:val="center"/>
          </w:tcPr>
          <w:p w:rsidR="00B61EF8" w:rsidRPr="008F5A91" w:rsidRDefault="00B61EF8" w:rsidP="00B30315">
            <w:pPr>
              <w:spacing w:after="120" w:line="240" w:lineRule="auto"/>
              <w:contextualSpacing/>
              <w:rPr>
                <w:rFonts w:eastAsia="MS Mincho" w:cs="Times New Roman"/>
                <w:sz w:val="18"/>
                <w:szCs w:val="18"/>
              </w:rPr>
            </w:pPr>
            <w:r w:rsidRPr="00010C7F">
              <w:rPr>
                <w:rFonts w:eastAsia="MS Mincho" w:cs="Times New Roman"/>
                <w:sz w:val="18"/>
                <w:szCs w:val="18"/>
              </w:rPr>
              <w:t xml:space="preserve">Minimum 4 interfejsy  sieciowych 1Gb Ethernet  w standardzie </w:t>
            </w:r>
            <w:proofErr w:type="spellStart"/>
            <w:r w:rsidRPr="00010C7F">
              <w:rPr>
                <w:rFonts w:eastAsia="MS Mincho" w:cs="Times New Roman"/>
                <w:sz w:val="18"/>
                <w:szCs w:val="18"/>
              </w:rPr>
              <w:t>BaseT</w:t>
            </w:r>
            <w:proofErr w:type="spellEnd"/>
            <w:r w:rsidRPr="00010C7F">
              <w:rPr>
                <w:rFonts w:eastAsia="MS Mincho" w:cs="Times New Roman"/>
                <w:sz w:val="18"/>
                <w:szCs w:val="18"/>
              </w:rPr>
              <w:t>.</w:t>
            </w:r>
          </w:p>
        </w:tc>
        <w:tc>
          <w:tcPr>
            <w:tcW w:w="2977" w:type="dxa"/>
            <w:shd w:val="clear" w:color="auto" w:fill="auto"/>
            <w:vAlign w:val="center"/>
          </w:tcPr>
          <w:p w:rsidR="00B61EF8" w:rsidRPr="00E62AD3" w:rsidRDefault="00B61EF8" w:rsidP="00196B9C">
            <w:pPr>
              <w:autoSpaceDE w:val="0"/>
              <w:snapToGrid w:val="0"/>
              <w:spacing w:after="0" w:line="276" w:lineRule="auto"/>
              <w:jc w:val="center"/>
              <w:rPr>
                <w:sz w:val="20"/>
              </w:rPr>
            </w:pPr>
          </w:p>
          <w:p w:rsidR="00B61EF8" w:rsidRPr="00010C7F" w:rsidRDefault="00B61EF8" w:rsidP="00196B9C">
            <w:pPr>
              <w:autoSpaceDE w:val="0"/>
              <w:snapToGrid w:val="0"/>
              <w:spacing w:after="0" w:line="276" w:lineRule="auto"/>
              <w:jc w:val="center"/>
              <w:rPr>
                <w:lang w:val="en-GB"/>
              </w:rPr>
            </w:pPr>
            <w:r w:rsidRPr="00010C7F">
              <w:rPr>
                <w:lang w:val="en-GB"/>
              </w:rPr>
              <w:t>Model:</w:t>
            </w:r>
          </w:p>
          <w:p w:rsidR="00B61EF8" w:rsidRPr="008F5A91" w:rsidRDefault="00B61EF8" w:rsidP="00B30315">
            <w:pPr>
              <w:autoSpaceDE w:val="0"/>
              <w:snapToGrid w:val="0"/>
              <w:spacing w:after="0" w:line="276" w:lineRule="auto"/>
              <w:jc w:val="center"/>
              <w:rPr>
                <w:lang w:val="en-GB"/>
              </w:rPr>
            </w:pPr>
            <w:r w:rsidRPr="00010C7F">
              <w:rPr>
                <w:lang w:val="en-GB"/>
              </w:rPr>
              <w:t>..............................</w:t>
            </w:r>
          </w:p>
        </w:tc>
      </w:tr>
      <w:tr w:rsidR="00B61EF8" w:rsidRPr="00925218" w:rsidTr="00E72DC8">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lastRenderedPageBreak/>
              <w:t>12.</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Serwer musi posiadać minimum 2 porty 16Gb/s </w:t>
            </w:r>
            <w:proofErr w:type="spellStart"/>
            <w:r w:rsidRPr="00010C7F">
              <w:rPr>
                <w:rFonts w:eastAsia="MS Mincho" w:cs="Times New Roman"/>
                <w:sz w:val="18"/>
                <w:szCs w:val="18"/>
              </w:rPr>
              <w:t>Fibre</w:t>
            </w:r>
            <w:proofErr w:type="spellEnd"/>
            <w:r w:rsidRPr="00010C7F">
              <w:rPr>
                <w:rFonts w:eastAsia="MS Mincho" w:cs="Times New Roman"/>
                <w:sz w:val="18"/>
                <w:szCs w:val="18"/>
              </w:rPr>
              <w:t xml:space="preserve"> Channel obsadzone wkładkami SFP  o prędkości 16Gb/s, </w:t>
            </w:r>
            <w:proofErr w:type="spellStart"/>
            <w:r w:rsidRPr="00010C7F">
              <w:rPr>
                <w:rFonts w:eastAsia="MS Mincho" w:cs="Times New Roman"/>
                <w:sz w:val="18"/>
                <w:szCs w:val="18"/>
              </w:rPr>
              <w:t>shortwave</w:t>
            </w:r>
            <w:proofErr w:type="spellEnd"/>
            <w:r w:rsidRPr="00010C7F">
              <w:rPr>
                <w:rFonts w:eastAsia="MS Mincho" w:cs="Times New Roman"/>
                <w:sz w:val="18"/>
                <w:szCs w:val="18"/>
              </w:rPr>
              <w:t xml:space="preserve"> (wielomodowe) ze złączem LC.</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Wraz z modułami należy dostarczyć komplet kabli podłączeniowych (</w:t>
            </w:r>
            <w:proofErr w:type="spellStart"/>
            <w:r w:rsidRPr="00010C7F">
              <w:rPr>
                <w:rFonts w:eastAsia="MS Mincho" w:cs="Times New Roman"/>
                <w:sz w:val="18"/>
                <w:szCs w:val="18"/>
              </w:rPr>
              <w:t>patchordów</w:t>
            </w:r>
            <w:proofErr w:type="spellEnd"/>
            <w:r w:rsidRPr="00010C7F">
              <w:rPr>
                <w:rFonts w:eastAsia="MS Mincho" w:cs="Times New Roman"/>
                <w:sz w:val="18"/>
                <w:szCs w:val="18"/>
              </w:rPr>
              <w:t>) o długości 3m ze złączami LC-LC.</w:t>
            </w:r>
          </w:p>
        </w:tc>
        <w:tc>
          <w:tcPr>
            <w:tcW w:w="2977" w:type="dxa"/>
            <w:shd w:val="clear" w:color="auto" w:fill="auto"/>
            <w:vAlign w:val="center"/>
          </w:tcPr>
          <w:p w:rsidR="00B61EF8" w:rsidRPr="00010C7F" w:rsidRDefault="00B61EF8" w:rsidP="00196B9C">
            <w:pPr>
              <w:autoSpaceDE w:val="0"/>
              <w:snapToGrid w:val="0"/>
              <w:spacing w:after="0" w:line="276" w:lineRule="auto"/>
              <w:jc w:val="center"/>
              <w:rPr>
                <w:sz w:val="14"/>
              </w:rPr>
            </w:pPr>
          </w:p>
          <w:p w:rsidR="00B61EF8" w:rsidRPr="00010C7F" w:rsidRDefault="00B61EF8" w:rsidP="00196B9C">
            <w:pPr>
              <w:autoSpaceDE w:val="0"/>
              <w:snapToGrid w:val="0"/>
              <w:spacing w:after="0" w:line="276" w:lineRule="auto"/>
              <w:jc w:val="center"/>
            </w:pPr>
            <w:r w:rsidRPr="00010C7F">
              <w:t>Model:</w:t>
            </w:r>
          </w:p>
          <w:p w:rsidR="00B61EF8" w:rsidRPr="00010C7F" w:rsidRDefault="00B61EF8" w:rsidP="00196B9C">
            <w:pPr>
              <w:autoSpaceDE w:val="0"/>
              <w:snapToGrid w:val="0"/>
              <w:spacing w:after="0" w:line="276" w:lineRule="auto"/>
              <w:jc w:val="center"/>
            </w:pPr>
            <w:r w:rsidRPr="00010C7F">
              <w:t>..............................</w:t>
            </w:r>
          </w:p>
        </w:tc>
      </w:tr>
      <w:tr w:rsidR="00B61EF8" w:rsidRPr="00925218" w:rsidTr="006D7997">
        <w:tblPrEx>
          <w:tblCellMar>
            <w:top w:w="0" w:type="dxa"/>
            <w:left w:w="108" w:type="dxa"/>
            <w:bottom w:w="0" w:type="dxa"/>
            <w:right w:w="108" w:type="dxa"/>
          </w:tblCellMar>
        </w:tblPrEx>
        <w:trPr>
          <w:trHeight w:val="292"/>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13.</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Zainstalowany wewnętrzny napęd optyczny DVD-RW.</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14.</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Zainstalowany kontroler dedykowany przez producenta serwera obsługujący poziomy RAID 0,1,5,10,50,60 oraz do 16 dysków twardych  SAS, SATA, SSD.</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Model:</w:t>
            </w:r>
          </w:p>
          <w:p w:rsidR="00B61EF8" w:rsidRPr="00010C7F" w:rsidRDefault="00B61EF8" w:rsidP="00196B9C">
            <w:pPr>
              <w:autoSpaceDE w:val="0"/>
              <w:snapToGrid w:val="0"/>
              <w:spacing w:after="0" w:line="276" w:lineRule="auto"/>
              <w:jc w:val="center"/>
            </w:pPr>
            <w:r w:rsidRPr="00010C7F">
              <w:t>..............................</w:t>
            </w:r>
          </w:p>
        </w:tc>
      </w:tr>
      <w:tr w:rsidR="00B61EF8" w:rsidRPr="00925218" w:rsidTr="00E72DC8">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15.</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Zainstalowane minimum dwa dyski Hot-Plug SAS 12 </w:t>
            </w:r>
            <w:proofErr w:type="spellStart"/>
            <w:r w:rsidRPr="00010C7F">
              <w:rPr>
                <w:rFonts w:eastAsia="MS Mincho" w:cs="Times New Roman"/>
                <w:sz w:val="18"/>
                <w:szCs w:val="18"/>
              </w:rPr>
              <w:t>Gb</w:t>
            </w:r>
            <w:proofErr w:type="spellEnd"/>
            <w:r w:rsidRPr="00010C7F">
              <w:rPr>
                <w:rFonts w:eastAsia="MS Mincho" w:cs="Times New Roman"/>
                <w:sz w:val="18"/>
                <w:szCs w:val="18"/>
              </w:rPr>
              <w:t>/s, każdy o pojemności przynajmniej 300GB.</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Ilość dysków:</w:t>
            </w:r>
          </w:p>
          <w:p w:rsidR="00B61EF8" w:rsidRPr="00010C7F" w:rsidRDefault="00B61EF8" w:rsidP="00196B9C">
            <w:pPr>
              <w:pStyle w:val="Akapitzlist"/>
              <w:spacing w:after="0"/>
              <w:ind w:hanging="777"/>
              <w:jc w:val="center"/>
            </w:pPr>
            <w:r w:rsidRPr="00010C7F">
              <w:t>..............................</w:t>
            </w:r>
          </w:p>
          <w:p w:rsidR="00B61EF8" w:rsidRPr="00010C7F" w:rsidRDefault="00B61EF8" w:rsidP="00196B9C">
            <w:pPr>
              <w:autoSpaceDE w:val="0"/>
              <w:snapToGrid w:val="0"/>
              <w:spacing w:after="0" w:line="276" w:lineRule="auto"/>
              <w:jc w:val="center"/>
            </w:pPr>
            <w:r w:rsidRPr="00010C7F">
              <w:t>Pojemność jednego dysku:</w:t>
            </w:r>
          </w:p>
          <w:p w:rsidR="00B61EF8" w:rsidRPr="00010C7F" w:rsidRDefault="00B61EF8" w:rsidP="00196B9C">
            <w:pPr>
              <w:autoSpaceDE w:val="0"/>
              <w:snapToGrid w:val="0"/>
              <w:spacing w:after="0" w:line="276" w:lineRule="auto"/>
              <w:ind w:hanging="110"/>
              <w:jc w:val="center"/>
            </w:pPr>
            <w:r w:rsidRPr="00010C7F">
              <w:t>..............................</w:t>
            </w: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16.</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Wymagana zainstalowana dodatkowa redundantna wewnętrzna pamięć masowa typu </w:t>
            </w:r>
            <w:proofErr w:type="spellStart"/>
            <w:r w:rsidRPr="00010C7F">
              <w:rPr>
                <w:rFonts w:eastAsia="MS Mincho" w:cs="Times New Roman"/>
                <w:sz w:val="18"/>
                <w:szCs w:val="18"/>
              </w:rPr>
              <w:t>flash</w:t>
            </w:r>
            <w:proofErr w:type="spellEnd"/>
            <w:r w:rsidRPr="00010C7F">
              <w:rPr>
                <w:rFonts w:eastAsia="MS Mincho" w:cs="Times New Roman"/>
                <w:sz w:val="18"/>
                <w:szCs w:val="18"/>
              </w:rPr>
              <w:t xml:space="preserve"> o wielkości min 16GB, dedykowana dla </w:t>
            </w:r>
            <w:proofErr w:type="spellStart"/>
            <w:r w:rsidRPr="00010C7F">
              <w:rPr>
                <w:rFonts w:eastAsia="MS Mincho" w:cs="Times New Roman"/>
                <w:sz w:val="18"/>
                <w:szCs w:val="18"/>
              </w:rPr>
              <w:t>hypervisora</w:t>
            </w:r>
            <w:proofErr w:type="spellEnd"/>
            <w:r w:rsidRPr="00010C7F">
              <w:rPr>
                <w:rFonts w:eastAsia="MS Mincho" w:cs="Times New Roman"/>
                <w:sz w:val="18"/>
                <w:szCs w:val="18"/>
              </w:rPr>
              <w:t xml:space="preserve"> </w:t>
            </w:r>
            <w:proofErr w:type="spellStart"/>
            <w:r w:rsidRPr="00010C7F">
              <w:rPr>
                <w:rFonts w:eastAsia="MS Mincho" w:cs="Times New Roman"/>
                <w:sz w:val="18"/>
                <w:szCs w:val="18"/>
              </w:rPr>
              <w:t>wirtualizacyjnego</w:t>
            </w:r>
            <w:proofErr w:type="spellEnd"/>
            <w:r w:rsidRPr="00010C7F">
              <w:rPr>
                <w:rFonts w:eastAsia="MS Mincho" w:cs="Times New Roman"/>
                <w:sz w:val="18"/>
                <w:szCs w:val="18"/>
              </w:rPr>
              <w:t>, rozwiązanie nie może powodować zmniejszenia ilości minimalnej ilości wewnętrznej pamięci masowej w serwerze.</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17.</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Zainstalowane redundantne zasilacze Hot-Plug o mocy maksymalnej 750W każdy.</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18.</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Musi posiadać redundantne wentylatory Hot-Plug zapewniające bezpieczne warunki pracy.</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19.</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Wymagane posiadanie przynajmniej następujących funkcjonalności z zakresu bezpieczeństwa:</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panel LCD lub LED umieszczony na froncie obudowy, umożliwiający wyświetlenie informacji o stanie procesora, pamięci, dysków, </w:t>
            </w:r>
            <w:proofErr w:type="spellStart"/>
            <w:r w:rsidRPr="00010C7F">
              <w:rPr>
                <w:rFonts w:eastAsia="MS Mincho" w:cs="Times New Roman"/>
                <w:sz w:val="18"/>
                <w:szCs w:val="18"/>
              </w:rPr>
              <w:t>BIOS’u</w:t>
            </w:r>
            <w:proofErr w:type="spellEnd"/>
            <w:r w:rsidRPr="00010C7F">
              <w:rPr>
                <w:rFonts w:eastAsia="MS Mincho" w:cs="Times New Roman"/>
                <w:sz w:val="18"/>
                <w:szCs w:val="18"/>
              </w:rPr>
              <w:t>, zasilaniu oraz temperaturze,</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zintegrowany z płytą główną moduł TPM,</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wbudowany czujnik otwarcia obudowy współpracujący z BIOS i kartą zarządzającą,</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fabryczne oznaczenie urządzenia, wykonane  przez producenta serwera informujące Zamawiającego m.in. o numerze serwisowym serwera, pełnej nazwie podmiotu Zamawiającego, modelu serwera,</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fizyczne zabezpieczenie dedykowane przez producenta serwera uniemożliwiające wyjęcie dysków twardych umieszczonych na froncie obudowy przez nieuprawnionych użytkowników.</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1633A2"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20.</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Musi posiadać kartę zarządzającą niezależną od zainstalowanego systemu operacyjnego, zintegrowaną z płytą główną lub jako dodatkowa karta rozszerzeń (Zamawiający dopuszcza zastosowanie karty instalowanej w slocie PCI Express jednak nie może ona powodować zmniejszenia minimalnej ilości wymaganych slotów w serwerze),  posiadającą minimalną funkcjonalność:</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dedykowany port RJ45,</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zdalny dostęp do graficznego interfejsu Web karty zarządzającej,</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zdalne monitorowanie i informowanie o statusie serwera (m.in. prędkości obrotowej wentylatorów, konfiguracji serwera),</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szyfrowane połączenie (SSLv3) oraz autentykacje i autoryzację użytkownika,</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możliwość podmontowania zdalnych wirtualnych napędów,</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wirtualną konsolę z dostępem do myszy, klawiatury,</w:t>
            </w:r>
          </w:p>
          <w:p w:rsidR="00B61EF8" w:rsidRPr="00010C7F" w:rsidRDefault="00B61EF8" w:rsidP="00196B9C">
            <w:pPr>
              <w:spacing w:after="0" w:line="276" w:lineRule="auto"/>
              <w:contextualSpacing/>
              <w:jc w:val="both"/>
              <w:rPr>
                <w:rFonts w:eastAsia="MS Mincho" w:cs="Times New Roman"/>
                <w:sz w:val="18"/>
                <w:szCs w:val="18"/>
                <w:lang w:val="en-US"/>
              </w:rPr>
            </w:pPr>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wsparcie</w:t>
            </w:r>
            <w:proofErr w:type="spellEnd"/>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dla</w:t>
            </w:r>
            <w:proofErr w:type="spellEnd"/>
            <w:r w:rsidRPr="00010C7F">
              <w:rPr>
                <w:rFonts w:eastAsia="MS Mincho" w:cs="Times New Roman"/>
                <w:sz w:val="18"/>
                <w:szCs w:val="18"/>
                <w:lang w:val="en-US"/>
              </w:rPr>
              <w:t xml:space="preserve"> IPv6,</w:t>
            </w:r>
          </w:p>
          <w:p w:rsidR="00B61EF8" w:rsidRPr="00010C7F" w:rsidRDefault="00B61EF8" w:rsidP="00196B9C">
            <w:pPr>
              <w:spacing w:after="0" w:line="276" w:lineRule="auto"/>
              <w:contextualSpacing/>
              <w:jc w:val="both"/>
              <w:rPr>
                <w:rFonts w:eastAsia="MS Mincho" w:cs="Times New Roman"/>
                <w:sz w:val="18"/>
                <w:szCs w:val="18"/>
                <w:lang w:val="en-US"/>
              </w:rPr>
            </w:pPr>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wsparcie</w:t>
            </w:r>
            <w:proofErr w:type="spellEnd"/>
            <w:r w:rsidRPr="00010C7F">
              <w:rPr>
                <w:rFonts w:eastAsia="MS Mincho" w:cs="Times New Roman"/>
                <w:sz w:val="18"/>
                <w:szCs w:val="18"/>
                <w:lang w:val="en-US"/>
              </w:rPr>
              <w:t xml:space="preserve"> </w:t>
            </w:r>
            <w:proofErr w:type="spellStart"/>
            <w:r w:rsidRPr="00010C7F">
              <w:rPr>
                <w:rFonts w:eastAsia="MS Mincho" w:cs="Times New Roman"/>
                <w:sz w:val="18"/>
                <w:szCs w:val="18"/>
                <w:lang w:val="en-US"/>
              </w:rPr>
              <w:t>dla</w:t>
            </w:r>
            <w:proofErr w:type="spellEnd"/>
            <w:r w:rsidRPr="00010C7F">
              <w:rPr>
                <w:rFonts w:eastAsia="MS Mincho" w:cs="Times New Roman"/>
                <w:sz w:val="18"/>
                <w:szCs w:val="18"/>
                <w:lang w:val="en-US"/>
              </w:rPr>
              <w:t xml:space="preserve"> WSMAN (Web Service for Management); SNMP; IPMI2.0, VLAN tagging, Telnet, SSH,</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możliwość zdalnego monitorowania w czasie rzeczywistym poboru prądu przez serwer,</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możliwość zdalnego ustawienia limitu poboru prądu przez konkretny serwer,</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integracja z Active Directory,</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możliwość obsługi przez dwóch administratorów jednocześnie,</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wsparcie dla </w:t>
            </w:r>
            <w:proofErr w:type="spellStart"/>
            <w:r w:rsidRPr="00010C7F">
              <w:rPr>
                <w:rFonts w:eastAsia="MS Mincho" w:cs="Times New Roman"/>
                <w:sz w:val="18"/>
                <w:szCs w:val="18"/>
              </w:rPr>
              <w:t>dynamic</w:t>
            </w:r>
            <w:proofErr w:type="spellEnd"/>
            <w:r w:rsidRPr="00010C7F">
              <w:rPr>
                <w:rFonts w:eastAsia="MS Mincho" w:cs="Times New Roman"/>
                <w:sz w:val="18"/>
                <w:szCs w:val="18"/>
              </w:rPr>
              <w:t xml:space="preserve"> DNS,</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wysyłanie do administratora maila z powiadomieniem o awarii lub zmianie konfiguracji sprzętowej,</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możliwość podłączenia lokalnego poprzez złącze RS-232,</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możliwość zarządzania bezpośredniego poprzez złącze USB umieszczone na froncie obudowy,</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lastRenderedPageBreak/>
              <w:t xml:space="preserve">- automatyczne przywracanie ustawień serwera, kart sieciowych, BIOS, wersji </w:t>
            </w:r>
            <w:proofErr w:type="spellStart"/>
            <w:r w:rsidRPr="00010C7F">
              <w:rPr>
                <w:rFonts w:eastAsia="MS Mincho" w:cs="Times New Roman"/>
                <w:sz w:val="18"/>
                <w:szCs w:val="18"/>
              </w:rPr>
              <w:t>firmware'u</w:t>
            </w:r>
            <w:proofErr w:type="spellEnd"/>
            <w:r w:rsidRPr="00010C7F">
              <w:rPr>
                <w:rFonts w:eastAsia="MS Mincho" w:cs="Times New Roman"/>
                <w:sz w:val="18"/>
                <w:szCs w:val="18"/>
              </w:rPr>
              <w:t xml:space="preserve"> w przypadku awarii i wymiany któregoś z komponentów z dedykowanej pamięci </w:t>
            </w:r>
            <w:proofErr w:type="spellStart"/>
            <w:r w:rsidRPr="00010C7F">
              <w:rPr>
                <w:rFonts w:eastAsia="MS Mincho" w:cs="Times New Roman"/>
                <w:sz w:val="18"/>
                <w:szCs w:val="18"/>
              </w:rPr>
              <w:t>flash</w:t>
            </w:r>
            <w:proofErr w:type="spellEnd"/>
            <w:r w:rsidRPr="00010C7F">
              <w:rPr>
                <w:rFonts w:eastAsia="MS Mincho" w:cs="Times New Roman"/>
                <w:sz w:val="18"/>
                <w:szCs w:val="18"/>
              </w:rPr>
              <w:t xml:space="preserve"> (w tym kontrolera RAID, kart sieciowych, płyty głównej)</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 pamięć </w:t>
            </w:r>
            <w:proofErr w:type="spellStart"/>
            <w:r w:rsidRPr="00010C7F">
              <w:rPr>
                <w:rFonts w:eastAsia="MS Mincho" w:cs="Times New Roman"/>
                <w:sz w:val="18"/>
                <w:szCs w:val="18"/>
              </w:rPr>
              <w:t>flash</w:t>
            </w:r>
            <w:proofErr w:type="spellEnd"/>
            <w:r w:rsidRPr="00010C7F">
              <w:rPr>
                <w:rFonts w:eastAsia="MS Mincho" w:cs="Times New Roman"/>
                <w:sz w:val="18"/>
                <w:szCs w:val="18"/>
              </w:rPr>
              <w:t xml:space="preserve"> o  pojemności minimum 16GB.</w:t>
            </w:r>
          </w:p>
        </w:tc>
        <w:tc>
          <w:tcPr>
            <w:tcW w:w="2977" w:type="dxa"/>
            <w:shd w:val="clear" w:color="auto" w:fill="auto"/>
            <w:vAlign w:val="center"/>
          </w:tcPr>
          <w:p w:rsidR="00B61EF8" w:rsidRPr="00010C7F" w:rsidRDefault="00B61EF8" w:rsidP="00196B9C">
            <w:pPr>
              <w:autoSpaceDE w:val="0"/>
              <w:snapToGrid w:val="0"/>
              <w:spacing w:after="0" w:line="276" w:lineRule="auto"/>
              <w:jc w:val="center"/>
              <w:rPr>
                <w:lang w:val="en-GB"/>
              </w:rPr>
            </w:pPr>
            <w:proofErr w:type="spellStart"/>
            <w:r w:rsidRPr="00010C7F">
              <w:rPr>
                <w:lang w:val="en-GB"/>
              </w:rPr>
              <w:lastRenderedPageBreak/>
              <w:t>tak</w:t>
            </w:r>
            <w:proofErr w:type="spellEnd"/>
            <w:r w:rsidRPr="00010C7F">
              <w:rPr>
                <w:lang w:val="en-GB"/>
              </w:rPr>
              <w:t>/</w:t>
            </w:r>
            <w:proofErr w:type="spellStart"/>
            <w:r w:rsidRPr="00010C7F">
              <w:rPr>
                <w:lang w:val="en-GB"/>
              </w:rPr>
              <w:t>nie</w:t>
            </w:r>
            <w:proofErr w:type="spellEnd"/>
          </w:p>
          <w:p w:rsidR="00B61EF8" w:rsidRPr="00010C7F" w:rsidRDefault="00B61EF8" w:rsidP="00196B9C">
            <w:pPr>
              <w:autoSpaceDE w:val="0"/>
              <w:snapToGrid w:val="0"/>
              <w:spacing w:after="0" w:line="276" w:lineRule="auto"/>
              <w:jc w:val="center"/>
              <w:rPr>
                <w:lang w:val="en-GB"/>
              </w:rPr>
            </w:pP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21.</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 xml:space="preserve">Urządzenie musi posiadać certyfikat CE oraz certyfikat zgodności z dyrektywą </w:t>
            </w:r>
            <w:proofErr w:type="spellStart"/>
            <w:r w:rsidRPr="00010C7F">
              <w:rPr>
                <w:rFonts w:eastAsia="MS Mincho" w:cs="Times New Roman"/>
                <w:sz w:val="18"/>
                <w:szCs w:val="18"/>
              </w:rPr>
              <w:t>RoHS</w:t>
            </w:r>
            <w:proofErr w:type="spellEnd"/>
            <w:r w:rsidRPr="00010C7F">
              <w:rPr>
                <w:rFonts w:eastAsia="MS Mincho" w:cs="Times New Roman"/>
                <w:sz w:val="18"/>
                <w:szCs w:val="18"/>
              </w:rPr>
              <w:t xml:space="preserve"> lub równoważne.</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22.</w:t>
            </w:r>
          </w:p>
        </w:tc>
        <w:tc>
          <w:tcPr>
            <w:tcW w:w="6379" w:type="dxa"/>
            <w:shd w:val="clear" w:color="auto" w:fill="auto"/>
            <w:vAlign w:val="center"/>
          </w:tcPr>
          <w:p w:rsidR="00B61EF8" w:rsidRPr="00010C7F" w:rsidRDefault="00B61EF8" w:rsidP="00196B9C">
            <w:pPr>
              <w:spacing w:after="120" w:line="276" w:lineRule="auto"/>
              <w:contextualSpacing/>
              <w:jc w:val="both"/>
              <w:rPr>
                <w:rFonts w:eastAsia="MS Mincho" w:cs="Times New Roman"/>
                <w:sz w:val="18"/>
                <w:szCs w:val="18"/>
              </w:rPr>
            </w:pPr>
            <w:r w:rsidRPr="00010C7F">
              <w:rPr>
                <w:rFonts w:cs="Times New Roman"/>
                <w:sz w:val="18"/>
                <w:szCs w:val="18"/>
              </w:rPr>
              <w:t xml:space="preserve">Gwarancja z wymianą lub naprawą na następny dzień roboczy od zgłoszenia usterki w miejscu użytkowania sprzętu u Zamawiającego. Możliwość samodzielnego pobierania bezpłatnych aktualizacji i nowych wersji oprogramowania oraz bezpośredni kontakt z inżynierami wsparcia technicznego producenta. </w:t>
            </w:r>
            <w:r w:rsidRPr="00010C7F">
              <w:rPr>
                <w:rFonts w:eastAsia="MS Mincho" w:cs="Times New Roman"/>
                <w:sz w:val="18"/>
                <w:szCs w:val="18"/>
              </w:rPr>
              <w:t>Możliwość zgłaszania awarii w trybie 24x7x365 z pominięciem dostawcy poprzez ogólnopolską linię telefoniczną producenta.</w:t>
            </w:r>
          </w:p>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Możliwość telefonicznego sprawdzenia konfiguracji sprzętowej serwera oraz warunków gwarancji po podaniu numeru seryjnego bezpośrednio u producenta lub jego przedstawiciela.</w:t>
            </w:r>
          </w:p>
        </w:tc>
        <w:tc>
          <w:tcPr>
            <w:tcW w:w="2977" w:type="dxa"/>
            <w:shd w:val="clear" w:color="auto" w:fill="auto"/>
            <w:vAlign w:val="center"/>
          </w:tcPr>
          <w:p w:rsidR="00B61EF8" w:rsidRDefault="00B61EF8" w:rsidP="00196B9C">
            <w:pPr>
              <w:autoSpaceDE w:val="0"/>
              <w:snapToGrid w:val="0"/>
              <w:spacing w:after="0" w:line="276" w:lineRule="auto"/>
              <w:jc w:val="center"/>
            </w:pPr>
            <w:r w:rsidRPr="00010C7F">
              <w:t>tak/nie</w:t>
            </w:r>
          </w:p>
          <w:p w:rsidR="00506E3C" w:rsidRDefault="00506E3C" w:rsidP="00196B9C">
            <w:pPr>
              <w:autoSpaceDE w:val="0"/>
              <w:snapToGrid w:val="0"/>
              <w:spacing w:after="0" w:line="276" w:lineRule="auto"/>
              <w:jc w:val="center"/>
            </w:pPr>
          </w:p>
          <w:p w:rsidR="00506E3C" w:rsidRPr="00010C7F" w:rsidRDefault="00506E3C" w:rsidP="00506E3C">
            <w:pPr>
              <w:pStyle w:val="Akapitzlist"/>
              <w:spacing w:after="0"/>
              <w:ind w:hanging="777"/>
              <w:jc w:val="center"/>
            </w:pPr>
            <w:r w:rsidRPr="00010C7F">
              <w:t>..............................</w:t>
            </w:r>
          </w:p>
          <w:p w:rsidR="00506E3C" w:rsidRPr="00010C7F" w:rsidRDefault="00506E3C" w:rsidP="00196B9C">
            <w:pPr>
              <w:autoSpaceDE w:val="0"/>
              <w:snapToGrid w:val="0"/>
              <w:spacing w:after="0" w:line="276" w:lineRule="auto"/>
              <w:jc w:val="center"/>
            </w:pPr>
          </w:p>
        </w:tc>
      </w:tr>
      <w:tr w:rsidR="00B61EF8" w:rsidRPr="00925218" w:rsidTr="006D7997">
        <w:tblPrEx>
          <w:tblCellMar>
            <w:top w:w="0" w:type="dxa"/>
            <w:left w:w="108" w:type="dxa"/>
            <w:bottom w:w="0" w:type="dxa"/>
            <w:right w:w="108" w:type="dxa"/>
          </w:tblCellMar>
        </w:tblPrEx>
        <w:trPr>
          <w:trHeight w:val="278"/>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23.</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Wymagana dokumentacja w języku polskim lub angielskim.</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B61EF8" w:rsidRPr="00925218" w:rsidTr="006D7997">
        <w:tblPrEx>
          <w:tblCellMar>
            <w:top w:w="0" w:type="dxa"/>
            <w:left w:w="108" w:type="dxa"/>
            <w:bottom w:w="0" w:type="dxa"/>
            <w:right w:w="108" w:type="dxa"/>
          </w:tblCellMar>
        </w:tblPrEx>
        <w:trPr>
          <w:trHeight w:val="244"/>
          <w:jc w:val="center"/>
        </w:trPr>
        <w:tc>
          <w:tcPr>
            <w:tcW w:w="569" w:type="dxa"/>
            <w:shd w:val="clear" w:color="auto" w:fill="auto"/>
            <w:vAlign w:val="center"/>
          </w:tcPr>
          <w:p w:rsidR="00B61EF8" w:rsidRPr="00010C7F" w:rsidRDefault="00B61EF8" w:rsidP="00196B9C">
            <w:pPr>
              <w:spacing w:after="120" w:line="276" w:lineRule="auto"/>
              <w:contextualSpacing/>
              <w:jc w:val="center"/>
              <w:rPr>
                <w:rFonts w:eastAsia="MS Mincho" w:cs="Times New Roman"/>
                <w:sz w:val="18"/>
                <w:szCs w:val="18"/>
              </w:rPr>
            </w:pPr>
            <w:r w:rsidRPr="00010C7F">
              <w:rPr>
                <w:rFonts w:eastAsia="MS Mincho" w:cs="Times New Roman"/>
                <w:sz w:val="18"/>
                <w:szCs w:val="18"/>
              </w:rPr>
              <w:t>24.</w:t>
            </w:r>
          </w:p>
        </w:tc>
        <w:tc>
          <w:tcPr>
            <w:tcW w:w="6379" w:type="dxa"/>
            <w:shd w:val="clear" w:color="auto" w:fill="auto"/>
            <w:vAlign w:val="center"/>
          </w:tcPr>
          <w:p w:rsidR="00B61EF8" w:rsidRPr="00010C7F" w:rsidRDefault="00B61EF8" w:rsidP="00196B9C">
            <w:pPr>
              <w:spacing w:after="0" w:line="276" w:lineRule="auto"/>
              <w:contextualSpacing/>
              <w:jc w:val="both"/>
              <w:rPr>
                <w:rFonts w:eastAsia="MS Mincho" w:cs="Times New Roman"/>
                <w:sz w:val="18"/>
                <w:szCs w:val="18"/>
              </w:rPr>
            </w:pPr>
            <w:r w:rsidRPr="00010C7F">
              <w:rPr>
                <w:rFonts w:eastAsia="MS Mincho" w:cs="Times New Roman"/>
                <w:sz w:val="18"/>
                <w:szCs w:val="18"/>
              </w:rPr>
              <w:t>Serwer należy dostarczyć wraz z kablami zasilającymi IEC320 C13 o długości przynajmniej 1.5m.</w:t>
            </w:r>
          </w:p>
        </w:tc>
        <w:tc>
          <w:tcPr>
            <w:tcW w:w="2977" w:type="dxa"/>
            <w:shd w:val="clear" w:color="auto" w:fill="auto"/>
            <w:vAlign w:val="center"/>
          </w:tcPr>
          <w:p w:rsidR="00B61EF8" w:rsidRPr="00010C7F" w:rsidRDefault="00B61EF8" w:rsidP="00196B9C">
            <w:pPr>
              <w:autoSpaceDE w:val="0"/>
              <w:snapToGrid w:val="0"/>
              <w:spacing w:after="0" w:line="276" w:lineRule="auto"/>
              <w:jc w:val="center"/>
            </w:pPr>
            <w:r w:rsidRPr="00010C7F">
              <w:t>tak/nie</w:t>
            </w:r>
          </w:p>
        </w:tc>
      </w:tr>
      <w:tr w:rsidR="003B1845" w:rsidTr="00E72DC8">
        <w:tblPrEx>
          <w:tblCellMar>
            <w:top w:w="0" w:type="dxa"/>
            <w:left w:w="108" w:type="dxa"/>
            <w:bottom w:w="0" w:type="dxa"/>
            <w:right w:w="108" w:type="dxa"/>
          </w:tblCellMar>
          <w:tblLook w:val="04A0" w:firstRow="1" w:lastRow="0" w:firstColumn="1" w:lastColumn="0" w:noHBand="0" w:noVBand="1"/>
        </w:tblPrEx>
        <w:trPr>
          <w:trHeight w:val="301"/>
          <w:jc w:val="center"/>
        </w:trPr>
        <w:tc>
          <w:tcPr>
            <w:tcW w:w="9925" w:type="dxa"/>
            <w:gridSpan w:val="3"/>
            <w:shd w:val="clear" w:color="auto" w:fill="auto"/>
            <w:tcMar>
              <w:top w:w="0" w:type="dxa"/>
              <w:left w:w="57" w:type="dxa"/>
              <w:bottom w:w="0" w:type="dxa"/>
              <w:right w:w="57" w:type="dxa"/>
            </w:tcMar>
            <w:hideMark/>
          </w:tcPr>
          <w:p w:rsidR="003B1845" w:rsidRPr="008F5A91" w:rsidRDefault="003B1845" w:rsidP="00B30315">
            <w:pPr>
              <w:spacing w:before="120" w:after="120"/>
              <w:jc w:val="both"/>
              <w:rPr>
                <w:b/>
                <w:sz w:val="18"/>
                <w:szCs w:val="18"/>
              </w:rPr>
            </w:pPr>
            <w:r w:rsidRPr="008F5A91">
              <w:rPr>
                <w:b/>
                <w:sz w:val="18"/>
                <w:szCs w:val="18"/>
              </w:rPr>
              <w:t>Wymagane funkcjonalności realizowane przez serwer:</w:t>
            </w:r>
          </w:p>
        </w:tc>
      </w:tr>
      <w:tr w:rsidR="003B1845" w:rsidTr="00E72DC8">
        <w:tblPrEx>
          <w:tblCellMar>
            <w:top w:w="0" w:type="dxa"/>
            <w:left w:w="108" w:type="dxa"/>
            <w:bottom w:w="0" w:type="dxa"/>
            <w:right w:w="108" w:type="dxa"/>
          </w:tblCellMar>
          <w:tblLook w:val="04A0" w:firstRow="1" w:lastRow="0" w:firstColumn="1" w:lastColumn="0" w:noHBand="0" w:noVBand="1"/>
        </w:tblPrEx>
        <w:trPr>
          <w:jc w:val="center"/>
        </w:trPr>
        <w:tc>
          <w:tcPr>
            <w:tcW w:w="9925" w:type="dxa"/>
            <w:gridSpan w:val="3"/>
            <w:shd w:val="clear" w:color="auto" w:fill="auto"/>
            <w:tcMar>
              <w:top w:w="0" w:type="dxa"/>
              <w:left w:w="57" w:type="dxa"/>
              <w:bottom w:w="0" w:type="dxa"/>
              <w:right w:w="57" w:type="dxa"/>
            </w:tcMar>
            <w:hideMark/>
          </w:tcPr>
          <w:p w:rsidR="003B1845" w:rsidRPr="008F5A91" w:rsidRDefault="00115760" w:rsidP="00B30315">
            <w:pPr>
              <w:spacing w:before="120" w:after="120"/>
              <w:rPr>
                <w:b/>
                <w:sz w:val="18"/>
                <w:szCs w:val="18"/>
              </w:rPr>
            </w:pPr>
            <w:r w:rsidRPr="008F5A91">
              <w:rPr>
                <w:b/>
                <w:sz w:val="18"/>
                <w:szCs w:val="18"/>
              </w:rPr>
              <w:t xml:space="preserve">A. </w:t>
            </w:r>
            <w:r w:rsidR="003B1845" w:rsidRPr="008F5A91">
              <w:rPr>
                <w:b/>
                <w:sz w:val="18"/>
                <w:szCs w:val="18"/>
              </w:rPr>
              <w:t xml:space="preserve">Integracja ze środowiskiem </w:t>
            </w:r>
            <w:proofErr w:type="spellStart"/>
            <w:r w:rsidR="003B1845" w:rsidRPr="008F5A91">
              <w:rPr>
                <w:b/>
                <w:sz w:val="18"/>
                <w:szCs w:val="18"/>
              </w:rPr>
              <w:t>wirtualizacyjnym</w:t>
            </w:r>
            <w:proofErr w:type="spellEnd"/>
            <w:r w:rsidR="003B1845" w:rsidRPr="008F5A91">
              <w:rPr>
                <w:b/>
                <w:sz w:val="18"/>
                <w:szCs w:val="18"/>
              </w:rPr>
              <w:t xml:space="preserve"> Zamawiającego</w:t>
            </w:r>
          </w:p>
          <w:p w:rsidR="003B1845" w:rsidRPr="008F5A91" w:rsidRDefault="003B1845" w:rsidP="00B30315">
            <w:pPr>
              <w:spacing w:before="120" w:after="120"/>
              <w:rPr>
                <w:b/>
                <w:i/>
                <w:sz w:val="18"/>
                <w:szCs w:val="18"/>
              </w:rPr>
            </w:pPr>
            <w:r w:rsidRPr="008F5A91">
              <w:t>......................................................................................................................</w:t>
            </w:r>
          </w:p>
        </w:tc>
      </w:tr>
      <w:tr w:rsidR="003B1845" w:rsidTr="00150C1E">
        <w:tblPrEx>
          <w:tblCellMar>
            <w:top w:w="0" w:type="dxa"/>
            <w:left w:w="108" w:type="dxa"/>
            <w:bottom w:w="0" w:type="dxa"/>
            <w:right w:w="108" w:type="dxa"/>
          </w:tblCellMar>
          <w:tblLook w:val="04A0" w:firstRow="1" w:lastRow="0" w:firstColumn="1" w:lastColumn="0" w:noHBand="0" w:noVBand="1"/>
        </w:tblPrEx>
        <w:trPr>
          <w:trHeight w:val="608"/>
          <w:jc w:val="center"/>
        </w:trPr>
        <w:tc>
          <w:tcPr>
            <w:tcW w:w="569" w:type="dxa"/>
            <w:shd w:val="clear" w:color="auto" w:fill="auto"/>
            <w:tcMar>
              <w:top w:w="0" w:type="dxa"/>
              <w:left w:w="57" w:type="dxa"/>
              <w:bottom w:w="0" w:type="dxa"/>
              <w:right w:w="57" w:type="dxa"/>
            </w:tcMar>
            <w:vAlign w:val="center"/>
            <w:hideMark/>
          </w:tcPr>
          <w:p w:rsidR="003B1845" w:rsidRPr="008F5A91" w:rsidRDefault="003B1845" w:rsidP="00B30315">
            <w:pPr>
              <w:pStyle w:val="Akapitzlist"/>
              <w:spacing w:after="120"/>
              <w:ind w:left="0"/>
              <w:jc w:val="center"/>
              <w:rPr>
                <w:sz w:val="18"/>
                <w:szCs w:val="18"/>
              </w:rPr>
            </w:pPr>
            <w:r w:rsidRPr="008F5A91">
              <w:rPr>
                <w:sz w:val="18"/>
                <w:szCs w:val="18"/>
              </w:rPr>
              <w:t>25.</w:t>
            </w:r>
          </w:p>
        </w:tc>
        <w:tc>
          <w:tcPr>
            <w:tcW w:w="6379" w:type="dxa"/>
            <w:shd w:val="clear" w:color="auto" w:fill="auto"/>
            <w:vAlign w:val="center"/>
          </w:tcPr>
          <w:p w:rsidR="003B1845" w:rsidRPr="008F5A91" w:rsidRDefault="003B1845" w:rsidP="00150C1E">
            <w:pPr>
              <w:pStyle w:val="Akapitzlist"/>
              <w:spacing w:after="0" w:line="240" w:lineRule="auto"/>
              <w:ind w:left="0"/>
              <w:jc w:val="both"/>
              <w:rPr>
                <w:sz w:val="18"/>
                <w:szCs w:val="18"/>
              </w:rPr>
            </w:pPr>
            <w:r w:rsidRPr="008F5A91">
              <w:rPr>
                <w:rFonts w:cs="Tahoma"/>
                <w:sz w:val="18"/>
                <w:szCs w:val="18"/>
              </w:rPr>
              <w:t xml:space="preserve">Pełna integracja z istniejącym już środowiskiem </w:t>
            </w:r>
            <w:proofErr w:type="spellStart"/>
            <w:r w:rsidRPr="008F5A91">
              <w:rPr>
                <w:rFonts w:cs="Tahoma"/>
                <w:sz w:val="18"/>
                <w:szCs w:val="18"/>
              </w:rPr>
              <w:t>wirtualizacyjnym</w:t>
            </w:r>
            <w:proofErr w:type="spellEnd"/>
            <w:r w:rsidRPr="008F5A91">
              <w:rPr>
                <w:rFonts w:cs="Tahoma"/>
                <w:sz w:val="18"/>
                <w:szCs w:val="18"/>
              </w:rPr>
              <w:t xml:space="preserve"> Zamawiającego (</w:t>
            </w:r>
            <w:r w:rsidRPr="008F5A91">
              <w:rPr>
                <w:sz w:val="18"/>
                <w:szCs w:val="18"/>
              </w:rPr>
              <w:t xml:space="preserve">Vmware </w:t>
            </w:r>
            <w:proofErr w:type="spellStart"/>
            <w:r w:rsidRPr="008F5A91">
              <w:rPr>
                <w:sz w:val="18"/>
                <w:szCs w:val="18"/>
              </w:rPr>
              <w:t>vSphere</w:t>
            </w:r>
            <w:proofErr w:type="spellEnd"/>
            <w:r w:rsidRPr="008F5A91">
              <w:rPr>
                <w:sz w:val="18"/>
                <w:szCs w:val="18"/>
              </w:rPr>
              <w:t xml:space="preserve"> 6.5 Standard objętym aktywnym kontraktem serwisowym) </w:t>
            </w:r>
            <w:r w:rsidRPr="008F5A91">
              <w:rPr>
                <w:rFonts w:cs="Tahoma"/>
                <w:sz w:val="18"/>
                <w:szCs w:val="18"/>
              </w:rPr>
              <w:t>z zachowaniem posiadanych już w tym środowisku funkcjonalności</w:t>
            </w:r>
            <w:r w:rsidRPr="008F5A91">
              <w:rPr>
                <w:sz w:val="18"/>
                <w:szCs w:val="18"/>
              </w:rPr>
              <w:t>.</w:t>
            </w:r>
          </w:p>
        </w:tc>
        <w:tc>
          <w:tcPr>
            <w:tcW w:w="2977" w:type="dxa"/>
            <w:shd w:val="clear" w:color="auto" w:fill="auto"/>
            <w:tcMar>
              <w:top w:w="0" w:type="dxa"/>
              <w:left w:w="57" w:type="dxa"/>
              <w:bottom w:w="0" w:type="dxa"/>
              <w:right w:w="57" w:type="dxa"/>
            </w:tcMar>
            <w:vAlign w:val="center"/>
          </w:tcPr>
          <w:p w:rsidR="003B1845" w:rsidRPr="008F5A91" w:rsidRDefault="003B1845" w:rsidP="00B30315">
            <w:pPr>
              <w:pStyle w:val="Akapitzlist"/>
              <w:ind w:hanging="779"/>
              <w:jc w:val="center"/>
              <w:rPr>
                <w:rFonts w:ascii="Times New Roman" w:hAnsi="Times New Roman"/>
                <w:lang w:eastAsia="pl-PL"/>
              </w:rPr>
            </w:pPr>
            <w:r w:rsidRPr="008F5A91">
              <w:t>tak/nie</w:t>
            </w:r>
          </w:p>
        </w:tc>
      </w:tr>
      <w:tr w:rsidR="003B1845" w:rsidTr="00150C1E">
        <w:tblPrEx>
          <w:tblCellMar>
            <w:top w:w="0" w:type="dxa"/>
            <w:left w:w="108" w:type="dxa"/>
            <w:bottom w:w="0" w:type="dxa"/>
            <w:right w:w="108" w:type="dxa"/>
          </w:tblCellMar>
          <w:tblLook w:val="04A0" w:firstRow="1" w:lastRow="0" w:firstColumn="1" w:lastColumn="0" w:noHBand="0" w:noVBand="1"/>
        </w:tblPrEx>
        <w:trPr>
          <w:trHeight w:val="1144"/>
          <w:jc w:val="center"/>
        </w:trPr>
        <w:tc>
          <w:tcPr>
            <w:tcW w:w="569" w:type="dxa"/>
            <w:shd w:val="clear" w:color="auto" w:fill="auto"/>
            <w:tcMar>
              <w:top w:w="0" w:type="dxa"/>
              <w:left w:w="57" w:type="dxa"/>
              <w:bottom w:w="0" w:type="dxa"/>
              <w:right w:w="57" w:type="dxa"/>
            </w:tcMar>
            <w:vAlign w:val="center"/>
          </w:tcPr>
          <w:p w:rsidR="003B1845" w:rsidRPr="008F5A91" w:rsidRDefault="003B1845" w:rsidP="00B30315">
            <w:pPr>
              <w:pStyle w:val="Akapitzlist"/>
              <w:spacing w:after="120"/>
              <w:ind w:left="0"/>
              <w:jc w:val="center"/>
              <w:rPr>
                <w:sz w:val="18"/>
                <w:szCs w:val="18"/>
              </w:rPr>
            </w:pPr>
            <w:r w:rsidRPr="008F5A91">
              <w:rPr>
                <w:sz w:val="18"/>
                <w:szCs w:val="18"/>
              </w:rPr>
              <w:t>26.</w:t>
            </w:r>
          </w:p>
        </w:tc>
        <w:tc>
          <w:tcPr>
            <w:tcW w:w="6379" w:type="dxa"/>
            <w:shd w:val="clear" w:color="auto" w:fill="auto"/>
            <w:vAlign w:val="center"/>
          </w:tcPr>
          <w:p w:rsidR="003B1845" w:rsidRPr="008F5A91" w:rsidRDefault="003B1845" w:rsidP="00150C1E">
            <w:pPr>
              <w:pStyle w:val="Akapitzlist"/>
              <w:spacing w:after="0" w:line="240" w:lineRule="auto"/>
              <w:ind w:left="0"/>
              <w:jc w:val="both"/>
              <w:rPr>
                <w:rFonts w:cs="Tahoma"/>
                <w:sz w:val="18"/>
                <w:szCs w:val="18"/>
              </w:rPr>
            </w:pPr>
            <w:r w:rsidRPr="008F5A91">
              <w:rPr>
                <w:sz w:val="18"/>
                <w:szCs w:val="18"/>
              </w:rPr>
              <w:t xml:space="preserve">Możliwość wirtualizacji serwerów 32- i 64-bit oraz posiadanie oficjalnego wsparcia dla systemów: Windows Server 200x lub nowsze, SUSE Linux Enterprise Server 10 lub nowsze, Red </w:t>
            </w:r>
            <w:proofErr w:type="spellStart"/>
            <w:r w:rsidRPr="008F5A91">
              <w:rPr>
                <w:sz w:val="18"/>
                <w:szCs w:val="18"/>
              </w:rPr>
              <w:t>Hat</w:t>
            </w:r>
            <w:proofErr w:type="spellEnd"/>
            <w:r w:rsidRPr="008F5A91">
              <w:rPr>
                <w:sz w:val="18"/>
                <w:szCs w:val="18"/>
              </w:rPr>
              <w:t xml:space="preserve"> Enterprise Linux 5 lub nowsze, </w:t>
            </w:r>
            <w:proofErr w:type="spellStart"/>
            <w:r w:rsidRPr="008F5A91">
              <w:rPr>
                <w:sz w:val="18"/>
                <w:szCs w:val="18"/>
              </w:rPr>
              <w:t>Debian</w:t>
            </w:r>
            <w:proofErr w:type="spellEnd"/>
            <w:r w:rsidRPr="008F5A91">
              <w:rPr>
                <w:sz w:val="18"/>
                <w:szCs w:val="18"/>
              </w:rPr>
              <w:t xml:space="preserve"> Linux 4 lub nowsze, Fedora Linux 8 lub nowsze, Linux </w:t>
            </w:r>
            <w:proofErr w:type="spellStart"/>
            <w:r w:rsidRPr="008F5A91">
              <w:rPr>
                <w:sz w:val="18"/>
                <w:szCs w:val="18"/>
              </w:rPr>
              <w:t>CentOS</w:t>
            </w:r>
            <w:proofErr w:type="spellEnd"/>
            <w:r w:rsidRPr="008F5A91">
              <w:rPr>
                <w:sz w:val="18"/>
                <w:szCs w:val="18"/>
              </w:rPr>
              <w:t xml:space="preserve"> 5 lub nowsze, Solaris 10 (x86) lub nowsze, </w:t>
            </w:r>
            <w:proofErr w:type="spellStart"/>
            <w:r w:rsidRPr="008F5A91">
              <w:rPr>
                <w:sz w:val="18"/>
                <w:szCs w:val="18"/>
              </w:rPr>
              <w:t>FreeBSD</w:t>
            </w:r>
            <w:proofErr w:type="spellEnd"/>
            <w:r w:rsidRPr="008F5A91">
              <w:rPr>
                <w:sz w:val="18"/>
                <w:szCs w:val="18"/>
              </w:rPr>
              <w:t xml:space="preserve"> 7.0 lub nowsze.</w:t>
            </w:r>
          </w:p>
        </w:tc>
        <w:tc>
          <w:tcPr>
            <w:tcW w:w="2977" w:type="dxa"/>
            <w:shd w:val="clear" w:color="auto" w:fill="auto"/>
            <w:tcMar>
              <w:top w:w="0" w:type="dxa"/>
              <w:left w:w="57" w:type="dxa"/>
              <w:bottom w:w="0" w:type="dxa"/>
              <w:right w:w="57" w:type="dxa"/>
            </w:tcMar>
            <w:vAlign w:val="center"/>
          </w:tcPr>
          <w:p w:rsidR="003B1845" w:rsidRPr="008F5A91" w:rsidRDefault="003B1845" w:rsidP="00B30315">
            <w:pPr>
              <w:pStyle w:val="Akapitzlist"/>
              <w:ind w:hanging="779"/>
              <w:jc w:val="center"/>
              <w:rPr>
                <w:rFonts w:ascii="Times New Roman" w:hAnsi="Times New Roman"/>
                <w:lang w:eastAsia="pl-PL"/>
              </w:rPr>
            </w:pPr>
            <w:r w:rsidRPr="008F5A91">
              <w:t>tak/nie</w:t>
            </w:r>
          </w:p>
        </w:tc>
      </w:tr>
      <w:tr w:rsidR="003B1845"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3B1845" w:rsidRPr="008F5A91" w:rsidRDefault="003B1845" w:rsidP="00B30315">
            <w:pPr>
              <w:pStyle w:val="Akapitzlist"/>
              <w:spacing w:after="120"/>
              <w:ind w:left="0"/>
              <w:jc w:val="center"/>
              <w:rPr>
                <w:sz w:val="18"/>
                <w:szCs w:val="18"/>
              </w:rPr>
            </w:pPr>
            <w:r w:rsidRPr="008F5A91">
              <w:rPr>
                <w:sz w:val="18"/>
                <w:szCs w:val="18"/>
              </w:rPr>
              <w:t>27.</w:t>
            </w:r>
          </w:p>
        </w:tc>
        <w:tc>
          <w:tcPr>
            <w:tcW w:w="6379" w:type="dxa"/>
            <w:shd w:val="clear" w:color="auto" w:fill="auto"/>
            <w:vAlign w:val="center"/>
          </w:tcPr>
          <w:p w:rsidR="003B1845" w:rsidRPr="008F5A91" w:rsidRDefault="003B1845" w:rsidP="00150C1E">
            <w:pPr>
              <w:pStyle w:val="Akapitzlist"/>
              <w:spacing w:after="0" w:line="240" w:lineRule="auto"/>
              <w:ind w:left="0"/>
              <w:jc w:val="both"/>
              <w:rPr>
                <w:sz w:val="18"/>
                <w:szCs w:val="18"/>
              </w:rPr>
            </w:pPr>
            <w:r w:rsidRPr="008F5A91">
              <w:rPr>
                <w:sz w:val="18"/>
                <w:szCs w:val="18"/>
              </w:rPr>
              <w:t xml:space="preserve">Możliwość zarządzania usługami wirtualizacji na dostarczanym serwerze z poziomu posiadanej przez Zamawiającego konsoli </w:t>
            </w:r>
            <w:proofErr w:type="spellStart"/>
            <w:r w:rsidRPr="008F5A91">
              <w:rPr>
                <w:sz w:val="18"/>
                <w:szCs w:val="18"/>
              </w:rPr>
              <w:t>VMware</w:t>
            </w:r>
            <w:proofErr w:type="spellEnd"/>
            <w:r w:rsidRPr="008F5A91">
              <w:rPr>
                <w:sz w:val="18"/>
                <w:szCs w:val="18"/>
              </w:rPr>
              <w:t xml:space="preserve"> </w:t>
            </w:r>
            <w:proofErr w:type="spellStart"/>
            <w:r w:rsidRPr="008F5A91">
              <w:rPr>
                <w:sz w:val="18"/>
                <w:szCs w:val="18"/>
              </w:rPr>
              <w:t>vCenter</w:t>
            </w:r>
            <w:proofErr w:type="spellEnd"/>
            <w:r w:rsidRPr="008F5A91">
              <w:rPr>
                <w:sz w:val="18"/>
                <w:szCs w:val="18"/>
              </w:rPr>
              <w:t>.</w:t>
            </w:r>
          </w:p>
        </w:tc>
        <w:tc>
          <w:tcPr>
            <w:tcW w:w="2977" w:type="dxa"/>
            <w:shd w:val="clear" w:color="auto" w:fill="auto"/>
            <w:tcMar>
              <w:top w:w="0" w:type="dxa"/>
              <w:left w:w="57" w:type="dxa"/>
              <w:bottom w:w="0" w:type="dxa"/>
              <w:right w:w="57" w:type="dxa"/>
            </w:tcMar>
            <w:vAlign w:val="center"/>
          </w:tcPr>
          <w:p w:rsidR="003B1845" w:rsidRPr="008F5A91" w:rsidRDefault="003B1845" w:rsidP="00B30315">
            <w:pPr>
              <w:pStyle w:val="Akapitzlist"/>
              <w:ind w:hanging="779"/>
              <w:jc w:val="center"/>
              <w:rPr>
                <w:rFonts w:ascii="Times New Roman" w:hAnsi="Times New Roman"/>
                <w:lang w:eastAsia="pl-PL"/>
              </w:rPr>
            </w:pPr>
            <w:r w:rsidRPr="008F5A91">
              <w:t>tak/nie</w:t>
            </w:r>
          </w:p>
        </w:tc>
      </w:tr>
      <w:tr w:rsidR="001401B4" w:rsidTr="00E72DC8">
        <w:tblPrEx>
          <w:tblCellMar>
            <w:top w:w="0" w:type="dxa"/>
            <w:left w:w="108" w:type="dxa"/>
            <w:bottom w:w="0" w:type="dxa"/>
            <w:right w:w="108" w:type="dxa"/>
          </w:tblCellMar>
          <w:tblLook w:val="04A0" w:firstRow="1" w:lastRow="0" w:firstColumn="1" w:lastColumn="0" w:noHBand="0" w:noVBand="1"/>
        </w:tblPrEx>
        <w:trPr>
          <w:trHeight w:val="447"/>
          <w:jc w:val="center"/>
        </w:trPr>
        <w:tc>
          <w:tcPr>
            <w:tcW w:w="9925" w:type="dxa"/>
            <w:gridSpan w:val="3"/>
            <w:shd w:val="clear" w:color="auto" w:fill="auto"/>
            <w:tcMar>
              <w:top w:w="0" w:type="dxa"/>
              <w:left w:w="57" w:type="dxa"/>
              <w:bottom w:w="0" w:type="dxa"/>
              <w:right w:w="57" w:type="dxa"/>
            </w:tcMar>
            <w:vAlign w:val="center"/>
          </w:tcPr>
          <w:p w:rsidR="001401B4" w:rsidRPr="008F5A91" w:rsidRDefault="00115760" w:rsidP="00C44E3B">
            <w:pPr>
              <w:pStyle w:val="Akapitzlist"/>
              <w:spacing w:before="120" w:after="120" w:line="252" w:lineRule="auto"/>
              <w:ind w:left="0"/>
              <w:rPr>
                <w:b/>
                <w:sz w:val="18"/>
              </w:rPr>
            </w:pPr>
            <w:r w:rsidRPr="008F5A91">
              <w:rPr>
                <w:b/>
                <w:sz w:val="18"/>
              </w:rPr>
              <w:t xml:space="preserve">B. </w:t>
            </w:r>
            <w:r w:rsidR="001401B4" w:rsidRPr="008F5A91">
              <w:rPr>
                <w:b/>
                <w:sz w:val="18"/>
              </w:rPr>
              <w:t>Zapewnienie  bezpiecznej przestrzeni dyskowej</w:t>
            </w:r>
          </w:p>
          <w:p w:rsidR="001401B4" w:rsidRPr="008F5A91" w:rsidRDefault="001401B4" w:rsidP="00C44E3B">
            <w:pPr>
              <w:pStyle w:val="Akapitzlist"/>
              <w:spacing w:before="120" w:after="120" w:line="252" w:lineRule="auto"/>
              <w:ind w:left="0"/>
            </w:pPr>
            <w:r w:rsidRPr="008F5A91">
              <w:t>......................................................................................................................</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28.</w:t>
            </w:r>
          </w:p>
        </w:tc>
        <w:tc>
          <w:tcPr>
            <w:tcW w:w="6379" w:type="dxa"/>
            <w:shd w:val="clear" w:color="auto" w:fill="auto"/>
            <w:vAlign w:val="center"/>
          </w:tcPr>
          <w:p w:rsidR="00C44E3B" w:rsidRPr="008F5A91" w:rsidRDefault="00C44E3B" w:rsidP="00150C1E">
            <w:pPr>
              <w:pStyle w:val="Akapitzlist"/>
              <w:spacing w:after="0"/>
              <w:ind w:left="0"/>
              <w:jc w:val="both"/>
              <w:rPr>
                <w:rFonts w:cs="Arial"/>
                <w:strike/>
                <w:sz w:val="18"/>
                <w:szCs w:val="18"/>
              </w:rPr>
            </w:pPr>
            <w:r w:rsidRPr="008F5A91">
              <w:rPr>
                <w:rFonts w:cs="Arial"/>
                <w:sz w:val="18"/>
                <w:szCs w:val="18"/>
              </w:rPr>
              <w:t xml:space="preserve">Serwer musi być wyposażony w system pamięci dyskowej w konfiguracji zawierającej minimum </w:t>
            </w:r>
            <w:r w:rsidR="00AF7CB4" w:rsidRPr="008F5A91">
              <w:rPr>
                <w:rFonts w:cs="Arial"/>
                <w:sz w:val="18"/>
                <w:szCs w:val="18"/>
              </w:rPr>
              <w:t>24</w:t>
            </w:r>
            <w:r w:rsidRPr="008F5A91">
              <w:rPr>
                <w:rFonts w:cs="Arial"/>
                <w:sz w:val="18"/>
                <w:szCs w:val="18"/>
              </w:rPr>
              <w:t xml:space="preserve"> dysków o pojemności przynajmniej</w:t>
            </w:r>
            <w:r w:rsidR="00AF7CB4" w:rsidRPr="008F5A91">
              <w:rPr>
                <w:rFonts w:cs="Arial"/>
                <w:sz w:val="18"/>
                <w:szCs w:val="18"/>
              </w:rPr>
              <w:t xml:space="preserve"> 960GB SSD SAS</w:t>
            </w:r>
            <w:r w:rsidRPr="008F5A91">
              <w:rPr>
                <w:rFonts w:cs="Arial"/>
                <w:sz w:val="18"/>
                <w:szCs w:val="18"/>
              </w:rPr>
              <w:t xml:space="preserve"> </w:t>
            </w:r>
            <w:r w:rsidR="00AF7CB4" w:rsidRPr="008F5A91">
              <w:rPr>
                <w:rFonts w:cs="Arial"/>
                <w:sz w:val="18"/>
                <w:szCs w:val="18"/>
              </w:rPr>
              <w:t>12Gb</w:t>
            </w:r>
          </w:p>
        </w:tc>
        <w:tc>
          <w:tcPr>
            <w:tcW w:w="2977" w:type="dxa"/>
            <w:shd w:val="clear" w:color="auto" w:fill="auto"/>
            <w:tcMar>
              <w:top w:w="0" w:type="dxa"/>
              <w:left w:w="57" w:type="dxa"/>
              <w:bottom w:w="0" w:type="dxa"/>
              <w:right w:w="57" w:type="dxa"/>
            </w:tcMar>
            <w:vAlign w:val="center"/>
          </w:tcPr>
          <w:p w:rsidR="00C44E3B" w:rsidRPr="008F5A91" w:rsidRDefault="00C44E3B" w:rsidP="00150C1E">
            <w:pPr>
              <w:autoSpaceDE w:val="0"/>
              <w:snapToGrid w:val="0"/>
              <w:spacing w:after="0" w:line="276" w:lineRule="auto"/>
              <w:jc w:val="center"/>
            </w:pPr>
            <w:r w:rsidRPr="008F5A91">
              <w:t>Ilość dysków:</w:t>
            </w:r>
          </w:p>
          <w:p w:rsidR="00C44E3B" w:rsidRPr="008F5A91" w:rsidRDefault="00C44E3B" w:rsidP="00150C1E">
            <w:pPr>
              <w:pStyle w:val="Akapitzlist"/>
              <w:spacing w:after="0"/>
              <w:ind w:hanging="777"/>
              <w:jc w:val="center"/>
            </w:pPr>
            <w:r w:rsidRPr="008F5A91">
              <w:t>..............................</w:t>
            </w:r>
          </w:p>
          <w:p w:rsidR="00C44E3B" w:rsidRPr="008F5A91" w:rsidRDefault="00C44E3B" w:rsidP="00150C1E">
            <w:pPr>
              <w:autoSpaceDE w:val="0"/>
              <w:snapToGrid w:val="0"/>
              <w:spacing w:after="0" w:line="276" w:lineRule="auto"/>
              <w:jc w:val="center"/>
            </w:pPr>
            <w:r w:rsidRPr="008F5A91">
              <w:t>Pojemność jednego dysku:</w:t>
            </w:r>
          </w:p>
          <w:p w:rsidR="00C44E3B" w:rsidRPr="008F5A91" w:rsidRDefault="00C44E3B" w:rsidP="00150C1E">
            <w:pPr>
              <w:pStyle w:val="Akapitzlist"/>
              <w:spacing w:after="0"/>
              <w:ind w:hanging="777"/>
              <w:jc w:val="center"/>
              <w:rPr>
                <w:rFonts w:ascii="Times New Roman" w:hAnsi="Times New Roman"/>
                <w:lang w:eastAsia="pl-PL"/>
              </w:rPr>
            </w:pPr>
            <w:r w:rsidRPr="008F5A91">
              <w:t>..............................</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29.</w:t>
            </w:r>
          </w:p>
        </w:tc>
        <w:tc>
          <w:tcPr>
            <w:tcW w:w="6379" w:type="dxa"/>
            <w:shd w:val="clear" w:color="auto" w:fill="auto"/>
            <w:vAlign w:val="center"/>
          </w:tcPr>
          <w:p w:rsidR="00C44E3B" w:rsidRPr="008F5A91" w:rsidRDefault="00AF7CB4" w:rsidP="00150C1E">
            <w:pPr>
              <w:pStyle w:val="Akapitzlist"/>
              <w:spacing w:after="0"/>
              <w:ind w:left="0"/>
              <w:jc w:val="both"/>
              <w:rPr>
                <w:rFonts w:cs="Arial"/>
                <w:sz w:val="18"/>
                <w:szCs w:val="18"/>
              </w:rPr>
            </w:pPr>
            <w:r w:rsidRPr="008F5A91">
              <w:rPr>
                <w:rFonts w:cs="Arial"/>
                <w:sz w:val="18"/>
                <w:szCs w:val="18"/>
              </w:rPr>
              <w:t>System musi wspierać dyski o pojemności od 960GB do co najmniej 7600GB</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xml:space="preserve">System musi mieć możliwość rozbudowy </w:t>
            </w:r>
            <w:r w:rsidR="00AF7CB4" w:rsidRPr="008F5A91">
              <w:rPr>
                <w:rFonts w:cs="Arial"/>
                <w:sz w:val="18"/>
                <w:szCs w:val="18"/>
              </w:rPr>
              <w:t>o kolejne dyski.</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30.</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 xml:space="preserve">Wymagane dwa redundantne kontrolery (zapewniające wysoką dostępność) </w:t>
            </w:r>
            <w:r w:rsidRPr="008F5A91">
              <w:rPr>
                <w:rFonts w:cs="Arial"/>
                <w:sz w:val="18"/>
                <w:szCs w:val="18"/>
              </w:rPr>
              <w:t>wyposażone w następujące parametry:</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przynajmniej 3</w:t>
            </w:r>
            <w:r w:rsidR="00AF7CB4" w:rsidRPr="008F5A91">
              <w:rPr>
                <w:rFonts w:cs="Arial"/>
                <w:sz w:val="18"/>
                <w:szCs w:val="18"/>
              </w:rPr>
              <w:t>2</w:t>
            </w:r>
            <w:r w:rsidRPr="008F5A91">
              <w:rPr>
                <w:rFonts w:cs="Arial"/>
                <w:sz w:val="18"/>
                <w:szCs w:val="18"/>
              </w:rPr>
              <w:t xml:space="preserve">GB cache każdy, </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funkcję podtrzymania przez minimum 72 godziny danych nie zapisanych na dyski, przechowywanych w pamięci, w przypadku awarii zasilania,</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xml:space="preserve">- możliwość rozbudowy do klastra </w:t>
            </w:r>
            <w:r w:rsidR="00AF7CB4" w:rsidRPr="008F5A91">
              <w:rPr>
                <w:rFonts w:cs="Arial"/>
                <w:sz w:val="18"/>
                <w:szCs w:val="18"/>
              </w:rPr>
              <w:t>8</w:t>
            </w:r>
            <w:r w:rsidRPr="008F5A91">
              <w:rPr>
                <w:rFonts w:cs="Arial"/>
                <w:sz w:val="18"/>
                <w:szCs w:val="18"/>
              </w:rPr>
              <w:t xml:space="preserve"> kontrolerów,</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left="0"/>
              <w:jc w:val="center"/>
              <w:rPr>
                <w:sz w:val="18"/>
                <w:szCs w:val="18"/>
              </w:rPr>
            </w:pPr>
            <w:r w:rsidRPr="008F5A91">
              <w:rPr>
                <w:sz w:val="18"/>
                <w:szCs w:val="18"/>
              </w:rPr>
              <w:t>31.</w:t>
            </w:r>
          </w:p>
        </w:tc>
        <w:tc>
          <w:tcPr>
            <w:tcW w:w="6379" w:type="dxa"/>
            <w:shd w:val="clear" w:color="auto" w:fill="auto"/>
            <w:vAlign w:val="center"/>
          </w:tcPr>
          <w:p w:rsidR="00AF7CB4" w:rsidRPr="008F5A91" w:rsidRDefault="00C44E3B" w:rsidP="00150C1E">
            <w:pPr>
              <w:pStyle w:val="Akapitzlist"/>
              <w:spacing w:after="0"/>
              <w:ind w:left="0"/>
              <w:jc w:val="both"/>
            </w:pPr>
            <w:r w:rsidRPr="008F5A91">
              <w:rPr>
                <w:sz w:val="18"/>
                <w:szCs w:val="18"/>
              </w:rPr>
              <w:t>Minimum  4 porty FC 16Gb/s,  4 porty 10GbE SFP+, 4 porty SAS</w:t>
            </w:r>
            <w:r w:rsidR="00AF7CB4" w:rsidRPr="008F5A91">
              <w:rPr>
                <w:sz w:val="18"/>
                <w:szCs w:val="18"/>
              </w:rPr>
              <w:t xml:space="preserve"> 12Gb</w:t>
            </w:r>
            <w:r w:rsidRPr="008F5A91">
              <w:rPr>
                <w:sz w:val="18"/>
                <w:szCs w:val="18"/>
              </w:rPr>
              <w:t>.</w:t>
            </w:r>
            <w:r w:rsidR="00AF7CB4" w:rsidRPr="008F5A91">
              <w:t xml:space="preserve"> </w:t>
            </w:r>
          </w:p>
          <w:p w:rsidR="00AF7CB4" w:rsidRPr="008F5A91" w:rsidRDefault="00AF7CB4" w:rsidP="00150C1E">
            <w:pPr>
              <w:pStyle w:val="Akapitzlist"/>
              <w:spacing w:after="0"/>
              <w:ind w:left="0"/>
              <w:jc w:val="both"/>
              <w:rPr>
                <w:sz w:val="18"/>
                <w:szCs w:val="18"/>
              </w:rPr>
            </w:pPr>
            <w:r w:rsidRPr="008F5A91">
              <w:rPr>
                <w:sz w:val="18"/>
                <w:szCs w:val="18"/>
              </w:rPr>
              <w:t>Jeśli korzystanie z któregoś z wyżej wymienionych portów wymaga zastosowania wkładek (np. SFP+), zamawiający wymaga ich dostarczenia wraz z urządzeniem.</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32.</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rFonts w:cs="Tahoma"/>
                <w:sz w:val="18"/>
                <w:szCs w:val="18"/>
              </w:rPr>
              <w:t xml:space="preserve">Zamawiający dopuszcza realizację funkcjonalności jako zewnętrzne moduły serwera. Dostarczone rozwiązanie musi zapewniać montaż w szafie </w:t>
            </w:r>
            <w:proofErr w:type="spellStart"/>
            <w:r w:rsidRPr="008F5A91">
              <w:rPr>
                <w:rFonts w:cs="Tahoma"/>
                <w:sz w:val="18"/>
                <w:szCs w:val="18"/>
              </w:rPr>
              <w:t>rack</w:t>
            </w:r>
            <w:proofErr w:type="spellEnd"/>
            <w:r w:rsidRPr="008F5A91">
              <w:rPr>
                <w:rFonts w:cs="Tahoma"/>
                <w:sz w:val="18"/>
                <w:szCs w:val="18"/>
              </w:rPr>
              <w:t xml:space="preserve"> 19" i nie przekraczać wysokości sumarycznej </w:t>
            </w:r>
            <w:r w:rsidR="00AF7CB4" w:rsidRPr="008F5A91">
              <w:rPr>
                <w:rFonts w:cs="Tahoma"/>
                <w:sz w:val="18"/>
                <w:szCs w:val="18"/>
              </w:rPr>
              <w:t>2</w:t>
            </w:r>
            <w:r w:rsidRPr="008F5A91">
              <w:rPr>
                <w:rFonts w:cs="Tahoma"/>
                <w:sz w:val="18"/>
                <w:szCs w:val="18"/>
              </w:rPr>
              <w:t>RU. Wymagane  wszystkie komponenty do montażu.</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33.</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Wymagane posiadanie systemu zabezpieczeń RAID zapewniającego taki poziom zabezpieczania danych, aby był możliwy do nich dostęp w sytuacji awarii minimum dwóch dysków w grupie RAID.</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lastRenderedPageBreak/>
              <w:t>34.</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Wymagane wyposażenie w system kopii migawkowych, dostępny dla wszystkich rodzajów danych przechowywanych w urządzeniu. System kopii migawkowych nie może powodować spadku wydajności +/-5%.</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35.</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 xml:space="preserve">Wymagana jednoczesna obsługa protokołów FC, </w:t>
            </w:r>
            <w:proofErr w:type="spellStart"/>
            <w:r w:rsidRPr="008F5A91">
              <w:rPr>
                <w:sz w:val="18"/>
                <w:szCs w:val="18"/>
              </w:rPr>
              <w:t>FCoE</w:t>
            </w:r>
            <w:proofErr w:type="spellEnd"/>
            <w:r w:rsidRPr="008F5A91">
              <w:rPr>
                <w:sz w:val="18"/>
                <w:szCs w:val="18"/>
              </w:rPr>
              <w:t xml:space="preserve">,  </w:t>
            </w:r>
            <w:proofErr w:type="spellStart"/>
            <w:r w:rsidRPr="008F5A91">
              <w:rPr>
                <w:sz w:val="18"/>
                <w:szCs w:val="18"/>
              </w:rPr>
              <w:t>iSCSI</w:t>
            </w:r>
            <w:proofErr w:type="spellEnd"/>
            <w:r w:rsidRPr="008F5A91">
              <w:rPr>
                <w:sz w:val="18"/>
                <w:szCs w:val="18"/>
              </w:rPr>
              <w:t>, CIFS</w:t>
            </w:r>
            <w:r w:rsidR="00AF7CB4" w:rsidRPr="008F5A91">
              <w:rPr>
                <w:sz w:val="18"/>
                <w:szCs w:val="18"/>
              </w:rPr>
              <w:t>/SMB</w:t>
            </w:r>
            <w:r w:rsidRPr="008F5A91">
              <w:rPr>
                <w:sz w:val="18"/>
                <w:szCs w:val="18"/>
              </w:rPr>
              <w:t xml:space="preserve"> - jeśli wymagane są licencje Zamawiający wymaga dostarczenia ich wraz z dostarczanym rozwiązaniem.</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36.</w:t>
            </w:r>
          </w:p>
        </w:tc>
        <w:tc>
          <w:tcPr>
            <w:tcW w:w="6379" w:type="dxa"/>
            <w:shd w:val="clear" w:color="auto" w:fill="auto"/>
            <w:vAlign w:val="center"/>
          </w:tcPr>
          <w:p w:rsidR="000C47EC" w:rsidRPr="008F5A91" w:rsidRDefault="00C44E3B" w:rsidP="00150C1E">
            <w:pPr>
              <w:pStyle w:val="Akapitzlist"/>
              <w:spacing w:after="0"/>
              <w:ind w:left="0"/>
              <w:jc w:val="both"/>
              <w:rPr>
                <w:sz w:val="18"/>
                <w:szCs w:val="18"/>
              </w:rPr>
            </w:pPr>
            <w:r w:rsidRPr="008F5A91">
              <w:rPr>
                <w:sz w:val="18"/>
                <w:szCs w:val="18"/>
              </w:rPr>
              <w:t>Wymagane posiadanie funkcjonalność eliminacji  (</w:t>
            </w:r>
            <w:proofErr w:type="spellStart"/>
            <w:r w:rsidRPr="008F5A91">
              <w:rPr>
                <w:sz w:val="18"/>
                <w:szCs w:val="18"/>
              </w:rPr>
              <w:t>deduplikacji</w:t>
            </w:r>
            <w:proofErr w:type="spellEnd"/>
            <w:r w:rsidRPr="008F5A91">
              <w:rPr>
                <w:sz w:val="18"/>
                <w:szCs w:val="18"/>
              </w:rPr>
              <w:t>) identycznych bloków danych</w:t>
            </w:r>
            <w:r w:rsidR="000C47EC" w:rsidRPr="008F5A91">
              <w:rPr>
                <w:sz w:val="18"/>
                <w:szCs w:val="18"/>
              </w:rPr>
              <w:t xml:space="preserve"> in-</w:t>
            </w:r>
            <w:proofErr w:type="spellStart"/>
            <w:r w:rsidR="000C47EC" w:rsidRPr="008F5A91">
              <w:rPr>
                <w:sz w:val="18"/>
                <w:szCs w:val="18"/>
              </w:rPr>
              <w:t>line</w:t>
            </w:r>
            <w:proofErr w:type="spellEnd"/>
            <w:r w:rsidR="000C47EC" w:rsidRPr="008F5A91">
              <w:rPr>
                <w:sz w:val="18"/>
                <w:szCs w:val="18"/>
              </w:rPr>
              <w:t>.</w:t>
            </w:r>
          </w:p>
          <w:p w:rsidR="00C44E3B" w:rsidRPr="008F5A91" w:rsidRDefault="00C44E3B" w:rsidP="00150C1E">
            <w:pPr>
              <w:pStyle w:val="Akapitzlist"/>
              <w:spacing w:after="0"/>
              <w:ind w:left="0"/>
              <w:jc w:val="both"/>
              <w:rPr>
                <w:sz w:val="18"/>
                <w:szCs w:val="18"/>
              </w:rPr>
            </w:pPr>
            <w:r w:rsidRPr="008F5A91">
              <w:rPr>
                <w:sz w:val="18"/>
                <w:szCs w:val="18"/>
              </w:rPr>
              <w:t xml:space="preserve">Jeżeli oferowane rozwiązanie nie posiada funkcjonalności </w:t>
            </w:r>
            <w:proofErr w:type="spellStart"/>
            <w:r w:rsidRPr="008F5A91">
              <w:rPr>
                <w:sz w:val="18"/>
                <w:szCs w:val="18"/>
              </w:rPr>
              <w:t>deduplikacji</w:t>
            </w:r>
            <w:proofErr w:type="spellEnd"/>
            <w:r w:rsidRPr="008F5A91">
              <w:rPr>
                <w:sz w:val="18"/>
                <w:szCs w:val="18"/>
              </w:rPr>
              <w:t xml:space="preserve"> danych, Zamawiający wymaga dostarczenia 4-krotności przestrzeni wyspecyfikowanej.</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39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left="0"/>
              <w:jc w:val="center"/>
              <w:rPr>
                <w:sz w:val="18"/>
                <w:szCs w:val="18"/>
              </w:rPr>
            </w:pPr>
            <w:r w:rsidRPr="008F5A91">
              <w:rPr>
                <w:sz w:val="18"/>
                <w:szCs w:val="18"/>
              </w:rPr>
              <w:t>37.</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Wymagana funkcjonalność kompresji danych</w:t>
            </w:r>
            <w:r w:rsidR="000C47EC" w:rsidRPr="008F5A91">
              <w:rPr>
                <w:sz w:val="18"/>
                <w:szCs w:val="18"/>
              </w:rPr>
              <w:t xml:space="preserve"> in-</w:t>
            </w:r>
            <w:proofErr w:type="spellStart"/>
            <w:r w:rsidR="000C47EC" w:rsidRPr="008F5A91">
              <w:rPr>
                <w:sz w:val="18"/>
                <w:szCs w:val="18"/>
              </w:rPr>
              <w:t>line</w:t>
            </w:r>
            <w:proofErr w:type="spellEnd"/>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38.</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Wymagane wsparcie dla wielościeżkowości dla systemów Win 2003/2008, Linux, Vmware, Unix.</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39.</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Wymagana możliwość dynamicznej zmiany rozmiaru wolumenów logicznych bez przerywania pracy i bez przerywania dostępu do danych znajdujących się na danym wolumenie.</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40.</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 xml:space="preserve">Wymagana funkcjonalność </w:t>
            </w:r>
            <w:proofErr w:type="spellStart"/>
            <w:r w:rsidRPr="008F5A91">
              <w:rPr>
                <w:sz w:val="18"/>
                <w:szCs w:val="18"/>
              </w:rPr>
              <w:t>priorytetyzacji</w:t>
            </w:r>
            <w:proofErr w:type="spellEnd"/>
            <w:r w:rsidRPr="008F5A91">
              <w:rPr>
                <w:sz w:val="18"/>
                <w:szCs w:val="18"/>
              </w:rPr>
              <w:t xml:space="preserve"> zadań, w tym ustawienie wartości maksymalnych parametrów (I/</w:t>
            </w:r>
            <w:proofErr w:type="spellStart"/>
            <w:r w:rsidRPr="008F5A91">
              <w:rPr>
                <w:sz w:val="18"/>
                <w:szCs w:val="18"/>
              </w:rPr>
              <w:t>Ops</w:t>
            </w:r>
            <w:proofErr w:type="spellEnd"/>
            <w:r w:rsidRPr="008F5A91">
              <w:rPr>
                <w:sz w:val="18"/>
                <w:szCs w:val="18"/>
              </w:rPr>
              <w:t xml:space="preserve"> i </w:t>
            </w:r>
            <w:proofErr w:type="spellStart"/>
            <w:r w:rsidRPr="008F5A91">
              <w:rPr>
                <w:sz w:val="18"/>
                <w:szCs w:val="18"/>
              </w:rPr>
              <w:t>Mbps</w:t>
            </w:r>
            <w:proofErr w:type="spellEnd"/>
            <w:r w:rsidRPr="008F5A91">
              <w:rPr>
                <w:sz w:val="18"/>
                <w:szCs w:val="18"/>
              </w:rPr>
              <w:t>) na LUN-ach.</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tabs>
                <w:tab w:val="left" w:pos="1155"/>
              </w:tabs>
              <w:spacing w:after="0"/>
              <w:ind w:hanging="777"/>
              <w:jc w:val="center"/>
              <w:rPr>
                <w:rFonts w:ascii="Times New Roman" w:hAnsi="Times New Roman"/>
                <w:lang w:eastAsia="pl-PL"/>
              </w:rPr>
            </w:pPr>
            <w:r w:rsidRPr="008F5A91">
              <w:t>tak/nie</w:t>
            </w:r>
          </w:p>
        </w:tc>
      </w:tr>
      <w:tr w:rsidR="00C44E3B" w:rsidTr="00B30135">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B30135">
            <w:pPr>
              <w:pStyle w:val="Akapitzlist"/>
              <w:spacing w:after="120"/>
              <w:ind w:left="0"/>
              <w:jc w:val="center"/>
              <w:rPr>
                <w:sz w:val="18"/>
                <w:szCs w:val="18"/>
              </w:rPr>
            </w:pPr>
            <w:r w:rsidRPr="008F5A91">
              <w:rPr>
                <w:sz w:val="18"/>
                <w:szCs w:val="18"/>
              </w:rPr>
              <w:t>41.</w:t>
            </w:r>
          </w:p>
        </w:tc>
        <w:tc>
          <w:tcPr>
            <w:tcW w:w="6379" w:type="dxa"/>
            <w:shd w:val="clear" w:color="auto" w:fill="auto"/>
            <w:vAlign w:val="center"/>
          </w:tcPr>
          <w:p w:rsidR="00E72DC8" w:rsidRPr="008F5A91" w:rsidRDefault="00C44E3B" w:rsidP="00150C1E">
            <w:pPr>
              <w:pStyle w:val="Akapitzlist"/>
              <w:spacing w:after="0"/>
              <w:ind w:left="0"/>
              <w:jc w:val="both"/>
              <w:rPr>
                <w:sz w:val="18"/>
                <w:szCs w:val="18"/>
              </w:rPr>
            </w:pPr>
            <w:r w:rsidRPr="008F5A91">
              <w:rPr>
                <w:sz w:val="18"/>
                <w:szCs w:val="18"/>
              </w:rPr>
              <w:t xml:space="preserve">Wymagana funkcjonalność replikacji danych z innym urządzeniem tego samego producenta w trybie </w:t>
            </w:r>
            <w:r w:rsidR="007A2F05" w:rsidRPr="008F5A91">
              <w:rPr>
                <w:sz w:val="18"/>
                <w:szCs w:val="18"/>
              </w:rPr>
              <w:t xml:space="preserve">przynajmniej </w:t>
            </w:r>
            <w:r w:rsidRPr="008F5A91">
              <w:rPr>
                <w:sz w:val="18"/>
                <w:szCs w:val="18"/>
              </w:rPr>
              <w:t xml:space="preserve">asynchronicznym. Funkcjonalność replikacji danych musi być natywnym narzędziem rozwiązania. </w:t>
            </w:r>
          </w:p>
          <w:p w:rsidR="00C44E3B" w:rsidRPr="008F5A91" w:rsidRDefault="00150C1E" w:rsidP="00150C1E">
            <w:pPr>
              <w:pStyle w:val="Akapitzlist"/>
              <w:spacing w:after="0"/>
              <w:ind w:left="0"/>
              <w:jc w:val="both"/>
              <w:rPr>
                <w:sz w:val="18"/>
                <w:szCs w:val="18"/>
              </w:rPr>
            </w:pPr>
            <w:r w:rsidRPr="008F5A91">
              <w:rPr>
                <w:sz w:val="18"/>
                <w:szCs w:val="18"/>
              </w:rPr>
              <w:t xml:space="preserve">Urządzenie musi wspierać replikację </w:t>
            </w:r>
            <w:proofErr w:type="spellStart"/>
            <w:r w:rsidRPr="008F5A91">
              <w:rPr>
                <w:sz w:val="18"/>
                <w:szCs w:val="18"/>
              </w:rPr>
              <w:t>deduplikowanych</w:t>
            </w:r>
            <w:proofErr w:type="spellEnd"/>
            <w:r w:rsidRPr="008F5A91">
              <w:rPr>
                <w:sz w:val="18"/>
                <w:szCs w:val="18"/>
              </w:rPr>
              <w:t xml:space="preserve"> danych. </w:t>
            </w:r>
            <w:r w:rsidR="00E72DC8" w:rsidRPr="008F5A91">
              <w:rPr>
                <w:sz w:val="18"/>
                <w:szCs w:val="18"/>
              </w:rPr>
              <w:t xml:space="preserve">Jeżeli oferowane rozwiązanie nie pozwala na </w:t>
            </w:r>
            <w:proofErr w:type="spellStart"/>
            <w:r w:rsidR="00E72DC8" w:rsidRPr="008F5A91">
              <w:rPr>
                <w:sz w:val="18"/>
                <w:szCs w:val="18"/>
              </w:rPr>
              <w:t>deduplikację</w:t>
            </w:r>
            <w:proofErr w:type="spellEnd"/>
            <w:r w:rsidR="00E72DC8" w:rsidRPr="008F5A91">
              <w:rPr>
                <w:sz w:val="18"/>
                <w:szCs w:val="18"/>
              </w:rPr>
              <w:t xml:space="preserve"> replikowanych zasobów </w:t>
            </w:r>
            <w:r w:rsidRPr="008F5A91">
              <w:rPr>
                <w:sz w:val="18"/>
                <w:szCs w:val="18"/>
              </w:rPr>
              <w:t>Z</w:t>
            </w:r>
            <w:r w:rsidR="00E72DC8" w:rsidRPr="008F5A91">
              <w:rPr>
                <w:sz w:val="18"/>
                <w:szCs w:val="18"/>
              </w:rPr>
              <w:t>amawiający wymaga dostarczenia 4 krotnie większej przestrzeni na dane przy założeniu, że całość systemów produkcyjnych będzie replikowana.</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B30135">
        <w:tblPrEx>
          <w:tblCellMar>
            <w:top w:w="0" w:type="dxa"/>
            <w:left w:w="108" w:type="dxa"/>
            <w:bottom w:w="0" w:type="dxa"/>
            <w:right w:w="108" w:type="dxa"/>
          </w:tblCellMar>
          <w:tblLook w:val="04A0" w:firstRow="1" w:lastRow="0" w:firstColumn="1" w:lastColumn="0" w:noHBand="0" w:noVBand="1"/>
        </w:tblPrEx>
        <w:trPr>
          <w:trHeight w:val="397"/>
          <w:jc w:val="center"/>
        </w:trPr>
        <w:tc>
          <w:tcPr>
            <w:tcW w:w="569" w:type="dxa"/>
            <w:shd w:val="clear" w:color="auto" w:fill="auto"/>
            <w:tcMar>
              <w:top w:w="0" w:type="dxa"/>
              <w:left w:w="57" w:type="dxa"/>
              <w:bottom w:w="0" w:type="dxa"/>
              <w:right w:w="57" w:type="dxa"/>
            </w:tcMar>
            <w:vAlign w:val="center"/>
          </w:tcPr>
          <w:p w:rsidR="00C44E3B" w:rsidRPr="008F5A91" w:rsidRDefault="00C44E3B" w:rsidP="00B30135">
            <w:pPr>
              <w:pStyle w:val="Akapitzlist"/>
              <w:spacing w:after="120"/>
              <w:ind w:left="0"/>
              <w:jc w:val="center"/>
              <w:rPr>
                <w:sz w:val="18"/>
                <w:szCs w:val="18"/>
              </w:rPr>
            </w:pPr>
            <w:r w:rsidRPr="008F5A91">
              <w:rPr>
                <w:sz w:val="18"/>
                <w:szCs w:val="18"/>
              </w:rPr>
              <w:t>42.</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w:t>
            </w:r>
            <w:r w:rsidR="00E72DC8" w:rsidRPr="008F5A91">
              <w:rPr>
                <w:sz w:val="18"/>
                <w:szCs w:val="18"/>
              </w:rPr>
              <w:t>a możliwość rozbudowy o funkcjonalność replikacji synchronicznej.</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B30135">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B30135">
            <w:pPr>
              <w:pStyle w:val="Akapitzlist"/>
              <w:spacing w:after="120"/>
              <w:ind w:left="0"/>
              <w:jc w:val="center"/>
              <w:rPr>
                <w:sz w:val="18"/>
                <w:szCs w:val="18"/>
              </w:rPr>
            </w:pPr>
            <w:r w:rsidRPr="008F5A91">
              <w:rPr>
                <w:sz w:val="18"/>
                <w:szCs w:val="18"/>
              </w:rPr>
              <w:t>4</w:t>
            </w:r>
            <w:r w:rsidR="00150C1E" w:rsidRPr="008F5A91">
              <w:rPr>
                <w:sz w:val="18"/>
                <w:szCs w:val="18"/>
              </w:rPr>
              <w:t>3</w:t>
            </w:r>
            <w:r w:rsidRPr="008F5A91">
              <w:rPr>
                <w:sz w:val="18"/>
                <w:szCs w:val="18"/>
              </w:rPr>
              <w:t>.</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Wymagana możliwość automatycznego informowania i przesyłania poprzez pocztę elektroniczną raportów urządzenia o konfiguracji, utworzonych dyskach logicznych i woluminach oraz ich zajętości wraz z podziałem na rzeczywiste dane, kopie migawkowe oraz dane wewnętrzne urządzenia.</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4</w:t>
            </w:r>
            <w:r w:rsidR="00150C1E" w:rsidRPr="008F5A91">
              <w:rPr>
                <w:sz w:val="18"/>
                <w:szCs w:val="18"/>
              </w:rPr>
              <w:t>4</w:t>
            </w:r>
            <w:r w:rsidRPr="008F5A91">
              <w:rPr>
                <w:sz w:val="18"/>
                <w:szCs w:val="18"/>
              </w:rPr>
              <w:t>.</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Zamawiający wymaga dostarczenia oprogramowania, które pozwala na:</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monitoring wykorzystania przestrzeni,</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monitoring grup RAID-owych,</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monitoring wykonywanych backupów/replikacji danych do innego rozwiązania,</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monitoring wydajności,</w:t>
            </w:r>
          </w:p>
          <w:p w:rsidR="00C44E3B" w:rsidRPr="008F5A91" w:rsidRDefault="00C44E3B" w:rsidP="00150C1E">
            <w:pPr>
              <w:pStyle w:val="Akapitzlist"/>
              <w:spacing w:after="0"/>
              <w:ind w:left="0"/>
              <w:jc w:val="both"/>
              <w:rPr>
                <w:rFonts w:cs="Arial"/>
                <w:sz w:val="18"/>
                <w:szCs w:val="18"/>
              </w:rPr>
            </w:pPr>
            <w:r w:rsidRPr="008F5A91">
              <w:rPr>
                <w:rFonts w:cs="Arial"/>
                <w:sz w:val="18"/>
                <w:szCs w:val="18"/>
              </w:rPr>
              <w:t>- analizę i diagnozę spadku wydajności.</w:t>
            </w:r>
          </w:p>
          <w:p w:rsidR="00C44E3B" w:rsidRPr="008F5A91" w:rsidRDefault="00C44E3B" w:rsidP="00150C1E">
            <w:pPr>
              <w:pStyle w:val="Akapitzlist"/>
              <w:spacing w:after="0"/>
              <w:ind w:left="0"/>
              <w:jc w:val="both"/>
              <w:rPr>
                <w:sz w:val="18"/>
                <w:szCs w:val="18"/>
              </w:rPr>
            </w:pPr>
            <w:r w:rsidRPr="008F5A91">
              <w:rPr>
                <w:rFonts w:cs="Arial"/>
                <w:sz w:val="18"/>
                <w:szCs w:val="18"/>
              </w:rPr>
              <w:t>Zamawiający dopuszcza zastosowanie oprogramowania zewnętrznego, na pełną maksymalną pojemność rozwiązania.</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4</w:t>
            </w:r>
            <w:r w:rsidR="00150C1E" w:rsidRPr="008F5A91">
              <w:rPr>
                <w:sz w:val="18"/>
                <w:szCs w:val="18"/>
              </w:rPr>
              <w:t>5</w:t>
            </w:r>
            <w:r w:rsidRPr="008F5A91">
              <w:rPr>
                <w:sz w:val="18"/>
                <w:szCs w:val="18"/>
              </w:rPr>
              <w:t>.</w:t>
            </w:r>
          </w:p>
        </w:tc>
        <w:tc>
          <w:tcPr>
            <w:tcW w:w="6379" w:type="dxa"/>
            <w:shd w:val="clear" w:color="auto" w:fill="auto"/>
            <w:vAlign w:val="center"/>
          </w:tcPr>
          <w:p w:rsidR="00C44E3B" w:rsidRPr="008F5A91" w:rsidRDefault="00C44E3B" w:rsidP="00150C1E">
            <w:pPr>
              <w:pStyle w:val="Akapitzlist"/>
              <w:spacing w:after="0"/>
              <w:ind w:left="0"/>
              <w:jc w:val="both"/>
              <w:rPr>
                <w:sz w:val="18"/>
                <w:szCs w:val="18"/>
              </w:rPr>
            </w:pPr>
            <w:r w:rsidRPr="008F5A91">
              <w:rPr>
                <w:sz w:val="18"/>
                <w:szCs w:val="18"/>
              </w:rPr>
              <w:t>Wszystkie funkcjonalności muszą być dostarczone na maksymalną pojemność dostarczanego rozwiązania.</w:t>
            </w:r>
          </w:p>
        </w:tc>
        <w:tc>
          <w:tcPr>
            <w:tcW w:w="2977"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0"/>
              <w:ind w:hanging="777"/>
              <w:jc w:val="center"/>
              <w:rPr>
                <w:rFonts w:ascii="Times New Roman" w:hAnsi="Times New Roman"/>
                <w:lang w:eastAsia="pl-PL"/>
              </w:rPr>
            </w:pPr>
            <w:r w:rsidRPr="008F5A91">
              <w:t>tak/nie</w:t>
            </w:r>
          </w:p>
        </w:tc>
      </w:tr>
      <w:tr w:rsidR="00C44E3B" w:rsidTr="00150C1E">
        <w:tblPrEx>
          <w:tblCellMar>
            <w:top w:w="0" w:type="dxa"/>
            <w:left w:w="108" w:type="dxa"/>
            <w:bottom w:w="0" w:type="dxa"/>
            <w:right w:w="108" w:type="dxa"/>
          </w:tblCellMar>
          <w:tblLook w:val="04A0" w:firstRow="1" w:lastRow="0" w:firstColumn="1" w:lastColumn="0" w:noHBand="0" w:noVBand="1"/>
        </w:tblPrEx>
        <w:trPr>
          <w:trHeight w:val="447"/>
          <w:jc w:val="center"/>
        </w:trPr>
        <w:tc>
          <w:tcPr>
            <w:tcW w:w="569" w:type="dxa"/>
            <w:shd w:val="clear" w:color="auto" w:fill="auto"/>
            <w:tcMar>
              <w:top w:w="0" w:type="dxa"/>
              <w:left w:w="57" w:type="dxa"/>
              <w:bottom w:w="0" w:type="dxa"/>
              <w:right w:w="57" w:type="dxa"/>
            </w:tcMar>
            <w:vAlign w:val="center"/>
          </w:tcPr>
          <w:p w:rsidR="00C44E3B" w:rsidRPr="008F5A91" w:rsidRDefault="00C44E3B" w:rsidP="00150C1E">
            <w:pPr>
              <w:pStyle w:val="Akapitzlist"/>
              <w:spacing w:after="120"/>
              <w:ind w:left="0"/>
              <w:jc w:val="center"/>
              <w:rPr>
                <w:sz w:val="18"/>
                <w:szCs w:val="18"/>
              </w:rPr>
            </w:pPr>
            <w:r w:rsidRPr="008F5A91">
              <w:rPr>
                <w:sz w:val="18"/>
                <w:szCs w:val="18"/>
              </w:rPr>
              <w:t>4</w:t>
            </w:r>
            <w:r w:rsidR="00150C1E" w:rsidRPr="008F5A91">
              <w:rPr>
                <w:sz w:val="18"/>
                <w:szCs w:val="18"/>
              </w:rPr>
              <w:t>6</w:t>
            </w:r>
            <w:r w:rsidRPr="008F5A91">
              <w:rPr>
                <w:sz w:val="18"/>
                <w:szCs w:val="18"/>
              </w:rPr>
              <w:t>.</w:t>
            </w:r>
          </w:p>
        </w:tc>
        <w:tc>
          <w:tcPr>
            <w:tcW w:w="6379" w:type="dxa"/>
            <w:shd w:val="clear" w:color="auto" w:fill="auto"/>
            <w:vAlign w:val="center"/>
          </w:tcPr>
          <w:p w:rsidR="00C44E3B" w:rsidRPr="008F5A91" w:rsidRDefault="0035218B" w:rsidP="00150C1E">
            <w:pPr>
              <w:pStyle w:val="Akapitzlist"/>
              <w:spacing w:after="0"/>
              <w:ind w:left="0"/>
              <w:jc w:val="both"/>
              <w:rPr>
                <w:sz w:val="18"/>
                <w:szCs w:val="18"/>
              </w:rPr>
            </w:pPr>
            <w:r w:rsidRPr="008F5A91">
              <w:rPr>
                <w:sz w:val="18"/>
                <w:szCs w:val="18"/>
              </w:rPr>
              <w:t>G</w:t>
            </w:r>
            <w:r w:rsidR="00C44E3B" w:rsidRPr="008F5A91">
              <w:rPr>
                <w:sz w:val="18"/>
                <w:szCs w:val="18"/>
              </w:rPr>
              <w:t xml:space="preserve">warancja </w:t>
            </w:r>
            <w:r w:rsidR="00153323" w:rsidRPr="008F5A91">
              <w:rPr>
                <w:sz w:val="18"/>
                <w:szCs w:val="18"/>
              </w:rPr>
              <w:t xml:space="preserve">i serwis </w:t>
            </w:r>
            <w:r w:rsidR="00C44E3B" w:rsidRPr="008F5A91">
              <w:rPr>
                <w:sz w:val="18"/>
                <w:szCs w:val="18"/>
              </w:rPr>
              <w:t>z czasem dostawy elementów na następny dzień roboczy</w:t>
            </w:r>
            <w:r w:rsidR="00153323" w:rsidRPr="008F5A91">
              <w:rPr>
                <w:sz w:val="18"/>
                <w:szCs w:val="18"/>
              </w:rPr>
              <w:t xml:space="preserve"> z usługą wymiany w miejscu instalacji. Możliwość zgłaszania awarii w trybie 24x7. W przypadku awarii krytycznej, serwis zapewni odpowiedź na zgłoszenie do 6 godzin od zgłoszenia. </w:t>
            </w:r>
            <w:r w:rsidR="00C44E3B" w:rsidRPr="008F5A91">
              <w:rPr>
                <w:sz w:val="18"/>
                <w:szCs w:val="18"/>
              </w:rPr>
              <w:t xml:space="preserve"> </w:t>
            </w:r>
            <w:r w:rsidR="00153323" w:rsidRPr="008F5A91">
              <w:rPr>
                <w:sz w:val="18"/>
                <w:szCs w:val="18"/>
              </w:rPr>
              <w:t xml:space="preserve">Zapewniona </w:t>
            </w:r>
            <w:r w:rsidRPr="008F5A91">
              <w:rPr>
                <w:sz w:val="18"/>
                <w:szCs w:val="18"/>
              </w:rPr>
              <w:t>subskrypcj</w:t>
            </w:r>
            <w:r w:rsidR="00153323" w:rsidRPr="008F5A91">
              <w:rPr>
                <w:sz w:val="18"/>
                <w:szCs w:val="18"/>
              </w:rPr>
              <w:t xml:space="preserve">a </w:t>
            </w:r>
            <w:r w:rsidR="00C44E3B" w:rsidRPr="008F5A91">
              <w:rPr>
                <w:sz w:val="18"/>
                <w:szCs w:val="18"/>
              </w:rPr>
              <w:t>do oprogramowania sterującego</w:t>
            </w:r>
            <w:r w:rsidR="00153323" w:rsidRPr="008F5A91">
              <w:rPr>
                <w:sz w:val="18"/>
                <w:szCs w:val="18"/>
              </w:rPr>
              <w:t xml:space="preserve"> i </w:t>
            </w:r>
            <w:r w:rsidR="00C44E3B" w:rsidRPr="008F5A91">
              <w:rPr>
                <w:sz w:val="18"/>
                <w:szCs w:val="18"/>
              </w:rPr>
              <w:t>konfiguracyjnego rozwiązaniem</w:t>
            </w:r>
            <w:r w:rsidRPr="008F5A91">
              <w:rPr>
                <w:sz w:val="18"/>
                <w:szCs w:val="18"/>
              </w:rPr>
              <w:t xml:space="preserve"> </w:t>
            </w:r>
            <w:r w:rsidR="00D20835" w:rsidRPr="008F5A91">
              <w:rPr>
                <w:sz w:val="18"/>
                <w:szCs w:val="18"/>
              </w:rPr>
              <w:t>oraz dostęp do bazy wiedzy producenta urządzenia przez okres trwania gwarancji.</w:t>
            </w:r>
          </w:p>
        </w:tc>
        <w:tc>
          <w:tcPr>
            <w:tcW w:w="2977" w:type="dxa"/>
            <w:shd w:val="clear" w:color="auto" w:fill="auto"/>
            <w:tcMar>
              <w:top w:w="0" w:type="dxa"/>
              <w:left w:w="57" w:type="dxa"/>
              <w:bottom w:w="0" w:type="dxa"/>
              <w:right w:w="57" w:type="dxa"/>
            </w:tcMar>
            <w:vAlign w:val="center"/>
          </w:tcPr>
          <w:p w:rsidR="00C44E3B" w:rsidRDefault="00C44E3B" w:rsidP="00150C1E">
            <w:pPr>
              <w:pStyle w:val="Akapitzlist"/>
              <w:spacing w:after="0"/>
              <w:ind w:hanging="777"/>
              <w:jc w:val="center"/>
            </w:pPr>
            <w:r w:rsidRPr="008F5A91">
              <w:t>tak/nie</w:t>
            </w:r>
          </w:p>
          <w:p w:rsidR="00506E3C" w:rsidRDefault="00506E3C" w:rsidP="00150C1E">
            <w:pPr>
              <w:pStyle w:val="Akapitzlist"/>
              <w:spacing w:after="0"/>
              <w:ind w:hanging="777"/>
              <w:jc w:val="center"/>
            </w:pPr>
          </w:p>
          <w:p w:rsidR="00506E3C" w:rsidRPr="00010C7F" w:rsidRDefault="00506E3C" w:rsidP="00506E3C">
            <w:pPr>
              <w:pStyle w:val="Akapitzlist"/>
              <w:spacing w:after="0"/>
              <w:ind w:hanging="777"/>
              <w:jc w:val="center"/>
            </w:pPr>
            <w:r w:rsidRPr="00010C7F">
              <w:t>..............................</w:t>
            </w:r>
          </w:p>
          <w:p w:rsidR="00506E3C" w:rsidRPr="008F5A91" w:rsidRDefault="00506E3C" w:rsidP="00150C1E">
            <w:pPr>
              <w:pStyle w:val="Akapitzlist"/>
              <w:spacing w:after="0"/>
              <w:ind w:hanging="777"/>
              <w:jc w:val="center"/>
              <w:rPr>
                <w:rFonts w:ascii="Times New Roman" w:hAnsi="Times New Roman"/>
                <w:lang w:eastAsia="pl-PL"/>
              </w:rPr>
            </w:pPr>
          </w:p>
        </w:tc>
      </w:tr>
    </w:tbl>
    <w:p w:rsidR="003B1845" w:rsidRDefault="003B1845" w:rsidP="001E75CB">
      <w:pPr>
        <w:spacing w:after="0"/>
      </w:pPr>
    </w:p>
    <w:p w:rsidR="0016412D" w:rsidRDefault="0016412D" w:rsidP="001E75CB">
      <w:pPr>
        <w:spacing w:after="0"/>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25"/>
        <w:gridCol w:w="2977"/>
      </w:tblGrid>
      <w:tr w:rsidR="00704C10" w:rsidRPr="00114CCB" w:rsidTr="0016412D">
        <w:trPr>
          <w:trHeight w:val="425"/>
          <w:jc w:val="center"/>
        </w:trPr>
        <w:tc>
          <w:tcPr>
            <w:tcW w:w="6925" w:type="dxa"/>
            <w:shd w:val="clear" w:color="auto" w:fill="auto"/>
            <w:vAlign w:val="center"/>
          </w:tcPr>
          <w:p w:rsidR="00704C10" w:rsidRPr="006A13D8" w:rsidRDefault="00704C10" w:rsidP="0016412D">
            <w:pPr>
              <w:spacing w:before="120" w:after="120" w:line="240" w:lineRule="auto"/>
              <w:ind w:right="237"/>
              <w:rPr>
                <w:rFonts w:ascii="Tahoma" w:hAnsi="Tahoma" w:cs="Tahoma"/>
                <w:bCs/>
                <w:color w:val="222222"/>
                <w:sz w:val="20"/>
                <w:szCs w:val="20"/>
                <w:lang w:eastAsia="pl-PL"/>
              </w:rPr>
            </w:pPr>
            <w:r w:rsidRPr="006A13D8">
              <w:rPr>
                <w:sz w:val="20"/>
                <w:szCs w:val="20"/>
              </w:rPr>
              <w:t xml:space="preserve">Wytyczne </w:t>
            </w:r>
            <w:r w:rsidR="0016412D" w:rsidRPr="006A13D8">
              <w:rPr>
                <w:sz w:val="20"/>
                <w:szCs w:val="20"/>
              </w:rPr>
              <w:t xml:space="preserve">dotyczące uruchomienia </w:t>
            </w:r>
            <w:r w:rsidRPr="006A13D8">
              <w:rPr>
                <w:sz w:val="20"/>
                <w:szCs w:val="20"/>
              </w:rPr>
              <w:t>przedmiotu umowy:</w:t>
            </w:r>
          </w:p>
        </w:tc>
        <w:tc>
          <w:tcPr>
            <w:tcW w:w="2977" w:type="dxa"/>
            <w:shd w:val="clear" w:color="auto" w:fill="auto"/>
            <w:vAlign w:val="center"/>
          </w:tcPr>
          <w:p w:rsidR="00704C10" w:rsidRPr="006A13D8" w:rsidRDefault="00704C10" w:rsidP="0016412D">
            <w:pPr>
              <w:spacing w:before="120" w:after="120"/>
              <w:jc w:val="center"/>
              <w:rPr>
                <w:sz w:val="20"/>
                <w:szCs w:val="20"/>
              </w:rPr>
            </w:pPr>
            <w:r w:rsidRPr="006A13D8">
              <w:rPr>
                <w:sz w:val="20"/>
                <w:szCs w:val="20"/>
              </w:rPr>
              <w:t>Informacja Wykonawcy</w:t>
            </w:r>
          </w:p>
        </w:tc>
      </w:tr>
      <w:tr w:rsidR="0016412D" w:rsidRPr="00114CCB" w:rsidTr="0016412D">
        <w:trPr>
          <w:jc w:val="center"/>
        </w:trPr>
        <w:tc>
          <w:tcPr>
            <w:tcW w:w="6925" w:type="dxa"/>
            <w:shd w:val="clear" w:color="auto" w:fill="auto"/>
          </w:tcPr>
          <w:p w:rsidR="0016412D" w:rsidRPr="004614AD" w:rsidRDefault="0016412D" w:rsidP="001D6BD5">
            <w:pPr>
              <w:pStyle w:val="Akapitzlist"/>
              <w:numPr>
                <w:ilvl w:val="0"/>
                <w:numId w:val="7"/>
              </w:numPr>
              <w:suppressAutoHyphens w:val="0"/>
              <w:spacing w:before="120" w:after="120"/>
              <w:ind w:left="373" w:hanging="373"/>
              <w:contextualSpacing/>
              <w:jc w:val="both"/>
              <w:rPr>
                <w:rFonts w:cs="Tahoma"/>
                <w:color w:val="222222"/>
                <w:sz w:val="18"/>
                <w:szCs w:val="18"/>
                <w:lang w:eastAsia="pl-PL"/>
              </w:rPr>
            </w:pPr>
            <w:r w:rsidRPr="004614AD">
              <w:rPr>
                <w:rFonts w:cs="Tahoma"/>
                <w:color w:val="222222"/>
                <w:sz w:val="18"/>
                <w:szCs w:val="18"/>
                <w:lang w:eastAsia="pl-PL"/>
              </w:rPr>
              <w:t>Opracowanie harmonogramu projektu z wyznaczeniem ewentualnych planowanych okien serwisowych dla poszczególnych systemów</w:t>
            </w:r>
          </w:p>
          <w:p w:rsidR="0016412D" w:rsidRPr="004614AD" w:rsidRDefault="0016412D" w:rsidP="001D6BD5">
            <w:pPr>
              <w:pStyle w:val="Akapitzlist"/>
              <w:numPr>
                <w:ilvl w:val="0"/>
                <w:numId w:val="7"/>
              </w:numPr>
              <w:suppressAutoHyphens w:val="0"/>
              <w:spacing w:before="120" w:after="120"/>
              <w:ind w:left="373" w:hanging="373"/>
              <w:contextualSpacing/>
              <w:jc w:val="both"/>
              <w:rPr>
                <w:rFonts w:cs="Tahoma"/>
                <w:color w:val="222222"/>
                <w:sz w:val="18"/>
                <w:szCs w:val="18"/>
                <w:lang w:eastAsia="pl-PL"/>
              </w:rPr>
            </w:pPr>
            <w:r w:rsidRPr="004614AD">
              <w:rPr>
                <w:rFonts w:cs="Tahoma"/>
                <w:color w:val="222222"/>
                <w:sz w:val="18"/>
                <w:szCs w:val="18"/>
                <w:lang w:eastAsia="pl-PL"/>
              </w:rPr>
              <w:t>U</w:t>
            </w:r>
            <w:r w:rsidR="00AA38CE">
              <w:rPr>
                <w:rFonts w:cs="Tahoma"/>
                <w:color w:val="222222"/>
                <w:sz w:val="18"/>
                <w:szCs w:val="18"/>
                <w:lang w:eastAsia="pl-PL"/>
              </w:rPr>
              <w:t>ruchomienie przełączników SAN i LAN</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Montaż sprzętu w szafie RACK</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Podłączenie okablowania zasilającego</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Podłączenie okablowania LAN (Management)</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 xml:space="preserve">Aktualizacja </w:t>
            </w:r>
            <w:proofErr w:type="spellStart"/>
            <w:r w:rsidRPr="004614AD">
              <w:rPr>
                <w:rFonts w:cs="Tahoma"/>
                <w:color w:val="222222"/>
                <w:sz w:val="18"/>
                <w:szCs w:val="18"/>
                <w:lang w:eastAsia="pl-PL"/>
              </w:rPr>
              <w:t>firmware</w:t>
            </w:r>
            <w:proofErr w:type="spellEnd"/>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lastRenderedPageBreak/>
              <w:t>Nadanie adresacji IP</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Konfiguracja pr</w:t>
            </w:r>
            <w:r w:rsidR="009709A5" w:rsidRPr="004614AD">
              <w:rPr>
                <w:rFonts w:cs="Tahoma"/>
                <w:color w:val="222222"/>
                <w:sz w:val="18"/>
                <w:szCs w:val="18"/>
                <w:lang w:eastAsia="pl-PL"/>
              </w:rPr>
              <w:t xml:space="preserve">zełączników </w:t>
            </w:r>
          </w:p>
          <w:p w:rsidR="0016412D" w:rsidRPr="004614AD" w:rsidRDefault="0016412D" w:rsidP="001D6BD5">
            <w:pPr>
              <w:pStyle w:val="Akapitzlist"/>
              <w:numPr>
                <w:ilvl w:val="0"/>
                <w:numId w:val="7"/>
              </w:numPr>
              <w:suppressAutoHyphens w:val="0"/>
              <w:spacing w:before="120" w:after="120"/>
              <w:ind w:left="373" w:hanging="373"/>
              <w:contextualSpacing/>
              <w:jc w:val="both"/>
              <w:rPr>
                <w:rFonts w:cs="Tahoma"/>
                <w:color w:val="222222"/>
                <w:sz w:val="18"/>
                <w:szCs w:val="18"/>
                <w:lang w:eastAsia="pl-PL"/>
              </w:rPr>
            </w:pPr>
            <w:r w:rsidRPr="004614AD">
              <w:rPr>
                <w:rFonts w:cs="Tahoma"/>
                <w:color w:val="222222"/>
                <w:sz w:val="18"/>
                <w:szCs w:val="18"/>
                <w:lang w:eastAsia="pl-PL"/>
              </w:rPr>
              <w:t>Uruchomienie serwerów i zasobów dyskowych</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Montaż sprzętu w szafie RACK</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Podłączenie okablowania zasilającego</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Podłączenie okablowania LAN (Management)</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 xml:space="preserve">Aktualizacja </w:t>
            </w:r>
            <w:proofErr w:type="spellStart"/>
            <w:r w:rsidRPr="004614AD">
              <w:rPr>
                <w:rFonts w:cs="Tahoma"/>
                <w:color w:val="222222"/>
                <w:sz w:val="18"/>
                <w:szCs w:val="18"/>
                <w:lang w:eastAsia="pl-PL"/>
              </w:rPr>
              <w:t>firmware</w:t>
            </w:r>
            <w:proofErr w:type="spellEnd"/>
            <w:r w:rsidRPr="004614AD">
              <w:rPr>
                <w:rFonts w:cs="Tahoma"/>
                <w:color w:val="222222"/>
                <w:sz w:val="18"/>
                <w:szCs w:val="18"/>
                <w:lang w:eastAsia="pl-PL"/>
              </w:rPr>
              <w:t xml:space="preserve"> serwerów i oprogramowania zasobów dyskowych</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Podłączenie okablowania SAN FC do przełączników FC</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Nadanie adresacji IP</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Konfiguracja przestrzeni dyskowej</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Konfiguracja wolumenów / LUN</w:t>
            </w:r>
          </w:p>
          <w:p w:rsidR="0016412D" w:rsidRPr="004614AD" w:rsidRDefault="0016412D"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proofErr w:type="spellStart"/>
            <w:r w:rsidRPr="004614AD">
              <w:rPr>
                <w:rFonts w:cs="Tahoma"/>
                <w:color w:val="222222"/>
                <w:sz w:val="18"/>
                <w:szCs w:val="18"/>
                <w:lang w:eastAsia="pl-PL"/>
              </w:rPr>
              <w:t>Zamapowanie</w:t>
            </w:r>
            <w:proofErr w:type="spellEnd"/>
            <w:r w:rsidRPr="004614AD">
              <w:rPr>
                <w:rFonts w:cs="Tahoma"/>
                <w:color w:val="222222"/>
                <w:sz w:val="18"/>
                <w:szCs w:val="18"/>
                <w:lang w:eastAsia="pl-PL"/>
              </w:rPr>
              <w:t xml:space="preserve"> LUN do hostów</w:t>
            </w:r>
          </w:p>
          <w:p w:rsidR="0016412D" w:rsidRPr="004614AD" w:rsidRDefault="00690075" w:rsidP="001D6BD5">
            <w:pPr>
              <w:pStyle w:val="Akapitzlist"/>
              <w:numPr>
                <w:ilvl w:val="1"/>
                <w:numId w:val="7"/>
              </w:numPr>
              <w:suppressAutoHyphens w:val="0"/>
              <w:spacing w:before="120" w:after="120"/>
              <w:ind w:left="940" w:hanging="340"/>
              <w:contextualSpacing/>
              <w:jc w:val="both"/>
              <w:rPr>
                <w:rFonts w:cs="Tahoma"/>
                <w:color w:val="222222"/>
                <w:sz w:val="18"/>
                <w:szCs w:val="18"/>
                <w:lang w:eastAsia="pl-PL"/>
              </w:rPr>
            </w:pPr>
            <w:r w:rsidRPr="004614AD">
              <w:rPr>
                <w:rFonts w:cs="Tahoma"/>
                <w:color w:val="222222"/>
                <w:sz w:val="18"/>
                <w:szCs w:val="18"/>
                <w:lang w:eastAsia="pl-PL"/>
              </w:rPr>
              <w:t xml:space="preserve">Wykonanie testów </w:t>
            </w:r>
            <w:proofErr w:type="spellStart"/>
            <w:r w:rsidRPr="004614AD">
              <w:rPr>
                <w:rFonts w:cs="Tahoma"/>
                <w:color w:val="222222"/>
                <w:sz w:val="18"/>
                <w:szCs w:val="18"/>
                <w:lang w:eastAsia="pl-PL"/>
              </w:rPr>
              <w:t>failover</w:t>
            </w:r>
            <w:proofErr w:type="spellEnd"/>
            <w:r w:rsidR="0016412D" w:rsidRPr="004614AD">
              <w:rPr>
                <w:rFonts w:cs="Tahoma"/>
                <w:color w:val="222222"/>
                <w:sz w:val="18"/>
                <w:szCs w:val="18"/>
                <w:lang w:eastAsia="pl-PL"/>
              </w:rPr>
              <w:t xml:space="preserve"> na poziomie hosta</w:t>
            </w:r>
          </w:p>
          <w:p w:rsidR="0016412D" w:rsidRPr="004614AD" w:rsidRDefault="0016412D" w:rsidP="001D6BD5">
            <w:pPr>
              <w:pStyle w:val="Akapitzlist"/>
              <w:numPr>
                <w:ilvl w:val="0"/>
                <w:numId w:val="7"/>
              </w:numPr>
              <w:suppressAutoHyphens w:val="0"/>
              <w:spacing w:before="120" w:after="120"/>
              <w:ind w:left="373" w:hanging="373"/>
              <w:contextualSpacing/>
              <w:jc w:val="both"/>
              <w:rPr>
                <w:rFonts w:cs="Tahoma"/>
                <w:color w:val="222222"/>
                <w:sz w:val="18"/>
                <w:szCs w:val="18"/>
                <w:lang w:eastAsia="pl-PL"/>
              </w:rPr>
            </w:pPr>
            <w:r w:rsidRPr="004614AD">
              <w:rPr>
                <w:rFonts w:cs="Tahoma"/>
                <w:color w:val="222222"/>
                <w:sz w:val="18"/>
                <w:szCs w:val="18"/>
                <w:lang w:eastAsia="pl-PL"/>
              </w:rPr>
              <w:t xml:space="preserve">Instalacja i integracja serwerów ze środowiskiem </w:t>
            </w:r>
            <w:proofErr w:type="spellStart"/>
            <w:r w:rsidRPr="004614AD">
              <w:rPr>
                <w:rFonts w:cs="Tahoma"/>
                <w:color w:val="222222"/>
                <w:sz w:val="18"/>
                <w:szCs w:val="18"/>
                <w:lang w:eastAsia="pl-PL"/>
              </w:rPr>
              <w:t>wirtualizacyjnym</w:t>
            </w:r>
            <w:proofErr w:type="spellEnd"/>
            <w:r w:rsidRPr="004614AD">
              <w:rPr>
                <w:rFonts w:cs="Tahoma"/>
                <w:color w:val="222222"/>
                <w:sz w:val="18"/>
                <w:szCs w:val="18"/>
                <w:lang w:eastAsia="pl-PL"/>
              </w:rPr>
              <w:t xml:space="preserve"> Zamawiającego</w:t>
            </w:r>
          </w:p>
          <w:p w:rsidR="0016412D" w:rsidRPr="004614AD" w:rsidRDefault="0016412D" w:rsidP="001D6BD5">
            <w:pPr>
              <w:pStyle w:val="Akapitzlist"/>
              <w:numPr>
                <w:ilvl w:val="0"/>
                <w:numId w:val="7"/>
              </w:numPr>
              <w:suppressAutoHyphens w:val="0"/>
              <w:spacing w:before="120" w:after="120"/>
              <w:ind w:left="373" w:hanging="373"/>
              <w:contextualSpacing/>
              <w:jc w:val="both"/>
              <w:rPr>
                <w:rFonts w:cs="Tahoma"/>
                <w:color w:val="222222"/>
                <w:sz w:val="18"/>
                <w:szCs w:val="18"/>
                <w:lang w:eastAsia="pl-PL"/>
              </w:rPr>
            </w:pPr>
            <w:r w:rsidRPr="004614AD">
              <w:rPr>
                <w:rFonts w:cs="Tahoma"/>
                <w:color w:val="222222"/>
                <w:sz w:val="18"/>
                <w:szCs w:val="18"/>
                <w:lang w:eastAsia="pl-PL"/>
              </w:rPr>
              <w:t xml:space="preserve">Opracowanie dokumentacji </w:t>
            </w:r>
            <w:r w:rsidR="00150C1E" w:rsidRPr="004614AD">
              <w:rPr>
                <w:rFonts w:cs="Tahoma"/>
                <w:color w:val="222222"/>
                <w:sz w:val="18"/>
                <w:szCs w:val="18"/>
                <w:lang w:eastAsia="pl-PL"/>
              </w:rPr>
              <w:t xml:space="preserve">uruchomieniowej </w:t>
            </w:r>
            <w:r w:rsidRPr="004614AD">
              <w:rPr>
                <w:rFonts w:cs="Tahoma"/>
                <w:color w:val="222222"/>
                <w:sz w:val="18"/>
                <w:szCs w:val="18"/>
                <w:lang w:eastAsia="pl-PL"/>
              </w:rPr>
              <w:t>obejmującej konfigurację dostarczonych komponentów sprzętowych oraz oprogramowania</w:t>
            </w:r>
          </w:p>
          <w:p w:rsidR="0016412D" w:rsidRPr="004614AD" w:rsidRDefault="0016412D" w:rsidP="001D6BD5">
            <w:pPr>
              <w:pStyle w:val="Akapitzlist"/>
              <w:numPr>
                <w:ilvl w:val="0"/>
                <w:numId w:val="7"/>
              </w:numPr>
              <w:suppressAutoHyphens w:val="0"/>
              <w:spacing w:before="120" w:after="120"/>
              <w:ind w:left="373" w:hanging="373"/>
              <w:contextualSpacing/>
              <w:jc w:val="both"/>
              <w:rPr>
                <w:rFonts w:cs="Tahoma"/>
                <w:color w:val="222222"/>
                <w:sz w:val="18"/>
                <w:szCs w:val="18"/>
                <w:lang w:eastAsia="pl-PL"/>
              </w:rPr>
            </w:pPr>
            <w:r w:rsidRPr="004614AD">
              <w:rPr>
                <w:rFonts w:cs="Tahoma"/>
                <w:color w:val="222222"/>
                <w:sz w:val="18"/>
                <w:szCs w:val="18"/>
                <w:lang w:eastAsia="pl-PL"/>
              </w:rPr>
              <w:t>Przeprowadzenie szkolenia z administracji dostarczonym rozwiązaniem</w:t>
            </w:r>
            <w:r w:rsidR="00A55DA9" w:rsidRPr="004614AD">
              <w:rPr>
                <w:rFonts w:cs="Tahoma"/>
                <w:color w:val="222222"/>
                <w:sz w:val="18"/>
                <w:szCs w:val="18"/>
                <w:lang w:eastAsia="pl-PL"/>
              </w:rPr>
              <w:t xml:space="preserve"> (4 osoby)</w:t>
            </w:r>
          </w:p>
        </w:tc>
        <w:tc>
          <w:tcPr>
            <w:tcW w:w="2977" w:type="dxa"/>
            <w:shd w:val="clear" w:color="auto" w:fill="auto"/>
            <w:vAlign w:val="center"/>
          </w:tcPr>
          <w:p w:rsidR="0016412D" w:rsidRPr="006A13D8" w:rsidRDefault="0016412D" w:rsidP="0016412D">
            <w:pPr>
              <w:jc w:val="center"/>
              <w:rPr>
                <w:sz w:val="20"/>
                <w:szCs w:val="20"/>
                <w:highlight w:val="yellow"/>
              </w:rPr>
            </w:pPr>
            <w:r w:rsidRPr="009709A5">
              <w:lastRenderedPageBreak/>
              <w:t>tak/nie</w:t>
            </w:r>
          </w:p>
        </w:tc>
      </w:tr>
    </w:tbl>
    <w:p w:rsidR="00363213" w:rsidRPr="00114CCB" w:rsidRDefault="00363213" w:rsidP="001E75CB">
      <w:pPr>
        <w:spacing w:after="0"/>
        <w:rPr>
          <w:highlight w:val="green"/>
        </w:rPr>
      </w:pPr>
    </w:p>
    <w:p w:rsidR="00363213" w:rsidRPr="006A13D8" w:rsidRDefault="00363213" w:rsidP="001E75CB">
      <w:pPr>
        <w:spacing w:after="0"/>
      </w:pPr>
    </w:p>
    <w:p w:rsidR="00D32E64" w:rsidRPr="006A13D8" w:rsidRDefault="00CE50D9" w:rsidP="00D32E64">
      <w:pPr>
        <w:spacing w:line="360" w:lineRule="auto"/>
        <w:ind w:left="403"/>
        <w:jc w:val="both"/>
        <w:rPr>
          <w:b/>
          <w:sz w:val="18"/>
          <w:szCs w:val="18"/>
        </w:rPr>
      </w:pPr>
      <w:r w:rsidRPr="006A13D8">
        <w:rPr>
          <w:rFonts w:asciiTheme="minorHAnsi" w:hAnsiTheme="minorHAnsi"/>
          <w:b/>
          <w:sz w:val="18"/>
          <w:szCs w:val="18"/>
        </w:rPr>
        <w:t>OKRES GWARANCJI I WSPARCIA</w:t>
      </w:r>
      <w:r w:rsidR="00D32E64" w:rsidRPr="006A13D8">
        <w:rPr>
          <w:rFonts w:asciiTheme="minorHAnsi" w:hAnsiTheme="minorHAnsi"/>
          <w:b/>
          <w:sz w:val="18"/>
          <w:szCs w:val="18"/>
        </w:rPr>
        <w:t xml:space="preserve"> TECHNICZNE</w:t>
      </w:r>
      <w:r w:rsidRPr="006A13D8">
        <w:rPr>
          <w:rFonts w:asciiTheme="minorHAnsi" w:hAnsiTheme="minorHAnsi"/>
          <w:b/>
          <w:sz w:val="18"/>
          <w:szCs w:val="18"/>
        </w:rPr>
        <w:t>GO</w:t>
      </w:r>
      <w:r w:rsidR="00E62AD3">
        <w:rPr>
          <w:rFonts w:asciiTheme="minorHAnsi" w:hAnsiTheme="minorHAnsi"/>
          <w:b/>
          <w:sz w:val="18"/>
          <w:szCs w:val="18"/>
        </w:rPr>
        <w:t xml:space="preserve"> DLA PRZEDMIOTU ZAMÓWIENIA</w:t>
      </w:r>
      <w:r w:rsidR="00D32E64" w:rsidRPr="006A13D8">
        <w:rPr>
          <w:b/>
          <w:sz w:val="18"/>
          <w:szCs w:val="18"/>
        </w:rPr>
        <w:t>:</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977"/>
      </w:tblGrid>
      <w:tr w:rsidR="00D32E64" w:rsidRPr="00C6379F" w:rsidTr="00363213">
        <w:trPr>
          <w:trHeight w:val="278"/>
          <w:jc w:val="center"/>
        </w:trPr>
        <w:tc>
          <w:tcPr>
            <w:tcW w:w="6948" w:type="dxa"/>
            <w:shd w:val="clear" w:color="auto" w:fill="auto"/>
            <w:vAlign w:val="center"/>
          </w:tcPr>
          <w:p w:rsidR="00D32E64" w:rsidRPr="006A13D8" w:rsidRDefault="00D32E64" w:rsidP="001D6BD5">
            <w:pPr>
              <w:numPr>
                <w:ilvl w:val="0"/>
                <w:numId w:val="6"/>
              </w:numPr>
              <w:suppressAutoHyphens w:val="0"/>
              <w:spacing w:after="0" w:line="360" w:lineRule="auto"/>
              <w:contextualSpacing/>
              <w:jc w:val="both"/>
              <w:rPr>
                <w:sz w:val="18"/>
                <w:szCs w:val="18"/>
              </w:rPr>
            </w:pPr>
            <w:r w:rsidRPr="006A13D8">
              <w:rPr>
                <w:sz w:val="18"/>
                <w:szCs w:val="18"/>
              </w:rPr>
              <w:t xml:space="preserve">36 miesięcy </w:t>
            </w:r>
          </w:p>
          <w:p w:rsidR="00D32E64" w:rsidRPr="006A13D8" w:rsidRDefault="00D32E64" w:rsidP="001D6BD5">
            <w:pPr>
              <w:numPr>
                <w:ilvl w:val="0"/>
                <w:numId w:val="6"/>
              </w:numPr>
              <w:suppressAutoHyphens w:val="0"/>
              <w:spacing w:after="0" w:line="360" w:lineRule="auto"/>
              <w:contextualSpacing/>
              <w:jc w:val="both"/>
              <w:rPr>
                <w:sz w:val="18"/>
                <w:szCs w:val="18"/>
              </w:rPr>
            </w:pPr>
            <w:r w:rsidRPr="006A13D8">
              <w:rPr>
                <w:sz w:val="18"/>
                <w:szCs w:val="18"/>
              </w:rPr>
              <w:t xml:space="preserve">48 miesięcy </w:t>
            </w:r>
          </w:p>
          <w:p w:rsidR="00D32E64" w:rsidRPr="006A13D8" w:rsidRDefault="00D32E64" w:rsidP="001D6BD5">
            <w:pPr>
              <w:numPr>
                <w:ilvl w:val="0"/>
                <w:numId w:val="6"/>
              </w:numPr>
              <w:suppressAutoHyphens w:val="0"/>
              <w:spacing w:after="0" w:line="360" w:lineRule="auto"/>
              <w:contextualSpacing/>
              <w:jc w:val="both"/>
              <w:rPr>
                <w:rFonts w:ascii="Verdana" w:hAnsi="Verdana"/>
                <w:sz w:val="18"/>
                <w:szCs w:val="18"/>
              </w:rPr>
            </w:pPr>
            <w:r w:rsidRPr="006A13D8">
              <w:rPr>
                <w:sz w:val="18"/>
                <w:szCs w:val="18"/>
              </w:rPr>
              <w:t>60 miesięcy</w:t>
            </w:r>
          </w:p>
        </w:tc>
        <w:tc>
          <w:tcPr>
            <w:tcW w:w="2977" w:type="dxa"/>
            <w:shd w:val="clear" w:color="auto" w:fill="auto"/>
            <w:vAlign w:val="center"/>
          </w:tcPr>
          <w:p w:rsidR="00D32E64" w:rsidRPr="006A13D8" w:rsidRDefault="00D32E64" w:rsidP="00B30315">
            <w:pPr>
              <w:autoSpaceDE w:val="0"/>
              <w:snapToGrid w:val="0"/>
              <w:spacing w:line="276" w:lineRule="auto"/>
              <w:jc w:val="center"/>
              <w:rPr>
                <w:sz w:val="18"/>
                <w:szCs w:val="18"/>
              </w:rPr>
            </w:pPr>
            <w:r w:rsidRPr="006A13D8">
              <w:rPr>
                <w:sz w:val="18"/>
                <w:szCs w:val="18"/>
              </w:rPr>
              <w:t xml:space="preserve">Proszę podać </w:t>
            </w:r>
            <w:r w:rsidR="00DD397D">
              <w:rPr>
                <w:sz w:val="18"/>
                <w:szCs w:val="18"/>
              </w:rPr>
              <w:t xml:space="preserve">oferowany </w:t>
            </w:r>
            <w:r w:rsidRPr="006A13D8">
              <w:rPr>
                <w:sz w:val="18"/>
                <w:szCs w:val="18"/>
              </w:rPr>
              <w:t>okres gwarancji</w:t>
            </w:r>
            <w:r w:rsidRPr="006A13D8">
              <w:rPr>
                <w:rFonts w:asciiTheme="minorHAnsi" w:hAnsiTheme="minorHAnsi"/>
                <w:sz w:val="18"/>
                <w:szCs w:val="18"/>
              </w:rPr>
              <w:t xml:space="preserve"> i wsparcia technicznego</w:t>
            </w:r>
            <w:r w:rsidRPr="006A13D8">
              <w:rPr>
                <w:sz w:val="18"/>
                <w:szCs w:val="18"/>
              </w:rPr>
              <w:t>:</w:t>
            </w:r>
          </w:p>
          <w:p w:rsidR="00D32E64" w:rsidRPr="000F3310" w:rsidRDefault="00D32E64" w:rsidP="00D32E64">
            <w:pPr>
              <w:autoSpaceDE w:val="0"/>
              <w:snapToGrid w:val="0"/>
              <w:spacing w:before="360" w:after="120" w:line="276" w:lineRule="auto"/>
              <w:jc w:val="center"/>
              <w:rPr>
                <w:rFonts w:ascii="Verdana" w:hAnsi="Verdana"/>
                <w:sz w:val="18"/>
                <w:szCs w:val="18"/>
              </w:rPr>
            </w:pPr>
            <w:r w:rsidRPr="006A13D8">
              <w:rPr>
                <w:rFonts w:ascii="Verdana" w:hAnsi="Verdana"/>
                <w:sz w:val="18"/>
                <w:szCs w:val="18"/>
              </w:rPr>
              <w:t>.....................</w:t>
            </w:r>
          </w:p>
        </w:tc>
      </w:tr>
    </w:tbl>
    <w:p w:rsidR="003B1845" w:rsidRDefault="003B1845" w:rsidP="001E75CB">
      <w:pPr>
        <w:spacing w:after="0"/>
      </w:pPr>
    </w:p>
    <w:p w:rsidR="003B1845" w:rsidRPr="001E75CB" w:rsidRDefault="003B1845" w:rsidP="001E75CB">
      <w:pPr>
        <w:spacing w:after="0"/>
        <w:rPr>
          <w:vanish/>
        </w:rPr>
      </w:pPr>
    </w:p>
    <w:p w:rsidR="00EA17F4" w:rsidRDefault="00EA17F4" w:rsidP="001E75CB">
      <w:pPr>
        <w:spacing w:after="0" w:line="240" w:lineRule="auto"/>
        <w:rPr>
          <w:rFonts w:eastAsia="Calibri" w:cs="font332"/>
          <w:kern w:val="1"/>
          <w:sz w:val="18"/>
          <w:szCs w:val="18"/>
        </w:rPr>
      </w:pPr>
    </w:p>
    <w:p w:rsidR="007B10F6" w:rsidRPr="00DA0AB8" w:rsidRDefault="007B10F6" w:rsidP="0008022D">
      <w:pPr>
        <w:spacing w:after="0" w:line="360" w:lineRule="auto"/>
        <w:ind w:left="403"/>
        <w:jc w:val="both"/>
        <w:rPr>
          <w:i/>
        </w:rPr>
      </w:pPr>
      <w:r w:rsidRPr="00DA0AB8">
        <w:rPr>
          <w:i/>
        </w:rPr>
        <w:t xml:space="preserve">* Wykonawca </w:t>
      </w:r>
      <w:r>
        <w:rPr>
          <w:i/>
        </w:rPr>
        <w:t>za</w:t>
      </w:r>
      <w:r w:rsidR="007227E6">
        <w:rPr>
          <w:i/>
        </w:rPr>
        <w:t>znacza</w:t>
      </w:r>
      <w:r>
        <w:rPr>
          <w:i/>
        </w:rPr>
        <w:t xml:space="preserve"> właściwą odpowiedź</w:t>
      </w:r>
      <w:r w:rsidR="007227E6">
        <w:rPr>
          <w:i/>
        </w:rPr>
        <w:t xml:space="preserve"> przy pytaniach wyboru</w:t>
      </w:r>
    </w:p>
    <w:p w:rsidR="0008022D" w:rsidRDefault="007B10F6" w:rsidP="0008022D">
      <w:pPr>
        <w:spacing w:after="0" w:line="360" w:lineRule="auto"/>
        <w:ind w:left="403"/>
        <w:jc w:val="both"/>
        <w:rPr>
          <w:i/>
        </w:rPr>
      </w:pPr>
      <w:r w:rsidRPr="00DA0AB8">
        <w:rPr>
          <w:i/>
        </w:rPr>
        <w:t>** W przypadku konieczności wypełnienia pól</w:t>
      </w:r>
      <w:r w:rsidR="0008022D">
        <w:rPr>
          <w:i/>
        </w:rPr>
        <w:t xml:space="preserve"> </w:t>
      </w:r>
      <w:r w:rsidRPr="00DA0AB8">
        <w:rPr>
          <w:i/>
        </w:rPr>
        <w:t>Wykonawca wpisuje zaproponowane rozwiązanie</w:t>
      </w:r>
    </w:p>
    <w:p w:rsidR="00BA572F" w:rsidRDefault="007B10F6" w:rsidP="007B10F6">
      <w:pPr>
        <w:spacing w:after="0" w:line="276" w:lineRule="auto"/>
        <w:ind w:left="403"/>
        <w:jc w:val="both"/>
        <w:rPr>
          <w:i/>
        </w:rPr>
      </w:pPr>
      <w:r w:rsidRPr="00DA0AB8">
        <w:rPr>
          <w:i/>
        </w:rPr>
        <w:t>Jeżeli oferowany sprzęt spełnia wyższe wymagania – Wykon</w:t>
      </w:r>
      <w:r w:rsidR="007227E6">
        <w:rPr>
          <w:i/>
        </w:rPr>
        <w:t>awca wpisuje oferowany parametr</w:t>
      </w:r>
      <w:r w:rsidR="00B07C54">
        <w:rPr>
          <w:i/>
        </w:rPr>
        <w:t xml:space="preserve">. </w:t>
      </w:r>
    </w:p>
    <w:p w:rsidR="007B10F6" w:rsidRPr="00DA0AB8" w:rsidRDefault="00BA572F" w:rsidP="007B10F6">
      <w:pPr>
        <w:spacing w:after="0" w:line="276" w:lineRule="auto"/>
        <w:ind w:left="403"/>
        <w:jc w:val="both"/>
        <w:rPr>
          <w:i/>
        </w:rPr>
      </w:pPr>
      <w:r>
        <w:rPr>
          <w:i/>
        </w:rPr>
        <w:t>Jeżeli zaproponowane urządzenie spełnia wymagane parametry techniczne  poprzez instalację dodatkowych  kart rozszerzeń</w:t>
      </w:r>
      <w:r w:rsidR="00115760">
        <w:rPr>
          <w:i/>
        </w:rPr>
        <w:t>/</w:t>
      </w:r>
      <w:r>
        <w:rPr>
          <w:i/>
        </w:rPr>
        <w:t>modułów</w:t>
      </w:r>
      <w:r w:rsidR="00F74E2D">
        <w:rPr>
          <w:i/>
        </w:rPr>
        <w:t xml:space="preserve"> czy</w:t>
      </w:r>
      <w:r w:rsidR="00506E3C">
        <w:rPr>
          <w:i/>
        </w:rPr>
        <w:t xml:space="preserve"> opcji gwarancyjnych </w:t>
      </w:r>
      <w:r>
        <w:rPr>
          <w:i/>
        </w:rPr>
        <w:t>(niebędących na wyposażeniu standardowym) należy je wysz</w:t>
      </w:r>
      <w:r w:rsidR="008F5A91">
        <w:rPr>
          <w:i/>
        </w:rPr>
        <w:t>czególnić przy pozycji oraz</w:t>
      </w:r>
      <w:r>
        <w:rPr>
          <w:i/>
        </w:rPr>
        <w:t xml:space="preserve"> wpisać mode</w:t>
      </w:r>
      <w:r w:rsidR="00F74E2D">
        <w:rPr>
          <w:i/>
        </w:rPr>
        <w:t>l lub symbol tego elementu</w:t>
      </w:r>
      <w:r>
        <w:rPr>
          <w:i/>
        </w:rPr>
        <w:t>.</w:t>
      </w:r>
    </w:p>
    <w:p w:rsidR="007B10F6" w:rsidRDefault="007B10F6" w:rsidP="001E75CB">
      <w:pPr>
        <w:spacing w:after="0" w:line="240" w:lineRule="auto"/>
        <w:rPr>
          <w:rFonts w:eastAsia="Calibri" w:cs="font332"/>
          <w:kern w:val="1"/>
          <w:sz w:val="18"/>
          <w:szCs w:val="18"/>
        </w:rPr>
      </w:pPr>
    </w:p>
    <w:p w:rsidR="001E75CB" w:rsidRPr="00944BD2" w:rsidRDefault="001E75CB" w:rsidP="001E75CB">
      <w:pPr>
        <w:spacing w:after="0" w:line="240" w:lineRule="auto"/>
        <w:rPr>
          <w:rFonts w:eastAsia="Calibri" w:cs="font332"/>
          <w:kern w:val="1"/>
          <w:sz w:val="20"/>
          <w:szCs w:val="20"/>
        </w:rPr>
      </w:pPr>
    </w:p>
    <w:p w:rsidR="007A19F2" w:rsidRPr="005F1131" w:rsidRDefault="007A19F2" w:rsidP="001D6BD5">
      <w:pPr>
        <w:numPr>
          <w:ilvl w:val="3"/>
          <w:numId w:val="3"/>
        </w:numPr>
        <w:ind w:left="400" w:hanging="400"/>
        <w:jc w:val="both"/>
      </w:pPr>
      <w:r w:rsidRPr="005F1131">
        <w:t>Niespełnienie wszystkich minimalnych parametrów lub funkcji, podanych w rubryce „Wymagane minimalne parametry techniczne ” spowoduje odrzucenie oferty.</w:t>
      </w:r>
    </w:p>
    <w:p w:rsidR="007A19F2" w:rsidRPr="005F1131" w:rsidRDefault="007A19F2" w:rsidP="001D6BD5">
      <w:pPr>
        <w:numPr>
          <w:ilvl w:val="3"/>
          <w:numId w:val="3"/>
        </w:numPr>
        <w:ind w:left="400" w:hanging="400"/>
        <w:jc w:val="both"/>
      </w:pPr>
      <w:r w:rsidRPr="005F1131">
        <w:t xml:space="preserve">Wykonawca oświadcza, że oferowane powyżej urządzenia są kompletne i po uruchomieniu będą gotowe do pracy, bez żadnych dodatkowych zakupów i inwestycji. </w:t>
      </w:r>
    </w:p>
    <w:p w:rsidR="007A19F2" w:rsidRDefault="007A19F2" w:rsidP="007A19F2">
      <w:pPr>
        <w:pStyle w:val="Lista"/>
        <w:ind w:left="0" w:firstLine="0"/>
      </w:pPr>
    </w:p>
    <w:p w:rsidR="00E2135E" w:rsidRDefault="00E2135E" w:rsidP="007A19F2">
      <w:pPr>
        <w:pStyle w:val="Lista"/>
        <w:ind w:left="0" w:firstLine="0"/>
      </w:pPr>
    </w:p>
    <w:p w:rsidR="00E2135E" w:rsidRDefault="00E2135E" w:rsidP="007A19F2">
      <w:pPr>
        <w:pStyle w:val="Lista"/>
        <w:ind w:left="0" w:firstLine="0"/>
      </w:pPr>
    </w:p>
    <w:p w:rsidR="00E2135E" w:rsidRDefault="00E2135E" w:rsidP="007A19F2">
      <w:pPr>
        <w:pStyle w:val="Lista"/>
        <w:ind w:left="0" w:firstLine="0"/>
      </w:pPr>
    </w:p>
    <w:p w:rsidR="00E2135E" w:rsidRDefault="00E2135E" w:rsidP="007A19F2">
      <w:pPr>
        <w:pStyle w:val="Lista"/>
        <w:ind w:left="0" w:firstLine="0"/>
      </w:pPr>
    </w:p>
    <w:p w:rsidR="00E2135E" w:rsidRDefault="00E2135E" w:rsidP="007A19F2">
      <w:pPr>
        <w:pStyle w:val="Lista"/>
        <w:ind w:left="0" w:firstLine="0"/>
      </w:pPr>
    </w:p>
    <w:p w:rsidR="00E2135E" w:rsidRPr="005F1131" w:rsidRDefault="00E2135E" w:rsidP="007A19F2">
      <w:pPr>
        <w:pStyle w:val="Lista"/>
        <w:ind w:left="0" w:firstLine="0"/>
      </w:pPr>
    </w:p>
    <w:p w:rsidR="002A42CA" w:rsidRPr="00C31A78" w:rsidRDefault="007A19F2" w:rsidP="00E2135E">
      <w:pPr>
        <w:pStyle w:val="Nagwek"/>
        <w:tabs>
          <w:tab w:val="clear" w:pos="4536"/>
          <w:tab w:val="clear" w:pos="9072"/>
          <w:tab w:val="left" w:pos="0"/>
          <w:tab w:val="right" w:pos="10348"/>
        </w:tabs>
        <w:spacing w:after="160" w:line="252" w:lineRule="auto"/>
        <w:jc w:val="center"/>
        <w:rPr>
          <w:lang w:val="pl-PL" w:eastAsia="en-US"/>
        </w:rPr>
      </w:pPr>
      <w:r w:rsidRPr="005F1131">
        <w:rPr>
          <w:lang w:val="pl-PL" w:eastAsia="en-US"/>
        </w:rPr>
        <w:t>Data                                                                                               Pieczęć i podpis Wykonawcy</w:t>
      </w:r>
    </w:p>
    <w:sectPr w:rsidR="002A42CA" w:rsidRPr="00C31A78" w:rsidSect="00D518CB">
      <w:footerReference w:type="default" r:id="rId8"/>
      <w:pgSz w:w="11906" w:h="16838"/>
      <w:pgMar w:top="709" w:right="1134" w:bottom="993" w:left="1134"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70" w:rsidRDefault="00A12D70" w:rsidP="00295557">
      <w:pPr>
        <w:spacing w:after="0" w:line="240" w:lineRule="auto"/>
      </w:pPr>
      <w:r>
        <w:separator/>
      </w:r>
    </w:p>
  </w:endnote>
  <w:endnote w:type="continuationSeparator" w:id="0">
    <w:p w:rsidR="00A12D70" w:rsidRDefault="00A12D70" w:rsidP="0029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font332">
    <w:altName w:val="Times New Roman"/>
    <w:panose1 w:val="00000000000000000000"/>
    <w:charset w:val="EE"/>
    <w:family w:val="auto"/>
    <w:notTrueType/>
    <w:pitch w:val="variable"/>
    <w:sig w:usb0="00000005" w:usb1="00000000" w:usb2="00000000" w:usb3="00000000" w:csb0="00000002"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ellReplica-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9C" w:rsidRDefault="00196B9C">
    <w:pPr>
      <w:pStyle w:val="Stopka"/>
      <w:jc w:val="right"/>
    </w:pPr>
    <w:r>
      <w:fldChar w:fldCharType="begin"/>
    </w:r>
    <w:r>
      <w:instrText xml:space="preserve"> PAGE   \* MERGEFORMAT </w:instrText>
    </w:r>
    <w:r>
      <w:fldChar w:fldCharType="separate"/>
    </w:r>
    <w:r w:rsidR="00F4734B">
      <w:rPr>
        <w:noProof/>
      </w:rPr>
      <w:t>16</w:t>
    </w:r>
    <w:r>
      <w:rPr>
        <w:noProof/>
      </w:rPr>
      <w:fldChar w:fldCharType="end"/>
    </w:r>
  </w:p>
  <w:p w:rsidR="00196B9C" w:rsidRDefault="00196B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70" w:rsidRDefault="00A12D70" w:rsidP="00295557">
      <w:pPr>
        <w:spacing w:after="0" w:line="240" w:lineRule="auto"/>
      </w:pPr>
      <w:r>
        <w:separator/>
      </w:r>
    </w:p>
  </w:footnote>
  <w:footnote w:type="continuationSeparator" w:id="0">
    <w:p w:rsidR="00A12D70" w:rsidRDefault="00A12D70" w:rsidP="00295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56E0838"/>
    <w:name w:val="WW8Num2"/>
    <w:lvl w:ilvl="0">
      <w:start w:val="1"/>
      <w:numFmt w:val="decimal"/>
      <w:lvlText w:val="%1."/>
      <w:lvlJc w:val="left"/>
      <w:pPr>
        <w:tabs>
          <w:tab w:val="num" w:pos="0"/>
        </w:tabs>
        <w:ind w:left="360" w:hanging="360"/>
      </w:pPr>
      <w:rPr>
        <w:rFonts w:eastAsia="MS Mincho" w:cs="Times New Roman" w:hint="default"/>
        <w:sz w:val="18"/>
        <w:szCs w:val="18"/>
        <w:lang w:val="en-US"/>
      </w:rPr>
    </w:lvl>
    <w:lvl w:ilvl="1">
      <w:start w:val="1"/>
      <w:numFmt w:val="lowerLetter"/>
      <w:lvlText w:val="%2."/>
      <w:lvlJc w:val="left"/>
      <w:pPr>
        <w:tabs>
          <w:tab w:val="num" w:pos="284"/>
        </w:tabs>
        <w:ind w:left="1364" w:hanging="360"/>
      </w:pPr>
      <w:rPr>
        <w:rFonts w:eastAsia="MS Mincho" w:cs="Times New Roman" w:hint="default"/>
        <w:sz w:val="18"/>
        <w:szCs w:val="18"/>
        <w:lang w:val="en-US"/>
      </w:rPr>
    </w:lvl>
    <w:lvl w:ilvl="2">
      <w:start w:val="1"/>
      <w:numFmt w:val="lowerRoman"/>
      <w:lvlText w:val="%3."/>
      <w:lvlJc w:val="right"/>
      <w:pPr>
        <w:tabs>
          <w:tab w:val="num" w:pos="284"/>
        </w:tabs>
        <w:ind w:left="2084" w:hanging="180"/>
      </w:pPr>
      <w:rPr>
        <w:rFonts w:eastAsia="MS Mincho" w:cs="Times New Roman" w:hint="default"/>
        <w:sz w:val="18"/>
        <w:szCs w:val="18"/>
        <w:lang w:val="en-US"/>
      </w:rPr>
    </w:lvl>
    <w:lvl w:ilvl="3">
      <w:start w:val="1"/>
      <w:numFmt w:val="decimal"/>
      <w:lvlText w:val="%4."/>
      <w:lvlJc w:val="left"/>
      <w:pPr>
        <w:tabs>
          <w:tab w:val="num" w:pos="284"/>
        </w:tabs>
        <w:ind w:left="2804" w:hanging="360"/>
      </w:pPr>
      <w:rPr>
        <w:rFonts w:eastAsia="MS Mincho" w:cs="Times New Roman" w:hint="default"/>
        <w:sz w:val="18"/>
        <w:szCs w:val="18"/>
        <w:lang w:val="en-US"/>
      </w:rPr>
    </w:lvl>
    <w:lvl w:ilvl="4">
      <w:start w:val="1"/>
      <w:numFmt w:val="lowerLetter"/>
      <w:lvlText w:val="%5."/>
      <w:lvlJc w:val="left"/>
      <w:pPr>
        <w:tabs>
          <w:tab w:val="num" w:pos="284"/>
        </w:tabs>
        <w:ind w:left="3524" w:hanging="360"/>
      </w:pPr>
      <w:rPr>
        <w:rFonts w:eastAsia="MS Mincho" w:cs="Times New Roman" w:hint="default"/>
        <w:sz w:val="18"/>
        <w:szCs w:val="18"/>
        <w:lang w:val="en-US"/>
      </w:rPr>
    </w:lvl>
    <w:lvl w:ilvl="5">
      <w:start w:val="1"/>
      <w:numFmt w:val="lowerRoman"/>
      <w:lvlText w:val="%6."/>
      <w:lvlJc w:val="right"/>
      <w:pPr>
        <w:tabs>
          <w:tab w:val="num" w:pos="284"/>
        </w:tabs>
        <w:ind w:left="4244" w:hanging="180"/>
      </w:pPr>
      <w:rPr>
        <w:rFonts w:eastAsia="MS Mincho" w:cs="Times New Roman" w:hint="default"/>
        <w:sz w:val="18"/>
        <w:szCs w:val="18"/>
        <w:lang w:val="en-US"/>
      </w:rPr>
    </w:lvl>
    <w:lvl w:ilvl="6">
      <w:start w:val="1"/>
      <w:numFmt w:val="decimal"/>
      <w:lvlText w:val="%7."/>
      <w:lvlJc w:val="left"/>
      <w:pPr>
        <w:tabs>
          <w:tab w:val="num" w:pos="284"/>
        </w:tabs>
        <w:ind w:left="4964" w:hanging="360"/>
      </w:pPr>
      <w:rPr>
        <w:rFonts w:eastAsia="MS Mincho" w:cs="Times New Roman" w:hint="default"/>
        <w:sz w:val="18"/>
        <w:szCs w:val="18"/>
        <w:lang w:val="en-US"/>
      </w:rPr>
    </w:lvl>
    <w:lvl w:ilvl="7">
      <w:start w:val="1"/>
      <w:numFmt w:val="lowerLetter"/>
      <w:lvlText w:val="%8."/>
      <w:lvlJc w:val="left"/>
      <w:pPr>
        <w:tabs>
          <w:tab w:val="num" w:pos="284"/>
        </w:tabs>
        <w:ind w:left="5684" w:hanging="360"/>
      </w:pPr>
      <w:rPr>
        <w:rFonts w:eastAsia="MS Mincho" w:cs="Times New Roman" w:hint="default"/>
        <w:sz w:val="18"/>
        <w:szCs w:val="18"/>
        <w:lang w:val="en-US"/>
      </w:rPr>
    </w:lvl>
    <w:lvl w:ilvl="8">
      <w:start w:val="1"/>
      <w:numFmt w:val="lowerRoman"/>
      <w:lvlText w:val="%9."/>
      <w:lvlJc w:val="right"/>
      <w:pPr>
        <w:tabs>
          <w:tab w:val="num" w:pos="284"/>
        </w:tabs>
        <w:ind w:left="6404" w:hanging="180"/>
      </w:pPr>
      <w:rPr>
        <w:rFonts w:eastAsia="MS Mincho" w:cs="Times New Roman" w:hint="default"/>
        <w:sz w:val="18"/>
        <w:szCs w:val="18"/>
        <w:lang w:val="en-US"/>
      </w:rPr>
    </w:lvl>
  </w:abstractNum>
  <w:abstractNum w:abstractNumId="2" w15:restartNumberingAfterBreak="0">
    <w:nsid w:val="00000003"/>
    <w:multiLevelType w:val="singleLevel"/>
    <w:tmpl w:val="00000003"/>
    <w:name w:val="WW8Num3"/>
    <w:lvl w:ilvl="0">
      <w:start w:val="10"/>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360" w:hanging="360"/>
      </w:pPr>
      <w:rPr>
        <w:rFonts w:eastAsia="MS Mincho" w:cs="Times New Roman"/>
        <w:sz w:val="18"/>
        <w:szCs w:val="18"/>
        <w:lang w:eastAsia="zh-CN"/>
      </w:rPr>
    </w:lvl>
    <w:lvl w:ilvl="1">
      <w:start w:val="1"/>
      <w:numFmt w:val="lowerLetter"/>
      <w:lvlText w:val="%2."/>
      <w:lvlJc w:val="left"/>
      <w:pPr>
        <w:tabs>
          <w:tab w:val="num" w:pos="708"/>
        </w:tabs>
        <w:ind w:left="1080" w:hanging="360"/>
      </w:pPr>
      <w:rPr>
        <w:rFonts w:eastAsia="MS Mincho" w:cs="Times New Roman"/>
        <w:sz w:val="18"/>
        <w:szCs w:val="18"/>
        <w:lang w:eastAsia="zh-CN"/>
      </w:rPr>
    </w:lvl>
    <w:lvl w:ilvl="2">
      <w:start w:val="1"/>
      <w:numFmt w:val="lowerRoman"/>
      <w:lvlText w:val="%3."/>
      <w:lvlJc w:val="right"/>
      <w:pPr>
        <w:tabs>
          <w:tab w:val="num" w:pos="0"/>
        </w:tabs>
        <w:ind w:left="1800" w:hanging="180"/>
      </w:pPr>
      <w:rPr>
        <w:rFonts w:eastAsia="MS Mincho" w:cs="Times New Roman"/>
        <w:sz w:val="18"/>
        <w:szCs w:val="18"/>
        <w:lang w:eastAsia="zh-CN"/>
      </w:rPr>
    </w:lvl>
    <w:lvl w:ilvl="3">
      <w:start w:val="1"/>
      <w:numFmt w:val="decimal"/>
      <w:lvlText w:val="%4."/>
      <w:lvlJc w:val="left"/>
      <w:pPr>
        <w:tabs>
          <w:tab w:val="num" w:pos="0"/>
        </w:tabs>
        <w:ind w:left="2520" w:hanging="360"/>
      </w:pPr>
      <w:rPr>
        <w:rFonts w:eastAsia="MS Mincho" w:cs="Times New Roman"/>
        <w:sz w:val="18"/>
        <w:szCs w:val="18"/>
        <w:lang w:eastAsia="zh-CN"/>
      </w:rPr>
    </w:lvl>
    <w:lvl w:ilvl="4">
      <w:start w:val="1"/>
      <w:numFmt w:val="lowerLetter"/>
      <w:lvlText w:val="%5."/>
      <w:lvlJc w:val="left"/>
      <w:pPr>
        <w:tabs>
          <w:tab w:val="num" w:pos="0"/>
        </w:tabs>
        <w:ind w:left="3240" w:hanging="360"/>
      </w:pPr>
      <w:rPr>
        <w:rFonts w:eastAsia="MS Mincho" w:cs="Times New Roman"/>
        <w:sz w:val="18"/>
        <w:szCs w:val="18"/>
        <w:lang w:eastAsia="zh-CN"/>
      </w:rPr>
    </w:lvl>
    <w:lvl w:ilvl="5">
      <w:start w:val="1"/>
      <w:numFmt w:val="lowerRoman"/>
      <w:lvlText w:val="%6."/>
      <w:lvlJc w:val="right"/>
      <w:pPr>
        <w:tabs>
          <w:tab w:val="num" w:pos="0"/>
        </w:tabs>
        <w:ind w:left="3960" w:hanging="180"/>
      </w:pPr>
      <w:rPr>
        <w:rFonts w:eastAsia="MS Mincho" w:cs="Times New Roman"/>
        <w:sz w:val="18"/>
        <w:szCs w:val="18"/>
        <w:lang w:eastAsia="zh-CN"/>
      </w:rPr>
    </w:lvl>
    <w:lvl w:ilvl="6">
      <w:start w:val="1"/>
      <w:numFmt w:val="decimal"/>
      <w:lvlText w:val="%7."/>
      <w:lvlJc w:val="left"/>
      <w:pPr>
        <w:tabs>
          <w:tab w:val="num" w:pos="0"/>
        </w:tabs>
        <w:ind w:left="4680" w:hanging="360"/>
      </w:pPr>
      <w:rPr>
        <w:rFonts w:eastAsia="MS Mincho" w:cs="Times New Roman"/>
        <w:sz w:val="18"/>
        <w:szCs w:val="18"/>
        <w:lang w:eastAsia="zh-CN"/>
      </w:rPr>
    </w:lvl>
    <w:lvl w:ilvl="7">
      <w:start w:val="1"/>
      <w:numFmt w:val="lowerLetter"/>
      <w:lvlText w:val="%8."/>
      <w:lvlJc w:val="left"/>
      <w:pPr>
        <w:tabs>
          <w:tab w:val="num" w:pos="0"/>
        </w:tabs>
        <w:ind w:left="5400" w:hanging="360"/>
      </w:pPr>
      <w:rPr>
        <w:rFonts w:eastAsia="MS Mincho" w:cs="Times New Roman"/>
        <w:sz w:val="18"/>
        <w:szCs w:val="18"/>
        <w:lang w:eastAsia="zh-CN"/>
      </w:rPr>
    </w:lvl>
    <w:lvl w:ilvl="8">
      <w:start w:val="1"/>
      <w:numFmt w:val="lowerRoman"/>
      <w:lvlText w:val="%9."/>
      <w:lvlJc w:val="right"/>
      <w:pPr>
        <w:tabs>
          <w:tab w:val="num" w:pos="0"/>
        </w:tabs>
        <w:ind w:left="6120" w:hanging="180"/>
      </w:pPr>
      <w:rPr>
        <w:rFonts w:eastAsia="MS Mincho" w:cs="Times New Roman"/>
        <w:sz w:val="18"/>
        <w:szCs w:val="18"/>
        <w:lang w:eastAsia="zh-C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Calibri" w:eastAsia="MS Mincho" w:hAnsi="Calibri" w:cs="Times New Roman" w:hint="default"/>
        <w:sz w:val="18"/>
        <w:szCs w:val="18"/>
      </w:rPr>
    </w:lvl>
    <w:lvl w:ilvl="1">
      <w:start w:val="1"/>
      <w:numFmt w:val="lowerLetter"/>
      <w:lvlText w:val="%2."/>
      <w:lvlJc w:val="left"/>
      <w:pPr>
        <w:tabs>
          <w:tab w:val="num" w:pos="0"/>
        </w:tabs>
        <w:ind w:left="1080" w:hanging="360"/>
      </w:pPr>
      <w:rPr>
        <w:rFonts w:eastAsia="MS Mincho" w:cs="Times New Roman"/>
        <w:sz w:val="18"/>
        <w:szCs w:val="18"/>
        <w:lang w:val="en-US"/>
      </w:rPr>
    </w:lvl>
    <w:lvl w:ilvl="2">
      <w:start w:val="1"/>
      <w:numFmt w:val="lowerRoman"/>
      <w:lvlText w:val="%3."/>
      <w:lvlJc w:val="right"/>
      <w:pPr>
        <w:tabs>
          <w:tab w:val="num" w:pos="0"/>
        </w:tabs>
        <w:ind w:left="1800" w:hanging="180"/>
      </w:pPr>
      <w:rPr>
        <w:rFonts w:eastAsia="MS Mincho" w:cs="Times New Roman"/>
        <w:sz w:val="18"/>
        <w:szCs w:val="18"/>
        <w:lang w:val="en-US"/>
      </w:rPr>
    </w:lvl>
    <w:lvl w:ilvl="3">
      <w:start w:val="1"/>
      <w:numFmt w:val="decimal"/>
      <w:lvlText w:val="%4."/>
      <w:lvlJc w:val="left"/>
      <w:pPr>
        <w:tabs>
          <w:tab w:val="num" w:pos="0"/>
        </w:tabs>
        <w:ind w:left="2520" w:hanging="360"/>
      </w:pPr>
      <w:rPr>
        <w:rFonts w:eastAsia="MS Mincho" w:cs="Times New Roman"/>
        <w:sz w:val="18"/>
        <w:szCs w:val="18"/>
        <w:lang w:val="en-US"/>
      </w:rPr>
    </w:lvl>
    <w:lvl w:ilvl="4">
      <w:start w:val="1"/>
      <w:numFmt w:val="lowerLetter"/>
      <w:lvlText w:val="%5."/>
      <w:lvlJc w:val="left"/>
      <w:pPr>
        <w:tabs>
          <w:tab w:val="num" w:pos="0"/>
        </w:tabs>
        <w:ind w:left="3240" w:hanging="360"/>
      </w:pPr>
      <w:rPr>
        <w:rFonts w:eastAsia="MS Mincho" w:cs="Times New Roman"/>
        <w:sz w:val="18"/>
        <w:szCs w:val="18"/>
        <w:lang w:val="en-US"/>
      </w:rPr>
    </w:lvl>
    <w:lvl w:ilvl="5">
      <w:start w:val="1"/>
      <w:numFmt w:val="lowerRoman"/>
      <w:lvlText w:val="%6."/>
      <w:lvlJc w:val="right"/>
      <w:pPr>
        <w:tabs>
          <w:tab w:val="num" w:pos="0"/>
        </w:tabs>
        <w:ind w:left="3960" w:hanging="180"/>
      </w:pPr>
      <w:rPr>
        <w:rFonts w:eastAsia="MS Mincho" w:cs="Times New Roman"/>
        <w:sz w:val="18"/>
        <w:szCs w:val="18"/>
        <w:lang w:val="en-US"/>
      </w:rPr>
    </w:lvl>
    <w:lvl w:ilvl="6">
      <w:start w:val="1"/>
      <w:numFmt w:val="decimal"/>
      <w:lvlText w:val="%7."/>
      <w:lvlJc w:val="left"/>
      <w:pPr>
        <w:tabs>
          <w:tab w:val="num" w:pos="0"/>
        </w:tabs>
        <w:ind w:left="4680" w:hanging="360"/>
      </w:pPr>
      <w:rPr>
        <w:rFonts w:eastAsia="MS Mincho" w:cs="Times New Roman"/>
        <w:sz w:val="18"/>
        <w:szCs w:val="18"/>
        <w:lang w:val="en-US"/>
      </w:rPr>
    </w:lvl>
    <w:lvl w:ilvl="7">
      <w:start w:val="1"/>
      <w:numFmt w:val="lowerLetter"/>
      <w:lvlText w:val="%8."/>
      <w:lvlJc w:val="left"/>
      <w:pPr>
        <w:tabs>
          <w:tab w:val="num" w:pos="0"/>
        </w:tabs>
        <w:ind w:left="5400" w:hanging="360"/>
      </w:pPr>
      <w:rPr>
        <w:rFonts w:eastAsia="MS Mincho" w:cs="Times New Roman"/>
        <w:sz w:val="18"/>
        <w:szCs w:val="18"/>
        <w:lang w:val="en-US"/>
      </w:rPr>
    </w:lvl>
    <w:lvl w:ilvl="8">
      <w:start w:val="1"/>
      <w:numFmt w:val="lowerRoman"/>
      <w:lvlText w:val="%9."/>
      <w:lvlJc w:val="right"/>
      <w:pPr>
        <w:tabs>
          <w:tab w:val="num" w:pos="0"/>
        </w:tabs>
        <w:ind w:left="6120" w:hanging="180"/>
      </w:pPr>
      <w:rPr>
        <w:rFonts w:eastAsia="MS Mincho" w:cs="Times New Roman"/>
        <w:sz w:val="18"/>
        <w:szCs w:val="18"/>
        <w:lang w:val="en-U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440" w:hanging="360"/>
      </w:pPr>
      <w:rPr>
        <w:rFonts w:cs="Times New Roman" w:hint="default"/>
        <w:b w:val="0"/>
        <w:sz w:val="18"/>
        <w:szCs w:val="18"/>
      </w:rPr>
    </w:lvl>
  </w:abstractNum>
  <w:abstractNum w:abstractNumId="7"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Calibri" w:cs="Times New Roman" w:hint="default"/>
        <w:kern w:val="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440" w:hanging="360"/>
      </w:pPr>
      <w:rPr>
        <w:rFonts w:eastAsia="MS Mincho" w:cs="Times New Roman"/>
        <w:sz w:val="18"/>
        <w:szCs w:val="18"/>
        <w:lang w:val="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cs="Times New Roman" w:hint="default"/>
        <w:b w:val="0"/>
        <w:sz w:val="18"/>
        <w:szCs w:val="18"/>
      </w:rPr>
    </w:lvl>
    <w:lvl w:ilvl="1">
      <w:start w:val="1"/>
      <w:numFmt w:val="lowerLetter"/>
      <w:lvlText w:val="%2."/>
      <w:lvlJc w:val="left"/>
      <w:pPr>
        <w:tabs>
          <w:tab w:val="num" w:pos="0"/>
        </w:tabs>
        <w:ind w:left="1440" w:hanging="360"/>
      </w:pPr>
      <w:rPr>
        <w:rFonts w:eastAsia="MS Mincho" w:cs="Times New Roman"/>
        <w:sz w:val="18"/>
        <w:szCs w:val="18"/>
      </w:rPr>
    </w:lvl>
    <w:lvl w:ilvl="2">
      <w:start w:val="1"/>
      <w:numFmt w:val="lowerRoman"/>
      <w:lvlText w:val="%3."/>
      <w:lvlJc w:val="right"/>
      <w:pPr>
        <w:tabs>
          <w:tab w:val="num" w:pos="0"/>
        </w:tabs>
        <w:ind w:left="2160" w:hanging="180"/>
      </w:pPr>
      <w:rPr>
        <w:rFonts w:eastAsia="MS Mincho" w:cs="Times New Roman"/>
        <w:sz w:val="18"/>
        <w:szCs w:val="18"/>
      </w:rPr>
    </w:lvl>
    <w:lvl w:ilvl="3">
      <w:start w:val="1"/>
      <w:numFmt w:val="decimal"/>
      <w:lvlText w:val="%4."/>
      <w:lvlJc w:val="left"/>
      <w:pPr>
        <w:tabs>
          <w:tab w:val="num" w:pos="0"/>
        </w:tabs>
        <w:ind w:left="2880" w:hanging="360"/>
      </w:pPr>
      <w:rPr>
        <w:rFonts w:eastAsia="MS Mincho" w:cs="Times New Roman"/>
        <w:sz w:val="18"/>
        <w:szCs w:val="18"/>
      </w:rPr>
    </w:lvl>
    <w:lvl w:ilvl="4">
      <w:start w:val="1"/>
      <w:numFmt w:val="lowerLetter"/>
      <w:lvlText w:val="%5."/>
      <w:lvlJc w:val="left"/>
      <w:pPr>
        <w:tabs>
          <w:tab w:val="num" w:pos="0"/>
        </w:tabs>
        <w:ind w:left="3600" w:hanging="360"/>
      </w:pPr>
      <w:rPr>
        <w:rFonts w:eastAsia="MS Mincho" w:cs="Times New Roman"/>
        <w:sz w:val="18"/>
        <w:szCs w:val="18"/>
      </w:rPr>
    </w:lvl>
    <w:lvl w:ilvl="5">
      <w:start w:val="1"/>
      <w:numFmt w:val="lowerRoman"/>
      <w:lvlText w:val="%6."/>
      <w:lvlJc w:val="right"/>
      <w:pPr>
        <w:tabs>
          <w:tab w:val="num" w:pos="0"/>
        </w:tabs>
        <w:ind w:left="4320" w:hanging="180"/>
      </w:pPr>
      <w:rPr>
        <w:rFonts w:eastAsia="MS Mincho" w:cs="Times New Roman"/>
        <w:sz w:val="18"/>
        <w:szCs w:val="18"/>
      </w:rPr>
    </w:lvl>
    <w:lvl w:ilvl="6">
      <w:start w:val="1"/>
      <w:numFmt w:val="decimal"/>
      <w:lvlText w:val="%7."/>
      <w:lvlJc w:val="left"/>
      <w:pPr>
        <w:tabs>
          <w:tab w:val="num" w:pos="0"/>
        </w:tabs>
        <w:ind w:left="5040" w:hanging="360"/>
      </w:pPr>
      <w:rPr>
        <w:rFonts w:eastAsia="MS Mincho" w:cs="Times New Roman"/>
        <w:sz w:val="18"/>
        <w:szCs w:val="18"/>
      </w:rPr>
    </w:lvl>
    <w:lvl w:ilvl="7">
      <w:start w:val="1"/>
      <w:numFmt w:val="lowerLetter"/>
      <w:lvlText w:val="%8."/>
      <w:lvlJc w:val="left"/>
      <w:pPr>
        <w:tabs>
          <w:tab w:val="num" w:pos="0"/>
        </w:tabs>
        <w:ind w:left="5760" w:hanging="360"/>
      </w:pPr>
      <w:rPr>
        <w:rFonts w:eastAsia="MS Mincho" w:cs="Times New Roman"/>
        <w:sz w:val="18"/>
        <w:szCs w:val="18"/>
      </w:rPr>
    </w:lvl>
    <w:lvl w:ilvl="8">
      <w:start w:val="1"/>
      <w:numFmt w:val="lowerRoman"/>
      <w:lvlText w:val="%9."/>
      <w:lvlJc w:val="right"/>
      <w:pPr>
        <w:tabs>
          <w:tab w:val="num" w:pos="0"/>
        </w:tabs>
        <w:ind w:left="6480" w:hanging="180"/>
      </w:pPr>
      <w:rPr>
        <w:rFonts w:eastAsia="MS Mincho" w:cs="Times New Roman"/>
        <w:sz w:val="18"/>
        <w:szCs w:val="18"/>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eastAsia="MS Mincho" w:hAnsi="Times New Roman" w:cs="Times New Roman" w:hint="default"/>
        <w:sz w:val="18"/>
        <w:szCs w:val="18"/>
        <w:lang w:eastAsia="pl-PL"/>
      </w:rPr>
    </w:lvl>
    <w:lvl w:ilvl="1">
      <w:start w:val="1"/>
      <w:numFmt w:val="lowerLetter"/>
      <w:lvlText w:val="%2."/>
      <w:lvlJc w:val="left"/>
      <w:pPr>
        <w:tabs>
          <w:tab w:val="num" w:pos="0"/>
        </w:tabs>
        <w:ind w:left="1440" w:hanging="360"/>
      </w:pPr>
      <w:rPr>
        <w:rFonts w:eastAsia="MS Mincho" w:cs="Times New Roman"/>
        <w:sz w:val="18"/>
        <w:szCs w:val="18"/>
        <w:lang w:val="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9967198"/>
    <w:multiLevelType w:val="hybridMultilevel"/>
    <w:tmpl w:val="61EE5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E50DE"/>
    <w:multiLevelType w:val="hybridMultilevel"/>
    <w:tmpl w:val="3962F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21CD9"/>
    <w:multiLevelType w:val="hybridMultilevel"/>
    <w:tmpl w:val="B5A642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D1C48"/>
    <w:multiLevelType w:val="multilevel"/>
    <w:tmpl w:val="CC66F574"/>
    <w:name w:val="WW8Num52"/>
    <w:lvl w:ilvl="0">
      <w:start w:val="1"/>
      <w:numFmt w:val="decimal"/>
      <w:lvlText w:val="%1."/>
      <w:lvlJc w:val="left"/>
      <w:pPr>
        <w:tabs>
          <w:tab w:val="num" w:pos="0"/>
        </w:tabs>
        <w:ind w:left="360" w:hanging="360"/>
      </w:pPr>
      <w:rPr>
        <w:rFonts w:ascii="Calibri" w:eastAsia="MS Mincho" w:hAnsi="Calibri"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16" w15:restartNumberingAfterBreak="0">
    <w:nsid w:val="0F3A5BFE"/>
    <w:multiLevelType w:val="multilevel"/>
    <w:tmpl w:val="87B0FBB0"/>
    <w:name w:val="WW8Num225"/>
    <w:lvl w:ilvl="0">
      <w:start w:val="1"/>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17" w15:restartNumberingAfterBreak="0">
    <w:nsid w:val="1259097E"/>
    <w:multiLevelType w:val="hybridMultilevel"/>
    <w:tmpl w:val="AD424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F7C20"/>
    <w:multiLevelType w:val="hybridMultilevel"/>
    <w:tmpl w:val="68DAE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F3789C"/>
    <w:multiLevelType w:val="hybridMultilevel"/>
    <w:tmpl w:val="98E4C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53C7D"/>
    <w:multiLevelType w:val="hybridMultilevel"/>
    <w:tmpl w:val="AD5ADC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0C50E8"/>
    <w:multiLevelType w:val="hybridMultilevel"/>
    <w:tmpl w:val="200CE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FA0DC8"/>
    <w:multiLevelType w:val="hybridMultilevel"/>
    <w:tmpl w:val="70DAB9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A6344D3"/>
    <w:multiLevelType w:val="hybridMultilevel"/>
    <w:tmpl w:val="34680034"/>
    <w:name w:val="WW8Num22422"/>
    <w:lvl w:ilvl="0" w:tplc="04150017">
      <w:start w:val="1"/>
      <w:numFmt w:val="lowerLetter"/>
      <w:lvlText w:val="%1)"/>
      <w:lvlJc w:val="left"/>
      <w:pPr>
        <w:ind w:left="786" w:hanging="360"/>
      </w:pPr>
    </w:lvl>
    <w:lvl w:ilvl="1" w:tplc="04150013">
      <w:start w:val="1"/>
      <w:numFmt w:val="upperRoman"/>
      <w:lvlText w:val="%2."/>
      <w:lvlJc w:val="righ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DA2540F"/>
    <w:multiLevelType w:val="multilevel"/>
    <w:tmpl w:val="D1AA1448"/>
    <w:name w:val="WW8Num22"/>
    <w:lvl w:ilvl="0">
      <w:start w:val="1"/>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25" w15:restartNumberingAfterBreak="0">
    <w:nsid w:val="33783798"/>
    <w:multiLevelType w:val="hybridMultilevel"/>
    <w:tmpl w:val="1CEE4526"/>
    <w:lvl w:ilvl="0" w:tplc="1562D536">
      <w:start w:val="1"/>
      <w:numFmt w:val="lowerLetter"/>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31FEB"/>
    <w:multiLevelType w:val="hybridMultilevel"/>
    <w:tmpl w:val="E3861F10"/>
    <w:lvl w:ilvl="0" w:tplc="04150013">
      <w:start w:val="1"/>
      <w:numFmt w:val="upperRoman"/>
      <w:lvlText w:val="%1."/>
      <w:lvlJc w:val="right"/>
      <w:pPr>
        <w:ind w:left="1181" w:hanging="360"/>
      </w:pPr>
    </w:lvl>
    <w:lvl w:ilvl="1" w:tplc="236A087C">
      <w:start w:val="1"/>
      <w:numFmt w:val="lowerLetter"/>
      <w:lvlText w:val="%2)"/>
      <w:lvlJc w:val="left"/>
      <w:pPr>
        <w:ind w:left="1901" w:hanging="360"/>
      </w:pPr>
      <w:rPr>
        <w:rFonts w:hint="default"/>
      </w:rPr>
    </w:lvl>
    <w:lvl w:ilvl="2" w:tplc="16422A08">
      <w:start w:val="1"/>
      <w:numFmt w:val="bullet"/>
      <w:lvlText w:val="·"/>
      <w:lvlJc w:val="left"/>
      <w:pPr>
        <w:ind w:left="3146" w:hanging="705"/>
      </w:pPr>
      <w:rPr>
        <w:rFonts w:ascii="Calibri" w:eastAsia="MS Mincho" w:hAnsi="Calibri" w:cs="Calibri" w:hint="default"/>
      </w:rPr>
    </w:lvl>
    <w:lvl w:ilvl="3" w:tplc="0415000F" w:tentative="1">
      <w:start w:val="1"/>
      <w:numFmt w:val="decimal"/>
      <w:lvlText w:val="%4."/>
      <w:lvlJc w:val="left"/>
      <w:pPr>
        <w:ind w:left="3341" w:hanging="360"/>
      </w:pPr>
    </w:lvl>
    <w:lvl w:ilvl="4" w:tplc="04150019" w:tentative="1">
      <w:start w:val="1"/>
      <w:numFmt w:val="lowerLetter"/>
      <w:lvlText w:val="%5."/>
      <w:lvlJc w:val="left"/>
      <w:pPr>
        <w:ind w:left="4061" w:hanging="360"/>
      </w:pPr>
    </w:lvl>
    <w:lvl w:ilvl="5" w:tplc="0415001B" w:tentative="1">
      <w:start w:val="1"/>
      <w:numFmt w:val="lowerRoman"/>
      <w:lvlText w:val="%6."/>
      <w:lvlJc w:val="right"/>
      <w:pPr>
        <w:ind w:left="4781" w:hanging="180"/>
      </w:pPr>
    </w:lvl>
    <w:lvl w:ilvl="6" w:tplc="0415000F" w:tentative="1">
      <w:start w:val="1"/>
      <w:numFmt w:val="decimal"/>
      <w:lvlText w:val="%7."/>
      <w:lvlJc w:val="left"/>
      <w:pPr>
        <w:ind w:left="5501" w:hanging="360"/>
      </w:pPr>
    </w:lvl>
    <w:lvl w:ilvl="7" w:tplc="04150019" w:tentative="1">
      <w:start w:val="1"/>
      <w:numFmt w:val="lowerLetter"/>
      <w:lvlText w:val="%8."/>
      <w:lvlJc w:val="left"/>
      <w:pPr>
        <w:ind w:left="6221" w:hanging="360"/>
      </w:pPr>
    </w:lvl>
    <w:lvl w:ilvl="8" w:tplc="0415001B" w:tentative="1">
      <w:start w:val="1"/>
      <w:numFmt w:val="lowerRoman"/>
      <w:lvlText w:val="%9."/>
      <w:lvlJc w:val="right"/>
      <w:pPr>
        <w:ind w:left="6941" w:hanging="180"/>
      </w:pPr>
    </w:lvl>
  </w:abstractNum>
  <w:abstractNum w:abstractNumId="27" w15:restartNumberingAfterBreak="0">
    <w:nsid w:val="36CA2253"/>
    <w:multiLevelType w:val="hybridMultilevel"/>
    <w:tmpl w:val="1214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E653C"/>
    <w:multiLevelType w:val="hybridMultilevel"/>
    <w:tmpl w:val="FA1ED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854160"/>
    <w:multiLevelType w:val="hybridMultilevel"/>
    <w:tmpl w:val="7C7E7A42"/>
    <w:lvl w:ilvl="0" w:tplc="96826544">
      <w:start w:val="1"/>
      <w:numFmt w:val="decimal"/>
      <w:lvlText w:val="%1."/>
      <w:lvlJc w:val="left"/>
      <w:pPr>
        <w:ind w:left="840" w:hanging="48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5009BC"/>
    <w:multiLevelType w:val="hybridMultilevel"/>
    <w:tmpl w:val="69626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A3C03"/>
    <w:multiLevelType w:val="multilevel"/>
    <w:tmpl w:val="E5EC183A"/>
    <w:name w:val="WW8Num53"/>
    <w:lvl w:ilvl="0">
      <w:start w:val="1"/>
      <w:numFmt w:val="decimal"/>
      <w:lvlText w:val="%1."/>
      <w:lvlJc w:val="left"/>
      <w:pPr>
        <w:tabs>
          <w:tab w:val="num" w:pos="0"/>
        </w:tabs>
        <w:ind w:left="360" w:hanging="360"/>
      </w:pPr>
      <w:rPr>
        <w:rFonts w:ascii="Calibri" w:eastAsia="MS Mincho" w:hAnsi="Calibri"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32" w15:restartNumberingAfterBreak="0">
    <w:nsid w:val="6E14384F"/>
    <w:multiLevelType w:val="hybridMultilevel"/>
    <w:tmpl w:val="64769B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874D5D"/>
    <w:multiLevelType w:val="multilevel"/>
    <w:tmpl w:val="531E14A2"/>
    <w:name w:val="WW8Num223"/>
    <w:lvl w:ilvl="0">
      <w:start w:val="1"/>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34" w15:restartNumberingAfterBreak="0">
    <w:nsid w:val="703917E7"/>
    <w:multiLevelType w:val="multilevel"/>
    <w:tmpl w:val="484C04A8"/>
    <w:name w:val="WW8Num2242"/>
    <w:lvl w:ilvl="0">
      <w:start w:val="23"/>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35" w15:restartNumberingAfterBreak="0">
    <w:nsid w:val="72493D82"/>
    <w:multiLevelType w:val="hybridMultilevel"/>
    <w:tmpl w:val="B08C9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ED222C"/>
    <w:multiLevelType w:val="hybridMultilevel"/>
    <w:tmpl w:val="4B7A1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B08FE"/>
    <w:multiLevelType w:val="multilevel"/>
    <w:tmpl w:val="E020B4AE"/>
    <w:name w:val="WW8Num222"/>
    <w:lvl w:ilvl="0">
      <w:start w:val="1"/>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38" w15:restartNumberingAfterBreak="0">
    <w:nsid w:val="7E474ECF"/>
    <w:multiLevelType w:val="multilevel"/>
    <w:tmpl w:val="D490558A"/>
    <w:name w:val="WW8Num224"/>
    <w:lvl w:ilvl="0">
      <w:start w:val="23"/>
      <w:numFmt w:val="decimal"/>
      <w:lvlText w:val="%1."/>
      <w:lvlJc w:val="left"/>
      <w:pPr>
        <w:tabs>
          <w:tab w:val="num" w:pos="0"/>
        </w:tabs>
        <w:ind w:left="360" w:hanging="360"/>
      </w:pPr>
      <w:rPr>
        <w:rFonts w:eastAsia="MS Mincho" w:cs="Times New Roman" w:hint="default"/>
        <w:sz w:val="18"/>
        <w:szCs w:val="18"/>
      </w:rPr>
    </w:lvl>
    <w:lvl w:ilvl="1">
      <w:start w:val="1"/>
      <w:numFmt w:val="lowerLetter"/>
      <w:lvlText w:val="%2."/>
      <w:lvlJc w:val="left"/>
      <w:pPr>
        <w:tabs>
          <w:tab w:val="num" w:pos="0"/>
        </w:tabs>
        <w:ind w:left="1080" w:hanging="360"/>
      </w:pPr>
      <w:rPr>
        <w:rFonts w:eastAsia="MS Mincho" w:cs="Times New Roman" w:hint="default"/>
        <w:sz w:val="18"/>
        <w:szCs w:val="18"/>
      </w:rPr>
    </w:lvl>
    <w:lvl w:ilvl="2">
      <w:start w:val="1"/>
      <w:numFmt w:val="lowerRoman"/>
      <w:lvlText w:val="%3."/>
      <w:lvlJc w:val="right"/>
      <w:pPr>
        <w:tabs>
          <w:tab w:val="num" w:pos="0"/>
        </w:tabs>
        <w:ind w:left="1800" w:hanging="180"/>
      </w:pPr>
      <w:rPr>
        <w:rFonts w:eastAsia="MS Mincho" w:cs="Times New Roman" w:hint="default"/>
        <w:sz w:val="18"/>
        <w:szCs w:val="18"/>
      </w:rPr>
    </w:lvl>
    <w:lvl w:ilvl="3">
      <w:start w:val="1"/>
      <w:numFmt w:val="decimal"/>
      <w:lvlText w:val="%4."/>
      <w:lvlJc w:val="left"/>
      <w:pPr>
        <w:tabs>
          <w:tab w:val="num" w:pos="0"/>
        </w:tabs>
        <w:ind w:left="2520" w:hanging="360"/>
      </w:pPr>
      <w:rPr>
        <w:rFonts w:eastAsia="MS Mincho" w:cs="Times New Roman" w:hint="default"/>
        <w:sz w:val="18"/>
        <w:szCs w:val="18"/>
      </w:rPr>
    </w:lvl>
    <w:lvl w:ilvl="4">
      <w:start w:val="1"/>
      <w:numFmt w:val="lowerLetter"/>
      <w:lvlText w:val="%5."/>
      <w:lvlJc w:val="left"/>
      <w:pPr>
        <w:tabs>
          <w:tab w:val="num" w:pos="0"/>
        </w:tabs>
        <w:ind w:left="3240" w:hanging="360"/>
      </w:pPr>
      <w:rPr>
        <w:rFonts w:eastAsia="MS Mincho" w:cs="Times New Roman" w:hint="default"/>
        <w:sz w:val="18"/>
        <w:szCs w:val="18"/>
      </w:rPr>
    </w:lvl>
    <w:lvl w:ilvl="5">
      <w:start w:val="1"/>
      <w:numFmt w:val="lowerRoman"/>
      <w:lvlText w:val="%6."/>
      <w:lvlJc w:val="right"/>
      <w:pPr>
        <w:tabs>
          <w:tab w:val="num" w:pos="0"/>
        </w:tabs>
        <w:ind w:left="3960" w:hanging="180"/>
      </w:pPr>
      <w:rPr>
        <w:rFonts w:eastAsia="MS Mincho" w:cs="Times New Roman" w:hint="default"/>
        <w:sz w:val="18"/>
        <w:szCs w:val="18"/>
      </w:rPr>
    </w:lvl>
    <w:lvl w:ilvl="6">
      <w:start w:val="1"/>
      <w:numFmt w:val="decimal"/>
      <w:lvlText w:val="%7."/>
      <w:lvlJc w:val="left"/>
      <w:pPr>
        <w:tabs>
          <w:tab w:val="num" w:pos="0"/>
        </w:tabs>
        <w:ind w:left="4680" w:hanging="360"/>
      </w:pPr>
      <w:rPr>
        <w:rFonts w:eastAsia="MS Mincho" w:cs="Times New Roman" w:hint="default"/>
        <w:sz w:val="18"/>
        <w:szCs w:val="18"/>
      </w:rPr>
    </w:lvl>
    <w:lvl w:ilvl="7">
      <w:start w:val="1"/>
      <w:numFmt w:val="lowerLetter"/>
      <w:lvlText w:val="%8."/>
      <w:lvlJc w:val="left"/>
      <w:pPr>
        <w:tabs>
          <w:tab w:val="num" w:pos="0"/>
        </w:tabs>
        <w:ind w:left="5400" w:hanging="360"/>
      </w:pPr>
      <w:rPr>
        <w:rFonts w:eastAsia="MS Mincho" w:cs="Times New Roman" w:hint="default"/>
        <w:sz w:val="18"/>
        <w:szCs w:val="18"/>
      </w:rPr>
    </w:lvl>
    <w:lvl w:ilvl="8">
      <w:start w:val="1"/>
      <w:numFmt w:val="lowerRoman"/>
      <w:lvlText w:val="%9."/>
      <w:lvlJc w:val="right"/>
      <w:pPr>
        <w:tabs>
          <w:tab w:val="num" w:pos="0"/>
        </w:tabs>
        <w:ind w:left="6120" w:hanging="180"/>
      </w:pPr>
      <w:rPr>
        <w:rFonts w:eastAsia="MS Mincho" w:cs="Times New Roman" w:hint="default"/>
        <w:sz w:val="18"/>
        <w:szCs w:val="18"/>
      </w:rPr>
    </w:lvl>
  </w:abstractNum>
  <w:abstractNum w:abstractNumId="39" w15:restartNumberingAfterBreak="0">
    <w:nsid w:val="7FAB1FE4"/>
    <w:multiLevelType w:val="hybridMultilevel"/>
    <w:tmpl w:val="58FE9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22"/>
  </w:num>
  <w:num w:numId="6">
    <w:abstractNumId w:val="14"/>
  </w:num>
  <w:num w:numId="7">
    <w:abstractNumId w:val="29"/>
  </w:num>
  <w:num w:numId="8">
    <w:abstractNumId w:val="36"/>
  </w:num>
  <w:num w:numId="9">
    <w:abstractNumId w:val="25"/>
  </w:num>
  <w:num w:numId="10">
    <w:abstractNumId w:val="35"/>
  </w:num>
  <w:num w:numId="11">
    <w:abstractNumId w:val="19"/>
  </w:num>
  <w:num w:numId="12">
    <w:abstractNumId w:val="26"/>
  </w:num>
  <w:num w:numId="13">
    <w:abstractNumId w:val="27"/>
  </w:num>
  <w:num w:numId="14">
    <w:abstractNumId w:val="18"/>
  </w:num>
  <w:num w:numId="15">
    <w:abstractNumId w:val="12"/>
  </w:num>
  <w:num w:numId="16">
    <w:abstractNumId w:val="39"/>
  </w:num>
  <w:num w:numId="17">
    <w:abstractNumId w:val="28"/>
  </w:num>
  <w:num w:numId="18">
    <w:abstractNumId w:val="13"/>
  </w:num>
  <w:num w:numId="19">
    <w:abstractNumId w:val="17"/>
  </w:num>
  <w:num w:numId="20">
    <w:abstractNumId w:val="32"/>
  </w:num>
  <w:num w:numId="21">
    <w:abstractNumId w:val="21"/>
  </w:num>
  <w:num w:numId="22">
    <w:abstractNumId w:val="20"/>
  </w:num>
  <w:num w:numId="2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BA"/>
    <w:rsid w:val="000007FB"/>
    <w:rsid w:val="00010C7F"/>
    <w:rsid w:val="00021476"/>
    <w:rsid w:val="000301BA"/>
    <w:rsid w:val="00035AFE"/>
    <w:rsid w:val="000436AE"/>
    <w:rsid w:val="00047D0D"/>
    <w:rsid w:val="0006178D"/>
    <w:rsid w:val="00071E85"/>
    <w:rsid w:val="000721D6"/>
    <w:rsid w:val="000732B6"/>
    <w:rsid w:val="000741E6"/>
    <w:rsid w:val="0008022D"/>
    <w:rsid w:val="00084FE1"/>
    <w:rsid w:val="00095ED1"/>
    <w:rsid w:val="00097E86"/>
    <w:rsid w:val="000A292F"/>
    <w:rsid w:val="000C47EC"/>
    <w:rsid w:val="000C5D5B"/>
    <w:rsid w:val="000E34BA"/>
    <w:rsid w:val="000E3E0C"/>
    <w:rsid w:val="000E529B"/>
    <w:rsid w:val="000F5740"/>
    <w:rsid w:val="00103933"/>
    <w:rsid w:val="00111D40"/>
    <w:rsid w:val="00114CCB"/>
    <w:rsid w:val="00115760"/>
    <w:rsid w:val="00117A12"/>
    <w:rsid w:val="0012442A"/>
    <w:rsid w:val="0013598D"/>
    <w:rsid w:val="001401B4"/>
    <w:rsid w:val="00150C1E"/>
    <w:rsid w:val="00153323"/>
    <w:rsid w:val="0015442F"/>
    <w:rsid w:val="001550E0"/>
    <w:rsid w:val="00157926"/>
    <w:rsid w:val="001633A2"/>
    <w:rsid w:val="0016412D"/>
    <w:rsid w:val="00166E10"/>
    <w:rsid w:val="00167AC6"/>
    <w:rsid w:val="00167BD3"/>
    <w:rsid w:val="001720F2"/>
    <w:rsid w:val="00180F22"/>
    <w:rsid w:val="00185647"/>
    <w:rsid w:val="00191E7D"/>
    <w:rsid w:val="00195E23"/>
    <w:rsid w:val="00196B9C"/>
    <w:rsid w:val="001A2F99"/>
    <w:rsid w:val="001B2A1F"/>
    <w:rsid w:val="001B2AF5"/>
    <w:rsid w:val="001B4BE7"/>
    <w:rsid w:val="001C4979"/>
    <w:rsid w:val="001D4AA9"/>
    <w:rsid w:val="001D5BC1"/>
    <w:rsid w:val="001D6BD5"/>
    <w:rsid w:val="001D79B9"/>
    <w:rsid w:val="001E1879"/>
    <w:rsid w:val="001E4EDB"/>
    <w:rsid w:val="001E6570"/>
    <w:rsid w:val="001E6CAD"/>
    <w:rsid w:val="001E75CB"/>
    <w:rsid w:val="001F5563"/>
    <w:rsid w:val="002003C2"/>
    <w:rsid w:val="00205AB3"/>
    <w:rsid w:val="00207F2B"/>
    <w:rsid w:val="00211A00"/>
    <w:rsid w:val="002158E1"/>
    <w:rsid w:val="0022210A"/>
    <w:rsid w:val="0022651A"/>
    <w:rsid w:val="002355DA"/>
    <w:rsid w:val="0023760F"/>
    <w:rsid w:val="00237746"/>
    <w:rsid w:val="0024440F"/>
    <w:rsid w:val="0024542E"/>
    <w:rsid w:val="002547BD"/>
    <w:rsid w:val="002563AF"/>
    <w:rsid w:val="00256A22"/>
    <w:rsid w:val="0026360F"/>
    <w:rsid w:val="00263CE0"/>
    <w:rsid w:val="00267D60"/>
    <w:rsid w:val="002739D9"/>
    <w:rsid w:val="00273DD2"/>
    <w:rsid w:val="002756B7"/>
    <w:rsid w:val="00286FD3"/>
    <w:rsid w:val="00295557"/>
    <w:rsid w:val="0029765F"/>
    <w:rsid w:val="00297EEF"/>
    <w:rsid w:val="002A0681"/>
    <w:rsid w:val="002A2E9E"/>
    <w:rsid w:val="002A42CA"/>
    <w:rsid w:val="002B07AF"/>
    <w:rsid w:val="002C167A"/>
    <w:rsid w:val="002C1B2A"/>
    <w:rsid w:val="002D1D8A"/>
    <w:rsid w:val="002D46CD"/>
    <w:rsid w:val="002E21A3"/>
    <w:rsid w:val="002F2C68"/>
    <w:rsid w:val="0030085E"/>
    <w:rsid w:val="0031762B"/>
    <w:rsid w:val="00331589"/>
    <w:rsid w:val="0033265F"/>
    <w:rsid w:val="0035218B"/>
    <w:rsid w:val="003613DE"/>
    <w:rsid w:val="003622F3"/>
    <w:rsid w:val="00363213"/>
    <w:rsid w:val="003642E5"/>
    <w:rsid w:val="00366199"/>
    <w:rsid w:val="00383592"/>
    <w:rsid w:val="003965AA"/>
    <w:rsid w:val="00397C04"/>
    <w:rsid w:val="003B0C99"/>
    <w:rsid w:val="003B1845"/>
    <w:rsid w:val="003B3546"/>
    <w:rsid w:val="003B4386"/>
    <w:rsid w:val="003D364C"/>
    <w:rsid w:val="003D62DC"/>
    <w:rsid w:val="003D746D"/>
    <w:rsid w:val="003D758E"/>
    <w:rsid w:val="003F777E"/>
    <w:rsid w:val="003F7902"/>
    <w:rsid w:val="00410F8A"/>
    <w:rsid w:val="00417049"/>
    <w:rsid w:val="0044206B"/>
    <w:rsid w:val="00450D14"/>
    <w:rsid w:val="004534E0"/>
    <w:rsid w:val="004538E2"/>
    <w:rsid w:val="004562F5"/>
    <w:rsid w:val="00456737"/>
    <w:rsid w:val="004614AD"/>
    <w:rsid w:val="004615B6"/>
    <w:rsid w:val="00461FEE"/>
    <w:rsid w:val="00464A98"/>
    <w:rsid w:val="0047710A"/>
    <w:rsid w:val="00483184"/>
    <w:rsid w:val="00483ABC"/>
    <w:rsid w:val="00486D2C"/>
    <w:rsid w:val="004924B6"/>
    <w:rsid w:val="00495707"/>
    <w:rsid w:val="004A1D5F"/>
    <w:rsid w:val="004A34D8"/>
    <w:rsid w:val="004A6C30"/>
    <w:rsid w:val="004B2816"/>
    <w:rsid w:val="004C5BF1"/>
    <w:rsid w:val="004D2902"/>
    <w:rsid w:val="004D3BBB"/>
    <w:rsid w:val="004E0D53"/>
    <w:rsid w:val="004E3590"/>
    <w:rsid w:val="004E7F1C"/>
    <w:rsid w:val="004F698C"/>
    <w:rsid w:val="00505773"/>
    <w:rsid w:val="00506E3C"/>
    <w:rsid w:val="00531B15"/>
    <w:rsid w:val="00532984"/>
    <w:rsid w:val="00535426"/>
    <w:rsid w:val="00541057"/>
    <w:rsid w:val="005420DB"/>
    <w:rsid w:val="00544B29"/>
    <w:rsid w:val="00544F6C"/>
    <w:rsid w:val="005565AF"/>
    <w:rsid w:val="00557033"/>
    <w:rsid w:val="00557A93"/>
    <w:rsid w:val="00560A85"/>
    <w:rsid w:val="00576710"/>
    <w:rsid w:val="00593420"/>
    <w:rsid w:val="00594139"/>
    <w:rsid w:val="00597D9E"/>
    <w:rsid w:val="005A663F"/>
    <w:rsid w:val="005B12D4"/>
    <w:rsid w:val="005B2164"/>
    <w:rsid w:val="005B43AD"/>
    <w:rsid w:val="005C5B44"/>
    <w:rsid w:val="005D3B5C"/>
    <w:rsid w:val="005E233F"/>
    <w:rsid w:val="005E733A"/>
    <w:rsid w:val="005F1131"/>
    <w:rsid w:val="005F15AD"/>
    <w:rsid w:val="005F26E1"/>
    <w:rsid w:val="005F6AD0"/>
    <w:rsid w:val="00601C6B"/>
    <w:rsid w:val="006111BC"/>
    <w:rsid w:val="0061469C"/>
    <w:rsid w:val="00617D58"/>
    <w:rsid w:val="00621996"/>
    <w:rsid w:val="00625EF6"/>
    <w:rsid w:val="00625FD5"/>
    <w:rsid w:val="00626AAD"/>
    <w:rsid w:val="00641ACB"/>
    <w:rsid w:val="00647E0F"/>
    <w:rsid w:val="006533E7"/>
    <w:rsid w:val="00656478"/>
    <w:rsid w:val="006602D4"/>
    <w:rsid w:val="00663374"/>
    <w:rsid w:val="006641CC"/>
    <w:rsid w:val="00664525"/>
    <w:rsid w:val="00666805"/>
    <w:rsid w:val="00690075"/>
    <w:rsid w:val="00691789"/>
    <w:rsid w:val="00692F8B"/>
    <w:rsid w:val="006A13D8"/>
    <w:rsid w:val="006A32F0"/>
    <w:rsid w:val="006A3B4A"/>
    <w:rsid w:val="006B051A"/>
    <w:rsid w:val="006B151F"/>
    <w:rsid w:val="006B5127"/>
    <w:rsid w:val="006B74BC"/>
    <w:rsid w:val="006C05D8"/>
    <w:rsid w:val="006C2077"/>
    <w:rsid w:val="006C4003"/>
    <w:rsid w:val="006C71D7"/>
    <w:rsid w:val="006D3601"/>
    <w:rsid w:val="006D4DBE"/>
    <w:rsid w:val="006D7617"/>
    <w:rsid w:val="006D7997"/>
    <w:rsid w:val="006E0B46"/>
    <w:rsid w:val="006E5FF1"/>
    <w:rsid w:val="006F27C0"/>
    <w:rsid w:val="006F733D"/>
    <w:rsid w:val="00704C10"/>
    <w:rsid w:val="007203EA"/>
    <w:rsid w:val="00720E47"/>
    <w:rsid w:val="007227E6"/>
    <w:rsid w:val="0072283B"/>
    <w:rsid w:val="007347A2"/>
    <w:rsid w:val="007358F0"/>
    <w:rsid w:val="00742147"/>
    <w:rsid w:val="0074352C"/>
    <w:rsid w:val="00744D54"/>
    <w:rsid w:val="00746E03"/>
    <w:rsid w:val="007507C4"/>
    <w:rsid w:val="00755B82"/>
    <w:rsid w:val="007603BF"/>
    <w:rsid w:val="00771023"/>
    <w:rsid w:val="00773A22"/>
    <w:rsid w:val="00791F3E"/>
    <w:rsid w:val="007964C7"/>
    <w:rsid w:val="0079754F"/>
    <w:rsid w:val="007A19F2"/>
    <w:rsid w:val="007A2F05"/>
    <w:rsid w:val="007A761D"/>
    <w:rsid w:val="007B10F6"/>
    <w:rsid w:val="007B158A"/>
    <w:rsid w:val="007B1E00"/>
    <w:rsid w:val="007B1EAE"/>
    <w:rsid w:val="007C1DA1"/>
    <w:rsid w:val="007C54C7"/>
    <w:rsid w:val="007E0D33"/>
    <w:rsid w:val="007E15CE"/>
    <w:rsid w:val="007E666D"/>
    <w:rsid w:val="007F1CA5"/>
    <w:rsid w:val="007F2B59"/>
    <w:rsid w:val="007F309F"/>
    <w:rsid w:val="007F4892"/>
    <w:rsid w:val="008172B6"/>
    <w:rsid w:val="008208C3"/>
    <w:rsid w:val="008220C4"/>
    <w:rsid w:val="00827962"/>
    <w:rsid w:val="008335BB"/>
    <w:rsid w:val="00850B36"/>
    <w:rsid w:val="0085114F"/>
    <w:rsid w:val="00860348"/>
    <w:rsid w:val="008633FD"/>
    <w:rsid w:val="0087416D"/>
    <w:rsid w:val="008768DB"/>
    <w:rsid w:val="0088497D"/>
    <w:rsid w:val="00893BBD"/>
    <w:rsid w:val="00893C2E"/>
    <w:rsid w:val="00896034"/>
    <w:rsid w:val="008A23E3"/>
    <w:rsid w:val="008B17FA"/>
    <w:rsid w:val="008B5721"/>
    <w:rsid w:val="008C51AA"/>
    <w:rsid w:val="008C6F28"/>
    <w:rsid w:val="008D3339"/>
    <w:rsid w:val="008F0A11"/>
    <w:rsid w:val="008F2317"/>
    <w:rsid w:val="008F279E"/>
    <w:rsid w:val="008F5A91"/>
    <w:rsid w:val="008F7A6E"/>
    <w:rsid w:val="009052D4"/>
    <w:rsid w:val="00912D1A"/>
    <w:rsid w:val="00913251"/>
    <w:rsid w:val="00920C15"/>
    <w:rsid w:val="00925218"/>
    <w:rsid w:val="009256E4"/>
    <w:rsid w:val="00930514"/>
    <w:rsid w:val="00934520"/>
    <w:rsid w:val="009363BD"/>
    <w:rsid w:val="00937FC5"/>
    <w:rsid w:val="00944BD2"/>
    <w:rsid w:val="00944EB3"/>
    <w:rsid w:val="00950377"/>
    <w:rsid w:val="00954512"/>
    <w:rsid w:val="00962321"/>
    <w:rsid w:val="00962FBE"/>
    <w:rsid w:val="00965BFE"/>
    <w:rsid w:val="0096606D"/>
    <w:rsid w:val="009709A5"/>
    <w:rsid w:val="0097190E"/>
    <w:rsid w:val="0097310A"/>
    <w:rsid w:val="009823C5"/>
    <w:rsid w:val="00992BB1"/>
    <w:rsid w:val="009C0E66"/>
    <w:rsid w:val="009C47A5"/>
    <w:rsid w:val="009D165D"/>
    <w:rsid w:val="009E6CBD"/>
    <w:rsid w:val="009F2D11"/>
    <w:rsid w:val="009F3DD5"/>
    <w:rsid w:val="00A0752D"/>
    <w:rsid w:val="00A12D70"/>
    <w:rsid w:val="00A13B6A"/>
    <w:rsid w:val="00A16D0E"/>
    <w:rsid w:val="00A23E22"/>
    <w:rsid w:val="00A24C4C"/>
    <w:rsid w:val="00A368CE"/>
    <w:rsid w:val="00A36E5E"/>
    <w:rsid w:val="00A4056B"/>
    <w:rsid w:val="00A41BB7"/>
    <w:rsid w:val="00A4219F"/>
    <w:rsid w:val="00A47192"/>
    <w:rsid w:val="00A55DA9"/>
    <w:rsid w:val="00A73EF4"/>
    <w:rsid w:val="00A76488"/>
    <w:rsid w:val="00A904D3"/>
    <w:rsid w:val="00AA2C69"/>
    <w:rsid w:val="00AA34C0"/>
    <w:rsid w:val="00AA38CE"/>
    <w:rsid w:val="00AA5220"/>
    <w:rsid w:val="00AC26CB"/>
    <w:rsid w:val="00AC2F6F"/>
    <w:rsid w:val="00AD25DE"/>
    <w:rsid w:val="00AE1E7E"/>
    <w:rsid w:val="00AE2B6C"/>
    <w:rsid w:val="00AE2BCD"/>
    <w:rsid w:val="00AF7CB4"/>
    <w:rsid w:val="00B06720"/>
    <w:rsid w:val="00B07C54"/>
    <w:rsid w:val="00B1245F"/>
    <w:rsid w:val="00B30135"/>
    <w:rsid w:val="00B30315"/>
    <w:rsid w:val="00B46318"/>
    <w:rsid w:val="00B509C4"/>
    <w:rsid w:val="00B53779"/>
    <w:rsid w:val="00B61EF8"/>
    <w:rsid w:val="00B80C36"/>
    <w:rsid w:val="00B83295"/>
    <w:rsid w:val="00B84660"/>
    <w:rsid w:val="00B87B66"/>
    <w:rsid w:val="00B9354A"/>
    <w:rsid w:val="00BA3C82"/>
    <w:rsid w:val="00BA572F"/>
    <w:rsid w:val="00BB0A13"/>
    <w:rsid w:val="00BB35CD"/>
    <w:rsid w:val="00BB3B8E"/>
    <w:rsid w:val="00BD0434"/>
    <w:rsid w:val="00BD113A"/>
    <w:rsid w:val="00BD711F"/>
    <w:rsid w:val="00BE05C2"/>
    <w:rsid w:val="00BE36AC"/>
    <w:rsid w:val="00BF2210"/>
    <w:rsid w:val="00C0131A"/>
    <w:rsid w:val="00C022C5"/>
    <w:rsid w:val="00C02B14"/>
    <w:rsid w:val="00C10467"/>
    <w:rsid w:val="00C17583"/>
    <w:rsid w:val="00C21ECE"/>
    <w:rsid w:val="00C249D3"/>
    <w:rsid w:val="00C2532F"/>
    <w:rsid w:val="00C31A78"/>
    <w:rsid w:val="00C44E3B"/>
    <w:rsid w:val="00C549D8"/>
    <w:rsid w:val="00C76264"/>
    <w:rsid w:val="00C764FB"/>
    <w:rsid w:val="00C802FA"/>
    <w:rsid w:val="00C811F3"/>
    <w:rsid w:val="00C91394"/>
    <w:rsid w:val="00C94C95"/>
    <w:rsid w:val="00CA4770"/>
    <w:rsid w:val="00CB0DBB"/>
    <w:rsid w:val="00CC1CEE"/>
    <w:rsid w:val="00CE05D2"/>
    <w:rsid w:val="00CE19FF"/>
    <w:rsid w:val="00CE492E"/>
    <w:rsid w:val="00CE50D9"/>
    <w:rsid w:val="00CF6B1C"/>
    <w:rsid w:val="00CF769A"/>
    <w:rsid w:val="00D15353"/>
    <w:rsid w:val="00D20835"/>
    <w:rsid w:val="00D26D8E"/>
    <w:rsid w:val="00D303A2"/>
    <w:rsid w:val="00D314E8"/>
    <w:rsid w:val="00D32E64"/>
    <w:rsid w:val="00D42DD9"/>
    <w:rsid w:val="00D47C2D"/>
    <w:rsid w:val="00D518CB"/>
    <w:rsid w:val="00D5250F"/>
    <w:rsid w:val="00D540C1"/>
    <w:rsid w:val="00D550A3"/>
    <w:rsid w:val="00D56358"/>
    <w:rsid w:val="00D67596"/>
    <w:rsid w:val="00D74312"/>
    <w:rsid w:val="00D772DB"/>
    <w:rsid w:val="00D8198E"/>
    <w:rsid w:val="00D8425C"/>
    <w:rsid w:val="00D84FF8"/>
    <w:rsid w:val="00D87E9A"/>
    <w:rsid w:val="00D90F17"/>
    <w:rsid w:val="00D96CF5"/>
    <w:rsid w:val="00DA07EC"/>
    <w:rsid w:val="00DA0AB8"/>
    <w:rsid w:val="00DA2B91"/>
    <w:rsid w:val="00DA4BF6"/>
    <w:rsid w:val="00DB4574"/>
    <w:rsid w:val="00DB5469"/>
    <w:rsid w:val="00DC2779"/>
    <w:rsid w:val="00DC2AA0"/>
    <w:rsid w:val="00DC3A9B"/>
    <w:rsid w:val="00DD397D"/>
    <w:rsid w:val="00DD3B84"/>
    <w:rsid w:val="00DD5EA3"/>
    <w:rsid w:val="00DE32C2"/>
    <w:rsid w:val="00E00112"/>
    <w:rsid w:val="00E03968"/>
    <w:rsid w:val="00E1184E"/>
    <w:rsid w:val="00E14119"/>
    <w:rsid w:val="00E146D6"/>
    <w:rsid w:val="00E2135E"/>
    <w:rsid w:val="00E21901"/>
    <w:rsid w:val="00E35FD1"/>
    <w:rsid w:val="00E45897"/>
    <w:rsid w:val="00E45A3D"/>
    <w:rsid w:val="00E46335"/>
    <w:rsid w:val="00E538D8"/>
    <w:rsid w:val="00E53C02"/>
    <w:rsid w:val="00E54BB6"/>
    <w:rsid w:val="00E56A1B"/>
    <w:rsid w:val="00E62379"/>
    <w:rsid w:val="00E62AD3"/>
    <w:rsid w:val="00E6393A"/>
    <w:rsid w:val="00E66A21"/>
    <w:rsid w:val="00E6705E"/>
    <w:rsid w:val="00E72DC8"/>
    <w:rsid w:val="00E72FE8"/>
    <w:rsid w:val="00E741AC"/>
    <w:rsid w:val="00E84DA7"/>
    <w:rsid w:val="00E96181"/>
    <w:rsid w:val="00EA17F4"/>
    <w:rsid w:val="00EA7D56"/>
    <w:rsid w:val="00EB06E4"/>
    <w:rsid w:val="00EB3531"/>
    <w:rsid w:val="00EC2970"/>
    <w:rsid w:val="00EC42B7"/>
    <w:rsid w:val="00EC57E3"/>
    <w:rsid w:val="00EC5AE1"/>
    <w:rsid w:val="00ED0807"/>
    <w:rsid w:val="00ED4279"/>
    <w:rsid w:val="00ED58FE"/>
    <w:rsid w:val="00EE36A5"/>
    <w:rsid w:val="00F0127F"/>
    <w:rsid w:val="00F037FB"/>
    <w:rsid w:val="00F2518F"/>
    <w:rsid w:val="00F25DEA"/>
    <w:rsid w:val="00F30B8D"/>
    <w:rsid w:val="00F319F2"/>
    <w:rsid w:val="00F31DA4"/>
    <w:rsid w:val="00F33B2B"/>
    <w:rsid w:val="00F43EED"/>
    <w:rsid w:val="00F46570"/>
    <w:rsid w:val="00F4734B"/>
    <w:rsid w:val="00F50420"/>
    <w:rsid w:val="00F5541A"/>
    <w:rsid w:val="00F5794F"/>
    <w:rsid w:val="00F7208F"/>
    <w:rsid w:val="00F743ED"/>
    <w:rsid w:val="00F74E2D"/>
    <w:rsid w:val="00F97904"/>
    <w:rsid w:val="00F97BF6"/>
    <w:rsid w:val="00FB470E"/>
    <w:rsid w:val="00FC2102"/>
    <w:rsid w:val="00FD08BC"/>
    <w:rsid w:val="00FD144A"/>
    <w:rsid w:val="00FE06BB"/>
    <w:rsid w:val="00FE10F9"/>
    <w:rsid w:val="00FE6EC7"/>
    <w:rsid w:val="00FE7FD7"/>
    <w:rsid w:val="00FF0821"/>
    <w:rsid w:val="00FF2039"/>
    <w:rsid w:val="00FF6C9E"/>
    <w:rsid w:val="00FF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914F83D-E546-42C6-999D-22194ED8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4BC"/>
    <w:pPr>
      <w:suppressAutoHyphens/>
      <w:spacing w:after="160" w:line="252" w:lineRule="auto"/>
    </w:pPr>
    <w:rPr>
      <w:rFonts w:ascii="Calibri" w:hAnsi="Calibri" w:cs="Calibri"/>
      <w:sz w:val="22"/>
      <w:szCs w:val="22"/>
      <w:lang w:eastAsia="zh-CN"/>
    </w:rPr>
  </w:style>
  <w:style w:type="paragraph" w:styleId="Nagwek1">
    <w:name w:val="heading 1"/>
    <w:basedOn w:val="Normalny"/>
    <w:next w:val="Normalny"/>
    <w:qFormat/>
    <w:rsid w:val="006B74BC"/>
    <w:pPr>
      <w:keepNext/>
      <w:numPr>
        <w:numId w:val="1"/>
      </w:numPr>
      <w:spacing w:before="240" w:after="60" w:line="240" w:lineRule="auto"/>
      <w:outlineLvl w:val="0"/>
    </w:pPr>
    <w:rPr>
      <w:rFonts w:ascii="Arial" w:hAnsi="Arial" w:cs="Arial"/>
      <w:b/>
      <w:bCs/>
      <w:kern w:val="1"/>
      <w:sz w:val="32"/>
      <w:szCs w:val="32"/>
      <w:lang w:val="cs-CZ" w:eastAsia="pl-PL"/>
    </w:rPr>
  </w:style>
  <w:style w:type="paragraph" w:styleId="Nagwek2">
    <w:name w:val="heading 2"/>
    <w:basedOn w:val="Normalny"/>
    <w:next w:val="Normalny"/>
    <w:qFormat/>
    <w:rsid w:val="006B74BC"/>
    <w:pPr>
      <w:keepNext/>
      <w:numPr>
        <w:ilvl w:val="1"/>
        <w:numId w:val="1"/>
      </w:numPr>
      <w:jc w:val="center"/>
      <w:outlineLvl w:val="1"/>
    </w:pPr>
    <w:rPr>
      <w:rFonts w:ascii="Times New Roman" w:hAnsi="Times New Roman" w:cs="Times New Roman"/>
      <w:b/>
      <w:bCs/>
      <w:sz w:val="24"/>
      <w:u w:val="single"/>
    </w:rPr>
  </w:style>
  <w:style w:type="paragraph" w:styleId="Nagwek3">
    <w:name w:val="heading 3"/>
    <w:basedOn w:val="Normalny"/>
    <w:next w:val="Normalny"/>
    <w:qFormat/>
    <w:rsid w:val="006B74BC"/>
    <w:pPr>
      <w:keepNext/>
      <w:numPr>
        <w:ilvl w:val="2"/>
        <w:numId w:val="1"/>
      </w:numPr>
      <w:spacing w:after="0" w:line="240" w:lineRule="auto"/>
      <w:jc w:val="center"/>
      <w:outlineLvl w:val="2"/>
    </w:pPr>
    <w:rPr>
      <w:rFonts w:ascii="Times New Roman" w:hAnsi="Times New Roman" w:cs="Times New Roman"/>
      <w:b/>
      <w:bCs/>
    </w:rPr>
  </w:style>
  <w:style w:type="paragraph" w:styleId="Nagwek4">
    <w:name w:val="heading 4"/>
    <w:basedOn w:val="Normalny"/>
    <w:next w:val="Normalny"/>
    <w:qFormat/>
    <w:rsid w:val="006B74BC"/>
    <w:pPr>
      <w:keepNext/>
      <w:numPr>
        <w:ilvl w:val="3"/>
        <w:numId w:val="1"/>
      </w:numPr>
      <w:tabs>
        <w:tab w:val="left" w:pos="0"/>
      </w:tabs>
      <w:ind w:left="0" w:right="-97" w:firstLine="0"/>
      <w:outlineLvl w:val="3"/>
    </w:pPr>
    <w:rPr>
      <w:b/>
      <w:bCs/>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B74BC"/>
  </w:style>
  <w:style w:type="character" w:customStyle="1" w:styleId="WW8Num1z1">
    <w:name w:val="WW8Num1z1"/>
    <w:rsid w:val="006B74BC"/>
  </w:style>
  <w:style w:type="character" w:customStyle="1" w:styleId="WW8Num1z2">
    <w:name w:val="WW8Num1z2"/>
    <w:rsid w:val="006B74BC"/>
  </w:style>
  <w:style w:type="character" w:customStyle="1" w:styleId="WW8Num1z3">
    <w:name w:val="WW8Num1z3"/>
    <w:rsid w:val="006B74BC"/>
  </w:style>
  <w:style w:type="character" w:customStyle="1" w:styleId="WW8Num1z4">
    <w:name w:val="WW8Num1z4"/>
    <w:rsid w:val="006B74BC"/>
  </w:style>
  <w:style w:type="character" w:customStyle="1" w:styleId="WW8Num1z5">
    <w:name w:val="WW8Num1z5"/>
    <w:rsid w:val="006B74BC"/>
  </w:style>
  <w:style w:type="character" w:customStyle="1" w:styleId="WW8Num1z6">
    <w:name w:val="WW8Num1z6"/>
    <w:rsid w:val="006B74BC"/>
  </w:style>
  <w:style w:type="character" w:customStyle="1" w:styleId="WW8Num1z7">
    <w:name w:val="WW8Num1z7"/>
    <w:rsid w:val="006B74BC"/>
  </w:style>
  <w:style w:type="character" w:customStyle="1" w:styleId="WW8Num1z8">
    <w:name w:val="WW8Num1z8"/>
    <w:rsid w:val="006B74BC"/>
  </w:style>
  <w:style w:type="character" w:customStyle="1" w:styleId="WW8Num2z0">
    <w:name w:val="WW8Num2z0"/>
    <w:rsid w:val="006B74BC"/>
    <w:rPr>
      <w:rFonts w:eastAsia="MS Mincho" w:cs="Times New Roman"/>
      <w:sz w:val="18"/>
      <w:szCs w:val="18"/>
      <w:lang w:val="en-US"/>
    </w:rPr>
  </w:style>
  <w:style w:type="character" w:customStyle="1" w:styleId="WW8Num3z0">
    <w:name w:val="WW8Num3z0"/>
    <w:rsid w:val="006B74BC"/>
    <w:rPr>
      <w:rFonts w:ascii="Times New Roman" w:hAnsi="Times New Roman" w:cs="Times New Roman" w:hint="default"/>
      <w:b w:val="0"/>
      <w:bCs w:val="0"/>
      <w:i w:val="0"/>
      <w:iCs w:val="0"/>
      <w:sz w:val="22"/>
      <w:szCs w:val="22"/>
    </w:rPr>
  </w:style>
  <w:style w:type="character" w:customStyle="1" w:styleId="WW8Num4z0">
    <w:name w:val="WW8Num4z0"/>
    <w:rsid w:val="006B74BC"/>
    <w:rPr>
      <w:rFonts w:eastAsia="MS Mincho" w:cs="Times New Roman"/>
      <w:sz w:val="18"/>
      <w:szCs w:val="18"/>
      <w:lang w:eastAsia="zh-CN"/>
    </w:rPr>
  </w:style>
  <w:style w:type="character" w:customStyle="1" w:styleId="WW8Num5z0">
    <w:name w:val="WW8Num5z0"/>
    <w:rsid w:val="006B74BC"/>
    <w:rPr>
      <w:rFonts w:ascii="Calibri" w:eastAsia="MS Mincho" w:hAnsi="Calibri" w:cs="Times New Roman" w:hint="default"/>
      <w:sz w:val="18"/>
      <w:szCs w:val="18"/>
    </w:rPr>
  </w:style>
  <w:style w:type="character" w:customStyle="1" w:styleId="WW8Num5z1">
    <w:name w:val="WW8Num5z1"/>
    <w:rsid w:val="006B74BC"/>
    <w:rPr>
      <w:rFonts w:eastAsia="MS Mincho" w:cs="Times New Roman"/>
      <w:sz w:val="18"/>
      <w:szCs w:val="18"/>
      <w:lang w:val="en-US"/>
    </w:rPr>
  </w:style>
  <w:style w:type="character" w:customStyle="1" w:styleId="WW8Num6z0">
    <w:name w:val="WW8Num6z0"/>
    <w:rsid w:val="006B74BC"/>
    <w:rPr>
      <w:rFonts w:cs="Times New Roman" w:hint="default"/>
    </w:rPr>
  </w:style>
  <w:style w:type="character" w:customStyle="1" w:styleId="WW8Num6z1">
    <w:name w:val="WW8Num6z1"/>
    <w:rsid w:val="006B74BC"/>
    <w:rPr>
      <w:rFonts w:cs="Times New Roman"/>
    </w:rPr>
  </w:style>
  <w:style w:type="character" w:customStyle="1" w:styleId="WW8Num7z0">
    <w:name w:val="WW8Num7z0"/>
    <w:rsid w:val="006B74BC"/>
    <w:rPr>
      <w:rFonts w:cs="Times New Roman" w:hint="default"/>
      <w:b w:val="0"/>
      <w:sz w:val="18"/>
      <w:szCs w:val="18"/>
    </w:rPr>
  </w:style>
  <w:style w:type="character" w:customStyle="1" w:styleId="WW8Num8z0">
    <w:name w:val="WW8Num8z0"/>
    <w:rsid w:val="006B74BC"/>
    <w:rPr>
      <w:rFonts w:cs="Times New Roman"/>
      <w:b/>
    </w:rPr>
  </w:style>
  <w:style w:type="character" w:customStyle="1" w:styleId="WW8Num8z2">
    <w:name w:val="WW8Num8z2"/>
    <w:rsid w:val="006B74BC"/>
    <w:rPr>
      <w:rFonts w:cs="Times New Roman"/>
    </w:rPr>
  </w:style>
  <w:style w:type="character" w:customStyle="1" w:styleId="WW8Num9z0">
    <w:name w:val="WW8Num9z0"/>
    <w:rsid w:val="006B74BC"/>
    <w:rPr>
      <w:rFonts w:eastAsia="Calibri" w:cs="Times New Roman" w:hint="default"/>
      <w:kern w:val="1"/>
    </w:rPr>
  </w:style>
  <w:style w:type="character" w:customStyle="1" w:styleId="WW8Num9z1">
    <w:name w:val="WW8Num9z1"/>
    <w:rsid w:val="006B74BC"/>
    <w:rPr>
      <w:rFonts w:cs="Times New Roman"/>
    </w:rPr>
  </w:style>
  <w:style w:type="character" w:customStyle="1" w:styleId="WW8Num10z0">
    <w:name w:val="WW8Num10z0"/>
    <w:rsid w:val="006B74BC"/>
    <w:rPr>
      <w:rFonts w:eastAsia="MS Mincho" w:cs="Times New Roman" w:hint="default"/>
      <w:sz w:val="18"/>
      <w:szCs w:val="18"/>
    </w:rPr>
  </w:style>
  <w:style w:type="character" w:customStyle="1" w:styleId="WW8Num10z1">
    <w:name w:val="WW8Num10z1"/>
    <w:rsid w:val="006B74BC"/>
    <w:rPr>
      <w:rFonts w:eastAsia="MS Mincho" w:cs="Times New Roman"/>
      <w:sz w:val="18"/>
      <w:szCs w:val="18"/>
      <w:lang w:val="en-US"/>
    </w:rPr>
  </w:style>
  <w:style w:type="character" w:customStyle="1" w:styleId="WW8Num10z2">
    <w:name w:val="WW8Num10z2"/>
    <w:rsid w:val="006B74BC"/>
  </w:style>
  <w:style w:type="character" w:customStyle="1" w:styleId="WW8Num10z3">
    <w:name w:val="WW8Num10z3"/>
    <w:rsid w:val="006B74BC"/>
  </w:style>
  <w:style w:type="character" w:customStyle="1" w:styleId="WW8Num10z4">
    <w:name w:val="WW8Num10z4"/>
    <w:rsid w:val="006B74BC"/>
  </w:style>
  <w:style w:type="character" w:customStyle="1" w:styleId="WW8Num10z5">
    <w:name w:val="WW8Num10z5"/>
    <w:rsid w:val="006B74BC"/>
  </w:style>
  <w:style w:type="character" w:customStyle="1" w:styleId="WW8Num10z6">
    <w:name w:val="WW8Num10z6"/>
    <w:rsid w:val="006B74BC"/>
  </w:style>
  <w:style w:type="character" w:customStyle="1" w:styleId="WW8Num10z7">
    <w:name w:val="WW8Num10z7"/>
    <w:rsid w:val="006B74BC"/>
  </w:style>
  <w:style w:type="character" w:customStyle="1" w:styleId="WW8Num10z8">
    <w:name w:val="WW8Num10z8"/>
    <w:rsid w:val="006B74BC"/>
  </w:style>
  <w:style w:type="character" w:customStyle="1" w:styleId="WW8Num11z0">
    <w:name w:val="WW8Num11z0"/>
    <w:rsid w:val="006B74BC"/>
    <w:rPr>
      <w:rFonts w:cs="Times New Roman" w:hint="default"/>
      <w:b w:val="0"/>
      <w:sz w:val="18"/>
      <w:szCs w:val="18"/>
    </w:rPr>
  </w:style>
  <w:style w:type="character" w:customStyle="1" w:styleId="WW8Num11z1">
    <w:name w:val="WW8Num11z1"/>
    <w:rsid w:val="006B74BC"/>
    <w:rPr>
      <w:rFonts w:eastAsia="MS Mincho" w:cs="Times New Roman"/>
      <w:sz w:val="18"/>
      <w:szCs w:val="18"/>
    </w:rPr>
  </w:style>
  <w:style w:type="character" w:customStyle="1" w:styleId="WW8Num12z0">
    <w:name w:val="WW8Num12z0"/>
    <w:rsid w:val="006B74BC"/>
    <w:rPr>
      <w:rFonts w:ascii="Times New Roman" w:eastAsia="MS Mincho" w:hAnsi="Times New Roman" w:cs="Times New Roman" w:hint="default"/>
      <w:sz w:val="18"/>
      <w:szCs w:val="18"/>
      <w:lang w:eastAsia="pl-PL"/>
    </w:rPr>
  </w:style>
  <w:style w:type="character" w:customStyle="1" w:styleId="WW8Num12z1">
    <w:name w:val="WW8Num12z1"/>
    <w:rsid w:val="006B74BC"/>
    <w:rPr>
      <w:rFonts w:eastAsia="MS Mincho" w:cs="Times New Roman"/>
      <w:sz w:val="18"/>
      <w:szCs w:val="18"/>
      <w:lang w:val="en-US"/>
    </w:rPr>
  </w:style>
  <w:style w:type="character" w:customStyle="1" w:styleId="WW8Num12z2">
    <w:name w:val="WW8Num12z2"/>
    <w:rsid w:val="006B74BC"/>
  </w:style>
  <w:style w:type="character" w:customStyle="1" w:styleId="WW8Num12z3">
    <w:name w:val="WW8Num12z3"/>
    <w:rsid w:val="006B74BC"/>
  </w:style>
  <w:style w:type="character" w:customStyle="1" w:styleId="WW8Num12z4">
    <w:name w:val="WW8Num12z4"/>
    <w:rsid w:val="006B74BC"/>
  </w:style>
  <w:style w:type="character" w:customStyle="1" w:styleId="WW8Num12z5">
    <w:name w:val="WW8Num12z5"/>
    <w:rsid w:val="006B74BC"/>
  </w:style>
  <w:style w:type="character" w:customStyle="1" w:styleId="WW8Num12z6">
    <w:name w:val="WW8Num12z6"/>
    <w:rsid w:val="006B74BC"/>
  </w:style>
  <w:style w:type="character" w:customStyle="1" w:styleId="WW8Num12z7">
    <w:name w:val="WW8Num12z7"/>
    <w:rsid w:val="006B74BC"/>
  </w:style>
  <w:style w:type="character" w:customStyle="1" w:styleId="WW8Num12z8">
    <w:name w:val="WW8Num12z8"/>
    <w:rsid w:val="006B74BC"/>
  </w:style>
  <w:style w:type="character" w:customStyle="1" w:styleId="Domylnaczcionkaakapitu2">
    <w:name w:val="Domyślna czcionka akapitu2"/>
    <w:rsid w:val="006B74BC"/>
  </w:style>
  <w:style w:type="character" w:customStyle="1" w:styleId="WW8Num2z1">
    <w:name w:val="WW8Num2z1"/>
    <w:rsid w:val="006B74BC"/>
    <w:rPr>
      <w:rFonts w:ascii="OpenSymbol" w:hAnsi="OpenSymbol" w:cs="OpenSymbol"/>
    </w:rPr>
  </w:style>
  <w:style w:type="character" w:customStyle="1" w:styleId="WW8Num3z1">
    <w:name w:val="WW8Num3z1"/>
    <w:rsid w:val="006B74BC"/>
    <w:rPr>
      <w:rFonts w:ascii="Times New Roman" w:hAnsi="Times New Roman" w:cs="Times New Roman"/>
    </w:rPr>
  </w:style>
  <w:style w:type="character" w:customStyle="1" w:styleId="WW8Num5z2">
    <w:name w:val="WW8Num5z2"/>
    <w:rsid w:val="006B74BC"/>
    <w:rPr>
      <w:rFonts w:ascii="Wingdings" w:hAnsi="Wingdings" w:cs="Wingdings" w:hint="default"/>
    </w:rPr>
  </w:style>
  <w:style w:type="character" w:customStyle="1" w:styleId="WW8Num8z3">
    <w:name w:val="WW8Num8z3"/>
    <w:rsid w:val="006B74BC"/>
    <w:rPr>
      <w:rFonts w:ascii="Symbol" w:hAnsi="Symbol" w:cs="Symbol" w:hint="default"/>
    </w:rPr>
  </w:style>
  <w:style w:type="character" w:customStyle="1" w:styleId="WW8Num13z0">
    <w:name w:val="WW8Num13z0"/>
    <w:rsid w:val="006B74BC"/>
    <w:rPr>
      <w:rFonts w:ascii="Times New Roman" w:hAnsi="Times New Roman" w:cs="Times New Roman"/>
    </w:rPr>
  </w:style>
  <w:style w:type="character" w:customStyle="1" w:styleId="WW8Num14z0">
    <w:name w:val="WW8Num14z0"/>
    <w:rsid w:val="006B74BC"/>
    <w:rPr>
      <w:rFonts w:ascii="Times New Roman" w:hAnsi="Times New Roman" w:cs="Times New Roman" w:hint="default"/>
    </w:rPr>
  </w:style>
  <w:style w:type="character" w:customStyle="1" w:styleId="WW8Num14z1">
    <w:name w:val="WW8Num14z1"/>
    <w:rsid w:val="006B74BC"/>
    <w:rPr>
      <w:rFonts w:ascii="Times New Roman" w:hAnsi="Times New Roman" w:cs="Times New Roman"/>
    </w:rPr>
  </w:style>
  <w:style w:type="character" w:customStyle="1" w:styleId="WW8Num15z0">
    <w:name w:val="WW8Num15z0"/>
    <w:rsid w:val="006B74BC"/>
    <w:rPr>
      <w:rFonts w:ascii="Times New Roman" w:eastAsia="Times New Roman" w:hAnsi="Times New Roman" w:cs="Times New Roman" w:hint="default"/>
    </w:rPr>
  </w:style>
  <w:style w:type="character" w:customStyle="1" w:styleId="WW8Num15z1">
    <w:name w:val="WW8Num15z1"/>
    <w:rsid w:val="006B74BC"/>
    <w:rPr>
      <w:rFonts w:ascii="Courier New" w:hAnsi="Courier New" w:cs="Courier New" w:hint="default"/>
    </w:rPr>
  </w:style>
  <w:style w:type="character" w:customStyle="1" w:styleId="WW8Num15z2">
    <w:name w:val="WW8Num15z2"/>
    <w:rsid w:val="006B74BC"/>
    <w:rPr>
      <w:rFonts w:ascii="Wingdings" w:hAnsi="Wingdings" w:cs="Wingdings" w:hint="default"/>
    </w:rPr>
  </w:style>
  <w:style w:type="character" w:customStyle="1" w:styleId="WW8Num15z3">
    <w:name w:val="WW8Num15z3"/>
    <w:rsid w:val="006B74BC"/>
    <w:rPr>
      <w:rFonts w:ascii="Symbol" w:hAnsi="Symbol" w:cs="Symbol" w:hint="default"/>
    </w:rPr>
  </w:style>
  <w:style w:type="character" w:customStyle="1" w:styleId="WW8Num16z0">
    <w:name w:val="WW8Num16z0"/>
    <w:rsid w:val="006B74BC"/>
    <w:rPr>
      <w:rFonts w:ascii="Courier New" w:hAnsi="Courier New" w:cs="Courier New" w:hint="default"/>
    </w:rPr>
  </w:style>
  <w:style w:type="character" w:customStyle="1" w:styleId="WW8Num16z2">
    <w:name w:val="WW8Num16z2"/>
    <w:rsid w:val="006B74BC"/>
    <w:rPr>
      <w:rFonts w:ascii="Symbol" w:hAnsi="Symbol" w:cs="Symbol" w:hint="default"/>
    </w:rPr>
  </w:style>
  <w:style w:type="character" w:customStyle="1" w:styleId="WW8Num16z5">
    <w:name w:val="WW8Num16z5"/>
    <w:rsid w:val="006B74BC"/>
    <w:rPr>
      <w:rFonts w:ascii="Wingdings" w:hAnsi="Wingdings" w:cs="Wingdings" w:hint="default"/>
    </w:rPr>
  </w:style>
  <w:style w:type="character" w:customStyle="1" w:styleId="WW8Num17z0">
    <w:name w:val="WW8Num17z0"/>
    <w:rsid w:val="006B74BC"/>
    <w:rPr>
      <w:rFonts w:ascii="Calibri" w:hAnsi="Calibri" w:cs="Times New Roman" w:hint="default"/>
      <w:sz w:val="18"/>
      <w:szCs w:val="18"/>
    </w:rPr>
  </w:style>
  <w:style w:type="character" w:customStyle="1" w:styleId="WW8Num17z1">
    <w:name w:val="WW8Num17z1"/>
    <w:rsid w:val="006B74BC"/>
  </w:style>
  <w:style w:type="character" w:customStyle="1" w:styleId="WW8Num17z2">
    <w:name w:val="WW8Num17z2"/>
    <w:rsid w:val="006B74BC"/>
  </w:style>
  <w:style w:type="character" w:customStyle="1" w:styleId="WW8Num17z3">
    <w:name w:val="WW8Num17z3"/>
    <w:rsid w:val="006B74BC"/>
  </w:style>
  <w:style w:type="character" w:customStyle="1" w:styleId="WW8Num17z4">
    <w:name w:val="WW8Num17z4"/>
    <w:rsid w:val="006B74BC"/>
  </w:style>
  <w:style w:type="character" w:customStyle="1" w:styleId="WW8Num17z5">
    <w:name w:val="WW8Num17z5"/>
    <w:rsid w:val="006B74BC"/>
  </w:style>
  <w:style w:type="character" w:customStyle="1" w:styleId="WW8Num17z6">
    <w:name w:val="WW8Num17z6"/>
    <w:rsid w:val="006B74BC"/>
  </w:style>
  <w:style w:type="character" w:customStyle="1" w:styleId="WW8Num17z7">
    <w:name w:val="WW8Num17z7"/>
    <w:rsid w:val="006B74BC"/>
  </w:style>
  <w:style w:type="character" w:customStyle="1" w:styleId="WW8Num17z8">
    <w:name w:val="WW8Num17z8"/>
    <w:rsid w:val="006B74BC"/>
  </w:style>
  <w:style w:type="character" w:customStyle="1" w:styleId="WW8Num18z0">
    <w:name w:val="WW8Num18z0"/>
    <w:rsid w:val="006B74BC"/>
    <w:rPr>
      <w:rFonts w:cs="Times New Roman"/>
      <w:b/>
    </w:rPr>
  </w:style>
  <w:style w:type="character" w:customStyle="1" w:styleId="WW8Num18z2">
    <w:name w:val="WW8Num18z2"/>
    <w:rsid w:val="006B74BC"/>
    <w:rPr>
      <w:rFonts w:cs="Times New Roman"/>
    </w:rPr>
  </w:style>
  <w:style w:type="character" w:customStyle="1" w:styleId="WW8Num19z0">
    <w:name w:val="WW8Num19z0"/>
    <w:rsid w:val="006B74BC"/>
    <w:rPr>
      <w:rFonts w:ascii="Times New Roman" w:hAnsi="Times New Roman" w:cs="Times New Roman" w:hint="default"/>
    </w:rPr>
  </w:style>
  <w:style w:type="character" w:customStyle="1" w:styleId="WW8Num20z0">
    <w:name w:val="WW8Num20z0"/>
    <w:rsid w:val="006B74BC"/>
    <w:rPr>
      <w:rFonts w:cs="Times New Roman" w:hint="default"/>
    </w:rPr>
  </w:style>
  <w:style w:type="character" w:customStyle="1" w:styleId="WW8Num20z1">
    <w:name w:val="WW8Num20z1"/>
    <w:rsid w:val="006B74BC"/>
    <w:rPr>
      <w:rFonts w:cs="Times New Roman"/>
    </w:rPr>
  </w:style>
  <w:style w:type="character" w:customStyle="1" w:styleId="WW8Num21z0">
    <w:name w:val="WW8Num21z0"/>
    <w:rsid w:val="006B74BC"/>
    <w:rPr>
      <w:rFonts w:cs="Times New Roman" w:hint="default"/>
    </w:rPr>
  </w:style>
  <w:style w:type="character" w:customStyle="1" w:styleId="WW8Num21z1">
    <w:name w:val="WW8Num21z1"/>
    <w:rsid w:val="006B74BC"/>
    <w:rPr>
      <w:rFonts w:cs="Times New Roman"/>
    </w:rPr>
  </w:style>
  <w:style w:type="character" w:customStyle="1" w:styleId="WW8Num22z0">
    <w:name w:val="WW8Num22z0"/>
    <w:rsid w:val="006B74BC"/>
    <w:rPr>
      <w:rFonts w:ascii="Courier New" w:hAnsi="Courier New" w:cs="Courier New" w:hint="default"/>
    </w:rPr>
  </w:style>
  <w:style w:type="character" w:customStyle="1" w:styleId="WW8Num22z2">
    <w:name w:val="WW8Num22z2"/>
    <w:rsid w:val="006B74BC"/>
    <w:rPr>
      <w:rFonts w:ascii="Wingdings" w:hAnsi="Wingdings" w:cs="Wingdings" w:hint="default"/>
    </w:rPr>
  </w:style>
  <w:style w:type="character" w:customStyle="1" w:styleId="WW8Num22z3">
    <w:name w:val="WW8Num22z3"/>
    <w:rsid w:val="006B74BC"/>
    <w:rPr>
      <w:rFonts w:ascii="Symbol" w:hAnsi="Symbol" w:cs="Symbol" w:hint="default"/>
    </w:rPr>
  </w:style>
  <w:style w:type="character" w:customStyle="1" w:styleId="WW8Num23z0">
    <w:name w:val="WW8Num23z0"/>
    <w:rsid w:val="006B74BC"/>
    <w:rPr>
      <w:rFonts w:cs="Times New Roman" w:hint="default"/>
      <w:b w:val="0"/>
    </w:rPr>
  </w:style>
  <w:style w:type="character" w:customStyle="1" w:styleId="WW8Num23z1">
    <w:name w:val="WW8Num23z1"/>
    <w:rsid w:val="006B74BC"/>
    <w:rPr>
      <w:rFonts w:cs="Times New Roman"/>
    </w:rPr>
  </w:style>
  <w:style w:type="character" w:customStyle="1" w:styleId="WW8Num24z0">
    <w:name w:val="WW8Num24z0"/>
    <w:rsid w:val="006B74BC"/>
    <w:rPr>
      <w:rFonts w:eastAsia="MS Mincho" w:cs="Times New Roman" w:hint="default"/>
      <w:sz w:val="18"/>
      <w:szCs w:val="18"/>
    </w:rPr>
  </w:style>
  <w:style w:type="character" w:customStyle="1" w:styleId="WW8Num24z1">
    <w:name w:val="WW8Num24z1"/>
    <w:rsid w:val="006B74BC"/>
    <w:rPr>
      <w:rFonts w:eastAsia="MS Mincho" w:cs="Times New Roman"/>
      <w:sz w:val="18"/>
      <w:szCs w:val="18"/>
      <w:lang w:val="en-US"/>
    </w:rPr>
  </w:style>
  <w:style w:type="character" w:customStyle="1" w:styleId="WW8Num24z2">
    <w:name w:val="WW8Num24z2"/>
    <w:rsid w:val="006B74BC"/>
  </w:style>
  <w:style w:type="character" w:customStyle="1" w:styleId="WW8Num24z3">
    <w:name w:val="WW8Num24z3"/>
    <w:rsid w:val="006B74BC"/>
  </w:style>
  <w:style w:type="character" w:customStyle="1" w:styleId="WW8Num24z4">
    <w:name w:val="WW8Num24z4"/>
    <w:rsid w:val="006B74BC"/>
  </w:style>
  <w:style w:type="character" w:customStyle="1" w:styleId="WW8Num24z5">
    <w:name w:val="WW8Num24z5"/>
    <w:rsid w:val="006B74BC"/>
  </w:style>
  <w:style w:type="character" w:customStyle="1" w:styleId="WW8Num24z6">
    <w:name w:val="WW8Num24z6"/>
    <w:rsid w:val="006B74BC"/>
  </w:style>
  <w:style w:type="character" w:customStyle="1" w:styleId="WW8Num24z7">
    <w:name w:val="WW8Num24z7"/>
    <w:rsid w:val="006B74BC"/>
  </w:style>
  <w:style w:type="character" w:customStyle="1" w:styleId="WW8Num24z8">
    <w:name w:val="WW8Num24z8"/>
    <w:rsid w:val="006B74BC"/>
  </w:style>
  <w:style w:type="character" w:customStyle="1" w:styleId="WW8Num25z0">
    <w:name w:val="WW8Num25z0"/>
    <w:rsid w:val="006B74BC"/>
    <w:rPr>
      <w:rFonts w:cs="Times New Roman"/>
    </w:rPr>
  </w:style>
  <w:style w:type="character" w:customStyle="1" w:styleId="WW8Num26z0">
    <w:name w:val="WW8Num26z0"/>
    <w:rsid w:val="006B74BC"/>
    <w:rPr>
      <w:rFonts w:cs="Times New Roman" w:hint="default"/>
      <w:b w:val="0"/>
      <w:sz w:val="18"/>
      <w:szCs w:val="18"/>
    </w:rPr>
  </w:style>
  <w:style w:type="character" w:customStyle="1" w:styleId="WW8Num26z1">
    <w:name w:val="WW8Num26z1"/>
    <w:rsid w:val="006B74BC"/>
    <w:rPr>
      <w:rFonts w:eastAsia="MS Mincho" w:cs="Times New Roman"/>
      <w:sz w:val="18"/>
      <w:szCs w:val="18"/>
    </w:rPr>
  </w:style>
  <w:style w:type="character" w:customStyle="1" w:styleId="WW8Num27z0">
    <w:name w:val="WW8Num27z0"/>
    <w:rsid w:val="006B74BC"/>
    <w:rPr>
      <w:rFonts w:eastAsia="MS Mincho" w:cs="Times New Roman" w:hint="default"/>
      <w:sz w:val="18"/>
      <w:szCs w:val="18"/>
    </w:rPr>
  </w:style>
  <w:style w:type="character" w:customStyle="1" w:styleId="WW8Num27z1">
    <w:name w:val="WW8Num27z1"/>
    <w:rsid w:val="006B74BC"/>
    <w:rPr>
      <w:rFonts w:eastAsia="MS Mincho" w:cs="Times New Roman"/>
      <w:sz w:val="18"/>
      <w:szCs w:val="18"/>
      <w:lang w:val="en-US"/>
    </w:rPr>
  </w:style>
  <w:style w:type="character" w:customStyle="1" w:styleId="WW8Num27z2">
    <w:name w:val="WW8Num27z2"/>
    <w:rsid w:val="006B74BC"/>
  </w:style>
  <w:style w:type="character" w:customStyle="1" w:styleId="WW8Num27z3">
    <w:name w:val="WW8Num27z3"/>
    <w:rsid w:val="006B74BC"/>
  </w:style>
  <w:style w:type="character" w:customStyle="1" w:styleId="WW8Num27z4">
    <w:name w:val="WW8Num27z4"/>
    <w:rsid w:val="006B74BC"/>
  </w:style>
  <w:style w:type="character" w:customStyle="1" w:styleId="WW8Num27z5">
    <w:name w:val="WW8Num27z5"/>
    <w:rsid w:val="006B74BC"/>
  </w:style>
  <w:style w:type="character" w:customStyle="1" w:styleId="WW8Num27z6">
    <w:name w:val="WW8Num27z6"/>
    <w:rsid w:val="006B74BC"/>
  </w:style>
  <w:style w:type="character" w:customStyle="1" w:styleId="WW8Num27z7">
    <w:name w:val="WW8Num27z7"/>
    <w:rsid w:val="006B74BC"/>
  </w:style>
  <w:style w:type="character" w:customStyle="1" w:styleId="WW8Num27z8">
    <w:name w:val="WW8Num27z8"/>
    <w:rsid w:val="006B74BC"/>
  </w:style>
  <w:style w:type="character" w:customStyle="1" w:styleId="WW8Num28z0">
    <w:name w:val="WW8Num28z0"/>
    <w:rsid w:val="006B74BC"/>
    <w:rPr>
      <w:rFonts w:ascii="Courier New" w:hAnsi="Courier New" w:cs="Courier New" w:hint="default"/>
    </w:rPr>
  </w:style>
  <w:style w:type="character" w:customStyle="1" w:styleId="WW8Num28z2">
    <w:name w:val="WW8Num28z2"/>
    <w:rsid w:val="006B74BC"/>
    <w:rPr>
      <w:rFonts w:ascii="Wingdings" w:hAnsi="Wingdings" w:cs="Wingdings" w:hint="default"/>
    </w:rPr>
  </w:style>
  <w:style w:type="character" w:customStyle="1" w:styleId="WW8Num28z3">
    <w:name w:val="WW8Num28z3"/>
    <w:rsid w:val="006B74BC"/>
    <w:rPr>
      <w:rFonts w:ascii="Symbol" w:hAnsi="Symbol" w:cs="Symbol" w:hint="default"/>
    </w:rPr>
  </w:style>
  <w:style w:type="character" w:customStyle="1" w:styleId="WW8Num29z0">
    <w:name w:val="WW8Num29z0"/>
    <w:rsid w:val="006B74BC"/>
    <w:rPr>
      <w:rFonts w:cs="Times New Roman"/>
    </w:rPr>
  </w:style>
  <w:style w:type="character" w:customStyle="1" w:styleId="WW8Num30z0">
    <w:name w:val="WW8Num30z0"/>
    <w:rsid w:val="006B74BC"/>
    <w:rPr>
      <w:rFonts w:cs="Times New Roman"/>
    </w:rPr>
  </w:style>
  <w:style w:type="character" w:customStyle="1" w:styleId="WW8Num31z0">
    <w:name w:val="WW8Num31z0"/>
    <w:rsid w:val="006B74BC"/>
    <w:rPr>
      <w:rFonts w:ascii="Times New Roman" w:hAnsi="Times New Roman" w:cs="Times New Roman"/>
      <w:b w:val="0"/>
      <w:bCs w:val="0"/>
    </w:rPr>
  </w:style>
  <w:style w:type="character" w:customStyle="1" w:styleId="WW8Num31z1">
    <w:name w:val="WW8Num31z1"/>
    <w:rsid w:val="006B74BC"/>
    <w:rPr>
      <w:rFonts w:ascii="Times New Roman" w:hAnsi="Times New Roman" w:cs="Times New Roman"/>
    </w:rPr>
  </w:style>
  <w:style w:type="character" w:customStyle="1" w:styleId="WW8Num32z0">
    <w:name w:val="WW8Num32z0"/>
    <w:rsid w:val="006B74BC"/>
    <w:rPr>
      <w:rFonts w:ascii="Times New Roman" w:hAnsi="Times New Roman" w:cs="Times New Roman" w:hint="default"/>
      <w:w w:val="100"/>
    </w:rPr>
  </w:style>
  <w:style w:type="character" w:customStyle="1" w:styleId="WW8Num32z1">
    <w:name w:val="WW8Num32z1"/>
    <w:rsid w:val="006B74BC"/>
    <w:rPr>
      <w:rFonts w:ascii="Times New Roman" w:hAnsi="Times New Roman" w:cs="Times New Roman"/>
    </w:rPr>
  </w:style>
  <w:style w:type="character" w:customStyle="1" w:styleId="WW8Num33z0">
    <w:name w:val="WW8Num33z0"/>
    <w:rsid w:val="006B74BC"/>
    <w:rPr>
      <w:rFonts w:ascii="Times New Roman" w:hAnsi="Times New Roman" w:cs="Times New Roman"/>
    </w:rPr>
  </w:style>
  <w:style w:type="character" w:customStyle="1" w:styleId="WW8Num34z0">
    <w:name w:val="WW8Num34z0"/>
    <w:rsid w:val="006B74BC"/>
    <w:rPr>
      <w:rFonts w:ascii="Courier New" w:hAnsi="Courier New" w:cs="Courier New" w:hint="default"/>
    </w:rPr>
  </w:style>
  <w:style w:type="character" w:customStyle="1" w:styleId="WW8Num34z2">
    <w:name w:val="WW8Num34z2"/>
    <w:rsid w:val="006B74BC"/>
    <w:rPr>
      <w:rFonts w:ascii="Wingdings" w:hAnsi="Wingdings" w:cs="Wingdings" w:hint="default"/>
    </w:rPr>
  </w:style>
  <w:style w:type="character" w:customStyle="1" w:styleId="WW8Num34z3">
    <w:name w:val="WW8Num34z3"/>
    <w:rsid w:val="006B74BC"/>
    <w:rPr>
      <w:rFonts w:ascii="Symbol" w:hAnsi="Symbol" w:cs="Symbol" w:hint="default"/>
    </w:rPr>
  </w:style>
  <w:style w:type="character" w:customStyle="1" w:styleId="WW8Num35z0">
    <w:name w:val="WW8Num35z0"/>
    <w:rsid w:val="006B74BC"/>
    <w:rPr>
      <w:b w:val="0"/>
    </w:rPr>
  </w:style>
  <w:style w:type="character" w:customStyle="1" w:styleId="WW8Num35z1">
    <w:name w:val="WW8Num35z1"/>
    <w:rsid w:val="006B74BC"/>
  </w:style>
  <w:style w:type="character" w:customStyle="1" w:styleId="WW8Num35z2">
    <w:name w:val="WW8Num35z2"/>
    <w:rsid w:val="006B74BC"/>
  </w:style>
  <w:style w:type="character" w:customStyle="1" w:styleId="WW8Num35z3">
    <w:name w:val="WW8Num35z3"/>
    <w:rsid w:val="006B74BC"/>
  </w:style>
  <w:style w:type="character" w:customStyle="1" w:styleId="WW8Num35z4">
    <w:name w:val="WW8Num35z4"/>
    <w:rsid w:val="006B74BC"/>
  </w:style>
  <w:style w:type="character" w:customStyle="1" w:styleId="WW8Num35z5">
    <w:name w:val="WW8Num35z5"/>
    <w:rsid w:val="006B74BC"/>
  </w:style>
  <w:style w:type="character" w:customStyle="1" w:styleId="WW8Num35z6">
    <w:name w:val="WW8Num35z6"/>
    <w:rsid w:val="006B74BC"/>
  </w:style>
  <w:style w:type="character" w:customStyle="1" w:styleId="WW8Num35z7">
    <w:name w:val="WW8Num35z7"/>
    <w:rsid w:val="006B74BC"/>
  </w:style>
  <w:style w:type="character" w:customStyle="1" w:styleId="WW8Num35z8">
    <w:name w:val="WW8Num35z8"/>
    <w:rsid w:val="006B74BC"/>
  </w:style>
  <w:style w:type="character" w:customStyle="1" w:styleId="WW8Num36z0">
    <w:name w:val="WW8Num36z0"/>
    <w:rsid w:val="006B74BC"/>
    <w:rPr>
      <w:rFonts w:cs="Times New Roman"/>
    </w:rPr>
  </w:style>
  <w:style w:type="character" w:customStyle="1" w:styleId="WW8Num37z0">
    <w:name w:val="WW8Num37z0"/>
    <w:rsid w:val="006B74BC"/>
    <w:rPr>
      <w:rFonts w:cs="Times New Roman"/>
    </w:rPr>
  </w:style>
  <w:style w:type="character" w:customStyle="1" w:styleId="WW8Num37z2">
    <w:name w:val="WW8Num37z2"/>
    <w:rsid w:val="006B74BC"/>
    <w:rPr>
      <w:rFonts w:cs="Times New Roman" w:hint="default"/>
    </w:rPr>
  </w:style>
  <w:style w:type="character" w:customStyle="1" w:styleId="WW8Num38z0">
    <w:name w:val="WW8Num38z0"/>
    <w:rsid w:val="006B74BC"/>
    <w:rPr>
      <w:b w:val="0"/>
    </w:rPr>
  </w:style>
  <w:style w:type="character" w:customStyle="1" w:styleId="WW8Num38z1">
    <w:name w:val="WW8Num38z1"/>
    <w:rsid w:val="006B74BC"/>
    <w:rPr>
      <w:rFonts w:hint="default"/>
      <w:b w:val="0"/>
    </w:rPr>
  </w:style>
  <w:style w:type="character" w:customStyle="1" w:styleId="WW8Num38z2">
    <w:name w:val="WW8Num38z2"/>
    <w:rsid w:val="006B74BC"/>
  </w:style>
  <w:style w:type="character" w:customStyle="1" w:styleId="WW8Num38z3">
    <w:name w:val="WW8Num38z3"/>
    <w:rsid w:val="006B74BC"/>
  </w:style>
  <w:style w:type="character" w:customStyle="1" w:styleId="WW8Num38z4">
    <w:name w:val="WW8Num38z4"/>
    <w:rsid w:val="006B74BC"/>
  </w:style>
  <w:style w:type="character" w:customStyle="1" w:styleId="WW8Num38z5">
    <w:name w:val="WW8Num38z5"/>
    <w:rsid w:val="006B74BC"/>
  </w:style>
  <w:style w:type="character" w:customStyle="1" w:styleId="WW8Num38z6">
    <w:name w:val="WW8Num38z6"/>
    <w:rsid w:val="006B74BC"/>
  </w:style>
  <w:style w:type="character" w:customStyle="1" w:styleId="WW8Num38z7">
    <w:name w:val="WW8Num38z7"/>
    <w:rsid w:val="006B74BC"/>
  </w:style>
  <w:style w:type="character" w:customStyle="1" w:styleId="WW8Num38z8">
    <w:name w:val="WW8Num38z8"/>
    <w:rsid w:val="006B74BC"/>
  </w:style>
  <w:style w:type="character" w:customStyle="1" w:styleId="WW8Num39z0">
    <w:name w:val="WW8Num39z0"/>
    <w:rsid w:val="006B74BC"/>
    <w:rPr>
      <w:rFonts w:ascii="Courier New" w:hAnsi="Courier New" w:cs="Courier New" w:hint="default"/>
    </w:rPr>
  </w:style>
  <w:style w:type="character" w:customStyle="1" w:styleId="WW8Num39z2">
    <w:name w:val="WW8Num39z2"/>
    <w:rsid w:val="006B74BC"/>
    <w:rPr>
      <w:rFonts w:ascii="Wingdings" w:hAnsi="Wingdings" w:cs="Wingdings" w:hint="default"/>
    </w:rPr>
  </w:style>
  <w:style w:type="character" w:customStyle="1" w:styleId="WW8Num39z3">
    <w:name w:val="WW8Num39z3"/>
    <w:rsid w:val="006B74BC"/>
    <w:rPr>
      <w:rFonts w:ascii="Symbol" w:hAnsi="Symbol" w:cs="Symbol" w:hint="default"/>
    </w:rPr>
  </w:style>
  <w:style w:type="character" w:customStyle="1" w:styleId="WW8Num40z0">
    <w:name w:val="WW8Num40z0"/>
    <w:rsid w:val="006B74BC"/>
    <w:rPr>
      <w:rFonts w:cs="Times New Roman"/>
    </w:rPr>
  </w:style>
  <w:style w:type="character" w:customStyle="1" w:styleId="WW8Num41z0">
    <w:name w:val="WW8Num41z0"/>
    <w:rsid w:val="006B74BC"/>
    <w:rPr>
      <w:rFonts w:ascii="Times New Roman" w:eastAsia="Times New Roman" w:hAnsi="Times New Roman" w:cs="Times New Roman" w:hint="default"/>
    </w:rPr>
  </w:style>
  <w:style w:type="character" w:customStyle="1" w:styleId="WW8Num41z1">
    <w:name w:val="WW8Num41z1"/>
    <w:rsid w:val="006B74BC"/>
    <w:rPr>
      <w:rFonts w:ascii="Courier New" w:hAnsi="Courier New" w:cs="Courier New" w:hint="default"/>
    </w:rPr>
  </w:style>
  <w:style w:type="character" w:customStyle="1" w:styleId="WW8Num41z2">
    <w:name w:val="WW8Num41z2"/>
    <w:rsid w:val="006B74BC"/>
    <w:rPr>
      <w:rFonts w:ascii="Wingdings" w:hAnsi="Wingdings" w:cs="Wingdings" w:hint="default"/>
    </w:rPr>
  </w:style>
  <w:style w:type="character" w:customStyle="1" w:styleId="WW8Num41z3">
    <w:name w:val="WW8Num41z3"/>
    <w:rsid w:val="006B74BC"/>
    <w:rPr>
      <w:rFonts w:ascii="Symbol" w:hAnsi="Symbol" w:cs="Symbol" w:hint="default"/>
    </w:rPr>
  </w:style>
  <w:style w:type="character" w:customStyle="1" w:styleId="Domylnaczcionkaakapitu1">
    <w:name w:val="Domyślna czcionka akapitu1"/>
    <w:rsid w:val="006B74BC"/>
  </w:style>
  <w:style w:type="character" w:customStyle="1" w:styleId="Heading1Char">
    <w:name w:val="Heading 1 Char"/>
    <w:rsid w:val="006B74BC"/>
    <w:rPr>
      <w:rFonts w:ascii="Arial" w:hAnsi="Arial" w:cs="Arial"/>
      <w:b/>
      <w:bCs/>
      <w:kern w:val="1"/>
      <w:sz w:val="32"/>
      <w:szCs w:val="32"/>
      <w:lang w:val="cs-CZ" w:eastAsia="pl-PL"/>
    </w:rPr>
  </w:style>
  <w:style w:type="character" w:customStyle="1" w:styleId="HeaderChar">
    <w:name w:val="Header Char"/>
    <w:rsid w:val="006B74BC"/>
    <w:rPr>
      <w:rFonts w:ascii="Times New Roman" w:hAnsi="Times New Roman" w:cs="Times New Roman"/>
      <w:sz w:val="22"/>
      <w:szCs w:val="22"/>
      <w:lang w:val="cs-CZ" w:eastAsia="pl-PL"/>
    </w:rPr>
  </w:style>
  <w:style w:type="character" w:customStyle="1" w:styleId="BodyTextChar">
    <w:name w:val="Body Text Char"/>
    <w:rsid w:val="006B74BC"/>
    <w:rPr>
      <w:rFonts w:ascii="Times New Roman" w:hAnsi="Times New Roman" w:cs="Times New Roman"/>
      <w:sz w:val="24"/>
      <w:szCs w:val="24"/>
      <w:lang w:val="cs-CZ" w:eastAsia="pl-PL"/>
    </w:rPr>
  </w:style>
  <w:style w:type="character" w:customStyle="1" w:styleId="EndnoteTextChar">
    <w:name w:val="Endnote Text Char"/>
    <w:rsid w:val="006B74BC"/>
    <w:rPr>
      <w:rFonts w:ascii="Times New Roman" w:hAnsi="Times New Roman" w:cs="Times New Roman"/>
    </w:rPr>
  </w:style>
  <w:style w:type="character" w:customStyle="1" w:styleId="Znakiprzypiswkocowych">
    <w:name w:val="Znaki przypisów końcowych"/>
    <w:rsid w:val="006B74BC"/>
    <w:rPr>
      <w:rFonts w:ascii="Times New Roman" w:hAnsi="Times New Roman" w:cs="Times New Roman"/>
      <w:vertAlign w:val="superscript"/>
    </w:rPr>
  </w:style>
  <w:style w:type="character" w:customStyle="1" w:styleId="BalloonTextChar">
    <w:name w:val="Balloon Text Char"/>
    <w:rsid w:val="006B74BC"/>
    <w:rPr>
      <w:rFonts w:ascii="Segoe UI" w:hAnsi="Segoe UI" w:cs="Segoe UI"/>
      <w:sz w:val="18"/>
      <w:szCs w:val="18"/>
    </w:rPr>
  </w:style>
  <w:style w:type="character" w:customStyle="1" w:styleId="PlainTextChar1">
    <w:name w:val="Plain Text Char1"/>
    <w:rsid w:val="006B74BC"/>
    <w:rPr>
      <w:rFonts w:ascii="Courier New" w:hAnsi="Courier New" w:cs="Courier New"/>
    </w:rPr>
  </w:style>
  <w:style w:type="character" w:customStyle="1" w:styleId="TekstkomentarzaZnak">
    <w:name w:val="Tekst komentarza Znak"/>
    <w:rsid w:val="006B74BC"/>
    <w:rPr>
      <w:rFonts w:cs="Times New Roman"/>
    </w:rPr>
  </w:style>
  <w:style w:type="character" w:styleId="Hipercze">
    <w:name w:val="Hyperlink"/>
    <w:rsid w:val="006B74BC"/>
    <w:rPr>
      <w:strike w:val="0"/>
      <w:dstrike w:val="0"/>
      <w:color w:val="000080"/>
      <w:u w:val="none"/>
    </w:rPr>
  </w:style>
  <w:style w:type="character" w:customStyle="1" w:styleId="NagwekZnak">
    <w:name w:val="Nagłówek Znak"/>
    <w:rsid w:val="006B74BC"/>
    <w:rPr>
      <w:rFonts w:cs="Calibri"/>
      <w:sz w:val="22"/>
      <w:szCs w:val="22"/>
      <w:lang w:val="cs-CZ" w:eastAsia="pl-PL"/>
    </w:rPr>
  </w:style>
  <w:style w:type="character" w:customStyle="1" w:styleId="StopkaZnak">
    <w:name w:val="Stopka Znak"/>
    <w:uiPriority w:val="99"/>
    <w:rsid w:val="006B74BC"/>
    <w:rPr>
      <w:rFonts w:eastAsia="Calibri" w:cs="font332"/>
      <w:color w:val="00000A"/>
      <w:kern w:val="1"/>
      <w:sz w:val="22"/>
      <w:szCs w:val="22"/>
    </w:rPr>
  </w:style>
  <w:style w:type="character" w:customStyle="1" w:styleId="TekstpodstawowyZnak">
    <w:name w:val="Tekst podstawowy Znak"/>
    <w:rsid w:val="006B74BC"/>
    <w:rPr>
      <w:sz w:val="22"/>
      <w:szCs w:val="22"/>
      <w:lang w:val="cs-CZ" w:eastAsia="pl-PL"/>
    </w:rPr>
  </w:style>
  <w:style w:type="paragraph" w:customStyle="1" w:styleId="Nagwek20">
    <w:name w:val="Nagłówek2"/>
    <w:basedOn w:val="Normalny"/>
    <w:next w:val="Tekstpodstawowy"/>
    <w:rsid w:val="006B74B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6B74BC"/>
    <w:pPr>
      <w:spacing w:after="0" w:line="240" w:lineRule="auto"/>
    </w:pPr>
    <w:rPr>
      <w:rFonts w:cs="Times New Roman"/>
      <w:lang w:val="cs-CZ" w:eastAsia="pl-PL"/>
    </w:rPr>
  </w:style>
  <w:style w:type="paragraph" w:styleId="Lista">
    <w:name w:val="List"/>
    <w:basedOn w:val="Normalny"/>
    <w:rsid w:val="006B74BC"/>
    <w:pPr>
      <w:spacing w:after="0" w:line="240" w:lineRule="auto"/>
      <w:ind w:left="283" w:hanging="283"/>
    </w:pPr>
    <w:rPr>
      <w:rFonts w:cs="Times New Roman"/>
      <w:sz w:val="24"/>
      <w:szCs w:val="24"/>
      <w:lang w:val="cs-CZ" w:eastAsia="pl-PL"/>
    </w:rPr>
  </w:style>
  <w:style w:type="paragraph" w:styleId="Legenda">
    <w:name w:val="caption"/>
    <w:basedOn w:val="Normalny"/>
    <w:qFormat/>
    <w:rsid w:val="006B74BC"/>
    <w:pPr>
      <w:suppressLineNumbers/>
      <w:spacing w:before="120" w:after="120"/>
    </w:pPr>
    <w:rPr>
      <w:rFonts w:cs="Mangal"/>
      <w:i/>
      <w:iCs/>
      <w:sz w:val="24"/>
      <w:szCs w:val="24"/>
    </w:rPr>
  </w:style>
  <w:style w:type="paragraph" w:customStyle="1" w:styleId="Indeks">
    <w:name w:val="Indeks"/>
    <w:basedOn w:val="Normalny"/>
    <w:rsid w:val="006B74BC"/>
    <w:pPr>
      <w:suppressLineNumbers/>
    </w:pPr>
    <w:rPr>
      <w:rFonts w:cs="Mangal"/>
    </w:rPr>
  </w:style>
  <w:style w:type="paragraph" w:customStyle="1" w:styleId="Nagwek10">
    <w:name w:val="Nagłówek1"/>
    <w:basedOn w:val="Normalny"/>
    <w:next w:val="Tekstpodstawowy"/>
    <w:rsid w:val="006B74B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6B74BC"/>
    <w:pPr>
      <w:suppressLineNumbers/>
      <w:spacing w:before="120" w:after="120"/>
    </w:pPr>
    <w:rPr>
      <w:rFonts w:cs="Mangal"/>
      <w:i/>
      <w:iCs/>
      <w:sz w:val="24"/>
      <w:szCs w:val="24"/>
    </w:rPr>
  </w:style>
  <w:style w:type="paragraph" w:styleId="Nagwek">
    <w:name w:val="header"/>
    <w:basedOn w:val="Normalny"/>
    <w:rsid w:val="006B74BC"/>
    <w:pPr>
      <w:tabs>
        <w:tab w:val="center" w:pos="4536"/>
        <w:tab w:val="right" w:pos="9072"/>
      </w:tabs>
      <w:spacing w:after="200" w:line="276" w:lineRule="auto"/>
    </w:pPr>
    <w:rPr>
      <w:rFonts w:cs="Times New Roman"/>
      <w:lang w:val="cs-CZ" w:eastAsia="pl-PL"/>
    </w:rPr>
  </w:style>
  <w:style w:type="paragraph" w:customStyle="1" w:styleId="Listapunktowana21">
    <w:name w:val="Lista punktowana 21"/>
    <w:basedOn w:val="Normalny"/>
    <w:rsid w:val="006B74BC"/>
    <w:pPr>
      <w:spacing w:after="0" w:line="240" w:lineRule="auto"/>
      <w:ind w:left="566" w:hanging="283"/>
    </w:pPr>
    <w:rPr>
      <w:rFonts w:cs="Times New Roman"/>
      <w:sz w:val="24"/>
      <w:szCs w:val="24"/>
      <w:lang w:val="cs-CZ" w:eastAsia="pl-PL"/>
    </w:rPr>
  </w:style>
  <w:style w:type="paragraph" w:styleId="Tekstprzypisukocowego">
    <w:name w:val="endnote text"/>
    <w:basedOn w:val="Normalny"/>
    <w:rsid w:val="006B74BC"/>
    <w:pPr>
      <w:spacing w:after="0" w:line="240" w:lineRule="auto"/>
    </w:pPr>
    <w:rPr>
      <w:sz w:val="20"/>
      <w:szCs w:val="20"/>
    </w:rPr>
  </w:style>
  <w:style w:type="paragraph" w:customStyle="1" w:styleId="Tekstdymka1">
    <w:name w:val="Tekst dymka1"/>
    <w:basedOn w:val="Normalny"/>
    <w:rsid w:val="006B74BC"/>
    <w:pPr>
      <w:spacing w:after="0" w:line="240" w:lineRule="auto"/>
    </w:pPr>
    <w:rPr>
      <w:rFonts w:ascii="Segoe UI" w:hAnsi="Segoe UI" w:cs="Segoe UI"/>
      <w:sz w:val="18"/>
      <w:szCs w:val="18"/>
    </w:rPr>
  </w:style>
  <w:style w:type="paragraph" w:customStyle="1" w:styleId="Akapitzlist1">
    <w:name w:val="Akapit z listą1"/>
    <w:basedOn w:val="Normalny"/>
    <w:rsid w:val="006B74BC"/>
    <w:pPr>
      <w:widowControl w:val="0"/>
      <w:spacing w:after="0" w:line="240" w:lineRule="auto"/>
      <w:ind w:left="720"/>
    </w:pPr>
    <w:rPr>
      <w:rFonts w:ascii="Liberation Serif" w:eastAsia="SimSun" w:hAnsi="Liberation Serif" w:cs="Liberation Serif"/>
      <w:sz w:val="24"/>
      <w:szCs w:val="24"/>
    </w:rPr>
  </w:style>
  <w:style w:type="paragraph" w:customStyle="1" w:styleId="Zwykytekst1">
    <w:name w:val="Zwykły tekst1"/>
    <w:basedOn w:val="Normalny"/>
    <w:rsid w:val="006B74BC"/>
    <w:pPr>
      <w:spacing w:after="0" w:line="240" w:lineRule="auto"/>
    </w:pPr>
    <w:rPr>
      <w:rFonts w:ascii="Courier New" w:hAnsi="Courier New" w:cs="Courier New"/>
      <w:sz w:val="20"/>
      <w:szCs w:val="20"/>
    </w:rPr>
  </w:style>
  <w:style w:type="paragraph" w:styleId="Tekstdymka">
    <w:name w:val="Balloon Text"/>
    <w:basedOn w:val="Normalny"/>
    <w:rsid w:val="006B74BC"/>
    <w:pPr>
      <w:spacing w:after="0" w:line="240" w:lineRule="auto"/>
    </w:pPr>
    <w:rPr>
      <w:rFonts w:ascii="Tahoma" w:hAnsi="Tahoma" w:cs="Tahoma"/>
      <w:sz w:val="16"/>
      <w:szCs w:val="16"/>
    </w:rPr>
  </w:style>
  <w:style w:type="paragraph" w:styleId="Akapitzlist">
    <w:name w:val="List Paragraph"/>
    <w:basedOn w:val="Normalny"/>
    <w:uiPriority w:val="99"/>
    <w:qFormat/>
    <w:rsid w:val="006B74BC"/>
    <w:pPr>
      <w:spacing w:after="200" w:line="276" w:lineRule="auto"/>
      <w:ind w:left="720"/>
    </w:pPr>
  </w:style>
  <w:style w:type="paragraph" w:customStyle="1" w:styleId="Kolorowalistaakcent11">
    <w:name w:val="Kolorowa lista — akcent 11"/>
    <w:basedOn w:val="Normalny"/>
    <w:rsid w:val="006B74BC"/>
    <w:pPr>
      <w:spacing w:after="0" w:line="240" w:lineRule="auto"/>
    </w:pPr>
    <w:rPr>
      <w:rFonts w:ascii="Cambria" w:eastAsia="MS Mincho" w:hAnsi="Cambria" w:cs="Cambria"/>
      <w:kern w:val="1"/>
      <w:sz w:val="24"/>
      <w:szCs w:val="24"/>
    </w:rPr>
  </w:style>
  <w:style w:type="paragraph" w:customStyle="1" w:styleId="Tekstpodstawowy21">
    <w:name w:val="Tekst podstawowy 21"/>
    <w:basedOn w:val="Normalny"/>
    <w:rsid w:val="006B74BC"/>
    <w:pPr>
      <w:spacing w:after="0" w:line="240" w:lineRule="auto"/>
      <w:ind w:right="-118"/>
      <w:jc w:val="both"/>
    </w:pPr>
  </w:style>
  <w:style w:type="paragraph" w:styleId="Tekstpodstawowywcity">
    <w:name w:val="Body Text Indent"/>
    <w:basedOn w:val="Normalny"/>
    <w:rsid w:val="006B74BC"/>
    <w:pPr>
      <w:ind w:left="45"/>
      <w:jc w:val="both"/>
    </w:pPr>
  </w:style>
  <w:style w:type="paragraph" w:customStyle="1" w:styleId="Default">
    <w:name w:val="Default"/>
    <w:rsid w:val="006B74BC"/>
    <w:pPr>
      <w:suppressAutoHyphens/>
      <w:autoSpaceDE w:val="0"/>
    </w:pPr>
    <w:rPr>
      <w:rFonts w:eastAsia="Calibri"/>
      <w:color w:val="000000"/>
      <w:sz w:val="24"/>
      <w:szCs w:val="24"/>
      <w:lang w:eastAsia="zh-CN"/>
    </w:rPr>
  </w:style>
  <w:style w:type="paragraph" w:styleId="Stopka">
    <w:name w:val="footer"/>
    <w:basedOn w:val="Normalny"/>
    <w:uiPriority w:val="99"/>
    <w:rsid w:val="006B74BC"/>
    <w:pPr>
      <w:tabs>
        <w:tab w:val="center" w:pos="4536"/>
        <w:tab w:val="right" w:pos="9072"/>
      </w:tabs>
      <w:spacing w:after="0" w:line="240" w:lineRule="auto"/>
    </w:pPr>
    <w:rPr>
      <w:rFonts w:eastAsia="Calibri" w:cs="Times New Roman"/>
      <w:color w:val="00000A"/>
      <w:kern w:val="1"/>
    </w:rPr>
  </w:style>
  <w:style w:type="paragraph" w:customStyle="1" w:styleId="Zawartotabeli">
    <w:name w:val="Zawartość tabeli"/>
    <w:basedOn w:val="Normalny"/>
    <w:rsid w:val="006B74BC"/>
    <w:pPr>
      <w:suppressLineNumbers/>
    </w:pPr>
  </w:style>
  <w:style w:type="paragraph" w:customStyle="1" w:styleId="Nagwektabeli">
    <w:name w:val="Nagłówek tabeli"/>
    <w:basedOn w:val="Zawartotabeli"/>
    <w:rsid w:val="006B74BC"/>
    <w:pPr>
      <w:jc w:val="center"/>
    </w:pPr>
    <w:rPr>
      <w:b/>
      <w:bCs/>
    </w:rPr>
  </w:style>
  <w:style w:type="paragraph" w:customStyle="1" w:styleId="Tekstpodstawowy22">
    <w:name w:val="Tekst podstawowy 22"/>
    <w:basedOn w:val="Normalny"/>
    <w:rsid w:val="006B74BC"/>
    <w:pPr>
      <w:spacing w:after="0" w:line="360" w:lineRule="auto"/>
      <w:ind w:right="-118"/>
      <w:jc w:val="both"/>
    </w:pPr>
  </w:style>
  <w:style w:type="character" w:styleId="Odwoaniedokomentarza">
    <w:name w:val="annotation reference"/>
    <w:uiPriority w:val="99"/>
    <w:semiHidden/>
    <w:unhideWhenUsed/>
    <w:rsid w:val="00B46318"/>
    <w:rPr>
      <w:sz w:val="16"/>
      <w:szCs w:val="16"/>
    </w:rPr>
  </w:style>
  <w:style w:type="paragraph" w:styleId="Tekstkomentarza">
    <w:name w:val="annotation text"/>
    <w:basedOn w:val="Normalny"/>
    <w:link w:val="TekstkomentarzaZnak1"/>
    <w:uiPriority w:val="99"/>
    <w:semiHidden/>
    <w:unhideWhenUsed/>
    <w:rsid w:val="00B46318"/>
    <w:rPr>
      <w:rFonts w:cs="Times New Roman"/>
      <w:sz w:val="20"/>
      <w:szCs w:val="20"/>
    </w:rPr>
  </w:style>
  <w:style w:type="character" w:customStyle="1" w:styleId="TekstkomentarzaZnak1">
    <w:name w:val="Tekst komentarza Znak1"/>
    <w:link w:val="Tekstkomentarza"/>
    <w:uiPriority w:val="99"/>
    <w:semiHidden/>
    <w:rsid w:val="00B46318"/>
    <w:rPr>
      <w:rFonts w:ascii="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46318"/>
    <w:rPr>
      <w:b/>
      <w:bCs/>
    </w:rPr>
  </w:style>
  <w:style w:type="character" w:customStyle="1" w:styleId="TematkomentarzaZnak">
    <w:name w:val="Temat komentarza Znak"/>
    <w:link w:val="Tematkomentarza"/>
    <w:uiPriority w:val="99"/>
    <w:semiHidden/>
    <w:rsid w:val="00B46318"/>
    <w:rPr>
      <w:rFonts w:ascii="Calibri" w:hAnsi="Calibri" w:cs="Calibri"/>
      <w:b/>
      <w:bCs/>
      <w:lang w:eastAsia="zh-CN"/>
    </w:rPr>
  </w:style>
  <w:style w:type="table" w:styleId="Tabela-Siatka">
    <w:name w:val="Table Grid"/>
    <w:basedOn w:val="Standardowy"/>
    <w:uiPriority w:val="59"/>
    <w:rsid w:val="001E75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1267">
      <w:bodyDiv w:val="1"/>
      <w:marLeft w:val="0"/>
      <w:marRight w:val="0"/>
      <w:marTop w:val="0"/>
      <w:marBottom w:val="0"/>
      <w:divBdr>
        <w:top w:val="none" w:sz="0" w:space="0" w:color="auto"/>
        <w:left w:val="none" w:sz="0" w:space="0" w:color="auto"/>
        <w:bottom w:val="none" w:sz="0" w:space="0" w:color="auto"/>
        <w:right w:val="none" w:sz="0" w:space="0" w:color="auto"/>
      </w:divBdr>
    </w:div>
    <w:div w:id="849681804">
      <w:bodyDiv w:val="1"/>
      <w:marLeft w:val="0"/>
      <w:marRight w:val="0"/>
      <w:marTop w:val="0"/>
      <w:marBottom w:val="0"/>
      <w:divBdr>
        <w:top w:val="none" w:sz="0" w:space="0" w:color="auto"/>
        <w:left w:val="none" w:sz="0" w:space="0" w:color="auto"/>
        <w:bottom w:val="none" w:sz="0" w:space="0" w:color="auto"/>
        <w:right w:val="none" w:sz="0" w:space="0" w:color="auto"/>
      </w:divBdr>
    </w:div>
    <w:div w:id="1081754904">
      <w:bodyDiv w:val="1"/>
      <w:marLeft w:val="0"/>
      <w:marRight w:val="0"/>
      <w:marTop w:val="0"/>
      <w:marBottom w:val="0"/>
      <w:divBdr>
        <w:top w:val="none" w:sz="0" w:space="0" w:color="auto"/>
        <w:left w:val="none" w:sz="0" w:space="0" w:color="auto"/>
        <w:bottom w:val="none" w:sz="0" w:space="0" w:color="auto"/>
        <w:right w:val="none" w:sz="0" w:space="0" w:color="auto"/>
      </w:divBdr>
    </w:div>
    <w:div w:id="1131165847">
      <w:bodyDiv w:val="1"/>
      <w:marLeft w:val="0"/>
      <w:marRight w:val="0"/>
      <w:marTop w:val="0"/>
      <w:marBottom w:val="0"/>
      <w:divBdr>
        <w:top w:val="none" w:sz="0" w:space="0" w:color="auto"/>
        <w:left w:val="none" w:sz="0" w:space="0" w:color="auto"/>
        <w:bottom w:val="none" w:sz="0" w:space="0" w:color="auto"/>
        <w:right w:val="none" w:sz="0" w:space="0" w:color="auto"/>
      </w:divBdr>
    </w:div>
    <w:div w:id="1393698819">
      <w:bodyDiv w:val="1"/>
      <w:marLeft w:val="0"/>
      <w:marRight w:val="0"/>
      <w:marTop w:val="0"/>
      <w:marBottom w:val="0"/>
      <w:divBdr>
        <w:top w:val="none" w:sz="0" w:space="0" w:color="auto"/>
        <w:left w:val="none" w:sz="0" w:space="0" w:color="auto"/>
        <w:bottom w:val="none" w:sz="0" w:space="0" w:color="auto"/>
        <w:right w:val="none" w:sz="0" w:space="0" w:color="auto"/>
      </w:divBdr>
    </w:div>
    <w:div w:id="16187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BEF81-031F-4D5D-9BE8-EE243CE9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6494</Words>
  <Characters>38967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Przetarg nr UMW / AZ / PE - PN – 59 / 14 część B</vt:lpstr>
    </vt:vector>
  </TitlesOfParts>
  <Company>Ośrodek Sieciowo-Komputerowy</Company>
  <LinksUpToDate>false</LinksUpToDate>
  <CharactersWithSpaces>45371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nr UMW / AZ / PE - PN – 59 / 14 część B</dc:title>
  <dc:creator>Tomek</dc:creator>
  <cp:lastModifiedBy>Monika</cp:lastModifiedBy>
  <cp:revision>6</cp:revision>
  <cp:lastPrinted>2017-09-13T08:37:00Z</cp:lastPrinted>
  <dcterms:created xsi:type="dcterms:W3CDTF">2019-10-22T07:53:00Z</dcterms:created>
  <dcterms:modified xsi:type="dcterms:W3CDTF">2019-10-22T13:33:00Z</dcterms:modified>
</cp:coreProperties>
</file>