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902" w:rsidRDefault="00630BF9" w:rsidP="00630BF9">
      <w:pPr>
        <w:jc w:val="both"/>
      </w:pPr>
      <w:bookmarkStart w:id="0" w:name="_GoBack"/>
      <w:bookmarkEnd w:id="0"/>
      <w:r>
        <w:t>Projekt LBL2018 jest międzynarodowym, wieloośrodkowym i nie komercyjnym badaniem klinicznym pt. „Międzynarodowy protokół leczenia nieziarniczych chłoniaków limfoblastycznych u dzieci i młodzieży”. Badanie będzie realizowane przez 21 krajów europejskich i pozaeuropejskich pod auspicjami Europejskiej Grupy Leczenia Nieziarniczych Chłoniaków Złośliwych (EICNHL) u dzieci. Zasadniczym celem badania jest zwiększenie odsetka dzieci trwale wyleczonych z chłoniaka limfoblastycznego, także w grupie o najwyższym stopniu niepowodzenia. Ponadto, badanie pomoże w ocenie nowego systemu stratyfikacji chorych do grup ryzyka i wypracowaniu optymalnego schematu chemioterapii. Projekt przewiduje także szeroko zakrojone badania molekularne zwiększające prawdopodobieństwo wykrycia nowych markerów prognostycznych mogących w przyszłości stanowić podstawę do wprowadzenia terapii celowanej molekularnie.</w:t>
      </w:r>
    </w:p>
    <w:sectPr w:rsidR="00644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F9"/>
    <w:rsid w:val="00630BF9"/>
    <w:rsid w:val="00644902"/>
    <w:rsid w:val="00D1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F6D37-741E-44DD-B977-B8A5D5B0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Monika</cp:lastModifiedBy>
  <cp:revision>2</cp:revision>
  <dcterms:created xsi:type="dcterms:W3CDTF">2019-09-03T13:00:00Z</dcterms:created>
  <dcterms:modified xsi:type="dcterms:W3CDTF">2019-09-03T13:00:00Z</dcterms:modified>
</cp:coreProperties>
</file>