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AF7FDA">
      <w:pPr>
        <w:ind w:left="360" w:right="492" w:hanging="360"/>
        <w:rPr>
          <w:rFonts w:ascii="Verdana" w:hAnsi="Verdana"/>
          <w:noProof/>
          <w:color w:val="000000"/>
          <w:sz w:val="18"/>
          <w:szCs w:val="18"/>
        </w:rPr>
      </w:pPr>
      <w:r w:rsidRPr="006763A6">
        <w:rPr>
          <w:rFonts w:ascii="Verdana" w:hAnsi="Verdana"/>
          <w:noProof/>
          <w:sz w:val="18"/>
          <w:szCs w:val="18"/>
        </w:rPr>
        <w:t xml:space="preserve">UMW / AZ / PN – </w:t>
      </w:r>
      <w:r w:rsidR="00B76E27">
        <w:rPr>
          <w:rFonts w:ascii="Verdana" w:hAnsi="Verdana"/>
          <w:noProof/>
          <w:sz w:val="18"/>
          <w:szCs w:val="18"/>
        </w:rPr>
        <w:t>56</w:t>
      </w:r>
      <w:r w:rsidR="006763A6" w:rsidRPr="006763A6">
        <w:rPr>
          <w:rFonts w:ascii="Verdana" w:hAnsi="Verdana"/>
          <w:noProof/>
          <w:sz w:val="18"/>
          <w:szCs w:val="18"/>
        </w:rPr>
        <w:t xml:space="preserve"> / 18</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w:t>
      </w:r>
      <w:r w:rsidRPr="006763A6">
        <w:rPr>
          <w:rFonts w:ascii="Verdana" w:hAnsi="Verdana"/>
          <w:noProof/>
          <w:color w:val="000000"/>
          <w:sz w:val="18"/>
          <w:szCs w:val="18"/>
        </w:rPr>
        <w:t xml:space="preserve">rocław, </w:t>
      </w:r>
      <w:r w:rsidR="00B76E27">
        <w:rPr>
          <w:rFonts w:ascii="Verdana" w:hAnsi="Verdana"/>
          <w:noProof/>
          <w:color w:val="000000"/>
          <w:sz w:val="18"/>
          <w:szCs w:val="18"/>
        </w:rPr>
        <w:t>20. 06</w:t>
      </w:r>
      <w:r w:rsidR="006763A6" w:rsidRPr="006763A6">
        <w:rPr>
          <w:rFonts w:ascii="Verdana" w:hAnsi="Verdana"/>
          <w:noProof/>
          <w:color w:val="000000"/>
          <w:sz w:val="18"/>
          <w:szCs w:val="18"/>
        </w:rPr>
        <w:t>. 2018</w:t>
      </w:r>
      <w:r w:rsidRPr="006763A6">
        <w:rPr>
          <w:rFonts w:ascii="Verdana" w:hAnsi="Verdana"/>
          <w:noProof/>
          <w:color w:val="000000"/>
          <w:sz w:val="18"/>
          <w:szCs w:val="18"/>
        </w:rPr>
        <w:t xml:space="preserve"> r.</w:t>
      </w:r>
    </w:p>
    <w:p w:rsidR="00BA3C26" w:rsidRDefault="00BA3C26" w:rsidP="00AF7FDA">
      <w:pPr>
        <w:ind w:left="360" w:right="492" w:hanging="360"/>
        <w:rPr>
          <w:rFonts w:ascii="Verdana" w:hAnsi="Verdana"/>
          <w:color w:val="000000"/>
          <w:sz w:val="18"/>
          <w:szCs w:val="18"/>
          <w:u w:val="single"/>
        </w:rPr>
      </w:pPr>
    </w:p>
    <w:p w:rsidR="00AF7FDA" w:rsidRDefault="00AF7FDA" w:rsidP="00AF7FDA">
      <w:pPr>
        <w:ind w:left="360" w:right="492" w:hanging="360"/>
        <w:rPr>
          <w:rFonts w:ascii="Verdana" w:hAnsi="Verdana"/>
          <w:color w:val="000000"/>
          <w:sz w:val="18"/>
          <w:szCs w:val="18"/>
          <w:u w:val="single"/>
        </w:rPr>
      </w:pPr>
    </w:p>
    <w:p w:rsidR="00AF7FDA" w:rsidRDefault="00AF7FDA" w:rsidP="00AF7FDA">
      <w:pPr>
        <w:ind w:left="360" w:right="492" w:hanging="360"/>
        <w:rPr>
          <w:rFonts w:ascii="Verdana" w:hAnsi="Verdana"/>
          <w:color w:val="000000"/>
          <w:sz w:val="18"/>
          <w:szCs w:val="18"/>
          <w:u w:val="single"/>
        </w:rPr>
      </w:pPr>
    </w:p>
    <w:p w:rsidR="00AF7FDA" w:rsidRPr="006763A6" w:rsidRDefault="00AF7FDA" w:rsidP="00AF7FDA">
      <w:pPr>
        <w:ind w:left="360" w:right="492" w:hanging="360"/>
        <w:rPr>
          <w:rFonts w:ascii="Verdana" w:hAnsi="Verdana"/>
          <w:color w:val="000000"/>
          <w:sz w:val="18"/>
          <w:szCs w:val="18"/>
          <w:u w:val="single"/>
        </w:rPr>
      </w:pPr>
    </w:p>
    <w:p w:rsidR="00346D35" w:rsidRPr="006763A6" w:rsidRDefault="00B855CE" w:rsidP="00AF7FDA">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AF7FDA">
      <w:pPr>
        <w:ind w:right="492"/>
        <w:jc w:val="both"/>
        <w:rPr>
          <w:rFonts w:ascii="Verdana" w:hAnsi="Verdana"/>
          <w:b/>
          <w:bCs/>
          <w:sz w:val="18"/>
          <w:szCs w:val="18"/>
        </w:rPr>
      </w:pPr>
    </w:p>
    <w:p w:rsidR="00B76E27" w:rsidRPr="007177E5" w:rsidRDefault="00B76E27" w:rsidP="00AF7FDA">
      <w:pPr>
        <w:ind w:right="470"/>
        <w:jc w:val="both"/>
        <w:rPr>
          <w:rFonts w:ascii="Verdana" w:hAnsi="Verdana"/>
          <w:b/>
          <w:sz w:val="18"/>
          <w:szCs w:val="18"/>
        </w:rPr>
      </w:pPr>
      <w:r w:rsidRPr="0026778D">
        <w:rPr>
          <w:rFonts w:ascii="Verdana" w:hAnsi="Verdana"/>
          <w:b/>
          <w:sz w:val="18"/>
          <w:szCs w:val="18"/>
        </w:rPr>
        <w:t xml:space="preserve">Dostawa </w:t>
      </w:r>
      <w:r>
        <w:rPr>
          <w:rFonts w:ascii="Verdana" w:hAnsi="Verdana"/>
          <w:b/>
          <w:sz w:val="18"/>
          <w:szCs w:val="18"/>
        </w:rPr>
        <w:t xml:space="preserve">urządzeń laboratoryjnych do </w:t>
      </w:r>
      <w:r w:rsidRPr="007177E5">
        <w:rPr>
          <w:rFonts w:ascii="Verdana" w:hAnsi="Verdana"/>
          <w:b/>
          <w:sz w:val="18"/>
          <w:szCs w:val="18"/>
        </w:rPr>
        <w:t xml:space="preserve">Samodzielnej Pracowni Biofizyki Układu Nerwowego </w:t>
      </w:r>
      <w:r>
        <w:rPr>
          <w:rFonts w:ascii="Verdana" w:hAnsi="Verdana"/>
          <w:b/>
          <w:sz w:val="18"/>
          <w:szCs w:val="18"/>
        </w:rPr>
        <w:t xml:space="preserve">Uniwersytetu Medycznego  we Wrocławiu </w:t>
      </w:r>
      <w:r w:rsidRPr="007177E5">
        <w:rPr>
          <w:rFonts w:ascii="Verdana" w:hAnsi="Verdana"/>
          <w:b/>
          <w:sz w:val="18"/>
          <w:szCs w:val="18"/>
        </w:rPr>
        <w:t>przy ul. Chałubińskiego 3a, 50-368 Wrocław. Przedmiot zamówienia podzielono na</w:t>
      </w:r>
      <w:r>
        <w:rPr>
          <w:rFonts w:ascii="Verdana" w:hAnsi="Verdana"/>
          <w:b/>
          <w:sz w:val="18"/>
          <w:szCs w:val="18"/>
        </w:rPr>
        <w:t> </w:t>
      </w:r>
      <w:r w:rsidRPr="007177E5">
        <w:rPr>
          <w:rFonts w:ascii="Verdana" w:hAnsi="Verdana"/>
          <w:b/>
          <w:sz w:val="18"/>
          <w:szCs w:val="18"/>
        </w:rPr>
        <w:t>3</w:t>
      </w:r>
      <w:r>
        <w:rPr>
          <w:rFonts w:ascii="Verdana" w:hAnsi="Verdana"/>
          <w:b/>
          <w:sz w:val="18"/>
          <w:szCs w:val="18"/>
        </w:rPr>
        <w:t> </w:t>
      </w:r>
      <w:r w:rsidRPr="007177E5">
        <w:rPr>
          <w:rFonts w:ascii="Verdana" w:hAnsi="Verdana"/>
          <w:b/>
          <w:sz w:val="18"/>
          <w:szCs w:val="18"/>
        </w:rPr>
        <w:t>(trzy) części osobno oceniane:</w:t>
      </w:r>
    </w:p>
    <w:p w:rsidR="00B76E27" w:rsidRPr="007177E5" w:rsidRDefault="00B76E27" w:rsidP="00AF7FDA">
      <w:pPr>
        <w:ind w:right="470"/>
        <w:jc w:val="both"/>
        <w:rPr>
          <w:rFonts w:ascii="Verdana" w:hAnsi="Verdana"/>
          <w:b/>
          <w:sz w:val="18"/>
          <w:szCs w:val="18"/>
        </w:rPr>
      </w:pPr>
      <w:r w:rsidRPr="007177E5">
        <w:rPr>
          <w:rFonts w:ascii="Verdana" w:hAnsi="Verdana"/>
          <w:b/>
          <w:sz w:val="18"/>
          <w:szCs w:val="18"/>
        </w:rPr>
        <w:t>Część A – System do laserowego uwalniania neuroprzekaźnika,</w:t>
      </w:r>
    </w:p>
    <w:p w:rsidR="00B76E27" w:rsidRPr="007177E5" w:rsidRDefault="00B76E27" w:rsidP="00AF7FDA">
      <w:pPr>
        <w:ind w:right="470"/>
        <w:jc w:val="both"/>
        <w:rPr>
          <w:rFonts w:ascii="Verdana" w:hAnsi="Verdana"/>
          <w:b/>
          <w:sz w:val="18"/>
          <w:szCs w:val="18"/>
        </w:rPr>
      </w:pPr>
      <w:r w:rsidRPr="007177E5">
        <w:rPr>
          <w:rFonts w:ascii="Verdana" w:hAnsi="Verdana"/>
          <w:b/>
          <w:sz w:val="18"/>
          <w:szCs w:val="18"/>
        </w:rPr>
        <w:t>Część B – Odwrócony mikroskop naukowo-badawczy do obserwacji w jasnym polu, kontraście fazowym</w:t>
      </w:r>
      <w:r>
        <w:rPr>
          <w:rFonts w:ascii="Verdana" w:hAnsi="Verdana"/>
          <w:b/>
          <w:sz w:val="18"/>
          <w:szCs w:val="18"/>
        </w:rPr>
        <w:t>,</w:t>
      </w:r>
      <w:r w:rsidRPr="007177E5">
        <w:rPr>
          <w:rFonts w:ascii="Verdana" w:hAnsi="Verdana"/>
          <w:b/>
          <w:sz w:val="18"/>
          <w:szCs w:val="18"/>
        </w:rPr>
        <w:t xml:space="preserve"> wraz z kamerą cyfrową i oprogramowaniem do sterowania pracą kamery, zapisu i archiwizacji zdjęć,</w:t>
      </w:r>
    </w:p>
    <w:p w:rsidR="00B76E27" w:rsidRDefault="00B76E27" w:rsidP="00AF7FDA">
      <w:pPr>
        <w:ind w:right="470"/>
        <w:jc w:val="both"/>
        <w:rPr>
          <w:rFonts w:ascii="Verdana" w:hAnsi="Verdana"/>
          <w:b/>
          <w:sz w:val="18"/>
          <w:szCs w:val="18"/>
        </w:rPr>
      </w:pPr>
      <w:r w:rsidRPr="007177E5">
        <w:rPr>
          <w:rFonts w:ascii="Verdana" w:hAnsi="Verdana"/>
          <w:b/>
          <w:sz w:val="18"/>
          <w:szCs w:val="18"/>
        </w:rPr>
        <w:t>Część C – Mikromanipulator niskoszumowy wraz z platformą do instalacji</w:t>
      </w:r>
      <w:r w:rsidRPr="009C5F97">
        <w:rPr>
          <w:rFonts w:ascii="Verdana" w:hAnsi="Verdana"/>
          <w:b/>
          <w:sz w:val="18"/>
          <w:szCs w:val="18"/>
        </w:rPr>
        <w:t>.</w:t>
      </w:r>
    </w:p>
    <w:p w:rsidR="006763A6" w:rsidRDefault="006763A6" w:rsidP="00AF7FDA">
      <w:pPr>
        <w:ind w:right="492"/>
        <w:jc w:val="both"/>
        <w:rPr>
          <w:rFonts w:ascii="Verdana" w:hAnsi="Verdana"/>
          <w:b/>
          <w:sz w:val="18"/>
          <w:szCs w:val="18"/>
        </w:rPr>
      </w:pPr>
    </w:p>
    <w:p w:rsidR="00AF7FDA" w:rsidRDefault="00AF7FDA" w:rsidP="00AF7FDA">
      <w:pPr>
        <w:ind w:right="492"/>
        <w:jc w:val="both"/>
        <w:rPr>
          <w:rFonts w:ascii="Verdana" w:hAnsi="Verdana"/>
          <w:b/>
          <w:sz w:val="18"/>
          <w:szCs w:val="18"/>
        </w:rPr>
      </w:pPr>
    </w:p>
    <w:p w:rsidR="00AF7FDA" w:rsidRPr="006763A6" w:rsidRDefault="00AF7FDA" w:rsidP="00AF7FDA">
      <w:pPr>
        <w:ind w:right="492"/>
        <w:jc w:val="both"/>
        <w:rPr>
          <w:rFonts w:ascii="Verdana" w:hAnsi="Verdana"/>
          <w:b/>
          <w:sz w:val="18"/>
          <w:szCs w:val="18"/>
        </w:rPr>
      </w:pPr>
    </w:p>
    <w:p w:rsidR="00BA3C26" w:rsidRPr="006763A6" w:rsidRDefault="00BA3C26" w:rsidP="00AF7FDA">
      <w:pPr>
        <w:ind w:right="492"/>
        <w:jc w:val="both"/>
        <w:rPr>
          <w:rFonts w:ascii="Verdana" w:hAnsi="Verdana"/>
          <w:b/>
          <w:bCs/>
          <w:sz w:val="18"/>
          <w:szCs w:val="18"/>
        </w:rPr>
      </w:pPr>
    </w:p>
    <w:p w:rsidR="00F87232" w:rsidRPr="006763A6" w:rsidRDefault="00F87232" w:rsidP="00AF7FDA">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AF7FDA">
      <w:pPr>
        <w:tabs>
          <w:tab w:val="center" w:pos="4536"/>
          <w:tab w:val="left" w:pos="6379"/>
          <w:tab w:val="left" w:pos="6521"/>
          <w:tab w:val="right" w:pos="9900"/>
        </w:tabs>
        <w:ind w:right="492" w:firstLine="360"/>
        <w:jc w:val="both"/>
        <w:rPr>
          <w:rFonts w:ascii="Verdana" w:hAnsi="Verdana"/>
          <w:noProof/>
          <w:sz w:val="18"/>
          <w:szCs w:val="18"/>
        </w:rPr>
      </w:pPr>
    </w:p>
    <w:p w:rsidR="007D4547" w:rsidRPr="006763A6" w:rsidRDefault="009E3FF7" w:rsidP="00AF7FDA">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B855CE" w:rsidRPr="006763A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łącznie </w:t>
      </w:r>
      <w:r w:rsidR="00E6152F" w:rsidRPr="006763A6">
        <w:rPr>
          <w:rFonts w:ascii="Verdana" w:hAnsi="Verdana"/>
          <w:bCs/>
          <w:noProof/>
          <w:sz w:val="18"/>
          <w:szCs w:val="18"/>
        </w:rPr>
        <w:t xml:space="preserve">brutto </w:t>
      </w:r>
      <w:r w:rsidR="00B76E27">
        <w:rPr>
          <w:rFonts w:ascii="Verdana" w:hAnsi="Verdana"/>
          <w:bCs/>
          <w:noProof/>
          <w:sz w:val="18"/>
          <w:szCs w:val="18"/>
        </w:rPr>
        <w:t>393.600,00</w:t>
      </w:r>
      <w:r w:rsidR="006763A6">
        <w:rPr>
          <w:rFonts w:ascii="Verdana" w:hAnsi="Verdana"/>
          <w:bCs/>
          <w:noProof/>
          <w:sz w:val="18"/>
          <w:szCs w:val="18"/>
        </w:rPr>
        <w:t xml:space="preserve"> </w:t>
      </w:r>
      <w:r w:rsidR="00E6152F" w:rsidRPr="006763A6">
        <w:rPr>
          <w:rFonts w:ascii="Verdana" w:hAnsi="Verdana"/>
          <w:bCs/>
          <w:noProof/>
          <w:sz w:val="18"/>
          <w:szCs w:val="18"/>
        </w:rPr>
        <w:t>PLN</w:t>
      </w:r>
      <w:r w:rsidR="007D4547" w:rsidRPr="006763A6">
        <w:rPr>
          <w:rFonts w:ascii="Verdana" w:hAnsi="Verdana"/>
          <w:bCs/>
          <w:noProof/>
          <w:sz w:val="18"/>
          <w:szCs w:val="18"/>
        </w:rPr>
        <w:t>, w tym:</w:t>
      </w:r>
    </w:p>
    <w:p w:rsidR="00AF7FDA" w:rsidRDefault="00AF7FDA" w:rsidP="00AF7FDA">
      <w:pPr>
        <w:tabs>
          <w:tab w:val="right" w:pos="9356"/>
        </w:tabs>
        <w:ind w:right="492"/>
        <w:jc w:val="both"/>
        <w:rPr>
          <w:rFonts w:ascii="Verdana" w:hAnsi="Verdana"/>
          <w:bCs/>
          <w:noProof/>
          <w:sz w:val="18"/>
          <w:szCs w:val="18"/>
        </w:rPr>
      </w:pPr>
    </w:p>
    <w:p w:rsidR="00107245" w:rsidRPr="006763A6" w:rsidRDefault="007D4547" w:rsidP="00AF7FDA">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A – brutto </w:t>
      </w:r>
      <w:r w:rsidR="00B76E27">
        <w:rPr>
          <w:rFonts w:ascii="Verdana" w:hAnsi="Verdana"/>
          <w:bCs/>
          <w:noProof/>
          <w:sz w:val="18"/>
          <w:szCs w:val="18"/>
        </w:rPr>
        <w:t>24</w:t>
      </w:r>
      <w:r w:rsidR="00107245" w:rsidRPr="006763A6">
        <w:rPr>
          <w:rFonts w:ascii="Verdana" w:hAnsi="Verdana"/>
          <w:bCs/>
          <w:noProof/>
          <w:sz w:val="18"/>
          <w:szCs w:val="18"/>
        </w:rPr>
        <w:t>0</w:t>
      </w:r>
      <w:r w:rsidR="006763A6">
        <w:rPr>
          <w:rFonts w:ascii="Verdana" w:hAnsi="Verdana"/>
          <w:bCs/>
          <w:noProof/>
          <w:sz w:val="18"/>
          <w:szCs w:val="18"/>
        </w:rPr>
        <w:t>.000</w:t>
      </w:r>
      <w:r w:rsidR="00107245" w:rsidRPr="006763A6">
        <w:rPr>
          <w:rFonts w:ascii="Verdana" w:hAnsi="Verdana"/>
          <w:bCs/>
          <w:noProof/>
          <w:sz w:val="18"/>
          <w:szCs w:val="18"/>
        </w:rPr>
        <w:t>,00</w:t>
      </w:r>
      <w:r w:rsidR="008D25BE" w:rsidRPr="006763A6">
        <w:rPr>
          <w:rFonts w:ascii="Verdana" w:hAnsi="Verdana"/>
          <w:bCs/>
          <w:noProof/>
          <w:sz w:val="18"/>
          <w:szCs w:val="18"/>
        </w:rPr>
        <w:t xml:space="preserve"> </w:t>
      </w:r>
      <w:r w:rsidR="00107245" w:rsidRPr="006763A6">
        <w:rPr>
          <w:rFonts w:ascii="Verdana" w:hAnsi="Verdana"/>
          <w:bCs/>
          <w:noProof/>
          <w:sz w:val="18"/>
          <w:szCs w:val="18"/>
        </w:rPr>
        <w:t>PLN,</w:t>
      </w:r>
    </w:p>
    <w:p w:rsidR="007D4547" w:rsidRPr="006763A6" w:rsidRDefault="007D4547" w:rsidP="00AF7FDA">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B – brutto </w:t>
      </w:r>
      <w:r w:rsidR="00B76E27">
        <w:rPr>
          <w:rFonts w:ascii="Verdana" w:hAnsi="Verdana"/>
          <w:bCs/>
          <w:noProof/>
          <w:sz w:val="18"/>
          <w:szCs w:val="18"/>
        </w:rPr>
        <w:t>103</w:t>
      </w:r>
      <w:r w:rsidR="006763A6">
        <w:rPr>
          <w:rFonts w:ascii="Verdana" w:hAnsi="Verdana"/>
          <w:bCs/>
          <w:noProof/>
          <w:sz w:val="18"/>
          <w:szCs w:val="18"/>
        </w:rPr>
        <w:t>.00</w:t>
      </w:r>
      <w:r w:rsidR="00107245" w:rsidRPr="006763A6">
        <w:rPr>
          <w:rFonts w:ascii="Verdana" w:hAnsi="Verdana"/>
          <w:bCs/>
          <w:noProof/>
          <w:sz w:val="18"/>
          <w:szCs w:val="18"/>
        </w:rPr>
        <w:t>0,00</w:t>
      </w:r>
      <w:r w:rsidRPr="006763A6">
        <w:rPr>
          <w:rFonts w:ascii="Verdana" w:hAnsi="Verdana"/>
          <w:bCs/>
          <w:noProof/>
          <w:sz w:val="18"/>
          <w:szCs w:val="18"/>
        </w:rPr>
        <w:t xml:space="preserve"> PLN,</w:t>
      </w:r>
    </w:p>
    <w:p w:rsidR="008D25BE" w:rsidRPr="006763A6" w:rsidRDefault="007D4547" w:rsidP="00AF7FDA">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C – brutto </w:t>
      </w:r>
      <w:r w:rsidR="00B76E27">
        <w:rPr>
          <w:rFonts w:ascii="Verdana" w:hAnsi="Verdana"/>
          <w:bCs/>
          <w:noProof/>
          <w:sz w:val="18"/>
          <w:szCs w:val="18"/>
        </w:rPr>
        <w:t>5</w:t>
      </w:r>
      <w:r w:rsidR="006763A6">
        <w:rPr>
          <w:rFonts w:ascii="Verdana" w:hAnsi="Verdana"/>
          <w:bCs/>
          <w:noProof/>
          <w:sz w:val="18"/>
          <w:szCs w:val="18"/>
        </w:rPr>
        <w:t>0</w:t>
      </w:r>
      <w:r w:rsidR="00B76E27">
        <w:rPr>
          <w:rFonts w:ascii="Verdana" w:hAnsi="Verdana"/>
          <w:bCs/>
          <w:noProof/>
          <w:sz w:val="18"/>
          <w:szCs w:val="18"/>
        </w:rPr>
        <w:t>.6</w:t>
      </w:r>
      <w:r w:rsidR="00107245" w:rsidRPr="006763A6">
        <w:rPr>
          <w:rFonts w:ascii="Verdana" w:hAnsi="Verdana"/>
          <w:bCs/>
          <w:noProof/>
          <w:sz w:val="18"/>
          <w:szCs w:val="18"/>
        </w:rPr>
        <w:t>00,00</w:t>
      </w:r>
      <w:r w:rsidRPr="006763A6">
        <w:rPr>
          <w:rFonts w:ascii="Verdana" w:hAnsi="Verdana"/>
          <w:bCs/>
          <w:noProof/>
          <w:sz w:val="18"/>
          <w:szCs w:val="18"/>
        </w:rPr>
        <w:t xml:space="preserve"> PLN</w:t>
      </w:r>
      <w:r w:rsidR="006763A6">
        <w:rPr>
          <w:rFonts w:ascii="Verdana" w:hAnsi="Verdana"/>
          <w:bCs/>
          <w:noProof/>
          <w:sz w:val="18"/>
          <w:szCs w:val="18"/>
        </w:rPr>
        <w:t>.</w:t>
      </w:r>
    </w:p>
    <w:p w:rsidR="00FC24BC" w:rsidRDefault="00FC24BC" w:rsidP="00AF7FDA">
      <w:pPr>
        <w:tabs>
          <w:tab w:val="num" w:pos="928"/>
          <w:tab w:val="right" w:pos="9356"/>
        </w:tabs>
        <w:ind w:right="492"/>
        <w:jc w:val="both"/>
        <w:rPr>
          <w:rFonts w:ascii="Verdana" w:hAnsi="Verdana"/>
          <w:bCs/>
          <w:noProof/>
          <w:sz w:val="18"/>
          <w:szCs w:val="18"/>
        </w:rPr>
      </w:pPr>
      <w:bookmarkStart w:id="0" w:name="_Toc395266078"/>
    </w:p>
    <w:p w:rsidR="00AF7FDA" w:rsidRPr="006763A6" w:rsidRDefault="00AF7FDA" w:rsidP="00AF7FDA">
      <w:pPr>
        <w:tabs>
          <w:tab w:val="num" w:pos="928"/>
          <w:tab w:val="right" w:pos="9356"/>
        </w:tabs>
        <w:ind w:right="492"/>
        <w:jc w:val="both"/>
        <w:rPr>
          <w:rFonts w:ascii="Verdana" w:hAnsi="Verdana"/>
          <w:bCs/>
          <w:noProof/>
          <w:sz w:val="18"/>
          <w:szCs w:val="18"/>
        </w:rPr>
      </w:pPr>
    </w:p>
    <w:p w:rsidR="00107245" w:rsidRPr="006763A6" w:rsidRDefault="00107245" w:rsidP="00AF7FDA">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 oceny ofert dla części</w:t>
      </w:r>
      <w:r w:rsidR="00B76E27">
        <w:rPr>
          <w:rFonts w:ascii="Verdana" w:hAnsi="Verdana"/>
          <w:bCs/>
          <w:noProof/>
          <w:sz w:val="18"/>
          <w:szCs w:val="18"/>
        </w:rPr>
        <w:t xml:space="preserve"> A</w:t>
      </w:r>
      <w:r w:rsidR="006763A6">
        <w:rPr>
          <w:rFonts w:ascii="Verdana" w:hAnsi="Verdana"/>
          <w:bCs/>
          <w:noProof/>
          <w:sz w:val="18"/>
          <w:szCs w:val="18"/>
        </w:rPr>
        <w:t xml:space="preserve"> i </w:t>
      </w:r>
      <w:r w:rsidRPr="006763A6">
        <w:rPr>
          <w:rFonts w:ascii="Verdana" w:hAnsi="Verdana"/>
          <w:bCs/>
          <w:noProof/>
          <w:sz w:val="18"/>
          <w:szCs w:val="18"/>
        </w:rPr>
        <w:t>C:</w:t>
      </w:r>
    </w:p>
    <w:bookmarkEnd w:id="0"/>
    <w:p w:rsidR="00B76E27" w:rsidRPr="00B76E27" w:rsidRDefault="00B76E27" w:rsidP="00AF7FDA">
      <w:pPr>
        <w:numPr>
          <w:ilvl w:val="6"/>
          <w:numId w:val="18"/>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B76E27">
        <w:rPr>
          <w:rFonts w:ascii="Verdana" w:hAnsi="Verdana"/>
          <w:bCs/>
          <w:noProof/>
          <w:sz w:val="18"/>
          <w:szCs w:val="18"/>
        </w:rPr>
        <w:t xml:space="preserve"> realizacji przedmiotu zamówienia – 60 %,</w:t>
      </w:r>
    </w:p>
    <w:p w:rsidR="00107245" w:rsidRPr="006763A6" w:rsidRDefault="00B76E27" w:rsidP="00AF7FDA">
      <w:pPr>
        <w:numPr>
          <w:ilvl w:val="6"/>
          <w:numId w:val="18"/>
        </w:numPr>
        <w:tabs>
          <w:tab w:val="right" w:pos="9356"/>
        </w:tabs>
        <w:ind w:left="426" w:right="492" w:hanging="426"/>
        <w:jc w:val="both"/>
        <w:rPr>
          <w:rFonts w:ascii="Verdana" w:hAnsi="Verdana"/>
          <w:bCs/>
          <w:noProof/>
          <w:sz w:val="18"/>
          <w:szCs w:val="18"/>
        </w:rPr>
      </w:pPr>
      <w:r w:rsidRPr="00B76E27">
        <w:rPr>
          <w:rFonts w:ascii="Verdana" w:hAnsi="Verdana"/>
          <w:bCs/>
          <w:noProof/>
          <w:sz w:val="18"/>
          <w:szCs w:val="18"/>
        </w:rPr>
        <w:t>Termin gwarancji - 40 %</w:t>
      </w:r>
      <w:r w:rsidR="00107245" w:rsidRPr="006763A6">
        <w:rPr>
          <w:rFonts w:ascii="Verdana" w:hAnsi="Verdana"/>
          <w:bCs/>
          <w:noProof/>
          <w:sz w:val="18"/>
          <w:szCs w:val="18"/>
        </w:rPr>
        <w:t>.</w:t>
      </w:r>
    </w:p>
    <w:p w:rsidR="00545FA7" w:rsidRDefault="00545FA7" w:rsidP="00AF7FDA">
      <w:pPr>
        <w:tabs>
          <w:tab w:val="num" w:pos="928"/>
          <w:tab w:val="right" w:pos="9356"/>
        </w:tabs>
        <w:ind w:left="1980" w:right="492"/>
        <w:jc w:val="both"/>
        <w:rPr>
          <w:rFonts w:ascii="Verdana" w:hAnsi="Verdana"/>
          <w:bCs/>
          <w:noProof/>
          <w:sz w:val="18"/>
          <w:szCs w:val="18"/>
        </w:rPr>
      </w:pPr>
    </w:p>
    <w:p w:rsidR="00AF7FDA" w:rsidRPr="006763A6" w:rsidRDefault="00AF7FDA" w:rsidP="00AF7FDA">
      <w:pPr>
        <w:tabs>
          <w:tab w:val="num" w:pos="928"/>
          <w:tab w:val="right" w:pos="9356"/>
        </w:tabs>
        <w:ind w:left="1980" w:right="492"/>
        <w:jc w:val="both"/>
        <w:rPr>
          <w:rFonts w:ascii="Verdana" w:hAnsi="Verdana"/>
          <w:bCs/>
          <w:noProof/>
          <w:sz w:val="18"/>
          <w:szCs w:val="18"/>
        </w:rPr>
      </w:pPr>
    </w:p>
    <w:p w:rsidR="00107245" w:rsidRPr="006763A6" w:rsidRDefault="00107245" w:rsidP="00AF7FDA">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 xml:space="preserve">Kryteria oceny ofert dla części </w:t>
      </w:r>
      <w:r w:rsidR="00B76E27">
        <w:rPr>
          <w:rFonts w:ascii="Verdana" w:hAnsi="Verdana"/>
          <w:bCs/>
          <w:noProof/>
          <w:sz w:val="18"/>
          <w:szCs w:val="18"/>
        </w:rPr>
        <w:t>B</w:t>
      </w:r>
      <w:r w:rsidRPr="006763A6">
        <w:rPr>
          <w:rFonts w:ascii="Verdana" w:hAnsi="Verdana"/>
          <w:bCs/>
          <w:noProof/>
          <w:sz w:val="18"/>
          <w:szCs w:val="18"/>
        </w:rPr>
        <w:t>:</w:t>
      </w:r>
    </w:p>
    <w:p w:rsidR="00B76E27" w:rsidRPr="00B76E27" w:rsidRDefault="00B76E27" w:rsidP="00AF7FDA">
      <w:pPr>
        <w:numPr>
          <w:ilvl w:val="0"/>
          <w:numId w:val="22"/>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B76E27">
        <w:rPr>
          <w:rFonts w:ascii="Verdana" w:hAnsi="Verdana"/>
          <w:bCs/>
          <w:noProof/>
          <w:sz w:val="18"/>
          <w:szCs w:val="18"/>
        </w:rPr>
        <w:t xml:space="preserve"> realizacji przedmiotu zamówienia – 60 %,</w:t>
      </w:r>
    </w:p>
    <w:p w:rsidR="00B76E27" w:rsidRPr="00B76E27" w:rsidRDefault="00B76E27" w:rsidP="00AF7FDA">
      <w:pPr>
        <w:numPr>
          <w:ilvl w:val="0"/>
          <w:numId w:val="22"/>
        </w:numPr>
        <w:tabs>
          <w:tab w:val="right" w:pos="9356"/>
        </w:tabs>
        <w:ind w:left="426" w:right="492" w:hanging="426"/>
        <w:jc w:val="both"/>
        <w:rPr>
          <w:rFonts w:ascii="Verdana" w:hAnsi="Verdana"/>
          <w:bCs/>
          <w:noProof/>
          <w:sz w:val="18"/>
          <w:szCs w:val="18"/>
        </w:rPr>
      </w:pPr>
      <w:r w:rsidRPr="00B76E27">
        <w:rPr>
          <w:rFonts w:ascii="Verdana" w:hAnsi="Verdana"/>
          <w:bCs/>
          <w:noProof/>
          <w:sz w:val="18"/>
          <w:szCs w:val="18"/>
        </w:rPr>
        <w:t>Warunki gwarancyjno-serwisowe - 40 %.</w:t>
      </w:r>
    </w:p>
    <w:p w:rsidR="00E83D2C" w:rsidRPr="006763A6" w:rsidRDefault="00E83D2C" w:rsidP="00AF7FDA">
      <w:pPr>
        <w:tabs>
          <w:tab w:val="right" w:pos="9356"/>
        </w:tabs>
        <w:ind w:right="492"/>
        <w:jc w:val="both"/>
        <w:rPr>
          <w:rFonts w:ascii="Verdana" w:hAnsi="Verdana"/>
          <w:noProof/>
          <w:sz w:val="18"/>
          <w:szCs w:val="18"/>
        </w:rPr>
      </w:pPr>
    </w:p>
    <w:p w:rsidR="00162ED9" w:rsidRDefault="00162ED9" w:rsidP="00AF7FDA">
      <w:pPr>
        <w:tabs>
          <w:tab w:val="right" w:pos="9356"/>
        </w:tabs>
        <w:ind w:right="492"/>
        <w:jc w:val="both"/>
        <w:rPr>
          <w:rFonts w:ascii="Verdana" w:hAnsi="Verdana"/>
          <w:noProof/>
          <w:sz w:val="18"/>
          <w:szCs w:val="18"/>
        </w:rPr>
      </w:pPr>
    </w:p>
    <w:p w:rsidR="00AF7FDA" w:rsidRDefault="00AF7FDA" w:rsidP="00AF7FDA">
      <w:pPr>
        <w:tabs>
          <w:tab w:val="right" w:pos="9356"/>
        </w:tabs>
        <w:ind w:right="492"/>
        <w:jc w:val="both"/>
        <w:rPr>
          <w:rFonts w:ascii="Verdana" w:hAnsi="Verdana"/>
          <w:noProof/>
          <w:sz w:val="18"/>
          <w:szCs w:val="18"/>
        </w:rPr>
      </w:pPr>
    </w:p>
    <w:p w:rsidR="00AF7FDA" w:rsidRPr="006763A6" w:rsidRDefault="00AF7FDA" w:rsidP="00AF7FDA">
      <w:pPr>
        <w:tabs>
          <w:tab w:val="right" w:pos="9356"/>
        </w:tabs>
        <w:ind w:right="492"/>
        <w:jc w:val="both"/>
        <w:rPr>
          <w:rFonts w:ascii="Verdana" w:hAnsi="Verdana"/>
          <w:noProof/>
          <w:sz w:val="18"/>
          <w:szCs w:val="18"/>
        </w:rPr>
      </w:pPr>
    </w:p>
    <w:p w:rsidR="007D4547" w:rsidRDefault="00B76E27" w:rsidP="00AF7FDA">
      <w:pPr>
        <w:tabs>
          <w:tab w:val="right" w:pos="9356"/>
        </w:tabs>
        <w:ind w:right="492"/>
        <w:jc w:val="both"/>
        <w:rPr>
          <w:rFonts w:ascii="Verdana" w:hAnsi="Verdana"/>
          <w:b/>
          <w:bCs/>
          <w:noProof/>
          <w:sz w:val="18"/>
          <w:szCs w:val="18"/>
          <w:u w:val="single"/>
          <w:lang w:val="de-DE"/>
        </w:rPr>
      </w:pPr>
      <w:r w:rsidRPr="00B76E27">
        <w:rPr>
          <w:rFonts w:ascii="Verdana" w:hAnsi="Verdana"/>
          <w:b/>
          <w:sz w:val="18"/>
          <w:szCs w:val="18"/>
          <w:u w:val="single"/>
        </w:rPr>
        <w:t>Część A – System do laserowego uwalniania neuroprzekaźnika</w:t>
      </w:r>
      <w:r>
        <w:rPr>
          <w:rFonts w:ascii="Verdana" w:hAnsi="Verdana"/>
          <w:b/>
          <w:bCs/>
          <w:noProof/>
          <w:sz w:val="18"/>
          <w:szCs w:val="18"/>
          <w:u w:val="single"/>
          <w:lang w:val="de-DE"/>
        </w:rPr>
        <w:t>.</w:t>
      </w:r>
    </w:p>
    <w:p w:rsidR="00B76E27" w:rsidRDefault="00B76E27" w:rsidP="00AF7FDA">
      <w:pPr>
        <w:tabs>
          <w:tab w:val="right" w:pos="9356"/>
        </w:tabs>
        <w:ind w:right="492"/>
        <w:jc w:val="both"/>
        <w:rPr>
          <w:rFonts w:ascii="Verdana" w:hAnsi="Verdana"/>
          <w:b/>
          <w:bCs/>
          <w:noProof/>
          <w:sz w:val="18"/>
          <w:szCs w:val="18"/>
          <w:u w:val="single"/>
          <w:lang w:val="de-DE"/>
        </w:rPr>
      </w:pPr>
    </w:p>
    <w:p w:rsidR="00B76E27" w:rsidRPr="00B76E27" w:rsidRDefault="00B76E27" w:rsidP="00AF7FDA">
      <w:pPr>
        <w:ind w:right="470"/>
        <w:jc w:val="both"/>
        <w:rPr>
          <w:rFonts w:ascii="Verdana" w:hAnsi="Verdana"/>
          <w:sz w:val="18"/>
          <w:szCs w:val="18"/>
        </w:rPr>
      </w:pPr>
      <w:r w:rsidRPr="00B76E27">
        <w:rPr>
          <w:rFonts w:ascii="Verdana" w:hAnsi="Verdana"/>
          <w:sz w:val="18"/>
          <w:szCs w:val="18"/>
        </w:rPr>
        <w:t>Brak ofert.</w:t>
      </w:r>
    </w:p>
    <w:p w:rsidR="00B76E27" w:rsidRPr="00B76E27" w:rsidRDefault="00B76E27" w:rsidP="00AF7FDA">
      <w:pPr>
        <w:tabs>
          <w:tab w:val="right" w:pos="9356"/>
        </w:tabs>
        <w:ind w:right="492"/>
        <w:jc w:val="both"/>
        <w:rPr>
          <w:rFonts w:ascii="Verdana" w:hAnsi="Verdana"/>
          <w:b/>
          <w:bCs/>
          <w:noProof/>
          <w:sz w:val="18"/>
          <w:szCs w:val="18"/>
          <w:u w:val="single"/>
          <w:lang w:val="de-DE"/>
        </w:rPr>
      </w:pPr>
    </w:p>
    <w:p w:rsidR="005F5D6D" w:rsidRDefault="005F5D6D" w:rsidP="00AF7FDA">
      <w:pPr>
        <w:ind w:right="492"/>
        <w:jc w:val="both"/>
        <w:rPr>
          <w:rFonts w:ascii="Verdana" w:hAnsi="Verdana"/>
          <w:b/>
          <w:sz w:val="18"/>
          <w:szCs w:val="18"/>
          <w:u w:val="single"/>
        </w:rPr>
      </w:pPr>
    </w:p>
    <w:p w:rsidR="001B0727" w:rsidRPr="00B76E27" w:rsidRDefault="00B76E27" w:rsidP="00AF7FDA">
      <w:pPr>
        <w:ind w:right="492"/>
        <w:jc w:val="both"/>
        <w:outlineLvl w:val="3"/>
        <w:rPr>
          <w:rFonts w:ascii="Verdana" w:hAnsi="Verdana"/>
          <w:color w:val="000000" w:themeColor="text1"/>
          <w:sz w:val="18"/>
          <w:szCs w:val="18"/>
          <w:u w:val="single"/>
        </w:rPr>
      </w:pPr>
      <w:r>
        <w:rPr>
          <w:rFonts w:ascii="Verdana" w:hAnsi="Verdana"/>
          <w:b/>
          <w:sz w:val="18"/>
          <w:szCs w:val="18"/>
          <w:u w:val="single"/>
        </w:rPr>
        <w:lastRenderedPageBreak/>
        <w:t>Część B</w:t>
      </w:r>
      <w:r w:rsidR="001B0727" w:rsidRPr="006763A6">
        <w:rPr>
          <w:rFonts w:ascii="Verdana" w:hAnsi="Verdana"/>
          <w:b/>
          <w:sz w:val="18"/>
          <w:szCs w:val="18"/>
          <w:u w:val="single"/>
        </w:rPr>
        <w:t xml:space="preserve"> </w:t>
      </w:r>
      <w:r w:rsidR="003B2339" w:rsidRPr="006763A6">
        <w:rPr>
          <w:rFonts w:ascii="Verdana" w:hAnsi="Verdana"/>
          <w:b/>
          <w:sz w:val="18"/>
          <w:szCs w:val="18"/>
          <w:u w:val="single"/>
        </w:rPr>
        <w:t>–</w:t>
      </w:r>
      <w:r w:rsidR="001B0727" w:rsidRPr="006763A6">
        <w:rPr>
          <w:rFonts w:ascii="Verdana" w:hAnsi="Verdana"/>
          <w:b/>
          <w:sz w:val="18"/>
          <w:szCs w:val="18"/>
          <w:u w:val="single"/>
        </w:rPr>
        <w:t xml:space="preserve"> </w:t>
      </w:r>
      <w:r w:rsidRPr="00B76E27">
        <w:rPr>
          <w:rFonts w:ascii="Verdana" w:hAnsi="Verdana"/>
          <w:b/>
          <w:sz w:val="18"/>
          <w:szCs w:val="18"/>
          <w:u w:val="single"/>
        </w:rPr>
        <w:t>Odwrócony mikroskop naukowo-badawczy do obserwacji w jasnym polu, kontraście fazowym, wraz z kamerą cyfrową i oprogramowaniem do sterowania pracą kamery, zapisu i archiwizacji zdjęć</w:t>
      </w:r>
      <w:r w:rsidR="004D60B1" w:rsidRPr="00B76E27">
        <w:rPr>
          <w:rFonts w:ascii="Verdana" w:hAnsi="Verdana"/>
          <w:b/>
          <w:sz w:val="18"/>
          <w:szCs w:val="18"/>
          <w:u w:val="single"/>
        </w:rPr>
        <w:t>.</w:t>
      </w:r>
    </w:p>
    <w:p w:rsidR="009F7CE5" w:rsidRDefault="009F7CE5" w:rsidP="00AF7FDA">
      <w:pPr>
        <w:tabs>
          <w:tab w:val="right" w:pos="9356"/>
        </w:tabs>
        <w:ind w:left="360" w:right="492"/>
        <w:jc w:val="both"/>
        <w:rPr>
          <w:rFonts w:ascii="Verdana" w:hAnsi="Verdana"/>
          <w:b/>
          <w:bCs/>
          <w:noProof/>
          <w:sz w:val="18"/>
          <w:szCs w:val="18"/>
          <w:lang w:val="de-DE"/>
        </w:rPr>
      </w:pPr>
    </w:p>
    <w:p w:rsidR="00AF7FDA" w:rsidRPr="006763A6" w:rsidRDefault="00AF7FDA" w:rsidP="00AF7FDA">
      <w:pPr>
        <w:tabs>
          <w:tab w:val="right" w:pos="9356"/>
        </w:tabs>
        <w:ind w:right="492"/>
        <w:jc w:val="both"/>
        <w:rPr>
          <w:rFonts w:ascii="Verdana" w:hAnsi="Verdana"/>
          <w:noProof/>
          <w:sz w:val="18"/>
          <w:szCs w:val="18"/>
        </w:rPr>
      </w:pPr>
      <w:r>
        <w:rPr>
          <w:rFonts w:ascii="Verdana" w:hAnsi="Verdana"/>
          <w:noProof/>
          <w:sz w:val="18"/>
          <w:szCs w:val="18"/>
        </w:rPr>
        <w:t>Ofertę złożył następujący Wykonawca, wymieniony</w:t>
      </w:r>
      <w:r w:rsidRPr="006763A6">
        <w:rPr>
          <w:rFonts w:ascii="Verdana" w:hAnsi="Verdana"/>
          <w:noProof/>
          <w:sz w:val="18"/>
          <w:szCs w:val="18"/>
        </w:rPr>
        <w:t xml:space="preserve"> w </w:t>
      </w:r>
      <w:r>
        <w:rPr>
          <w:rFonts w:ascii="Verdana" w:hAnsi="Verdana"/>
          <w:noProof/>
          <w:sz w:val="18"/>
          <w:szCs w:val="18"/>
        </w:rPr>
        <w:t>poniższej Tabeli</w:t>
      </w:r>
      <w:r w:rsidRPr="006763A6">
        <w:rPr>
          <w:rFonts w:ascii="Verdana" w:hAnsi="Verdana"/>
          <w:noProof/>
          <w:sz w:val="18"/>
          <w:szCs w:val="18"/>
        </w:rPr>
        <w:t xml:space="preserve">: </w:t>
      </w:r>
    </w:p>
    <w:p w:rsidR="00AF7FDA" w:rsidRPr="006763A6" w:rsidRDefault="00AF7FDA" w:rsidP="00AF7FDA">
      <w:pPr>
        <w:tabs>
          <w:tab w:val="right" w:pos="9356"/>
        </w:tabs>
        <w:ind w:left="360" w:right="492"/>
        <w:jc w:val="both"/>
        <w:rPr>
          <w:rFonts w:ascii="Verdana" w:hAnsi="Verdana"/>
          <w:b/>
          <w:bCs/>
          <w:noProof/>
          <w:sz w:val="18"/>
          <w:szCs w:val="18"/>
          <w:lang w:val="de-DE"/>
        </w:rPr>
      </w:pPr>
    </w:p>
    <w:p w:rsidR="00AF7FDA" w:rsidRPr="006763A6" w:rsidRDefault="00AF7FDA" w:rsidP="00AF7FDA">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4959"/>
        <w:gridCol w:w="1984"/>
        <w:gridCol w:w="1701"/>
      </w:tblGrid>
      <w:tr w:rsidR="005F5D6D" w:rsidRPr="006763A6" w:rsidTr="007542A7">
        <w:trPr>
          <w:trHeight w:val="281"/>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AF7FDA">
            <w:pPr>
              <w:tabs>
                <w:tab w:val="left" w:pos="6011"/>
              </w:tabs>
              <w:ind w:right="-8"/>
              <w:rPr>
                <w:rFonts w:ascii="Verdana" w:hAnsi="Verdana"/>
                <w:sz w:val="18"/>
                <w:szCs w:val="18"/>
              </w:rPr>
            </w:pPr>
            <w:r>
              <w:rPr>
                <w:rFonts w:ascii="Verdana" w:hAnsi="Verdana"/>
                <w:sz w:val="18"/>
                <w:szCs w:val="18"/>
              </w:rPr>
              <w:t>Lp.</w:t>
            </w:r>
          </w:p>
        </w:tc>
        <w:tc>
          <w:tcPr>
            <w:tcW w:w="4959" w:type="dxa"/>
            <w:tcBorders>
              <w:top w:val="single" w:sz="4" w:space="0" w:color="auto"/>
              <w:left w:val="single" w:sz="4" w:space="0" w:color="auto"/>
              <w:bottom w:val="single" w:sz="4" w:space="0" w:color="auto"/>
              <w:right w:val="single" w:sz="4" w:space="0" w:color="auto"/>
            </w:tcBorders>
          </w:tcPr>
          <w:p w:rsidR="005F5D6D" w:rsidRPr="006763A6" w:rsidRDefault="00AF7FDA" w:rsidP="00AF7FDA">
            <w:pPr>
              <w:tabs>
                <w:tab w:val="left" w:pos="6011"/>
              </w:tabs>
              <w:ind w:right="-8"/>
              <w:rPr>
                <w:rFonts w:ascii="Verdana" w:hAnsi="Verdana"/>
                <w:sz w:val="18"/>
                <w:szCs w:val="18"/>
              </w:rPr>
            </w:pPr>
            <w:r>
              <w:rPr>
                <w:rFonts w:ascii="Verdana" w:hAnsi="Verdana"/>
                <w:sz w:val="18"/>
                <w:szCs w:val="18"/>
              </w:rPr>
              <w:t>Wykonawca</w:t>
            </w:r>
            <w:r w:rsidR="005F5D6D" w:rsidRPr="006763A6">
              <w:rPr>
                <w:rFonts w:ascii="Verdana" w:hAnsi="Verdana"/>
                <w:sz w:val="18"/>
                <w:szCs w:val="18"/>
              </w:rPr>
              <w:t xml:space="preserve">, adres </w:t>
            </w:r>
          </w:p>
        </w:tc>
        <w:tc>
          <w:tcPr>
            <w:tcW w:w="1984" w:type="dxa"/>
            <w:tcBorders>
              <w:top w:val="single" w:sz="4" w:space="0" w:color="auto"/>
              <w:left w:val="single" w:sz="4" w:space="0" w:color="auto"/>
              <w:bottom w:val="single" w:sz="4" w:space="0" w:color="auto"/>
              <w:right w:val="single" w:sz="4" w:space="0" w:color="auto"/>
            </w:tcBorders>
          </w:tcPr>
          <w:p w:rsidR="005F5D6D" w:rsidRPr="006763A6" w:rsidRDefault="005F5D6D" w:rsidP="00AF7FDA">
            <w:pPr>
              <w:tabs>
                <w:tab w:val="left" w:pos="6011"/>
              </w:tabs>
              <w:ind w:right="-70"/>
              <w:jc w:val="center"/>
              <w:rPr>
                <w:rFonts w:ascii="Verdana" w:hAnsi="Verdana"/>
                <w:sz w:val="18"/>
                <w:szCs w:val="18"/>
              </w:rPr>
            </w:pPr>
            <w:r w:rsidRPr="006763A6">
              <w:rPr>
                <w:rFonts w:ascii="Verdana" w:hAnsi="Verdana"/>
                <w:sz w:val="18"/>
                <w:szCs w:val="18"/>
              </w:rPr>
              <w:t>Cena brutto PLN</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5F5D6D" w:rsidP="00AF7FDA">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 xml:space="preserve">Okres </w:t>
            </w:r>
          </w:p>
          <w:p w:rsidR="005F5D6D" w:rsidRPr="006763A6" w:rsidRDefault="005F5D6D" w:rsidP="00AF7FDA">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gwarancji</w:t>
            </w:r>
          </w:p>
        </w:tc>
      </w:tr>
      <w:tr w:rsidR="005F5D6D" w:rsidRPr="006763A6" w:rsidTr="007542A7">
        <w:trPr>
          <w:trHeight w:val="535"/>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AF7FDA">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4959" w:type="dxa"/>
            <w:tcBorders>
              <w:top w:val="single" w:sz="4" w:space="0" w:color="auto"/>
              <w:left w:val="single" w:sz="4" w:space="0" w:color="auto"/>
              <w:bottom w:val="single" w:sz="4" w:space="0" w:color="auto"/>
              <w:right w:val="single" w:sz="4" w:space="0" w:color="auto"/>
            </w:tcBorders>
          </w:tcPr>
          <w:p w:rsidR="00AF7FDA" w:rsidRDefault="00AF7FDA" w:rsidP="00AF7FDA">
            <w:pPr>
              <w:autoSpaceDE w:val="0"/>
              <w:autoSpaceDN w:val="0"/>
              <w:adjustRightInd w:val="0"/>
              <w:ind w:right="492"/>
              <w:rPr>
                <w:rFonts w:ascii="Verdana" w:hAnsi="Verdana"/>
                <w:b/>
                <w:bCs/>
                <w:iCs/>
                <w:sz w:val="18"/>
                <w:szCs w:val="18"/>
              </w:rPr>
            </w:pPr>
            <w:r>
              <w:rPr>
                <w:rFonts w:ascii="Verdana" w:hAnsi="Verdana"/>
                <w:b/>
                <w:bCs/>
                <w:iCs/>
                <w:sz w:val="18"/>
                <w:szCs w:val="18"/>
              </w:rPr>
              <w:t xml:space="preserve">Grzegorz Kołodziej </w:t>
            </w:r>
          </w:p>
          <w:p w:rsidR="005F5D6D" w:rsidRPr="006763A6" w:rsidRDefault="00AF7FDA" w:rsidP="00AF7FDA">
            <w:pPr>
              <w:autoSpaceDE w:val="0"/>
              <w:autoSpaceDN w:val="0"/>
              <w:adjustRightInd w:val="0"/>
              <w:ind w:right="492"/>
              <w:rPr>
                <w:rFonts w:ascii="Verdana" w:hAnsi="Verdana"/>
                <w:b/>
                <w:bCs/>
                <w:iCs/>
                <w:sz w:val="18"/>
                <w:szCs w:val="18"/>
              </w:rPr>
            </w:pPr>
            <w:proofErr w:type="spellStart"/>
            <w:r>
              <w:rPr>
                <w:rFonts w:ascii="Verdana" w:hAnsi="Verdana"/>
                <w:b/>
                <w:bCs/>
                <w:iCs/>
                <w:sz w:val="18"/>
                <w:szCs w:val="18"/>
              </w:rPr>
              <w:t>CellService</w:t>
            </w:r>
            <w:proofErr w:type="spellEnd"/>
            <w:r>
              <w:rPr>
                <w:rFonts w:ascii="Verdana" w:hAnsi="Verdana"/>
                <w:b/>
                <w:bCs/>
                <w:iCs/>
                <w:sz w:val="18"/>
                <w:szCs w:val="18"/>
              </w:rPr>
              <w:t xml:space="preserve"> Grzegorz Kołodziej, </w:t>
            </w:r>
          </w:p>
          <w:p w:rsidR="005F5D6D" w:rsidRPr="006763A6" w:rsidRDefault="005F5D6D" w:rsidP="00AF7FDA">
            <w:pPr>
              <w:autoSpaceDE w:val="0"/>
              <w:autoSpaceDN w:val="0"/>
              <w:adjustRightInd w:val="0"/>
              <w:ind w:right="72"/>
              <w:rPr>
                <w:rFonts w:ascii="Verdana" w:hAnsi="Verdana"/>
                <w:b/>
                <w:bCs/>
                <w:iCs/>
                <w:sz w:val="18"/>
                <w:szCs w:val="18"/>
              </w:rPr>
            </w:pPr>
            <w:r w:rsidRPr="006763A6">
              <w:rPr>
                <w:rFonts w:ascii="Verdana" w:hAnsi="Verdana"/>
                <w:b/>
                <w:bCs/>
                <w:iCs/>
                <w:sz w:val="18"/>
                <w:szCs w:val="18"/>
              </w:rPr>
              <w:t xml:space="preserve">Ul. </w:t>
            </w:r>
            <w:r w:rsidR="00AF7FDA">
              <w:rPr>
                <w:rFonts w:ascii="Verdana" w:hAnsi="Verdana"/>
                <w:b/>
                <w:bCs/>
                <w:iCs/>
                <w:sz w:val="18"/>
                <w:szCs w:val="18"/>
              </w:rPr>
              <w:t>Podchorążych 4, 60-143 Poznań</w:t>
            </w:r>
            <w:r w:rsidRPr="006763A6">
              <w:rPr>
                <w:rFonts w:ascii="Verdana" w:hAnsi="Verdana"/>
                <w:b/>
                <w:bCs/>
                <w:iCs/>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5F5D6D" w:rsidRPr="006763A6" w:rsidRDefault="00402BD6" w:rsidP="00402BD6">
            <w:pPr>
              <w:autoSpaceDE w:val="0"/>
              <w:autoSpaceDN w:val="0"/>
              <w:adjustRightInd w:val="0"/>
              <w:ind w:right="-70"/>
              <w:jc w:val="center"/>
              <w:rPr>
                <w:rFonts w:ascii="Verdana" w:hAnsi="Verdana"/>
                <w:b/>
                <w:bCs/>
                <w:iCs/>
                <w:sz w:val="18"/>
                <w:szCs w:val="18"/>
              </w:rPr>
            </w:pPr>
            <w:r>
              <w:rPr>
                <w:rFonts w:ascii="Verdana" w:hAnsi="Verdana"/>
                <w:b/>
                <w:bCs/>
                <w:iCs/>
                <w:sz w:val="18"/>
                <w:szCs w:val="18"/>
              </w:rPr>
              <w:t>91.999,80</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402BD6" w:rsidP="00AF7FDA">
            <w:pPr>
              <w:tabs>
                <w:tab w:val="left" w:pos="1561"/>
              </w:tabs>
              <w:ind w:right="-70"/>
              <w:jc w:val="center"/>
              <w:rPr>
                <w:rFonts w:ascii="Verdana" w:hAnsi="Verdana"/>
                <w:b/>
                <w:bCs/>
                <w:iCs/>
                <w:sz w:val="18"/>
                <w:szCs w:val="18"/>
              </w:rPr>
            </w:pPr>
            <w:r>
              <w:rPr>
                <w:rFonts w:ascii="Verdana" w:hAnsi="Verdana"/>
                <w:b/>
                <w:bCs/>
                <w:iCs/>
                <w:sz w:val="18"/>
                <w:szCs w:val="18"/>
              </w:rPr>
              <w:t>12</w:t>
            </w:r>
            <w:bookmarkStart w:id="1" w:name="_GoBack"/>
            <w:bookmarkEnd w:id="1"/>
            <w:r w:rsidR="005F5D6D">
              <w:rPr>
                <w:rFonts w:ascii="Verdana" w:hAnsi="Verdana"/>
                <w:b/>
                <w:bCs/>
                <w:iCs/>
                <w:sz w:val="18"/>
                <w:szCs w:val="18"/>
              </w:rPr>
              <w:t xml:space="preserve"> miesięcy</w:t>
            </w:r>
          </w:p>
        </w:tc>
      </w:tr>
    </w:tbl>
    <w:p w:rsidR="00162ED9" w:rsidRDefault="00162ED9" w:rsidP="00AF7FDA">
      <w:pPr>
        <w:tabs>
          <w:tab w:val="right" w:pos="9356"/>
        </w:tabs>
        <w:ind w:left="360" w:right="492"/>
        <w:jc w:val="both"/>
        <w:rPr>
          <w:rFonts w:ascii="Verdana" w:hAnsi="Verdana"/>
          <w:b/>
          <w:bCs/>
          <w:noProof/>
          <w:sz w:val="18"/>
          <w:szCs w:val="18"/>
          <w:lang w:val="de-DE"/>
        </w:rPr>
      </w:pPr>
    </w:p>
    <w:p w:rsidR="007542A7" w:rsidRPr="006763A6" w:rsidRDefault="007542A7" w:rsidP="00AF7FDA">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7542A7" w:rsidRDefault="007542A7" w:rsidP="00AF7FDA">
      <w:pPr>
        <w:ind w:right="492"/>
        <w:jc w:val="both"/>
        <w:rPr>
          <w:rFonts w:ascii="Verdana" w:hAnsi="Verdana"/>
          <w:b/>
          <w:sz w:val="18"/>
          <w:szCs w:val="18"/>
          <w:u w:val="single"/>
        </w:rPr>
      </w:pPr>
    </w:p>
    <w:p w:rsidR="00AF7FDA" w:rsidRDefault="00AF7FDA" w:rsidP="00AF7FDA">
      <w:pPr>
        <w:ind w:right="492"/>
        <w:jc w:val="both"/>
        <w:rPr>
          <w:rFonts w:ascii="Verdana" w:hAnsi="Verdana"/>
          <w:b/>
          <w:sz w:val="18"/>
          <w:szCs w:val="18"/>
          <w:u w:val="single"/>
        </w:rPr>
      </w:pPr>
    </w:p>
    <w:p w:rsidR="00E83D2C" w:rsidRDefault="00E83D2C" w:rsidP="00AF7FDA">
      <w:pPr>
        <w:ind w:right="492"/>
        <w:jc w:val="both"/>
        <w:rPr>
          <w:rFonts w:ascii="Verdana" w:hAnsi="Verdana"/>
          <w:b/>
          <w:sz w:val="18"/>
          <w:szCs w:val="18"/>
          <w:u w:val="single"/>
        </w:rPr>
      </w:pPr>
    </w:p>
    <w:p w:rsidR="00AF7FDA" w:rsidRPr="006763A6" w:rsidRDefault="00AF7FDA" w:rsidP="00AF7FDA">
      <w:pPr>
        <w:ind w:right="492"/>
        <w:jc w:val="both"/>
        <w:rPr>
          <w:rFonts w:ascii="Verdana" w:hAnsi="Verdana"/>
          <w:b/>
          <w:sz w:val="18"/>
          <w:szCs w:val="18"/>
          <w:u w:val="single"/>
        </w:rPr>
      </w:pPr>
    </w:p>
    <w:p w:rsidR="00B76E27" w:rsidRPr="006763A6" w:rsidRDefault="00AF7FDA" w:rsidP="00AF7FDA">
      <w:pPr>
        <w:ind w:right="492"/>
        <w:jc w:val="both"/>
        <w:rPr>
          <w:rFonts w:ascii="Verdana" w:hAnsi="Verdana"/>
          <w:b/>
          <w:bCs/>
          <w:noProof/>
          <w:sz w:val="18"/>
          <w:szCs w:val="18"/>
          <w:lang w:val="de-DE"/>
        </w:rPr>
      </w:pPr>
      <w:r>
        <w:rPr>
          <w:rFonts w:ascii="Verdana" w:hAnsi="Verdana"/>
          <w:b/>
          <w:sz w:val="18"/>
          <w:szCs w:val="18"/>
          <w:u w:val="single"/>
        </w:rPr>
        <w:t>Część C</w:t>
      </w:r>
      <w:r w:rsidR="00B76E27" w:rsidRPr="006763A6">
        <w:rPr>
          <w:rFonts w:ascii="Verdana" w:hAnsi="Verdana"/>
          <w:b/>
          <w:sz w:val="18"/>
          <w:szCs w:val="18"/>
          <w:u w:val="single"/>
        </w:rPr>
        <w:t xml:space="preserve"> – </w:t>
      </w:r>
      <w:r w:rsidRPr="00AF7FDA">
        <w:rPr>
          <w:rFonts w:ascii="Verdana" w:hAnsi="Verdana"/>
          <w:b/>
          <w:sz w:val="18"/>
          <w:szCs w:val="18"/>
          <w:u w:val="single"/>
        </w:rPr>
        <w:t>Mikromanipulator niskoszumowy wraz z platformą do instalacji</w:t>
      </w:r>
      <w:r w:rsidR="00B76E27" w:rsidRPr="00AF7FDA">
        <w:rPr>
          <w:rFonts w:ascii="Verdana" w:hAnsi="Verdana"/>
          <w:b/>
          <w:sz w:val="18"/>
          <w:szCs w:val="18"/>
          <w:u w:val="single"/>
        </w:rPr>
        <w:t>.</w:t>
      </w:r>
    </w:p>
    <w:p w:rsidR="00B76E27" w:rsidRDefault="00B76E27" w:rsidP="00AF7FDA">
      <w:pPr>
        <w:ind w:right="492"/>
        <w:outlineLvl w:val="3"/>
        <w:rPr>
          <w:rFonts w:ascii="Verdana" w:hAnsi="Verdana"/>
          <w:color w:val="000000" w:themeColor="text1"/>
          <w:sz w:val="18"/>
          <w:szCs w:val="18"/>
        </w:rPr>
      </w:pPr>
    </w:p>
    <w:p w:rsidR="00B76E27" w:rsidRDefault="00B76E27" w:rsidP="00AF7FDA">
      <w:pPr>
        <w:ind w:right="492"/>
        <w:outlineLvl w:val="3"/>
        <w:rPr>
          <w:rFonts w:ascii="Verdana" w:hAnsi="Verdana"/>
          <w:color w:val="000000" w:themeColor="text1"/>
          <w:sz w:val="18"/>
          <w:szCs w:val="18"/>
        </w:rPr>
      </w:pPr>
    </w:p>
    <w:p w:rsidR="00B76E27" w:rsidRPr="006763A6" w:rsidRDefault="00B76E27" w:rsidP="00AF7FDA">
      <w:pPr>
        <w:ind w:right="492"/>
        <w:jc w:val="both"/>
        <w:rPr>
          <w:rFonts w:ascii="Verdana" w:hAnsi="Verdana"/>
          <w:sz w:val="18"/>
          <w:szCs w:val="18"/>
        </w:rPr>
      </w:pPr>
      <w:r w:rsidRPr="006763A6">
        <w:rPr>
          <w:rFonts w:ascii="Verdana" w:hAnsi="Verdana"/>
          <w:sz w:val="18"/>
          <w:szCs w:val="18"/>
        </w:rPr>
        <w:t>Brak ofert.</w:t>
      </w:r>
    </w:p>
    <w:p w:rsidR="00FC24BC" w:rsidRDefault="00FC24BC" w:rsidP="00AF7FDA">
      <w:pPr>
        <w:ind w:right="492"/>
        <w:jc w:val="both"/>
        <w:rPr>
          <w:rFonts w:ascii="Verdana" w:hAnsi="Verdana"/>
          <w:b/>
          <w:sz w:val="18"/>
          <w:szCs w:val="18"/>
          <w:u w:val="single"/>
        </w:rPr>
      </w:pPr>
    </w:p>
    <w:p w:rsidR="007542A7" w:rsidRDefault="007542A7" w:rsidP="00AF7FDA">
      <w:pPr>
        <w:ind w:right="492"/>
        <w:jc w:val="both"/>
        <w:rPr>
          <w:rFonts w:ascii="Verdana" w:hAnsi="Verdana"/>
          <w:b/>
          <w:sz w:val="18"/>
          <w:szCs w:val="18"/>
          <w:u w:val="single"/>
        </w:rPr>
      </w:pPr>
    </w:p>
    <w:p w:rsidR="005F5D6D" w:rsidRPr="006763A6" w:rsidRDefault="005F5D6D" w:rsidP="00AF7FDA">
      <w:pPr>
        <w:ind w:right="492"/>
        <w:jc w:val="both"/>
        <w:rPr>
          <w:rFonts w:ascii="Verdana" w:hAnsi="Verdana"/>
          <w:b/>
          <w:sz w:val="18"/>
          <w:szCs w:val="18"/>
          <w:u w:val="single"/>
        </w:rPr>
      </w:pPr>
    </w:p>
    <w:p w:rsidR="007542A7" w:rsidRDefault="007542A7" w:rsidP="00AF7FDA">
      <w:pPr>
        <w:ind w:right="492"/>
        <w:jc w:val="both"/>
        <w:rPr>
          <w:rFonts w:ascii="Verdana" w:hAnsi="Verdana"/>
          <w:b/>
          <w:sz w:val="18"/>
          <w:szCs w:val="18"/>
          <w:u w:val="single"/>
        </w:rPr>
      </w:pPr>
    </w:p>
    <w:p w:rsidR="00935F75" w:rsidRPr="006763A6" w:rsidRDefault="00935F75" w:rsidP="00AF7FDA">
      <w:pPr>
        <w:ind w:right="492"/>
        <w:outlineLvl w:val="3"/>
        <w:rPr>
          <w:rFonts w:ascii="Verdana" w:hAnsi="Verdana"/>
          <w:color w:val="000000" w:themeColor="text1"/>
          <w:sz w:val="18"/>
          <w:szCs w:val="18"/>
        </w:rPr>
      </w:pPr>
    </w:p>
    <w:p w:rsidR="003A3DF6" w:rsidRDefault="003A3DF6" w:rsidP="00AF7FDA">
      <w:pPr>
        <w:ind w:left="6096" w:right="492"/>
        <w:outlineLvl w:val="3"/>
        <w:rPr>
          <w:rFonts w:ascii="Verdana" w:hAnsi="Verdana"/>
          <w:b/>
          <w:color w:val="000000" w:themeColor="text1"/>
          <w:sz w:val="18"/>
          <w:szCs w:val="18"/>
        </w:rPr>
      </w:pPr>
    </w:p>
    <w:p w:rsidR="007542A7" w:rsidRDefault="007542A7" w:rsidP="00AF7FDA">
      <w:pPr>
        <w:ind w:left="6096" w:right="492"/>
        <w:outlineLvl w:val="3"/>
        <w:rPr>
          <w:rFonts w:ascii="Verdana" w:hAnsi="Verdana"/>
          <w:b/>
          <w:color w:val="000000" w:themeColor="text1"/>
          <w:sz w:val="18"/>
          <w:szCs w:val="18"/>
        </w:rPr>
      </w:pPr>
    </w:p>
    <w:p w:rsidR="009F7CE5" w:rsidRPr="006763A6" w:rsidRDefault="009F7CE5" w:rsidP="00AF7FDA">
      <w:pPr>
        <w:ind w:left="5812" w:right="492"/>
        <w:outlineLvl w:val="3"/>
        <w:rPr>
          <w:rFonts w:ascii="Verdana" w:hAnsi="Verdana"/>
          <w:b/>
          <w:color w:val="000000" w:themeColor="text1"/>
          <w:sz w:val="18"/>
          <w:szCs w:val="18"/>
        </w:rPr>
      </w:pPr>
      <w:r w:rsidRPr="006763A6">
        <w:rPr>
          <w:rFonts w:ascii="Verdana" w:hAnsi="Verdana"/>
          <w:b/>
          <w:color w:val="000000" w:themeColor="text1"/>
          <w:sz w:val="18"/>
          <w:szCs w:val="18"/>
        </w:rPr>
        <w:t>Kanclerz</w:t>
      </w:r>
    </w:p>
    <w:p w:rsidR="009F7CE5" w:rsidRPr="006763A6" w:rsidRDefault="009F7CE5" w:rsidP="00AF7FDA">
      <w:pPr>
        <w:ind w:left="5812" w:right="492"/>
        <w:outlineLvl w:val="3"/>
        <w:rPr>
          <w:rFonts w:ascii="Verdana" w:hAnsi="Verdana"/>
          <w:b/>
          <w:color w:val="000000" w:themeColor="text1"/>
          <w:sz w:val="18"/>
          <w:szCs w:val="18"/>
        </w:rPr>
      </w:pPr>
    </w:p>
    <w:p w:rsidR="009F7CE5" w:rsidRPr="006763A6" w:rsidRDefault="009F7CE5" w:rsidP="00AF7FDA">
      <w:pPr>
        <w:ind w:left="5812" w:right="492"/>
        <w:outlineLvl w:val="3"/>
        <w:rPr>
          <w:rFonts w:ascii="Verdana" w:hAnsi="Verdana"/>
          <w:b/>
          <w:color w:val="000000" w:themeColor="text1"/>
          <w:sz w:val="18"/>
          <w:szCs w:val="18"/>
        </w:rPr>
      </w:pPr>
    </w:p>
    <w:p w:rsidR="009F7CE5" w:rsidRPr="006763A6" w:rsidRDefault="009F7CE5" w:rsidP="00AF7FDA">
      <w:pPr>
        <w:ind w:left="5812" w:right="492"/>
        <w:outlineLvl w:val="3"/>
        <w:rPr>
          <w:rFonts w:ascii="Verdana" w:hAnsi="Verdana"/>
          <w:b/>
          <w:color w:val="000000" w:themeColor="text1"/>
          <w:sz w:val="18"/>
          <w:szCs w:val="18"/>
        </w:rPr>
      </w:pPr>
    </w:p>
    <w:p w:rsidR="00055A4D" w:rsidRPr="006763A6" w:rsidRDefault="009F7CE5" w:rsidP="00AF7FDA">
      <w:pPr>
        <w:ind w:left="5812"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E83D2C" w:rsidRPr="006763A6">
        <w:rPr>
          <w:rFonts w:ascii="Verdana" w:hAnsi="Verdana"/>
          <w:b/>
          <w:color w:val="000000" w:themeColor="text1"/>
          <w:sz w:val="18"/>
          <w:szCs w:val="18"/>
        </w:rPr>
        <w:t>Iwona Janus</w:t>
      </w:r>
    </w:p>
    <w:sectPr w:rsidR="00055A4D" w:rsidRPr="006763A6" w:rsidSect="005F5D6D">
      <w:footerReference w:type="even" r:id="rId9"/>
      <w:footerReference w:type="default" r:id="rId10"/>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85" w:rsidRDefault="00E52785">
      <w:r>
        <w:separator/>
      </w:r>
    </w:p>
  </w:endnote>
  <w:endnote w:type="continuationSeparator" w:id="0">
    <w:p w:rsidR="00E52785" w:rsidRDefault="00E5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85" w:rsidRDefault="00E52785">
      <w:r>
        <w:separator/>
      </w:r>
    </w:p>
  </w:footnote>
  <w:footnote w:type="continuationSeparator" w:id="0">
    <w:p w:rsidR="00E52785" w:rsidRDefault="00E52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7"/>
  </w:num>
  <w:num w:numId="14">
    <w:abstractNumId w:val="19"/>
  </w:num>
  <w:num w:numId="15">
    <w:abstractNumId w:val="26"/>
  </w:num>
  <w:num w:numId="16">
    <w:abstractNumId w:val="28"/>
  </w:num>
  <w:num w:numId="17">
    <w:abstractNumId w:val="18"/>
  </w:num>
  <w:num w:numId="18">
    <w:abstractNumId w:val="25"/>
  </w:num>
  <w:num w:numId="19">
    <w:abstractNumId w:val="21"/>
  </w:num>
  <w:num w:numId="20">
    <w:abstractNumId w:val="16"/>
  </w:num>
  <w:num w:numId="21">
    <w:abstractNumId w:val="27"/>
  </w:num>
  <w:num w:numId="22">
    <w:abstractNumId w:val="23"/>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7176"/>
    <w:rsid w:val="002706F7"/>
    <w:rsid w:val="002722BB"/>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6049"/>
    <w:rsid w:val="003D6890"/>
    <w:rsid w:val="003D6D8D"/>
    <w:rsid w:val="003D7E39"/>
    <w:rsid w:val="003E03AC"/>
    <w:rsid w:val="003E3FBC"/>
    <w:rsid w:val="003F0F6A"/>
    <w:rsid w:val="003F55BC"/>
    <w:rsid w:val="0040191D"/>
    <w:rsid w:val="0040264E"/>
    <w:rsid w:val="004028A6"/>
    <w:rsid w:val="00402BD6"/>
    <w:rsid w:val="00412D61"/>
    <w:rsid w:val="00432D74"/>
    <w:rsid w:val="00434671"/>
    <w:rsid w:val="004377EE"/>
    <w:rsid w:val="0044558E"/>
    <w:rsid w:val="00456F65"/>
    <w:rsid w:val="004571D0"/>
    <w:rsid w:val="00463762"/>
    <w:rsid w:val="004648CE"/>
    <w:rsid w:val="004748D5"/>
    <w:rsid w:val="00476D54"/>
    <w:rsid w:val="0048301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80169"/>
    <w:rsid w:val="00582F8C"/>
    <w:rsid w:val="0058468D"/>
    <w:rsid w:val="00584BCC"/>
    <w:rsid w:val="00591300"/>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CAE"/>
    <w:rsid w:val="00886EA2"/>
    <w:rsid w:val="008934CE"/>
    <w:rsid w:val="0089406E"/>
    <w:rsid w:val="00897C52"/>
    <w:rsid w:val="008A0716"/>
    <w:rsid w:val="008A32CD"/>
    <w:rsid w:val="008A4CCE"/>
    <w:rsid w:val="008A7F5A"/>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7C59"/>
    <w:rsid w:val="00AF7FDA"/>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6E2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52785"/>
    <w:rsid w:val="00E6152F"/>
    <w:rsid w:val="00E62E88"/>
    <w:rsid w:val="00E70A5F"/>
    <w:rsid w:val="00E76B9F"/>
    <w:rsid w:val="00E77126"/>
    <w:rsid w:val="00E82208"/>
    <w:rsid w:val="00E82529"/>
    <w:rsid w:val="00E835B5"/>
    <w:rsid w:val="00E83D2C"/>
    <w:rsid w:val="00E87CF5"/>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3B13-6237-4DA5-8DDB-06018BA3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297</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2017-07-21T16:07:00Z</cp:lastPrinted>
  <dcterms:created xsi:type="dcterms:W3CDTF">2018-06-20T07:03:00Z</dcterms:created>
  <dcterms:modified xsi:type="dcterms:W3CDTF">2018-06-20T08:16:00Z</dcterms:modified>
</cp:coreProperties>
</file>