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80" w:rsidRPr="004C5A80" w:rsidRDefault="004C5A80" w:rsidP="004C5A80">
      <w:pPr>
        <w:spacing w:after="24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Ogłoszenie nr 586393-N-2019 z dnia 2019-08-14 r. </w:t>
      </w:r>
    </w:p>
    <w:p w:rsidR="004C5A80" w:rsidRPr="004C5A80" w:rsidRDefault="004C5A80" w:rsidP="004C5A80">
      <w:pPr>
        <w:spacing w:after="0" w:line="240" w:lineRule="auto"/>
        <w:jc w:val="center"/>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Uniwersytet Medyczny im. Piastów Śląskich: Część A - „Częściowa realizacja projektu budowlanego pn. „Przebudowa, remont budynku Rektoratu Uniwersytetu Medycznego im. Piastów Śląskich we Wrocławiu. Projekt zagospodarowania terenu” polegająca na ymianie głównych drzwi wejściowych do budynku Rektoratu Uniwersytetu Medycznego przy Wybrzeżu Pasteura 1 we Wrocławiu”.Część B –„Wykonanie remontu pomieszczenia nr 106 w budynku Wydziału Nauk o Zdrowiu UMW przy </w:t>
      </w:r>
      <w:r w:rsidRPr="004C5A80">
        <w:rPr>
          <w:rFonts w:ascii="Times New Roman" w:eastAsia="Times New Roman" w:hAnsi="Times New Roman" w:cs="Times New Roman"/>
          <w:sz w:val="24"/>
          <w:szCs w:val="24"/>
          <w:lang w:eastAsia="pl-PL"/>
        </w:rPr>
        <w:br/>
        <w:t xml:space="preserve">OGŁOSZENIE O ZAMÓWIENIU - Roboty budowlane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Zamieszczanie ogłoszenia:</w:t>
      </w:r>
      <w:r w:rsidRPr="004C5A80">
        <w:rPr>
          <w:rFonts w:ascii="Times New Roman" w:eastAsia="Times New Roman" w:hAnsi="Times New Roman" w:cs="Times New Roman"/>
          <w:sz w:val="24"/>
          <w:szCs w:val="24"/>
          <w:lang w:eastAsia="pl-PL"/>
        </w:rPr>
        <w:t xml:space="preserve"> Zamieszczanie obowiązkowe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Ogłoszenie dotyczy:</w:t>
      </w:r>
      <w:r w:rsidRPr="004C5A80">
        <w:rPr>
          <w:rFonts w:ascii="Times New Roman" w:eastAsia="Times New Roman" w:hAnsi="Times New Roman" w:cs="Times New Roman"/>
          <w:sz w:val="24"/>
          <w:szCs w:val="24"/>
          <w:lang w:eastAsia="pl-PL"/>
        </w:rPr>
        <w:t xml:space="preserve"> Zamówienia publicznego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Nazwa projektu lub programu</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u w:val="single"/>
          <w:lang w:eastAsia="pl-PL"/>
        </w:rPr>
        <w:t>SEKCJA I: ZAMAWIAJĄCY</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Postępowanie przeprowadza centralny zamawiający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Informacje na temat podmiotu któremu zamawiający powierzył/powierzyli prowadzenie postępowania:</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Postępowanie jest przeprowadzane wspólnie przez zamawiających</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Informacje dodatkowe:</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 1) NAZWA I ADRES: </w:t>
      </w:r>
      <w:r w:rsidRPr="004C5A80">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4C5A80">
        <w:rPr>
          <w:rFonts w:ascii="Times New Roman" w:eastAsia="Times New Roman" w:hAnsi="Times New Roman" w:cs="Times New Roman"/>
          <w:sz w:val="24"/>
          <w:szCs w:val="24"/>
          <w:lang w:eastAsia="pl-PL"/>
        </w:rPr>
        <w:br/>
        <w:t xml:space="preserve">Adres strony internetowej (URL): www.umed.wroc.pl </w:t>
      </w:r>
      <w:r w:rsidRPr="004C5A80">
        <w:rPr>
          <w:rFonts w:ascii="Times New Roman" w:eastAsia="Times New Roman" w:hAnsi="Times New Roman" w:cs="Times New Roman"/>
          <w:sz w:val="24"/>
          <w:szCs w:val="24"/>
          <w:lang w:eastAsia="pl-PL"/>
        </w:rPr>
        <w:br/>
        <w:t xml:space="preserve">Adres profilu nabywcy: </w:t>
      </w:r>
      <w:r w:rsidRPr="004C5A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 2) RODZAJ ZAMAWIAJĄCEGO: </w:t>
      </w:r>
      <w:r w:rsidRPr="004C5A80">
        <w:rPr>
          <w:rFonts w:ascii="Times New Roman" w:eastAsia="Times New Roman" w:hAnsi="Times New Roman" w:cs="Times New Roman"/>
          <w:sz w:val="24"/>
          <w:szCs w:val="24"/>
          <w:lang w:eastAsia="pl-PL"/>
        </w:rPr>
        <w:t xml:space="preserve">Podmiot prawa publicznego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I.3) WSPÓLNE UDZIELANIE ZAMÓWIENIA </w:t>
      </w:r>
      <w:r w:rsidRPr="004C5A80">
        <w:rPr>
          <w:rFonts w:ascii="Times New Roman" w:eastAsia="Times New Roman" w:hAnsi="Times New Roman" w:cs="Times New Roman"/>
          <w:b/>
          <w:bCs/>
          <w:i/>
          <w:iCs/>
          <w:sz w:val="24"/>
          <w:szCs w:val="24"/>
          <w:lang w:eastAsia="pl-PL"/>
        </w:rPr>
        <w:t>(jeżeli dotyczy)</w:t>
      </w:r>
      <w:r w:rsidRPr="004C5A80">
        <w:rPr>
          <w:rFonts w:ascii="Times New Roman" w:eastAsia="Times New Roman" w:hAnsi="Times New Roman" w:cs="Times New Roman"/>
          <w:b/>
          <w:bCs/>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I.4) KOMUNIKACJA: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Tak </w:t>
      </w:r>
      <w:r w:rsidRPr="004C5A80">
        <w:rPr>
          <w:rFonts w:ascii="Times New Roman" w:eastAsia="Times New Roman" w:hAnsi="Times New Roman" w:cs="Times New Roman"/>
          <w:sz w:val="24"/>
          <w:szCs w:val="24"/>
          <w:lang w:eastAsia="pl-PL"/>
        </w:rPr>
        <w:br/>
        <w:t xml:space="preserve">www.umed.wroc.pl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Tak </w:t>
      </w:r>
      <w:r w:rsidRPr="004C5A80">
        <w:rPr>
          <w:rFonts w:ascii="Times New Roman" w:eastAsia="Times New Roman" w:hAnsi="Times New Roman" w:cs="Times New Roman"/>
          <w:sz w:val="24"/>
          <w:szCs w:val="24"/>
          <w:lang w:eastAsia="pl-PL"/>
        </w:rPr>
        <w:br/>
        <w:t xml:space="preserve">www.umed.wroc.pl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Oferty lub wnioski o dopuszczenie do udziału w postępowaniu należy przesyłać:</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Elektronicznie</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adres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Nie </w:t>
      </w:r>
      <w:r w:rsidRPr="004C5A80">
        <w:rPr>
          <w:rFonts w:ascii="Times New Roman" w:eastAsia="Times New Roman" w:hAnsi="Times New Roman" w:cs="Times New Roman"/>
          <w:sz w:val="24"/>
          <w:szCs w:val="24"/>
          <w:lang w:eastAsia="pl-PL"/>
        </w:rPr>
        <w:br/>
        <w:t xml:space="preserve">Inny sposób: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Tak </w:t>
      </w:r>
      <w:r w:rsidRPr="004C5A80">
        <w:rPr>
          <w:rFonts w:ascii="Times New Roman" w:eastAsia="Times New Roman" w:hAnsi="Times New Roman" w:cs="Times New Roman"/>
          <w:sz w:val="24"/>
          <w:szCs w:val="24"/>
          <w:lang w:eastAsia="pl-PL"/>
        </w:rPr>
        <w:br/>
        <w:t xml:space="preserve">Inny sposób: </w:t>
      </w:r>
      <w:r w:rsidRPr="004C5A80">
        <w:rPr>
          <w:rFonts w:ascii="Times New Roman" w:eastAsia="Times New Roman" w:hAnsi="Times New Roman" w:cs="Times New Roman"/>
          <w:sz w:val="24"/>
          <w:szCs w:val="24"/>
          <w:lang w:eastAsia="pl-PL"/>
        </w:rPr>
        <w:br/>
        <w:t xml:space="preserve">Forma pisemna-papierowa </w:t>
      </w:r>
      <w:r w:rsidRPr="004C5A80">
        <w:rPr>
          <w:rFonts w:ascii="Times New Roman" w:eastAsia="Times New Roman" w:hAnsi="Times New Roman" w:cs="Times New Roman"/>
          <w:sz w:val="24"/>
          <w:szCs w:val="24"/>
          <w:lang w:eastAsia="pl-PL"/>
        </w:rPr>
        <w:br/>
        <w:t xml:space="preserve">Adres: </w:t>
      </w:r>
      <w:r w:rsidRPr="004C5A80">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u w:val="single"/>
          <w:lang w:eastAsia="pl-PL"/>
        </w:rPr>
        <w:t xml:space="preserve">SEKCJA II: PRZEDMIOT ZAMÓWIENIA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II.1) Nazwa nadana zamówieniu przez zamawiającego: </w:t>
      </w:r>
      <w:r w:rsidRPr="004C5A80">
        <w:rPr>
          <w:rFonts w:ascii="Times New Roman" w:eastAsia="Times New Roman" w:hAnsi="Times New Roman" w:cs="Times New Roman"/>
          <w:sz w:val="24"/>
          <w:szCs w:val="24"/>
          <w:lang w:eastAsia="pl-PL"/>
        </w:rPr>
        <w:t xml:space="preserve">Część A - „Częściowa realizacja projektu budowlanego pn. „Przebudowa, remont budynku Rektoratu Uniwersytetu Medycznego im. Piastów Śląskich we Wrocławiu. Projekt zagospodarowania terenu” polegająca na ymianie głównych drzwi wejściowych do budynku Rektoratu Uniwersytetu Medycznego przy Wybrzeżu Pasteura 1 we Wrocławiu”.Część B –„Wykonanie remontu pomieszczenia nr 106 w budynku Wydziału Nauk o Zdrowiu UMW przy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Numer referencyjny: </w:t>
      </w:r>
      <w:r w:rsidRPr="004C5A80">
        <w:rPr>
          <w:rFonts w:ascii="Times New Roman" w:eastAsia="Times New Roman" w:hAnsi="Times New Roman" w:cs="Times New Roman"/>
          <w:sz w:val="24"/>
          <w:szCs w:val="24"/>
          <w:lang w:eastAsia="pl-PL"/>
        </w:rPr>
        <w:t xml:space="preserve">UMW/IZ/PN-76/19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C5A80" w:rsidRPr="004C5A80" w:rsidRDefault="004C5A80" w:rsidP="004C5A80">
      <w:pPr>
        <w:spacing w:after="0" w:line="240" w:lineRule="auto"/>
        <w:jc w:val="both"/>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II.2) Rodzaj zamówienia: </w:t>
      </w:r>
      <w:r w:rsidRPr="004C5A80">
        <w:rPr>
          <w:rFonts w:ascii="Times New Roman" w:eastAsia="Times New Roman" w:hAnsi="Times New Roman" w:cs="Times New Roman"/>
          <w:sz w:val="24"/>
          <w:szCs w:val="24"/>
          <w:lang w:eastAsia="pl-PL"/>
        </w:rPr>
        <w:t xml:space="preserve">Roboty budowlane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II.3) Informacja o możliwości składania ofert częściowych</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Zamówienie podzielone jest na części: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Tak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Oferty lub wnioski o dopuszczenie do udziału w postępowaniu można składać w odniesieniu do:</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wszystkich części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część A i B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2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II.4) Krótki opis przedmiotu zamówienia </w:t>
      </w:r>
      <w:r w:rsidRPr="004C5A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5A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5A80">
        <w:rPr>
          <w:rFonts w:ascii="Times New Roman" w:eastAsia="Times New Roman" w:hAnsi="Times New Roman" w:cs="Times New Roman"/>
          <w:sz w:val="24"/>
          <w:szCs w:val="24"/>
          <w:lang w:eastAsia="pl-PL"/>
        </w:rPr>
        <w:t xml:space="preserve">1. Przedmiot zamówienia jest podzielony na dwie części (A-B), każda część osobno oceniana. 2. Przedmiotem zamówienia części A - jest „Częściowa realizacja projektu budowlanego pn. „Przebudowa, remont budynku Rektoratu Uniwersytetu Medycznego im. Piastów Śląskich we Wrocławiu. Projekt zagospodarowania terenu” polegająca na wymianie głównych drzwi wejściowych do budynku Rektoratu Uniwersytetu Medycznego przy Wybrzeżu Pasteura 1 we Wrocławiu” - zgodnie z : - Projektem budowlanym pn. „Przebudowa, remont budynku Rektoratu Uniwersytetu Medycznego im. Piastów Śląskich we Wrocławiu. Projekt zagospodarowania terenu” wykonanym przez „Artis” Konserwacja Zabytków (załącznik nr 2 do SIWZ) - Pozwoleniem na budowę nr 5495/2015 (załącznik nr 10 do SIWZ) - Pozwoleniem konserwatorskim nr 792/2019 (załącznik nr 9 do SIWZ) - Projektem wykonawczym pn. „Wymiana głównych drzwi wejściowych do budynku Rektoratu UMW przy Wybrzeżu Pasteura 1 we Wrocławiu wykonanym przez „Heinle, Wischer und Partner Architekci Sp. z o.o. (załącznik nr 3 do SIWZ) - Specyfikacja Techniczna Wykonania i Odbioru Robót Budowlanych ( STWiORB) do projektu wykonawczego ( załącznik nr 11 do SIWZ) Zakres prac określa przedmiar robót do projektu wykonawczego (załącznik nr 5 do SIWZ). 3. Przedmiotem zamówienia części B – jest „Remont pomieszczenia nr 106 w budynku Wydział Nauk o Zdrowiu UMW przy ul. Bartla 5 we Wrocławiu” - szczegółowy zakres prac określają przedmiary ro-bót: budowlanych ,elektrycznych i sanitarnych (załącznik nr 12, 13 i 14 do SIWZ).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II.5) Główny kod CPV: </w:t>
      </w:r>
      <w:r w:rsidRPr="004C5A80">
        <w:rPr>
          <w:rFonts w:ascii="Times New Roman" w:eastAsia="Times New Roman" w:hAnsi="Times New Roman" w:cs="Times New Roman"/>
          <w:sz w:val="24"/>
          <w:szCs w:val="24"/>
          <w:lang w:eastAsia="pl-PL"/>
        </w:rPr>
        <w:t xml:space="preserve">45000000-7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Dodatkowe kody CPV:</w:t>
      </w:r>
      <w:r w:rsidRPr="004C5A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Kod CPV</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45421000-4</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45421100-5</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45442100-8</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45212350-4</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45310000-3</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45311200-2</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45331100-7</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45262500-6</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45421152-4</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45330000-9</w:t>
            </w:r>
          </w:p>
        </w:tc>
      </w:tr>
    </w:tbl>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II.6) Całkowita wartość zamówienia </w:t>
      </w:r>
      <w:r w:rsidRPr="004C5A80">
        <w:rPr>
          <w:rFonts w:ascii="Times New Roman" w:eastAsia="Times New Roman" w:hAnsi="Times New Roman" w:cs="Times New Roman"/>
          <w:i/>
          <w:iCs/>
          <w:sz w:val="24"/>
          <w:szCs w:val="24"/>
          <w:lang w:eastAsia="pl-PL"/>
        </w:rPr>
        <w:t>(jeżeli zamawiający podaje informacje o wartości zamówienia)</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Wartość bez VAT: </w:t>
      </w:r>
      <w:r w:rsidRPr="004C5A80">
        <w:rPr>
          <w:rFonts w:ascii="Times New Roman" w:eastAsia="Times New Roman" w:hAnsi="Times New Roman" w:cs="Times New Roman"/>
          <w:sz w:val="24"/>
          <w:szCs w:val="24"/>
          <w:lang w:eastAsia="pl-PL"/>
        </w:rPr>
        <w:br/>
        <w:t xml:space="preserve">Waluta: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miesiącach:   </w:t>
      </w:r>
      <w:r w:rsidRPr="004C5A80">
        <w:rPr>
          <w:rFonts w:ascii="Times New Roman" w:eastAsia="Times New Roman" w:hAnsi="Times New Roman" w:cs="Times New Roman"/>
          <w:i/>
          <w:iCs/>
          <w:sz w:val="24"/>
          <w:szCs w:val="24"/>
          <w:lang w:eastAsia="pl-PL"/>
        </w:rPr>
        <w:t xml:space="preserve"> lub </w:t>
      </w:r>
      <w:r w:rsidRPr="004C5A80">
        <w:rPr>
          <w:rFonts w:ascii="Times New Roman" w:eastAsia="Times New Roman" w:hAnsi="Times New Roman" w:cs="Times New Roman"/>
          <w:b/>
          <w:bCs/>
          <w:sz w:val="24"/>
          <w:szCs w:val="24"/>
          <w:lang w:eastAsia="pl-PL"/>
        </w:rPr>
        <w:t>dniach:</w:t>
      </w:r>
      <w:r w:rsidRPr="004C5A80">
        <w:rPr>
          <w:rFonts w:ascii="Times New Roman" w:eastAsia="Times New Roman" w:hAnsi="Times New Roman" w:cs="Times New Roman"/>
          <w:sz w:val="24"/>
          <w:szCs w:val="24"/>
          <w:lang w:eastAsia="pl-PL"/>
        </w:rPr>
        <w:t xml:space="preserve"> 56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i/>
          <w:iCs/>
          <w:sz w:val="24"/>
          <w:szCs w:val="24"/>
          <w:lang w:eastAsia="pl-PL"/>
        </w:rPr>
        <w:t>lub</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data rozpoczęcia: </w:t>
      </w:r>
      <w:r w:rsidRPr="004C5A80">
        <w:rPr>
          <w:rFonts w:ascii="Times New Roman" w:eastAsia="Times New Roman" w:hAnsi="Times New Roman" w:cs="Times New Roman"/>
          <w:sz w:val="24"/>
          <w:szCs w:val="24"/>
          <w:lang w:eastAsia="pl-PL"/>
        </w:rPr>
        <w:t> </w:t>
      </w:r>
      <w:r w:rsidRPr="004C5A80">
        <w:rPr>
          <w:rFonts w:ascii="Times New Roman" w:eastAsia="Times New Roman" w:hAnsi="Times New Roman" w:cs="Times New Roman"/>
          <w:i/>
          <w:iCs/>
          <w:sz w:val="24"/>
          <w:szCs w:val="24"/>
          <w:lang w:eastAsia="pl-PL"/>
        </w:rPr>
        <w:t xml:space="preserve"> lub </w:t>
      </w:r>
      <w:r w:rsidRPr="004C5A8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Data zakończenia</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0"/>
                <w:szCs w:val="20"/>
                <w:lang w:eastAsia="pl-PL"/>
              </w:rPr>
            </w:pPr>
          </w:p>
        </w:tc>
      </w:tr>
    </w:tbl>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II.9) Informacje dodatkowe: </w:t>
      </w:r>
      <w:r w:rsidRPr="004C5A80">
        <w:rPr>
          <w:rFonts w:ascii="Times New Roman" w:eastAsia="Times New Roman" w:hAnsi="Times New Roman" w:cs="Times New Roman"/>
          <w:sz w:val="24"/>
          <w:szCs w:val="24"/>
          <w:lang w:eastAsia="pl-PL"/>
        </w:rPr>
        <w:t xml:space="preserve">Termin realizacji przedmiotu zamówienia części A max. 8 tygodni od daty wprowadzenia na obiekt. Termin realizacji przedmiotu zamówienia części B max. 5 tygodni od daty wprowadzenia na obiekt. Terminy realizacji przedmiotu zamówienia części A i B stanowią kryterium oceny ofert.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III.1) WARUNKI UDZIAŁU W POSTĘPOWANIU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Określenie warunków: Zamawiający nie stawia warunków </w:t>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III.1.2) Sytuacja finansowa lub ekonomiczna </w:t>
      </w:r>
      <w:r w:rsidRPr="004C5A80">
        <w:rPr>
          <w:rFonts w:ascii="Times New Roman" w:eastAsia="Times New Roman" w:hAnsi="Times New Roman" w:cs="Times New Roman"/>
          <w:sz w:val="24"/>
          <w:szCs w:val="24"/>
          <w:lang w:eastAsia="pl-PL"/>
        </w:rPr>
        <w:br/>
        <w:t xml:space="preserve">Określenie warunków: Zamawiający nie stawia warunków </w:t>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III.1.3) Zdolność techniczna lub zawodowa </w:t>
      </w:r>
      <w:r w:rsidRPr="004C5A80">
        <w:rPr>
          <w:rFonts w:ascii="Times New Roman" w:eastAsia="Times New Roman" w:hAnsi="Times New Roman" w:cs="Times New Roman"/>
          <w:sz w:val="24"/>
          <w:szCs w:val="24"/>
          <w:lang w:eastAsia="pl-PL"/>
        </w:rPr>
        <w:br/>
        <w:t xml:space="preserve">Określenie warunków: Zamawiający nie stawia warunków </w:t>
      </w:r>
      <w:r w:rsidRPr="004C5A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C5A80">
        <w:rPr>
          <w:rFonts w:ascii="Times New Roman" w:eastAsia="Times New Roman" w:hAnsi="Times New Roman" w:cs="Times New Roman"/>
          <w:sz w:val="24"/>
          <w:szCs w:val="24"/>
          <w:lang w:eastAsia="pl-PL"/>
        </w:rPr>
        <w:br/>
        <w:t xml:space="preserve">Informacje dodatkowe: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III.2) PODSTAWY WYKLUCZENIA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III.2.1) Podstawy wykluczenia określone w art. 24 ust. 1 ustawy Pzp</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III.2.2) Zamawiający przewiduje wykluczenie wykonawcy na podstawie art. 24 ust. 5 ustawy Pzp</w:t>
      </w:r>
      <w:r w:rsidRPr="004C5A80">
        <w:rPr>
          <w:rFonts w:ascii="Times New Roman" w:eastAsia="Times New Roman" w:hAnsi="Times New Roman" w:cs="Times New Roman"/>
          <w:sz w:val="24"/>
          <w:szCs w:val="24"/>
          <w:lang w:eastAsia="pl-PL"/>
        </w:rPr>
        <w:t xml:space="preserve"> Nie Zamawiający przewiduje następujące fakultatywne podstawy wykluczenia: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5A80">
        <w:rPr>
          <w:rFonts w:ascii="Times New Roman" w:eastAsia="Times New Roman" w:hAnsi="Times New Roman" w:cs="Times New Roman"/>
          <w:sz w:val="24"/>
          <w:szCs w:val="24"/>
          <w:lang w:eastAsia="pl-PL"/>
        </w:rPr>
        <w:br/>
        <w:t xml:space="preserve">Tak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Oświadczenie o spełnianiu kryteriów selekcji </w:t>
      </w:r>
      <w:r w:rsidRPr="004C5A80">
        <w:rPr>
          <w:rFonts w:ascii="Times New Roman" w:eastAsia="Times New Roman" w:hAnsi="Times New Roman" w:cs="Times New Roman"/>
          <w:sz w:val="24"/>
          <w:szCs w:val="24"/>
          <w:lang w:eastAsia="pl-PL"/>
        </w:rPr>
        <w:b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III.5.1) W ZAKRESIE SPEŁNIANIA WARUNKÓW UDZIAŁU W POSTĘPOWANIU:</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III.5.2) W ZAKRESIE KRYTERIÓW SELEKCJI:</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III.7) INNE DOKUMENTY NIE WYMIENIONE W pkt III.3) - III.6)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u w:val="single"/>
          <w:lang w:eastAsia="pl-PL"/>
        </w:rPr>
        <w:t xml:space="preserve">SEKCJA IV: PROCEDURA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 xml:space="preserve">IV.1) OPIS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IV.1.1) Tryb udzielenia zamówienia: </w:t>
      </w:r>
      <w:r w:rsidRPr="004C5A80">
        <w:rPr>
          <w:rFonts w:ascii="Times New Roman" w:eastAsia="Times New Roman" w:hAnsi="Times New Roman" w:cs="Times New Roman"/>
          <w:sz w:val="24"/>
          <w:szCs w:val="24"/>
          <w:lang w:eastAsia="pl-PL"/>
        </w:rPr>
        <w:t xml:space="preserve">Przetarg nieograniczony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IV.1.2) Zamawiający żąda wniesienia wadium:</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Informacja na temat wadium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IV.1.3) Przewiduje się udzielenie zaliczek na poczet wykonania zamówienia:</w:t>
      </w:r>
      <w:r w:rsidRPr="004C5A80">
        <w:rPr>
          <w:rFonts w:ascii="Times New Roman" w:eastAsia="Times New Roman" w:hAnsi="Times New Roman" w:cs="Times New Roman"/>
          <w:sz w:val="24"/>
          <w:szCs w:val="24"/>
          <w:lang w:eastAsia="pl-PL"/>
        </w:rPr>
        <w:t xml:space="preserv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Należy podać informacje na temat udzielania zaliczek: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5A80">
        <w:rPr>
          <w:rFonts w:ascii="Times New Roman" w:eastAsia="Times New Roman" w:hAnsi="Times New Roman" w:cs="Times New Roman"/>
          <w:sz w:val="24"/>
          <w:szCs w:val="24"/>
          <w:lang w:eastAsia="pl-PL"/>
        </w:rPr>
        <w:br/>
        <w:t xml:space="preserve">Nie </w:t>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IV.1.5.) Wymaga się złożenia oferty wariantowej: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Dopuszcza się złożenie oferty wariantowej </w:t>
      </w:r>
      <w:r w:rsidRPr="004C5A80">
        <w:rPr>
          <w:rFonts w:ascii="Times New Roman" w:eastAsia="Times New Roman" w:hAnsi="Times New Roman" w:cs="Times New Roman"/>
          <w:sz w:val="24"/>
          <w:szCs w:val="24"/>
          <w:lang w:eastAsia="pl-PL"/>
        </w:rPr>
        <w:br/>
        <w:t xml:space="preserve">Nie </w:t>
      </w:r>
      <w:r w:rsidRPr="004C5A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5A80">
        <w:rPr>
          <w:rFonts w:ascii="Times New Roman" w:eastAsia="Times New Roman" w:hAnsi="Times New Roman" w:cs="Times New Roman"/>
          <w:sz w:val="24"/>
          <w:szCs w:val="24"/>
          <w:lang w:eastAsia="pl-PL"/>
        </w:rPr>
        <w:br/>
        <w:t xml:space="preserve">Nie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Liczba wykonawców   </w:t>
      </w:r>
      <w:r w:rsidRPr="004C5A80">
        <w:rPr>
          <w:rFonts w:ascii="Times New Roman" w:eastAsia="Times New Roman" w:hAnsi="Times New Roman" w:cs="Times New Roman"/>
          <w:sz w:val="24"/>
          <w:szCs w:val="24"/>
          <w:lang w:eastAsia="pl-PL"/>
        </w:rPr>
        <w:br/>
        <w:t xml:space="preserve">Przewidywana minimalna liczba wykonawców </w:t>
      </w:r>
      <w:r w:rsidRPr="004C5A80">
        <w:rPr>
          <w:rFonts w:ascii="Times New Roman" w:eastAsia="Times New Roman" w:hAnsi="Times New Roman" w:cs="Times New Roman"/>
          <w:sz w:val="24"/>
          <w:szCs w:val="24"/>
          <w:lang w:eastAsia="pl-PL"/>
        </w:rPr>
        <w:br/>
        <w:t xml:space="preserve">Maksymalna liczba wykonawców   </w:t>
      </w:r>
      <w:r w:rsidRPr="004C5A80">
        <w:rPr>
          <w:rFonts w:ascii="Times New Roman" w:eastAsia="Times New Roman" w:hAnsi="Times New Roman" w:cs="Times New Roman"/>
          <w:sz w:val="24"/>
          <w:szCs w:val="24"/>
          <w:lang w:eastAsia="pl-PL"/>
        </w:rPr>
        <w:br/>
        <w:t xml:space="preserve">Kryteria selekcji wykonawców: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IV.1.7) Informacje na temat umowy ramowej lub dynamicznego systemu zakupów: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Umowa ramowa będzie zawarta: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Czy przewiduje się ograniczenie liczby uczestników umowy ramowej: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Przewidziana maksymalna liczba uczestników umowy ramowej: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Zamówienie obejmuje ustanowienie dynamicznego systemu zakupów: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IV.1.8) Aukcja elektroniczna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Przewidziane jest przeprowadzenie aukcji elektronicznej </w:t>
      </w:r>
      <w:r w:rsidRPr="004C5A80">
        <w:rPr>
          <w:rFonts w:ascii="Times New Roman" w:eastAsia="Times New Roman" w:hAnsi="Times New Roman" w:cs="Times New Roman"/>
          <w:i/>
          <w:iCs/>
          <w:sz w:val="24"/>
          <w:szCs w:val="24"/>
          <w:lang w:eastAsia="pl-PL"/>
        </w:rPr>
        <w:t xml:space="preserve">(przetarg nieograniczony, przetarg ograniczony, negocjacje z ogłoszeniem) </w:t>
      </w:r>
      <w:r w:rsidRPr="004C5A80">
        <w:rPr>
          <w:rFonts w:ascii="Times New Roman" w:eastAsia="Times New Roman" w:hAnsi="Times New Roman" w:cs="Times New Roman"/>
          <w:sz w:val="24"/>
          <w:szCs w:val="24"/>
          <w:lang w:eastAsia="pl-PL"/>
        </w:rPr>
        <w:t xml:space="preserve">Nie </w:t>
      </w:r>
      <w:r w:rsidRPr="004C5A80">
        <w:rPr>
          <w:rFonts w:ascii="Times New Roman" w:eastAsia="Times New Roman" w:hAnsi="Times New Roman" w:cs="Times New Roman"/>
          <w:sz w:val="24"/>
          <w:szCs w:val="24"/>
          <w:lang w:eastAsia="pl-PL"/>
        </w:rPr>
        <w:br/>
        <w:t xml:space="preserve">Należy podać adres strony internetowej, na której aukcja będzie prowadzona: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5A80">
        <w:rPr>
          <w:rFonts w:ascii="Times New Roman" w:eastAsia="Times New Roman" w:hAnsi="Times New Roman" w:cs="Times New Roman"/>
          <w:sz w:val="24"/>
          <w:szCs w:val="24"/>
          <w:lang w:eastAsia="pl-PL"/>
        </w:rPr>
        <w:br/>
        <w:t xml:space="preserve">Informacje dotyczące przebiegu aukcji elektronicznej: </w:t>
      </w:r>
      <w:r w:rsidRPr="004C5A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5A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5A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5A80">
        <w:rPr>
          <w:rFonts w:ascii="Times New Roman" w:eastAsia="Times New Roman" w:hAnsi="Times New Roman" w:cs="Times New Roman"/>
          <w:sz w:val="24"/>
          <w:szCs w:val="24"/>
          <w:lang w:eastAsia="pl-PL"/>
        </w:rPr>
        <w:br/>
        <w:t xml:space="preserve">Informacje o liczbie etapów aukcji elektronicznej i czasie ich trwania: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Czas trwania: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C5A80">
        <w:rPr>
          <w:rFonts w:ascii="Times New Roman" w:eastAsia="Times New Roman" w:hAnsi="Times New Roman" w:cs="Times New Roman"/>
          <w:sz w:val="24"/>
          <w:szCs w:val="24"/>
          <w:lang w:eastAsia="pl-PL"/>
        </w:rPr>
        <w:br/>
        <w:t xml:space="preserve">Warunki zamknięcia aukcji elektronicznej: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IV.2) KRYTERIA OCENY OFERT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IV.2.1) Kryteria oceny ofert: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IV.2.2) Kryteria</w:t>
      </w:r>
      <w:r w:rsidRPr="004C5A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9"/>
        <w:gridCol w:w="1016"/>
      </w:tblGrid>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Znaczenie</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Cena realizacji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60,00</w:t>
            </w:r>
          </w:p>
        </w:tc>
      </w:tr>
      <w:tr w:rsidR="004C5A80" w:rsidRPr="004C5A80" w:rsidTr="004C5A80">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Termin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40,00</w:t>
            </w:r>
          </w:p>
        </w:tc>
      </w:tr>
    </w:tbl>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IV.2.3) Zastosowanie procedury, o której mowa w art. 24aa ust. 1 ustawy Pzp </w:t>
      </w:r>
      <w:r w:rsidRPr="004C5A80">
        <w:rPr>
          <w:rFonts w:ascii="Times New Roman" w:eastAsia="Times New Roman" w:hAnsi="Times New Roman" w:cs="Times New Roman"/>
          <w:sz w:val="24"/>
          <w:szCs w:val="24"/>
          <w:lang w:eastAsia="pl-PL"/>
        </w:rPr>
        <w:t xml:space="preserve">(przetarg nieograniczony) </w:t>
      </w:r>
      <w:r w:rsidRPr="004C5A80">
        <w:rPr>
          <w:rFonts w:ascii="Times New Roman" w:eastAsia="Times New Roman" w:hAnsi="Times New Roman" w:cs="Times New Roman"/>
          <w:sz w:val="24"/>
          <w:szCs w:val="24"/>
          <w:lang w:eastAsia="pl-PL"/>
        </w:rPr>
        <w:br/>
        <w:t xml:space="preserve">Tak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IV.3) Negocjacje z ogłoszeniem, dialog konkurencyjny, partnerstwo innowacyjne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IV.3.1) Informacje na temat negocjacji z ogłoszeniem</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Minimalne wymagania, które muszą spełniać wszystkie oferty: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C5A80">
        <w:rPr>
          <w:rFonts w:ascii="Times New Roman" w:eastAsia="Times New Roman" w:hAnsi="Times New Roman" w:cs="Times New Roman"/>
          <w:sz w:val="24"/>
          <w:szCs w:val="24"/>
          <w:lang w:eastAsia="pl-PL"/>
        </w:rPr>
        <w:br/>
        <w:t xml:space="preserve">Przewidziany jest podział negocjacji na etapy w celu ograniczenia liczby ofert: </w:t>
      </w:r>
      <w:r w:rsidRPr="004C5A80">
        <w:rPr>
          <w:rFonts w:ascii="Times New Roman" w:eastAsia="Times New Roman" w:hAnsi="Times New Roman" w:cs="Times New Roman"/>
          <w:sz w:val="24"/>
          <w:szCs w:val="24"/>
          <w:lang w:eastAsia="pl-PL"/>
        </w:rPr>
        <w:br/>
        <w:t xml:space="preserve">Należy podać informacje na temat etapów negocjacji (w tym liczbę etapów):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IV.3.2) Informacje na temat dialogu konkurencyjnego</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Wstępny harmonogram postępowania: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Podział dialogu na etapy w celu ograniczenia liczby rozwiązań: </w:t>
      </w:r>
      <w:r w:rsidRPr="004C5A80">
        <w:rPr>
          <w:rFonts w:ascii="Times New Roman" w:eastAsia="Times New Roman" w:hAnsi="Times New Roman" w:cs="Times New Roman"/>
          <w:sz w:val="24"/>
          <w:szCs w:val="24"/>
          <w:lang w:eastAsia="pl-PL"/>
        </w:rPr>
        <w:br/>
        <w:t xml:space="preserve">Należy podać informacje na temat etapów dialogu: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IV.3.3) Informacje na temat partnerstwa innowacyjnego</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Informacje dodatkowe: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IV.4) Licytacja elektroniczna </w:t>
      </w:r>
      <w:r w:rsidRPr="004C5A80">
        <w:rPr>
          <w:rFonts w:ascii="Times New Roman" w:eastAsia="Times New Roman" w:hAnsi="Times New Roman" w:cs="Times New Roman"/>
          <w:sz w:val="24"/>
          <w:szCs w:val="24"/>
          <w:lang w:eastAsia="pl-PL"/>
        </w:rPr>
        <w:br/>
        <w:t xml:space="preserve">Adres strony internetowej, na której będzie prowadzona licytacja elektroniczna: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Informacje o liczbie etapów licytacji elektronicznej i czasie ich trwania: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Czas trwania: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Termin składania wniosków o dopuszczenie do udziału w licytacji elektronicznej: </w:t>
      </w:r>
      <w:r w:rsidRPr="004C5A80">
        <w:rPr>
          <w:rFonts w:ascii="Times New Roman" w:eastAsia="Times New Roman" w:hAnsi="Times New Roman" w:cs="Times New Roman"/>
          <w:sz w:val="24"/>
          <w:szCs w:val="24"/>
          <w:lang w:eastAsia="pl-PL"/>
        </w:rPr>
        <w:br/>
        <w:t xml:space="preserve">Data: godzina: </w:t>
      </w:r>
      <w:r w:rsidRPr="004C5A80">
        <w:rPr>
          <w:rFonts w:ascii="Times New Roman" w:eastAsia="Times New Roman" w:hAnsi="Times New Roman" w:cs="Times New Roman"/>
          <w:sz w:val="24"/>
          <w:szCs w:val="24"/>
          <w:lang w:eastAsia="pl-PL"/>
        </w:rPr>
        <w:br/>
        <w:t xml:space="preserve">Termin otwarcia licytacji elektronicznej: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t xml:space="preserve">Termin i warunki zamknięcia licytacji elektronicznej: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Wymagania dotyczące zabezpieczenia należytego wykonania umowy: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br/>
        <w:t xml:space="preserve">Informacje dodatkowe: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b/>
          <w:bCs/>
          <w:sz w:val="24"/>
          <w:szCs w:val="24"/>
          <w:lang w:eastAsia="pl-PL"/>
        </w:rPr>
        <w:t>IV.5) ZMIANA UMOWY</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5A80">
        <w:rPr>
          <w:rFonts w:ascii="Times New Roman" w:eastAsia="Times New Roman" w:hAnsi="Times New Roman" w:cs="Times New Roman"/>
          <w:sz w:val="24"/>
          <w:szCs w:val="24"/>
          <w:lang w:eastAsia="pl-PL"/>
        </w:rPr>
        <w:t xml:space="preserve"> Tak </w:t>
      </w:r>
      <w:r w:rsidRPr="004C5A80">
        <w:rPr>
          <w:rFonts w:ascii="Times New Roman" w:eastAsia="Times New Roman" w:hAnsi="Times New Roman" w:cs="Times New Roman"/>
          <w:sz w:val="24"/>
          <w:szCs w:val="24"/>
          <w:lang w:eastAsia="pl-PL"/>
        </w:rPr>
        <w:br/>
        <w:t xml:space="preserve">Należy wskazać zakres, charakter zmian oraz warunki wprowadzenia zmian: </w:t>
      </w:r>
      <w:r w:rsidRPr="004C5A80">
        <w:rPr>
          <w:rFonts w:ascii="Times New Roman" w:eastAsia="Times New Roman" w:hAnsi="Times New Roman" w:cs="Times New Roman"/>
          <w:sz w:val="24"/>
          <w:szCs w:val="24"/>
          <w:lang w:eastAsia="pl-PL"/>
        </w:rPr>
        <w:br/>
        <w:t xml:space="preserve">1) zmiany stawki podatku VAT dla usług i robót należących do przedmiotu umowy w toku jej wy-konywania – do ceny netto zostanie doliczona stawka VAT obowiązująca w dniu wystawienia faktury; 2) wejścia w życie innych, niż wymienione w pkt 1, regulacji prawnych po dacie zawarcia umowy, wywołujących potrzebę jej zmiany; 3) wystąpienia okoliczności, za które Wykonawca nie ponosi odpowiedzialności (niesprzyjające warunki atmosferyczne, tj. niska temperatura powietrza, co najmniej -8OC, utrzymująca się przez co najmniej 3 dni), skutkujących niemożnością dotrzymania przez niego terminu reali-zacji, określonego w umowie. Wówczas termin ten może ulec przedłużeniu, nie więcej jednak niż o czas trwania tych okoliczności. 4)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5) konieczności zrealizowania przedmiotu umowy przy zastosowaniu innych rozwiązań technicz-nych/technologicznych niż wskazane w ofercie Wykonawcy w sytuacji, gdyby zastosowanie przewidzianych rozwiązań groziłoby niewykonaniem lub wadliwym wykonaniem przedmiotu umowy.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IV.6) INFORMACJE ADMINISTRACYJNE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IV.6.1) Sposób udostępniania informacji o charakterze poufnym </w:t>
      </w:r>
      <w:r w:rsidRPr="004C5A80">
        <w:rPr>
          <w:rFonts w:ascii="Times New Roman" w:eastAsia="Times New Roman" w:hAnsi="Times New Roman" w:cs="Times New Roman"/>
          <w:i/>
          <w:iCs/>
          <w:sz w:val="24"/>
          <w:szCs w:val="24"/>
          <w:lang w:eastAsia="pl-PL"/>
        </w:rPr>
        <w:t xml:space="preserve">(jeżeli dotyczy):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Środki służące ochronie informacji o charakterze poufnym</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5A80">
        <w:rPr>
          <w:rFonts w:ascii="Times New Roman" w:eastAsia="Times New Roman" w:hAnsi="Times New Roman" w:cs="Times New Roman"/>
          <w:sz w:val="24"/>
          <w:szCs w:val="24"/>
          <w:lang w:eastAsia="pl-PL"/>
        </w:rPr>
        <w:br/>
        <w:t xml:space="preserve">Data: 2019-08-29, godzina: 09:00, </w:t>
      </w:r>
      <w:r w:rsidRPr="004C5A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Wskazać powody: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5A80">
        <w:rPr>
          <w:rFonts w:ascii="Times New Roman" w:eastAsia="Times New Roman" w:hAnsi="Times New Roman" w:cs="Times New Roman"/>
          <w:sz w:val="24"/>
          <w:szCs w:val="24"/>
          <w:lang w:eastAsia="pl-PL"/>
        </w:rPr>
        <w:br/>
        <w:t xml:space="preserve">&gt; język polski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 xml:space="preserve">IV.6.3) Termin związania ofertą: </w:t>
      </w:r>
      <w:r w:rsidRPr="004C5A80">
        <w:rPr>
          <w:rFonts w:ascii="Times New Roman" w:eastAsia="Times New Roman" w:hAnsi="Times New Roman" w:cs="Times New Roman"/>
          <w:sz w:val="24"/>
          <w:szCs w:val="24"/>
          <w:lang w:eastAsia="pl-PL"/>
        </w:rPr>
        <w:t xml:space="preserve">do: okres w dniach: 30 (od ostatecznego terminu składania ofert)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5A80">
        <w:rPr>
          <w:rFonts w:ascii="Times New Roman" w:eastAsia="Times New Roman" w:hAnsi="Times New Roman" w:cs="Times New Roman"/>
          <w:sz w:val="24"/>
          <w:szCs w:val="24"/>
          <w:lang w:eastAsia="pl-PL"/>
        </w:rPr>
        <w:t xml:space="preserve"> Nie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5A80">
        <w:rPr>
          <w:rFonts w:ascii="Times New Roman" w:eastAsia="Times New Roman" w:hAnsi="Times New Roman" w:cs="Times New Roman"/>
          <w:sz w:val="24"/>
          <w:szCs w:val="24"/>
          <w:lang w:eastAsia="pl-PL"/>
        </w:rPr>
        <w:t xml:space="preserve"> Nie </w:t>
      </w:r>
      <w:r w:rsidRPr="004C5A80">
        <w:rPr>
          <w:rFonts w:ascii="Times New Roman" w:eastAsia="Times New Roman" w:hAnsi="Times New Roman" w:cs="Times New Roman"/>
          <w:sz w:val="24"/>
          <w:szCs w:val="24"/>
          <w:lang w:eastAsia="pl-PL"/>
        </w:rPr>
        <w:br/>
      </w:r>
      <w:r w:rsidRPr="004C5A80">
        <w:rPr>
          <w:rFonts w:ascii="Times New Roman" w:eastAsia="Times New Roman" w:hAnsi="Times New Roman" w:cs="Times New Roman"/>
          <w:b/>
          <w:bCs/>
          <w:sz w:val="24"/>
          <w:szCs w:val="24"/>
          <w:lang w:eastAsia="pl-PL"/>
        </w:rPr>
        <w:t>IV.6.6) Informacje dodatkowe:</w:t>
      </w:r>
      <w:r w:rsidRPr="004C5A80">
        <w:rPr>
          <w:rFonts w:ascii="Times New Roman" w:eastAsia="Times New Roman" w:hAnsi="Times New Roman" w:cs="Times New Roman"/>
          <w:sz w:val="24"/>
          <w:szCs w:val="24"/>
          <w:lang w:eastAsia="pl-PL"/>
        </w:rPr>
        <w:t xml:space="preserve"> </w:t>
      </w:r>
      <w:r w:rsidRPr="004C5A80">
        <w:rPr>
          <w:rFonts w:ascii="Times New Roman" w:eastAsia="Times New Roman" w:hAnsi="Times New Roman" w:cs="Times New Roman"/>
          <w:sz w:val="24"/>
          <w:szCs w:val="24"/>
          <w:lang w:eastAsia="pl-PL"/>
        </w:rPr>
        <w:br/>
      </w:r>
    </w:p>
    <w:p w:rsidR="004C5A80" w:rsidRPr="004C5A80" w:rsidRDefault="004C5A80" w:rsidP="004C5A80">
      <w:pPr>
        <w:spacing w:after="0" w:line="240" w:lineRule="auto"/>
        <w:jc w:val="center"/>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u w:val="single"/>
          <w:lang w:eastAsia="pl-PL"/>
        </w:rPr>
        <w:t xml:space="preserve">ZAŁĄCZNIK I - INFORMACJE DOTYCZĄCE OFERT CZĘŚCIOWYCH </w:t>
      </w:r>
    </w:p>
    <w:p w:rsidR="004C5A80" w:rsidRPr="004C5A80" w:rsidRDefault="004C5A80" w:rsidP="004C5A80">
      <w:pPr>
        <w:spacing w:after="0" w:line="240" w:lineRule="auto"/>
        <w:rPr>
          <w:rFonts w:ascii="Times New Roman" w:eastAsia="Times New Roman" w:hAnsi="Times New Roman" w:cs="Times New Roman"/>
          <w:sz w:val="24"/>
          <w:szCs w:val="24"/>
          <w:lang w:eastAsia="pl-PL"/>
        </w:rPr>
      </w:pPr>
    </w:p>
    <w:p w:rsidR="004C5A80" w:rsidRPr="004C5A80" w:rsidRDefault="004C5A80" w:rsidP="004C5A80">
      <w:pPr>
        <w:spacing w:after="0" w:line="240" w:lineRule="auto"/>
        <w:rPr>
          <w:rFonts w:ascii="Times New Roman" w:eastAsia="Times New Roman" w:hAnsi="Times New Roman" w:cs="Times New Roman"/>
          <w:sz w:val="24"/>
          <w:szCs w:val="24"/>
          <w:lang w:eastAsia="pl-PL"/>
        </w:rPr>
      </w:pPr>
    </w:p>
    <w:p w:rsidR="004C5A80" w:rsidRPr="004C5A80" w:rsidRDefault="004C5A80" w:rsidP="004C5A80">
      <w:pPr>
        <w:spacing w:after="240" w:line="240" w:lineRule="auto"/>
        <w:rPr>
          <w:rFonts w:ascii="Times New Roman" w:eastAsia="Times New Roman" w:hAnsi="Times New Roman" w:cs="Times New Roman"/>
          <w:sz w:val="24"/>
          <w:szCs w:val="24"/>
          <w:lang w:eastAsia="pl-PL"/>
        </w:rPr>
      </w:pPr>
    </w:p>
    <w:p w:rsidR="004C5A80" w:rsidRPr="004C5A80" w:rsidRDefault="004C5A80" w:rsidP="004C5A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C5A80" w:rsidRPr="004C5A80" w:rsidTr="004C5A80">
        <w:trPr>
          <w:tblCellSpacing w:w="15" w:type="dxa"/>
        </w:trPr>
        <w:tc>
          <w:tcPr>
            <w:tcW w:w="0" w:type="auto"/>
            <w:vAlign w:val="center"/>
            <w:hideMark/>
          </w:tcPr>
          <w:p w:rsidR="004C5A80" w:rsidRPr="004C5A80" w:rsidRDefault="004C5A80" w:rsidP="004C5A80">
            <w:pPr>
              <w:spacing w:after="0" w:line="240" w:lineRule="auto"/>
              <w:rPr>
                <w:rFonts w:ascii="Times New Roman" w:eastAsia="Times New Roman" w:hAnsi="Times New Roman" w:cs="Times New Roman"/>
                <w:sz w:val="24"/>
                <w:szCs w:val="24"/>
                <w:lang w:eastAsia="pl-PL"/>
              </w:rPr>
            </w:pPr>
            <w:r w:rsidRPr="004C5A80">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4C5A80">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80"/>
    <w:rsid w:val="004C5A80"/>
    <w:rsid w:val="009556B2"/>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3E8B3-C135-4FE0-9010-AFC6C7CE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87435">
      <w:bodyDiv w:val="1"/>
      <w:marLeft w:val="0"/>
      <w:marRight w:val="0"/>
      <w:marTop w:val="0"/>
      <w:marBottom w:val="0"/>
      <w:divBdr>
        <w:top w:val="none" w:sz="0" w:space="0" w:color="auto"/>
        <w:left w:val="none" w:sz="0" w:space="0" w:color="auto"/>
        <w:bottom w:val="none" w:sz="0" w:space="0" w:color="auto"/>
        <w:right w:val="none" w:sz="0" w:space="0" w:color="auto"/>
      </w:divBdr>
      <w:divsChild>
        <w:div w:id="796684113">
          <w:marLeft w:val="0"/>
          <w:marRight w:val="0"/>
          <w:marTop w:val="0"/>
          <w:marBottom w:val="0"/>
          <w:divBdr>
            <w:top w:val="none" w:sz="0" w:space="0" w:color="auto"/>
            <w:left w:val="none" w:sz="0" w:space="0" w:color="auto"/>
            <w:bottom w:val="none" w:sz="0" w:space="0" w:color="auto"/>
            <w:right w:val="none" w:sz="0" w:space="0" w:color="auto"/>
          </w:divBdr>
          <w:divsChild>
            <w:div w:id="1333021478">
              <w:marLeft w:val="0"/>
              <w:marRight w:val="0"/>
              <w:marTop w:val="0"/>
              <w:marBottom w:val="0"/>
              <w:divBdr>
                <w:top w:val="none" w:sz="0" w:space="0" w:color="auto"/>
                <w:left w:val="none" w:sz="0" w:space="0" w:color="auto"/>
                <w:bottom w:val="none" w:sz="0" w:space="0" w:color="auto"/>
                <w:right w:val="none" w:sz="0" w:space="0" w:color="auto"/>
              </w:divBdr>
              <w:divsChild>
                <w:div w:id="2037922792">
                  <w:marLeft w:val="0"/>
                  <w:marRight w:val="0"/>
                  <w:marTop w:val="0"/>
                  <w:marBottom w:val="0"/>
                  <w:divBdr>
                    <w:top w:val="none" w:sz="0" w:space="0" w:color="auto"/>
                    <w:left w:val="none" w:sz="0" w:space="0" w:color="auto"/>
                    <w:bottom w:val="none" w:sz="0" w:space="0" w:color="auto"/>
                    <w:right w:val="none" w:sz="0" w:space="0" w:color="auto"/>
                  </w:divBdr>
                </w:div>
                <w:div w:id="1532499868">
                  <w:marLeft w:val="0"/>
                  <w:marRight w:val="0"/>
                  <w:marTop w:val="0"/>
                  <w:marBottom w:val="0"/>
                  <w:divBdr>
                    <w:top w:val="none" w:sz="0" w:space="0" w:color="auto"/>
                    <w:left w:val="none" w:sz="0" w:space="0" w:color="auto"/>
                    <w:bottom w:val="none" w:sz="0" w:space="0" w:color="auto"/>
                    <w:right w:val="none" w:sz="0" w:space="0" w:color="auto"/>
                  </w:divBdr>
                </w:div>
                <w:div w:id="1184630303">
                  <w:marLeft w:val="0"/>
                  <w:marRight w:val="0"/>
                  <w:marTop w:val="0"/>
                  <w:marBottom w:val="0"/>
                  <w:divBdr>
                    <w:top w:val="none" w:sz="0" w:space="0" w:color="auto"/>
                    <w:left w:val="none" w:sz="0" w:space="0" w:color="auto"/>
                    <w:bottom w:val="none" w:sz="0" w:space="0" w:color="auto"/>
                    <w:right w:val="none" w:sz="0" w:space="0" w:color="auto"/>
                  </w:divBdr>
                  <w:divsChild>
                    <w:div w:id="1005405394">
                      <w:marLeft w:val="0"/>
                      <w:marRight w:val="0"/>
                      <w:marTop w:val="0"/>
                      <w:marBottom w:val="0"/>
                      <w:divBdr>
                        <w:top w:val="none" w:sz="0" w:space="0" w:color="auto"/>
                        <w:left w:val="none" w:sz="0" w:space="0" w:color="auto"/>
                        <w:bottom w:val="none" w:sz="0" w:space="0" w:color="auto"/>
                        <w:right w:val="none" w:sz="0" w:space="0" w:color="auto"/>
                      </w:divBdr>
                    </w:div>
                  </w:divsChild>
                </w:div>
                <w:div w:id="1885361626">
                  <w:marLeft w:val="0"/>
                  <w:marRight w:val="0"/>
                  <w:marTop w:val="0"/>
                  <w:marBottom w:val="0"/>
                  <w:divBdr>
                    <w:top w:val="none" w:sz="0" w:space="0" w:color="auto"/>
                    <w:left w:val="none" w:sz="0" w:space="0" w:color="auto"/>
                    <w:bottom w:val="none" w:sz="0" w:space="0" w:color="auto"/>
                    <w:right w:val="none" w:sz="0" w:space="0" w:color="auto"/>
                  </w:divBdr>
                  <w:divsChild>
                    <w:div w:id="1430009953">
                      <w:marLeft w:val="0"/>
                      <w:marRight w:val="0"/>
                      <w:marTop w:val="0"/>
                      <w:marBottom w:val="0"/>
                      <w:divBdr>
                        <w:top w:val="none" w:sz="0" w:space="0" w:color="auto"/>
                        <w:left w:val="none" w:sz="0" w:space="0" w:color="auto"/>
                        <w:bottom w:val="none" w:sz="0" w:space="0" w:color="auto"/>
                        <w:right w:val="none" w:sz="0" w:space="0" w:color="auto"/>
                      </w:divBdr>
                    </w:div>
                  </w:divsChild>
                </w:div>
                <w:div w:id="1427581375">
                  <w:marLeft w:val="0"/>
                  <w:marRight w:val="0"/>
                  <w:marTop w:val="0"/>
                  <w:marBottom w:val="0"/>
                  <w:divBdr>
                    <w:top w:val="none" w:sz="0" w:space="0" w:color="auto"/>
                    <w:left w:val="none" w:sz="0" w:space="0" w:color="auto"/>
                    <w:bottom w:val="none" w:sz="0" w:space="0" w:color="auto"/>
                    <w:right w:val="none" w:sz="0" w:space="0" w:color="auto"/>
                  </w:divBdr>
                  <w:divsChild>
                    <w:div w:id="563373624">
                      <w:marLeft w:val="0"/>
                      <w:marRight w:val="0"/>
                      <w:marTop w:val="0"/>
                      <w:marBottom w:val="0"/>
                      <w:divBdr>
                        <w:top w:val="none" w:sz="0" w:space="0" w:color="auto"/>
                        <w:left w:val="none" w:sz="0" w:space="0" w:color="auto"/>
                        <w:bottom w:val="none" w:sz="0" w:space="0" w:color="auto"/>
                        <w:right w:val="none" w:sz="0" w:space="0" w:color="auto"/>
                      </w:divBdr>
                    </w:div>
                    <w:div w:id="272517103">
                      <w:marLeft w:val="0"/>
                      <w:marRight w:val="0"/>
                      <w:marTop w:val="0"/>
                      <w:marBottom w:val="0"/>
                      <w:divBdr>
                        <w:top w:val="none" w:sz="0" w:space="0" w:color="auto"/>
                        <w:left w:val="none" w:sz="0" w:space="0" w:color="auto"/>
                        <w:bottom w:val="none" w:sz="0" w:space="0" w:color="auto"/>
                        <w:right w:val="none" w:sz="0" w:space="0" w:color="auto"/>
                      </w:divBdr>
                    </w:div>
                    <w:div w:id="783112175">
                      <w:marLeft w:val="0"/>
                      <w:marRight w:val="0"/>
                      <w:marTop w:val="0"/>
                      <w:marBottom w:val="0"/>
                      <w:divBdr>
                        <w:top w:val="none" w:sz="0" w:space="0" w:color="auto"/>
                        <w:left w:val="none" w:sz="0" w:space="0" w:color="auto"/>
                        <w:bottom w:val="none" w:sz="0" w:space="0" w:color="auto"/>
                        <w:right w:val="none" w:sz="0" w:space="0" w:color="auto"/>
                      </w:divBdr>
                    </w:div>
                    <w:div w:id="312031011">
                      <w:marLeft w:val="0"/>
                      <w:marRight w:val="0"/>
                      <w:marTop w:val="0"/>
                      <w:marBottom w:val="0"/>
                      <w:divBdr>
                        <w:top w:val="none" w:sz="0" w:space="0" w:color="auto"/>
                        <w:left w:val="none" w:sz="0" w:space="0" w:color="auto"/>
                        <w:bottom w:val="none" w:sz="0" w:space="0" w:color="auto"/>
                        <w:right w:val="none" w:sz="0" w:space="0" w:color="auto"/>
                      </w:divBdr>
                    </w:div>
                  </w:divsChild>
                </w:div>
                <w:div w:id="1961187127">
                  <w:marLeft w:val="0"/>
                  <w:marRight w:val="0"/>
                  <w:marTop w:val="0"/>
                  <w:marBottom w:val="0"/>
                  <w:divBdr>
                    <w:top w:val="none" w:sz="0" w:space="0" w:color="auto"/>
                    <w:left w:val="none" w:sz="0" w:space="0" w:color="auto"/>
                    <w:bottom w:val="none" w:sz="0" w:space="0" w:color="auto"/>
                    <w:right w:val="none" w:sz="0" w:space="0" w:color="auto"/>
                  </w:divBdr>
                  <w:divsChild>
                    <w:div w:id="646785496">
                      <w:marLeft w:val="0"/>
                      <w:marRight w:val="0"/>
                      <w:marTop w:val="0"/>
                      <w:marBottom w:val="0"/>
                      <w:divBdr>
                        <w:top w:val="none" w:sz="0" w:space="0" w:color="auto"/>
                        <w:left w:val="none" w:sz="0" w:space="0" w:color="auto"/>
                        <w:bottom w:val="none" w:sz="0" w:space="0" w:color="auto"/>
                        <w:right w:val="none" w:sz="0" w:space="0" w:color="auto"/>
                      </w:divBdr>
                    </w:div>
                    <w:div w:id="1202862557">
                      <w:marLeft w:val="0"/>
                      <w:marRight w:val="0"/>
                      <w:marTop w:val="0"/>
                      <w:marBottom w:val="0"/>
                      <w:divBdr>
                        <w:top w:val="none" w:sz="0" w:space="0" w:color="auto"/>
                        <w:left w:val="none" w:sz="0" w:space="0" w:color="auto"/>
                        <w:bottom w:val="none" w:sz="0" w:space="0" w:color="auto"/>
                        <w:right w:val="none" w:sz="0" w:space="0" w:color="auto"/>
                      </w:divBdr>
                    </w:div>
                    <w:div w:id="1749500840">
                      <w:marLeft w:val="0"/>
                      <w:marRight w:val="0"/>
                      <w:marTop w:val="0"/>
                      <w:marBottom w:val="0"/>
                      <w:divBdr>
                        <w:top w:val="none" w:sz="0" w:space="0" w:color="auto"/>
                        <w:left w:val="none" w:sz="0" w:space="0" w:color="auto"/>
                        <w:bottom w:val="none" w:sz="0" w:space="0" w:color="auto"/>
                        <w:right w:val="none" w:sz="0" w:space="0" w:color="auto"/>
                      </w:divBdr>
                    </w:div>
                    <w:div w:id="293408547">
                      <w:marLeft w:val="0"/>
                      <w:marRight w:val="0"/>
                      <w:marTop w:val="0"/>
                      <w:marBottom w:val="0"/>
                      <w:divBdr>
                        <w:top w:val="none" w:sz="0" w:space="0" w:color="auto"/>
                        <w:left w:val="none" w:sz="0" w:space="0" w:color="auto"/>
                        <w:bottom w:val="none" w:sz="0" w:space="0" w:color="auto"/>
                        <w:right w:val="none" w:sz="0" w:space="0" w:color="auto"/>
                      </w:divBdr>
                    </w:div>
                    <w:div w:id="1320882150">
                      <w:marLeft w:val="0"/>
                      <w:marRight w:val="0"/>
                      <w:marTop w:val="0"/>
                      <w:marBottom w:val="0"/>
                      <w:divBdr>
                        <w:top w:val="none" w:sz="0" w:space="0" w:color="auto"/>
                        <w:left w:val="none" w:sz="0" w:space="0" w:color="auto"/>
                        <w:bottom w:val="none" w:sz="0" w:space="0" w:color="auto"/>
                        <w:right w:val="none" w:sz="0" w:space="0" w:color="auto"/>
                      </w:divBdr>
                    </w:div>
                    <w:div w:id="1962346829">
                      <w:marLeft w:val="0"/>
                      <w:marRight w:val="0"/>
                      <w:marTop w:val="0"/>
                      <w:marBottom w:val="0"/>
                      <w:divBdr>
                        <w:top w:val="none" w:sz="0" w:space="0" w:color="auto"/>
                        <w:left w:val="none" w:sz="0" w:space="0" w:color="auto"/>
                        <w:bottom w:val="none" w:sz="0" w:space="0" w:color="auto"/>
                        <w:right w:val="none" w:sz="0" w:space="0" w:color="auto"/>
                      </w:divBdr>
                    </w:div>
                    <w:div w:id="1251161288">
                      <w:marLeft w:val="0"/>
                      <w:marRight w:val="0"/>
                      <w:marTop w:val="0"/>
                      <w:marBottom w:val="0"/>
                      <w:divBdr>
                        <w:top w:val="none" w:sz="0" w:space="0" w:color="auto"/>
                        <w:left w:val="none" w:sz="0" w:space="0" w:color="auto"/>
                        <w:bottom w:val="none" w:sz="0" w:space="0" w:color="auto"/>
                        <w:right w:val="none" w:sz="0" w:space="0" w:color="auto"/>
                      </w:divBdr>
                    </w:div>
                  </w:divsChild>
                </w:div>
                <w:div w:id="1443766735">
                  <w:marLeft w:val="0"/>
                  <w:marRight w:val="0"/>
                  <w:marTop w:val="0"/>
                  <w:marBottom w:val="0"/>
                  <w:divBdr>
                    <w:top w:val="none" w:sz="0" w:space="0" w:color="auto"/>
                    <w:left w:val="none" w:sz="0" w:space="0" w:color="auto"/>
                    <w:bottom w:val="none" w:sz="0" w:space="0" w:color="auto"/>
                    <w:right w:val="none" w:sz="0" w:space="0" w:color="auto"/>
                  </w:divBdr>
                  <w:divsChild>
                    <w:div w:id="47843427">
                      <w:marLeft w:val="0"/>
                      <w:marRight w:val="0"/>
                      <w:marTop w:val="0"/>
                      <w:marBottom w:val="0"/>
                      <w:divBdr>
                        <w:top w:val="none" w:sz="0" w:space="0" w:color="auto"/>
                        <w:left w:val="none" w:sz="0" w:space="0" w:color="auto"/>
                        <w:bottom w:val="none" w:sz="0" w:space="0" w:color="auto"/>
                        <w:right w:val="none" w:sz="0" w:space="0" w:color="auto"/>
                      </w:divBdr>
                    </w:div>
                    <w:div w:id="408235168">
                      <w:marLeft w:val="0"/>
                      <w:marRight w:val="0"/>
                      <w:marTop w:val="0"/>
                      <w:marBottom w:val="0"/>
                      <w:divBdr>
                        <w:top w:val="none" w:sz="0" w:space="0" w:color="auto"/>
                        <w:left w:val="none" w:sz="0" w:space="0" w:color="auto"/>
                        <w:bottom w:val="none" w:sz="0" w:space="0" w:color="auto"/>
                        <w:right w:val="none" w:sz="0" w:space="0" w:color="auto"/>
                      </w:divBdr>
                    </w:div>
                  </w:divsChild>
                </w:div>
                <w:div w:id="1490247136">
                  <w:marLeft w:val="0"/>
                  <w:marRight w:val="0"/>
                  <w:marTop w:val="0"/>
                  <w:marBottom w:val="0"/>
                  <w:divBdr>
                    <w:top w:val="none" w:sz="0" w:space="0" w:color="auto"/>
                    <w:left w:val="none" w:sz="0" w:space="0" w:color="auto"/>
                    <w:bottom w:val="none" w:sz="0" w:space="0" w:color="auto"/>
                    <w:right w:val="none" w:sz="0" w:space="0" w:color="auto"/>
                  </w:divBdr>
                  <w:divsChild>
                    <w:div w:id="519513579">
                      <w:marLeft w:val="0"/>
                      <w:marRight w:val="0"/>
                      <w:marTop w:val="0"/>
                      <w:marBottom w:val="0"/>
                      <w:divBdr>
                        <w:top w:val="none" w:sz="0" w:space="0" w:color="auto"/>
                        <w:left w:val="none" w:sz="0" w:space="0" w:color="auto"/>
                        <w:bottom w:val="none" w:sz="0" w:space="0" w:color="auto"/>
                        <w:right w:val="none" w:sz="0" w:space="0" w:color="auto"/>
                      </w:divBdr>
                    </w:div>
                    <w:div w:id="1073240332">
                      <w:marLeft w:val="0"/>
                      <w:marRight w:val="0"/>
                      <w:marTop w:val="0"/>
                      <w:marBottom w:val="0"/>
                      <w:divBdr>
                        <w:top w:val="none" w:sz="0" w:space="0" w:color="auto"/>
                        <w:left w:val="none" w:sz="0" w:space="0" w:color="auto"/>
                        <w:bottom w:val="none" w:sz="0" w:space="0" w:color="auto"/>
                        <w:right w:val="none" w:sz="0" w:space="0" w:color="auto"/>
                      </w:divBdr>
                    </w:div>
                    <w:div w:id="1298295189">
                      <w:marLeft w:val="0"/>
                      <w:marRight w:val="0"/>
                      <w:marTop w:val="0"/>
                      <w:marBottom w:val="0"/>
                      <w:divBdr>
                        <w:top w:val="none" w:sz="0" w:space="0" w:color="auto"/>
                        <w:left w:val="none" w:sz="0" w:space="0" w:color="auto"/>
                        <w:bottom w:val="none" w:sz="0" w:space="0" w:color="auto"/>
                        <w:right w:val="none" w:sz="0" w:space="0" w:color="auto"/>
                      </w:divBdr>
                    </w:div>
                    <w:div w:id="632447085">
                      <w:marLeft w:val="0"/>
                      <w:marRight w:val="0"/>
                      <w:marTop w:val="0"/>
                      <w:marBottom w:val="0"/>
                      <w:divBdr>
                        <w:top w:val="none" w:sz="0" w:space="0" w:color="auto"/>
                        <w:left w:val="none" w:sz="0" w:space="0" w:color="auto"/>
                        <w:bottom w:val="none" w:sz="0" w:space="0" w:color="auto"/>
                        <w:right w:val="none" w:sz="0" w:space="0" w:color="auto"/>
                      </w:divBdr>
                    </w:div>
                  </w:divsChild>
                </w:div>
                <w:div w:id="2003309962">
                  <w:marLeft w:val="0"/>
                  <w:marRight w:val="0"/>
                  <w:marTop w:val="0"/>
                  <w:marBottom w:val="0"/>
                  <w:divBdr>
                    <w:top w:val="none" w:sz="0" w:space="0" w:color="auto"/>
                    <w:left w:val="none" w:sz="0" w:space="0" w:color="auto"/>
                    <w:bottom w:val="none" w:sz="0" w:space="0" w:color="auto"/>
                    <w:right w:val="none" w:sz="0" w:space="0" w:color="auto"/>
                  </w:divBdr>
                  <w:divsChild>
                    <w:div w:id="219898973">
                      <w:marLeft w:val="0"/>
                      <w:marRight w:val="0"/>
                      <w:marTop w:val="0"/>
                      <w:marBottom w:val="0"/>
                      <w:divBdr>
                        <w:top w:val="none" w:sz="0" w:space="0" w:color="auto"/>
                        <w:left w:val="none" w:sz="0" w:space="0" w:color="auto"/>
                        <w:bottom w:val="none" w:sz="0" w:space="0" w:color="auto"/>
                        <w:right w:val="none" w:sz="0" w:space="0" w:color="auto"/>
                      </w:divBdr>
                    </w:div>
                    <w:div w:id="2026439151">
                      <w:marLeft w:val="0"/>
                      <w:marRight w:val="0"/>
                      <w:marTop w:val="0"/>
                      <w:marBottom w:val="0"/>
                      <w:divBdr>
                        <w:top w:val="none" w:sz="0" w:space="0" w:color="auto"/>
                        <w:left w:val="none" w:sz="0" w:space="0" w:color="auto"/>
                        <w:bottom w:val="none" w:sz="0" w:space="0" w:color="auto"/>
                        <w:right w:val="none" w:sz="0" w:space="0" w:color="auto"/>
                      </w:divBdr>
                    </w:div>
                    <w:div w:id="1011880318">
                      <w:marLeft w:val="0"/>
                      <w:marRight w:val="0"/>
                      <w:marTop w:val="0"/>
                      <w:marBottom w:val="0"/>
                      <w:divBdr>
                        <w:top w:val="none" w:sz="0" w:space="0" w:color="auto"/>
                        <w:left w:val="none" w:sz="0" w:space="0" w:color="auto"/>
                        <w:bottom w:val="none" w:sz="0" w:space="0" w:color="auto"/>
                        <w:right w:val="none" w:sz="0" w:space="0" w:color="auto"/>
                      </w:divBdr>
                    </w:div>
                    <w:div w:id="619385588">
                      <w:marLeft w:val="0"/>
                      <w:marRight w:val="0"/>
                      <w:marTop w:val="0"/>
                      <w:marBottom w:val="0"/>
                      <w:divBdr>
                        <w:top w:val="none" w:sz="0" w:space="0" w:color="auto"/>
                        <w:left w:val="none" w:sz="0" w:space="0" w:color="auto"/>
                        <w:bottom w:val="none" w:sz="0" w:space="0" w:color="auto"/>
                        <w:right w:val="none" w:sz="0" w:space="0" w:color="auto"/>
                      </w:divBdr>
                    </w:div>
                    <w:div w:id="472523320">
                      <w:marLeft w:val="0"/>
                      <w:marRight w:val="0"/>
                      <w:marTop w:val="0"/>
                      <w:marBottom w:val="0"/>
                      <w:divBdr>
                        <w:top w:val="none" w:sz="0" w:space="0" w:color="auto"/>
                        <w:left w:val="none" w:sz="0" w:space="0" w:color="auto"/>
                        <w:bottom w:val="none" w:sz="0" w:space="0" w:color="auto"/>
                        <w:right w:val="none" w:sz="0" w:space="0" w:color="auto"/>
                      </w:divBdr>
                    </w:div>
                    <w:div w:id="1436293207">
                      <w:marLeft w:val="0"/>
                      <w:marRight w:val="0"/>
                      <w:marTop w:val="0"/>
                      <w:marBottom w:val="0"/>
                      <w:divBdr>
                        <w:top w:val="none" w:sz="0" w:space="0" w:color="auto"/>
                        <w:left w:val="none" w:sz="0" w:space="0" w:color="auto"/>
                        <w:bottom w:val="none" w:sz="0" w:space="0" w:color="auto"/>
                        <w:right w:val="none" w:sz="0" w:space="0" w:color="auto"/>
                      </w:divBdr>
                    </w:div>
                    <w:div w:id="1422605738">
                      <w:marLeft w:val="0"/>
                      <w:marRight w:val="0"/>
                      <w:marTop w:val="0"/>
                      <w:marBottom w:val="0"/>
                      <w:divBdr>
                        <w:top w:val="none" w:sz="0" w:space="0" w:color="auto"/>
                        <w:left w:val="none" w:sz="0" w:space="0" w:color="auto"/>
                        <w:bottom w:val="none" w:sz="0" w:space="0" w:color="auto"/>
                        <w:right w:val="none" w:sz="0" w:space="0" w:color="auto"/>
                      </w:divBdr>
                    </w:div>
                    <w:div w:id="1797984290">
                      <w:marLeft w:val="0"/>
                      <w:marRight w:val="0"/>
                      <w:marTop w:val="0"/>
                      <w:marBottom w:val="0"/>
                      <w:divBdr>
                        <w:top w:val="none" w:sz="0" w:space="0" w:color="auto"/>
                        <w:left w:val="none" w:sz="0" w:space="0" w:color="auto"/>
                        <w:bottom w:val="none" w:sz="0" w:space="0" w:color="auto"/>
                        <w:right w:val="none" w:sz="0" w:space="0" w:color="auto"/>
                      </w:divBdr>
                    </w:div>
                  </w:divsChild>
                </w:div>
                <w:div w:id="16321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2834</Words>
  <Characters>17009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2019-08-14T09:16:00Z</dcterms:created>
  <dcterms:modified xsi:type="dcterms:W3CDTF">2019-08-14T09:17:00Z</dcterms:modified>
</cp:coreProperties>
</file>