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00F46" w14:textId="77777777" w:rsidR="00A1655B" w:rsidRPr="00A1655B" w:rsidRDefault="00A1655B" w:rsidP="00A1655B">
      <w:pPr>
        <w:spacing w:line="276" w:lineRule="auto"/>
        <w:ind w:right="-112"/>
        <w:jc w:val="center"/>
        <w:rPr>
          <w:rFonts w:ascii="Tahoma" w:hAnsi="Tahoma" w:cs="Tahoma"/>
          <w:b/>
          <w:sz w:val="20"/>
          <w:szCs w:val="20"/>
          <w:lang w:val="de-DE"/>
        </w:rPr>
      </w:pPr>
    </w:p>
    <w:p w14:paraId="5176A7BA" w14:textId="77777777" w:rsidR="00A1655B" w:rsidRDefault="00A1655B" w:rsidP="00A1655B">
      <w:pPr>
        <w:spacing w:line="276" w:lineRule="auto"/>
        <w:ind w:right="-112"/>
        <w:jc w:val="center"/>
        <w:rPr>
          <w:rFonts w:ascii="Tahoma" w:hAnsi="Tahoma" w:cs="Tahoma"/>
          <w:b/>
          <w:sz w:val="20"/>
          <w:szCs w:val="20"/>
        </w:rPr>
      </w:pPr>
    </w:p>
    <w:p w14:paraId="500D665C" w14:textId="77777777" w:rsidR="00A1655B" w:rsidRDefault="004C0B63" w:rsidP="00A1655B">
      <w:pPr>
        <w:spacing w:line="276" w:lineRule="auto"/>
        <w:ind w:right="-112"/>
        <w:jc w:val="center"/>
        <w:rPr>
          <w:rFonts w:ascii="Tahoma" w:hAnsi="Tahoma" w:cs="Tahoma"/>
          <w:b/>
          <w:sz w:val="20"/>
          <w:szCs w:val="20"/>
        </w:rPr>
      </w:pPr>
      <w:r w:rsidRPr="004C0B63">
        <w:rPr>
          <w:rFonts w:ascii="Tahoma" w:hAnsi="Tahoma" w:cs="Tahoma"/>
          <w:b/>
          <w:noProof/>
          <w:sz w:val="20"/>
          <w:szCs w:val="20"/>
        </w:rPr>
        <w:drawing>
          <wp:inline distT="0" distB="0" distL="0" distR="0" wp14:anchorId="29397BDD" wp14:editId="1D51A3AE">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D1CB575" w14:textId="77777777"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50-367 Wrocław, ul. Pasteura 1</w:t>
      </w:r>
    </w:p>
    <w:p w14:paraId="416A21C5" w14:textId="77777777" w:rsidR="00A1655B" w:rsidRPr="00A1655B" w:rsidRDefault="00A1655B" w:rsidP="00A1655B">
      <w:pPr>
        <w:spacing w:line="276" w:lineRule="auto"/>
        <w:jc w:val="center"/>
        <w:rPr>
          <w:rFonts w:ascii="Tahoma" w:eastAsia="MS Mincho" w:hAnsi="Tahoma" w:cs="Tahoma"/>
          <w:b/>
          <w:sz w:val="20"/>
          <w:szCs w:val="20"/>
          <w:lang w:eastAsia="en-US"/>
        </w:rPr>
      </w:pPr>
      <w:r w:rsidRPr="00A1655B">
        <w:rPr>
          <w:rFonts w:ascii="Tahoma" w:eastAsia="MS Mincho" w:hAnsi="Tahoma" w:cs="Tahoma"/>
          <w:b/>
          <w:sz w:val="20"/>
          <w:szCs w:val="20"/>
          <w:lang w:eastAsia="en-US"/>
        </w:rPr>
        <w:t>Zespół ds. Zamówień Publicznych UMW</w:t>
      </w:r>
    </w:p>
    <w:p w14:paraId="1F9E5B5C" w14:textId="77777777"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 xml:space="preserve">ul. </w:t>
      </w:r>
      <w:r w:rsidRPr="0045406E">
        <w:rPr>
          <w:rFonts w:ascii="Tahoma" w:hAnsi="Tahoma" w:cs="Tahoma"/>
          <w:bCs/>
          <w:sz w:val="20"/>
          <w:szCs w:val="20"/>
        </w:rPr>
        <w:t>Marcinkowskiego 2-6; 50-368 Wrocław</w:t>
      </w:r>
    </w:p>
    <w:p w14:paraId="19239544" w14:textId="77777777" w:rsidR="00A1655B" w:rsidRPr="00A1655B" w:rsidRDefault="00A1655B" w:rsidP="00A1655B">
      <w:pPr>
        <w:spacing w:line="276" w:lineRule="auto"/>
        <w:ind w:right="-112"/>
        <w:jc w:val="center"/>
        <w:rPr>
          <w:rFonts w:ascii="Tahoma" w:hAnsi="Tahoma" w:cs="Tahoma"/>
          <w:b/>
          <w:sz w:val="20"/>
          <w:szCs w:val="20"/>
          <w:lang w:val="en-US"/>
        </w:rPr>
      </w:pPr>
      <w:proofErr w:type="spellStart"/>
      <w:r w:rsidRPr="00A1655B">
        <w:rPr>
          <w:rFonts w:ascii="Tahoma" w:hAnsi="Tahoma" w:cs="Tahoma"/>
          <w:sz w:val="20"/>
          <w:szCs w:val="20"/>
          <w:lang w:val="de-DE" w:eastAsia="en-US"/>
        </w:rPr>
        <w:t>e-mail</w:t>
      </w:r>
      <w:proofErr w:type="spellEnd"/>
      <w:r w:rsidRPr="00A1655B">
        <w:rPr>
          <w:rFonts w:ascii="Tahoma" w:hAnsi="Tahoma" w:cs="Tahoma"/>
          <w:sz w:val="20"/>
          <w:szCs w:val="20"/>
          <w:lang w:val="de-DE" w:eastAsia="en-US"/>
        </w:rPr>
        <w:t>: m</w:t>
      </w:r>
      <w:r w:rsidR="0045406E">
        <w:rPr>
          <w:rFonts w:ascii="Tahoma" w:hAnsi="Tahoma" w:cs="Tahoma"/>
          <w:sz w:val="20"/>
          <w:szCs w:val="20"/>
          <w:lang w:val="de-DE" w:eastAsia="en-US"/>
        </w:rPr>
        <w:t>onika.komorowska</w:t>
      </w:r>
      <w:r w:rsidRPr="00A1655B">
        <w:rPr>
          <w:rFonts w:ascii="Tahoma" w:hAnsi="Tahoma" w:cs="Tahoma"/>
          <w:sz w:val="20"/>
          <w:szCs w:val="20"/>
          <w:lang w:val="de-DE" w:eastAsia="en-US"/>
        </w:rPr>
        <w:t>@umed.wroc.pl</w:t>
      </w:r>
    </w:p>
    <w:p w14:paraId="05221811" w14:textId="77777777" w:rsidR="00A1655B" w:rsidRPr="00A1655B" w:rsidRDefault="00A1655B" w:rsidP="00A1655B">
      <w:pPr>
        <w:spacing w:line="276" w:lineRule="auto"/>
        <w:ind w:right="-112"/>
        <w:jc w:val="center"/>
        <w:rPr>
          <w:rFonts w:ascii="Tahoma" w:hAnsi="Tahoma" w:cs="Tahoma"/>
          <w:b/>
          <w:sz w:val="20"/>
          <w:szCs w:val="20"/>
          <w:lang w:val="en-US"/>
        </w:rPr>
      </w:pPr>
    </w:p>
    <w:p w14:paraId="0801E6CC" w14:textId="77777777" w:rsidR="00A1655B" w:rsidRPr="00A1655B" w:rsidRDefault="00A1655B" w:rsidP="00A1655B">
      <w:pPr>
        <w:spacing w:line="276" w:lineRule="auto"/>
        <w:ind w:right="-112"/>
        <w:jc w:val="center"/>
        <w:rPr>
          <w:rFonts w:ascii="Tahoma" w:hAnsi="Tahoma" w:cs="Tahoma"/>
          <w:b/>
          <w:sz w:val="20"/>
          <w:szCs w:val="20"/>
          <w:lang w:val="en-US"/>
        </w:rPr>
      </w:pPr>
    </w:p>
    <w:p w14:paraId="4BFFD070" w14:textId="77777777" w:rsidR="00A1655B" w:rsidRPr="00A1655B" w:rsidRDefault="00A1655B" w:rsidP="00A1655B">
      <w:pPr>
        <w:spacing w:line="276" w:lineRule="auto"/>
        <w:ind w:right="-112"/>
        <w:jc w:val="center"/>
        <w:rPr>
          <w:rFonts w:ascii="Tahoma" w:hAnsi="Tahoma" w:cs="Tahoma"/>
          <w:b/>
          <w:sz w:val="20"/>
          <w:szCs w:val="20"/>
        </w:rPr>
      </w:pPr>
      <w:r w:rsidRPr="00A1655B">
        <w:rPr>
          <w:rFonts w:ascii="Tahoma" w:hAnsi="Tahoma" w:cs="Tahoma"/>
          <w:b/>
          <w:sz w:val="20"/>
          <w:szCs w:val="20"/>
        </w:rPr>
        <w:t>SPECYFIKACJA ISTOTNYCH WARUNKÓW ZAMÓWIENIA (SIWZ)</w:t>
      </w:r>
    </w:p>
    <w:tbl>
      <w:tblPr>
        <w:tblW w:w="0" w:type="auto"/>
        <w:jc w:val="center"/>
        <w:tblLayout w:type="fixed"/>
        <w:tblCellMar>
          <w:left w:w="70" w:type="dxa"/>
          <w:right w:w="70" w:type="dxa"/>
        </w:tblCellMar>
        <w:tblLook w:val="0000" w:firstRow="0" w:lastRow="0" w:firstColumn="0" w:lastColumn="0" w:noHBand="0" w:noVBand="0"/>
      </w:tblPr>
      <w:tblGrid>
        <w:gridCol w:w="8330"/>
      </w:tblGrid>
      <w:tr w:rsidR="006772F9" w:rsidRPr="00351741" w14:paraId="14440C3E" w14:textId="77777777">
        <w:trPr>
          <w:trHeight w:val="793"/>
          <w:jc w:val="center"/>
        </w:trPr>
        <w:tc>
          <w:tcPr>
            <w:tcW w:w="8330" w:type="dxa"/>
            <w:vAlign w:val="center"/>
          </w:tcPr>
          <w:p w14:paraId="2FEC3899" w14:textId="77777777" w:rsidR="00A1655B" w:rsidRPr="00A1655B" w:rsidRDefault="00A1655B" w:rsidP="0045406E">
            <w:pPr>
              <w:spacing w:line="276" w:lineRule="auto"/>
              <w:ind w:right="-112"/>
              <w:jc w:val="center"/>
              <w:rPr>
                <w:rFonts w:ascii="Tahoma" w:hAnsi="Tahoma" w:cs="Tahoma"/>
                <w:sz w:val="20"/>
                <w:szCs w:val="20"/>
              </w:rPr>
            </w:pPr>
            <w:r w:rsidRPr="00A1655B">
              <w:rPr>
                <w:rFonts w:ascii="Tahoma" w:hAnsi="Tahoma" w:cs="Tahoma"/>
                <w:sz w:val="20"/>
                <w:szCs w:val="20"/>
              </w:rPr>
              <w:t>DLA PRZETARGU NIEOGRANICZONEGO nr UMW</w:t>
            </w:r>
            <w:r w:rsidRPr="0045406E">
              <w:rPr>
                <w:rFonts w:ascii="Tahoma" w:hAnsi="Tahoma" w:cs="Tahoma"/>
                <w:sz w:val="20"/>
                <w:szCs w:val="20"/>
              </w:rPr>
              <w:t>/</w:t>
            </w:r>
            <w:r w:rsidR="0045406E" w:rsidRPr="0045406E">
              <w:rPr>
                <w:rFonts w:ascii="Tahoma" w:hAnsi="Tahoma" w:cs="Tahoma"/>
                <w:sz w:val="20"/>
                <w:szCs w:val="20"/>
              </w:rPr>
              <w:t xml:space="preserve">IZ/PN-53/19 </w:t>
            </w:r>
          </w:p>
        </w:tc>
      </w:tr>
      <w:tr w:rsidR="006772F9" w:rsidRPr="00B45035" w14:paraId="51AE10A9" w14:textId="77777777">
        <w:trPr>
          <w:jc w:val="center"/>
        </w:trPr>
        <w:tc>
          <w:tcPr>
            <w:tcW w:w="8330" w:type="dxa"/>
            <w:vAlign w:val="center"/>
          </w:tcPr>
          <w:p w14:paraId="11966504" w14:textId="77777777" w:rsidR="00A1655B" w:rsidRPr="00A1655B" w:rsidRDefault="000324CA" w:rsidP="00A1655B">
            <w:pPr>
              <w:spacing w:line="276" w:lineRule="auto"/>
              <w:ind w:right="-112"/>
              <w:jc w:val="center"/>
              <w:rPr>
                <w:rFonts w:ascii="Tahoma" w:hAnsi="Tahoma" w:cs="Tahoma"/>
                <w:sz w:val="20"/>
                <w:szCs w:val="20"/>
              </w:rPr>
            </w:pPr>
            <w:r w:rsidRPr="008F1CC5">
              <w:rPr>
                <w:rFonts w:ascii="Tahoma" w:hAnsi="Tahoma" w:cs="Tahoma"/>
                <w:sz w:val="18"/>
                <w:szCs w:val="18"/>
              </w:rPr>
              <w:t xml:space="preserve">Prowadzonego zgodnie z przepisami Ustawy z dnia 29 stycznia 2004 roku – Prawo zamówień publicznych (tekst jedn. - </w:t>
            </w:r>
            <w:r w:rsidRPr="008F1CC5">
              <w:rPr>
                <w:rFonts w:ascii="Tahoma" w:hAnsi="Tahoma" w:cs="Tahoma"/>
                <w:sz w:val="19"/>
                <w:szCs w:val="19"/>
              </w:rPr>
              <w:t xml:space="preserve">Dz. U. z 2018 r. poz. 1986, </w:t>
            </w:r>
            <w:r w:rsidRPr="008F1CC5">
              <w:rPr>
                <w:rFonts w:ascii="Tahoma" w:hAnsi="Tahoma" w:cs="Tahoma"/>
                <w:sz w:val="18"/>
                <w:szCs w:val="18"/>
              </w:rPr>
              <w:t xml:space="preserve">z </w:t>
            </w:r>
            <w:proofErr w:type="spellStart"/>
            <w:r w:rsidRPr="008F1CC5">
              <w:rPr>
                <w:rFonts w:ascii="Tahoma" w:hAnsi="Tahoma" w:cs="Tahoma"/>
                <w:sz w:val="18"/>
                <w:szCs w:val="18"/>
              </w:rPr>
              <w:t>późn</w:t>
            </w:r>
            <w:proofErr w:type="spellEnd"/>
            <w:r w:rsidRPr="008F1CC5">
              <w:rPr>
                <w:rFonts w:ascii="Tahoma" w:hAnsi="Tahoma" w:cs="Tahoma"/>
                <w:sz w:val="18"/>
                <w:szCs w:val="18"/>
              </w:rPr>
              <w:t>. zm.), zwanej dalej „</w:t>
            </w:r>
            <w:proofErr w:type="spellStart"/>
            <w:r w:rsidRPr="008F1CC5">
              <w:rPr>
                <w:rFonts w:ascii="Tahoma" w:hAnsi="Tahoma" w:cs="Tahoma"/>
                <w:sz w:val="18"/>
                <w:szCs w:val="18"/>
              </w:rPr>
              <w:t>Pzp</w:t>
            </w:r>
            <w:proofErr w:type="spellEnd"/>
            <w:r w:rsidRPr="008F1CC5">
              <w:rPr>
                <w:rFonts w:ascii="Tahoma" w:hAnsi="Tahoma" w:cs="Tahoma"/>
                <w:sz w:val="18"/>
                <w:szCs w:val="18"/>
              </w:rPr>
              <w:t>”</w:t>
            </w:r>
          </w:p>
        </w:tc>
      </w:tr>
      <w:tr w:rsidR="006772F9" w:rsidRPr="00351741" w14:paraId="4E5DB240" w14:textId="77777777">
        <w:trPr>
          <w:jc w:val="center"/>
        </w:trPr>
        <w:tc>
          <w:tcPr>
            <w:tcW w:w="8330" w:type="dxa"/>
            <w:vAlign w:val="center"/>
          </w:tcPr>
          <w:p w14:paraId="1DC204CE" w14:textId="77777777" w:rsidR="00A1655B" w:rsidRPr="00A1655B" w:rsidRDefault="00A1655B" w:rsidP="00A1655B">
            <w:pPr>
              <w:spacing w:line="276" w:lineRule="auto"/>
              <w:ind w:right="-112"/>
              <w:jc w:val="center"/>
              <w:rPr>
                <w:rFonts w:ascii="Tahoma" w:hAnsi="Tahoma" w:cs="Tahoma"/>
                <w:sz w:val="20"/>
                <w:szCs w:val="20"/>
              </w:rPr>
            </w:pPr>
          </w:p>
          <w:p w14:paraId="373F0B68" w14:textId="77777777" w:rsidR="00A1655B" w:rsidRPr="00A1655B" w:rsidRDefault="00A1655B" w:rsidP="00A1655B">
            <w:pPr>
              <w:spacing w:line="276" w:lineRule="auto"/>
              <w:ind w:right="-112"/>
              <w:jc w:val="center"/>
              <w:rPr>
                <w:rFonts w:ascii="Tahoma" w:hAnsi="Tahoma" w:cs="Tahoma"/>
                <w:sz w:val="20"/>
                <w:szCs w:val="20"/>
              </w:rPr>
            </w:pPr>
            <w:r w:rsidRPr="00A1655B">
              <w:rPr>
                <w:rFonts w:ascii="Tahoma" w:hAnsi="Tahoma" w:cs="Tahoma"/>
                <w:sz w:val="20"/>
                <w:szCs w:val="20"/>
              </w:rPr>
              <w:t>Na ZAMÓWIENIE PN.:</w:t>
            </w:r>
          </w:p>
          <w:p w14:paraId="08A573F2" w14:textId="77777777" w:rsidR="00A1655B" w:rsidRPr="00A1655B" w:rsidRDefault="00A1655B" w:rsidP="00A1655B">
            <w:pPr>
              <w:ind w:left="3540" w:hanging="3540"/>
              <w:jc w:val="center"/>
              <w:rPr>
                <w:rFonts w:ascii="Tahoma" w:hAnsi="Tahoma" w:cs="Tahoma"/>
                <w:b/>
                <w:sz w:val="20"/>
                <w:szCs w:val="20"/>
              </w:rPr>
            </w:pPr>
          </w:p>
        </w:tc>
      </w:tr>
    </w:tbl>
    <w:p w14:paraId="7B8C28F3" w14:textId="77777777"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 xml:space="preserve">Ubezpieczenie Następstw Nieszczęśliwych Wypadków i Odpowiedzialności </w:t>
      </w:r>
    </w:p>
    <w:p w14:paraId="4B0BDB1A" w14:textId="77777777"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 xml:space="preserve">Cywilnej dla Studentów i Doktorantów Uniwersytetu Medycznego we Wrocławiu </w:t>
      </w:r>
    </w:p>
    <w:p w14:paraId="20E152C8" w14:textId="77777777"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na lata 2019 – 2021 z możliwością przedłużenia do 2023 roku</w:t>
      </w:r>
    </w:p>
    <w:p w14:paraId="7F31906E" w14:textId="77777777" w:rsidR="004C0B63" w:rsidRPr="00187A8F" w:rsidRDefault="004C0B63" w:rsidP="004C0B63">
      <w:pPr>
        <w:spacing w:line="276" w:lineRule="auto"/>
        <w:jc w:val="both"/>
        <w:rPr>
          <w:rFonts w:ascii="Tahoma" w:hAnsi="Tahoma" w:cs="Tahoma"/>
          <w:b/>
          <w:bCs/>
          <w:sz w:val="20"/>
          <w:szCs w:val="20"/>
        </w:rPr>
      </w:pPr>
    </w:p>
    <w:p w14:paraId="2B7EBAA2" w14:textId="77777777" w:rsidR="00A1655B" w:rsidRDefault="001D1C00" w:rsidP="00A1655B">
      <w:pPr>
        <w:spacing w:line="276" w:lineRule="auto"/>
        <w:rPr>
          <w:rFonts w:ascii="Tahoma" w:hAnsi="Tahoma" w:cs="Tahoma"/>
          <w:sz w:val="20"/>
          <w:szCs w:val="20"/>
        </w:rPr>
      </w:pPr>
      <w:r>
        <w:rPr>
          <w:rFonts w:ascii="Tahoma" w:hAnsi="Tahoma" w:cs="Tahoma"/>
          <w:b/>
          <w:sz w:val="20"/>
          <w:szCs w:val="20"/>
        </w:rPr>
        <w:t>66516500-5</w:t>
      </w:r>
      <w:r w:rsidR="00A1655B" w:rsidRPr="00A1655B">
        <w:rPr>
          <w:rFonts w:ascii="Tahoma" w:hAnsi="Tahoma" w:cs="Tahoma"/>
          <w:sz w:val="20"/>
          <w:szCs w:val="20"/>
        </w:rPr>
        <w:t xml:space="preserve"> Usługi ubezpieczenia odpowiedzialności cywilnej w związku z wykonywanym zawodem, </w:t>
      </w:r>
    </w:p>
    <w:p w14:paraId="37CA9745" w14:textId="66890C53" w:rsidR="00A1655B" w:rsidRDefault="00BE243E" w:rsidP="00A1655B">
      <w:pPr>
        <w:spacing w:line="276" w:lineRule="auto"/>
        <w:rPr>
          <w:rFonts w:ascii="Tahoma" w:hAnsi="Tahoma" w:cs="Tahoma"/>
          <w:sz w:val="20"/>
          <w:szCs w:val="20"/>
        </w:rPr>
      </w:pPr>
      <w:r>
        <w:rPr>
          <w:rFonts w:ascii="Tahoma" w:hAnsi="Tahoma" w:cs="Tahoma"/>
          <w:b/>
          <w:sz w:val="20"/>
          <w:szCs w:val="20"/>
        </w:rPr>
        <w:t>665</w:t>
      </w:r>
      <w:r w:rsidR="001D1C00">
        <w:rPr>
          <w:rFonts w:ascii="Tahoma" w:hAnsi="Tahoma" w:cs="Tahoma"/>
          <w:b/>
          <w:sz w:val="20"/>
          <w:szCs w:val="20"/>
        </w:rPr>
        <w:t>16400-4</w:t>
      </w:r>
      <w:r w:rsidR="00A1655B" w:rsidRPr="00A1655B">
        <w:rPr>
          <w:rFonts w:ascii="Tahoma" w:hAnsi="Tahoma" w:cs="Tahoma"/>
          <w:sz w:val="20"/>
          <w:szCs w:val="20"/>
        </w:rPr>
        <w:t xml:space="preserve"> Usługi ubezpieczenia od ogólnej odpowiedzialności cywilnej, </w:t>
      </w:r>
    </w:p>
    <w:p w14:paraId="7219F14E" w14:textId="77777777" w:rsidR="00A1655B" w:rsidRDefault="001D1C00" w:rsidP="00A1655B">
      <w:pPr>
        <w:spacing w:line="276" w:lineRule="auto"/>
        <w:rPr>
          <w:rFonts w:ascii="Tahoma" w:hAnsi="Tahoma" w:cs="Tahoma"/>
          <w:sz w:val="20"/>
          <w:szCs w:val="20"/>
        </w:rPr>
      </w:pPr>
      <w:r>
        <w:rPr>
          <w:rFonts w:ascii="Tahoma" w:hAnsi="Tahoma" w:cs="Tahoma"/>
          <w:b/>
          <w:sz w:val="20"/>
          <w:szCs w:val="20"/>
        </w:rPr>
        <w:t>66512100-3</w:t>
      </w:r>
      <w:r w:rsidR="00A1655B" w:rsidRPr="00A1655B">
        <w:rPr>
          <w:rFonts w:ascii="Tahoma" w:hAnsi="Tahoma" w:cs="Tahoma"/>
          <w:sz w:val="20"/>
          <w:szCs w:val="20"/>
        </w:rPr>
        <w:t xml:space="preserve"> Usługi ubezpieczenia od następstw nieszczęśliwych wypadków, </w:t>
      </w:r>
    </w:p>
    <w:p w14:paraId="684B22DD" w14:textId="77777777" w:rsidR="00A1655B" w:rsidRPr="00A1655B" w:rsidRDefault="001D1C00" w:rsidP="00A1655B">
      <w:pPr>
        <w:spacing w:line="276" w:lineRule="auto"/>
        <w:rPr>
          <w:rFonts w:ascii="Tahoma" w:hAnsi="Tahoma" w:cs="Tahoma"/>
          <w:sz w:val="20"/>
          <w:szCs w:val="20"/>
        </w:rPr>
      </w:pPr>
      <w:r>
        <w:rPr>
          <w:rFonts w:ascii="Tahoma" w:hAnsi="Tahoma" w:cs="Tahoma"/>
          <w:b/>
          <w:sz w:val="20"/>
          <w:szCs w:val="20"/>
        </w:rPr>
        <w:t>66512210-7</w:t>
      </w:r>
      <w:r w:rsidR="00A1655B" w:rsidRPr="00A1655B">
        <w:rPr>
          <w:rFonts w:ascii="Tahoma" w:hAnsi="Tahoma" w:cs="Tahoma"/>
          <w:sz w:val="20"/>
          <w:szCs w:val="20"/>
        </w:rPr>
        <w:t xml:space="preserve"> Usługi dobrowolnego ubezpieczenia zdrowotnego</w:t>
      </w:r>
      <w:r w:rsidR="006A050C">
        <w:rPr>
          <w:rFonts w:ascii="Tahoma" w:hAnsi="Tahoma" w:cs="Tahoma"/>
          <w:sz w:val="20"/>
          <w:szCs w:val="20"/>
        </w:rPr>
        <w:t>.</w:t>
      </w:r>
    </w:p>
    <w:p w14:paraId="258556EC" w14:textId="77777777" w:rsidR="00A1655B" w:rsidRPr="00A1655B" w:rsidRDefault="00A1655B" w:rsidP="00A1655B">
      <w:pPr>
        <w:spacing w:line="276" w:lineRule="auto"/>
        <w:rPr>
          <w:rFonts w:ascii="Tahoma" w:hAnsi="Tahoma" w:cs="Tahoma"/>
          <w:sz w:val="20"/>
          <w:szCs w:val="20"/>
        </w:rPr>
      </w:pPr>
    </w:p>
    <w:p w14:paraId="3D64E334" w14:textId="77777777" w:rsidR="004D2F43" w:rsidRPr="00A87800" w:rsidRDefault="004D2F43" w:rsidP="004D2F43">
      <w:pPr>
        <w:spacing w:line="276" w:lineRule="auto"/>
        <w:ind w:right="-112"/>
        <w:rPr>
          <w:rFonts w:ascii="Tahoma" w:hAnsi="Tahoma" w:cs="Tahoma"/>
          <w:bCs/>
          <w:sz w:val="20"/>
          <w:szCs w:val="20"/>
        </w:rPr>
      </w:pPr>
    </w:p>
    <w:p w14:paraId="626D1270" w14:textId="6AD04FC8" w:rsidR="004D2F43" w:rsidRPr="00A87800" w:rsidRDefault="00D13268" w:rsidP="004D2F43">
      <w:pPr>
        <w:spacing w:line="276" w:lineRule="auto"/>
        <w:ind w:right="-112"/>
        <w:rPr>
          <w:rFonts w:ascii="Tahoma" w:hAnsi="Tahoma" w:cs="Tahoma"/>
          <w:b/>
          <w:iCs/>
          <w:sz w:val="20"/>
          <w:szCs w:val="20"/>
        </w:rPr>
      </w:pPr>
      <w:r>
        <w:rPr>
          <w:rFonts w:ascii="Tahoma" w:hAnsi="Tahoma" w:cs="Tahoma"/>
          <w:b/>
          <w:iCs/>
          <w:sz w:val="20"/>
          <w:szCs w:val="20"/>
        </w:rPr>
        <w:t>Termin składania i otwarcia ofert</w:t>
      </w:r>
      <w:r w:rsidR="00A1655B" w:rsidRPr="00A1655B">
        <w:rPr>
          <w:rFonts w:ascii="Tahoma" w:hAnsi="Tahoma" w:cs="Tahoma"/>
          <w:b/>
          <w:iCs/>
          <w:sz w:val="20"/>
          <w:szCs w:val="20"/>
        </w:rPr>
        <w:t>:</w:t>
      </w:r>
    </w:p>
    <w:p w14:paraId="18621742" w14:textId="77777777" w:rsidR="004D2F43" w:rsidRPr="0077129C" w:rsidRDefault="004D2F43" w:rsidP="004D2F43">
      <w:pPr>
        <w:pStyle w:val="Tekstdymka"/>
        <w:spacing w:line="276" w:lineRule="auto"/>
        <w:ind w:right="-112"/>
        <w:rPr>
          <w:szCs w:val="18"/>
        </w:rPr>
      </w:pPr>
    </w:p>
    <w:p w14:paraId="0623051D" w14:textId="77777777" w:rsidR="0045406E" w:rsidRPr="0045406E" w:rsidRDefault="00A1655B" w:rsidP="00A1655B">
      <w:pPr>
        <w:spacing w:line="276" w:lineRule="auto"/>
        <w:ind w:right="-112"/>
        <w:rPr>
          <w:rFonts w:ascii="Tahoma" w:hAnsi="Tahoma" w:cs="Tahoma"/>
          <w:sz w:val="20"/>
          <w:szCs w:val="20"/>
        </w:rPr>
      </w:pPr>
      <w:r w:rsidRPr="0045406E">
        <w:rPr>
          <w:rFonts w:ascii="Tahoma" w:hAnsi="Tahoma" w:cs="Tahoma"/>
          <w:sz w:val="20"/>
          <w:szCs w:val="20"/>
        </w:rPr>
        <w:t xml:space="preserve">termin składania ofert: </w:t>
      </w:r>
      <w:r w:rsidR="0045406E" w:rsidRPr="0045406E">
        <w:rPr>
          <w:rFonts w:ascii="Tahoma" w:hAnsi="Tahoma" w:cs="Tahoma"/>
          <w:sz w:val="20"/>
          <w:szCs w:val="20"/>
        </w:rPr>
        <w:t xml:space="preserve">do 17.07.2019 r. </w:t>
      </w:r>
      <w:r w:rsidRPr="0045406E">
        <w:rPr>
          <w:rFonts w:ascii="Tahoma" w:hAnsi="Tahoma" w:cs="Tahoma"/>
          <w:sz w:val="20"/>
          <w:szCs w:val="20"/>
        </w:rPr>
        <w:t xml:space="preserve">godzina </w:t>
      </w:r>
      <w:r w:rsidR="0045406E" w:rsidRPr="0045406E">
        <w:rPr>
          <w:rFonts w:ascii="Tahoma" w:hAnsi="Tahoma" w:cs="Tahoma"/>
          <w:sz w:val="20"/>
          <w:szCs w:val="20"/>
        </w:rPr>
        <w:t>09:00</w:t>
      </w:r>
    </w:p>
    <w:p w14:paraId="0887DD9D" w14:textId="77777777" w:rsidR="00A1655B" w:rsidRPr="00A1655B" w:rsidRDefault="00A1655B" w:rsidP="00A1655B">
      <w:pPr>
        <w:spacing w:line="276" w:lineRule="auto"/>
        <w:ind w:right="-112"/>
        <w:rPr>
          <w:rFonts w:ascii="Tahoma" w:hAnsi="Tahoma" w:cs="Tahoma"/>
          <w:sz w:val="20"/>
          <w:szCs w:val="20"/>
        </w:rPr>
      </w:pPr>
      <w:r w:rsidRPr="0045406E">
        <w:rPr>
          <w:rFonts w:ascii="Tahoma" w:hAnsi="Tahoma" w:cs="Tahoma"/>
          <w:sz w:val="20"/>
          <w:szCs w:val="20"/>
        </w:rPr>
        <w:t>termin otwarcia ofert:</w:t>
      </w:r>
      <w:r w:rsidR="0045406E" w:rsidRPr="0045406E">
        <w:rPr>
          <w:rFonts w:ascii="Tahoma" w:hAnsi="Tahoma" w:cs="Tahoma"/>
          <w:sz w:val="20"/>
          <w:szCs w:val="20"/>
        </w:rPr>
        <w:t xml:space="preserve"> 17.07.2019 </w:t>
      </w:r>
      <w:r w:rsidRPr="0045406E">
        <w:rPr>
          <w:rFonts w:ascii="Tahoma" w:hAnsi="Tahoma" w:cs="Tahoma"/>
          <w:sz w:val="20"/>
          <w:szCs w:val="20"/>
        </w:rPr>
        <w:t xml:space="preserve">r. godzina </w:t>
      </w:r>
      <w:r w:rsidR="0045406E">
        <w:rPr>
          <w:rFonts w:ascii="Tahoma" w:hAnsi="Tahoma" w:cs="Tahoma"/>
          <w:sz w:val="20"/>
          <w:szCs w:val="20"/>
        </w:rPr>
        <w:t>10:00</w:t>
      </w:r>
      <w:r w:rsidRPr="00A1655B">
        <w:rPr>
          <w:rFonts w:ascii="Tahoma" w:hAnsi="Tahoma" w:cs="Tahoma"/>
          <w:sz w:val="20"/>
          <w:szCs w:val="20"/>
        </w:rPr>
        <w:t xml:space="preserve">                        </w:t>
      </w:r>
    </w:p>
    <w:p w14:paraId="5F4D8CBA" w14:textId="77777777" w:rsidR="00A1655B" w:rsidRPr="00A1655B" w:rsidRDefault="00A1655B" w:rsidP="00A1655B">
      <w:pPr>
        <w:spacing w:line="276" w:lineRule="auto"/>
        <w:ind w:right="-112"/>
        <w:rPr>
          <w:rFonts w:ascii="Tahoma" w:hAnsi="Tahoma" w:cs="Tahoma"/>
          <w:color w:val="FF0000"/>
          <w:sz w:val="20"/>
          <w:szCs w:val="20"/>
        </w:rPr>
      </w:pPr>
    </w:p>
    <w:p w14:paraId="3D1C9A5B" w14:textId="77777777" w:rsidR="00A1655B" w:rsidRDefault="00A1655B" w:rsidP="00A1655B">
      <w:pPr>
        <w:spacing w:line="276" w:lineRule="auto"/>
        <w:ind w:left="5672" w:right="-112"/>
        <w:rPr>
          <w:rFonts w:ascii="Tahoma" w:hAnsi="Tahoma" w:cs="Tahoma"/>
          <w:color w:val="000000"/>
          <w:sz w:val="20"/>
          <w:szCs w:val="20"/>
        </w:rPr>
      </w:pPr>
      <w:r w:rsidRPr="00A1655B">
        <w:rPr>
          <w:rFonts w:ascii="Tahoma" w:hAnsi="Tahoma" w:cs="Tahoma"/>
          <w:sz w:val="20"/>
          <w:szCs w:val="20"/>
        </w:rPr>
        <w:t>Z</w:t>
      </w:r>
      <w:r w:rsidRPr="00A1655B">
        <w:rPr>
          <w:rFonts w:ascii="Tahoma" w:hAnsi="Tahoma" w:cs="Tahoma"/>
          <w:color w:val="000000"/>
          <w:sz w:val="20"/>
          <w:szCs w:val="20"/>
        </w:rPr>
        <w:t xml:space="preserve">atwierdzam </w:t>
      </w:r>
    </w:p>
    <w:p w14:paraId="0D5A6649" w14:textId="77777777" w:rsidR="0045406E" w:rsidRDefault="0045406E" w:rsidP="00A1655B">
      <w:pPr>
        <w:spacing w:line="276" w:lineRule="auto"/>
        <w:ind w:left="5672" w:right="-112"/>
        <w:rPr>
          <w:rFonts w:ascii="Tahoma" w:hAnsi="Tahoma" w:cs="Tahoma"/>
          <w:color w:val="000000"/>
          <w:sz w:val="20"/>
          <w:szCs w:val="20"/>
        </w:rPr>
      </w:pPr>
      <w:r>
        <w:rPr>
          <w:rFonts w:ascii="Tahoma" w:hAnsi="Tahoma" w:cs="Tahoma"/>
          <w:color w:val="000000"/>
          <w:sz w:val="20"/>
          <w:szCs w:val="20"/>
        </w:rPr>
        <w:t>Z upoważnienia Rektora</w:t>
      </w:r>
    </w:p>
    <w:p w14:paraId="6012AE19" w14:textId="77777777" w:rsidR="0045406E" w:rsidRDefault="0045406E" w:rsidP="00A1655B">
      <w:pPr>
        <w:spacing w:line="276" w:lineRule="auto"/>
        <w:ind w:left="5672" w:right="-112"/>
        <w:rPr>
          <w:rFonts w:ascii="Tahoma" w:hAnsi="Tahoma" w:cs="Tahoma"/>
          <w:color w:val="000000"/>
          <w:sz w:val="20"/>
          <w:szCs w:val="20"/>
        </w:rPr>
      </w:pPr>
      <w:r>
        <w:rPr>
          <w:rFonts w:ascii="Tahoma" w:hAnsi="Tahoma" w:cs="Tahoma"/>
          <w:color w:val="000000"/>
          <w:sz w:val="20"/>
          <w:szCs w:val="20"/>
        </w:rPr>
        <w:t>Kanclerz UMW</w:t>
      </w:r>
    </w:p>
    <w:p w14:paraId="47ADDC09" w14:textId="77777777" w:rsidR="0045406E" w:rsidRDefault="0045406E" w:rsidP="00A1655B">
      <w:pPr>
        <w:spacing w:line="276" w:lineRule="auto"/>
        <w:ind w:left="5672" w:right="-112"/>
        <w:rPr>
          <w:rFonts w:ascii="Tahoma" w:hAnsi="Tahoma" w:cs="Tahoma"/>
          <w:color w:val="000000"/>
          <w:sz w:val="20"/>
          <w:szCs w:val="20"/>
        </w:rPr>
      </w:pPr>
    </w:p>
    <w:p w14:paraId="73DF0EC5" w14:textId="77777777" w:rsidR="00A1655B" w:rsidRPr="00A1655B" w:rsidRDefault="0045406E" w:rsidP="0045406E">
      <w:pPr>
        <w:spacing w:line="276" w:lineRule="auto"/>
        <w:ind w:left="5672" w:right="-112"/>
        <w:rPr>
          <w:rFonts w:ascii="Tahoma" w:hAnsi="Tahoma" w:cs="Tahoma"/>
          <w:b/>
          <w:color w:val="000000"/>
          <w:sz w:val="20"/>
          <w:szCs w:val="20"/>
        </w:rPr>
      </w:pPr>
      <w:r>
        <w:rPr>
          <w:rFonts w:ascii="Tahoma" w:hAnsi="Tahoma" w:cs="Tahoma"/>
          <w:color w:val="000000"/>
          <w:sz w:val="20"/>
          <w:szCs w:val="20"/>
        </w:rPr>
        <w:t xml:space="preserve">Mgr Iwona Janus </w:t>
      </w:r>
      <w:r w:rsidR="00A1655B" w:rsidRPr="00A1655B">
        <w:rPr>
          <w:rFonts w:ascii="Tahoma" w:hAnsi="Tahoma" w:cs="Tahoma"/>
          <w:b/>
          <w:color w:val="000000"/>
          <w:sz w:val="20"/>
          <w:szCs w:val="20"/>
        </w:rPr>
        <w:br w:type="page"/>
      </w:r>
    </w:p>
    <w:tbl>
      <w:tblPr>
        <w:tblStyle w:val="Tabela-Siatka"/>
        <w:tblW w:w="0" w:type="auto"/>
        <w:tblLook w:val="04A0" w:firstRow="1" w:lastRow="0" w:firstColumn="1" w:lastColumn="0" w:noHBand="0" w:noVBand="1"/>
      </w:tblPr>
      <w:tblGrid>
        <w:gridCol w:w="8363"/>
      </w:tblGrid>
      <w:tr w:rsidR="00A64F9A" w14:paraId="63E979B1" w14:textId="77777777" w:rsidTr="003565AD">
        <w:tc>
          <w:tcPr>
            <w:tcW w:w="9408" w:type="dxa"/>
            <w:tcBorders>
              <w:top w:val="nil"/>
              <w:left w:val="nil"/>
              <w:right w:val="nil"/>
            </w:tcBorders>
            <w:vAlign w:val="center"/>
          </w:tcPr>
          <w:p w14:paraId="4F46A309" w14:textId="77777777" w:rsidR="00E518FD" w:rsidRDefault="00A64F9A">
            <w:pPr>
              <w:spacing w:line="276" w:lineRule="auto"/>
              <w:ind w:right="-112"/>
              <w:outlineLvl w:val="0"/>
              <w:rPr>
                <w:rFonts w:ascii="Tahoma" w:hAnsi="Tahoma" w:cs="Tahoma"/>
                <w:b/>
                <w:sz w:val="20"/>
                <w:szCs w:val="20"/>
              </w:rPr>
            </w:pPr>
            <w:r>
              <w:rPr>
                <w:rFonts w:ascii="Tahoma" w:hAnsi="Tahoma" w:cs="Tahoma"/>
                <w:b/>
                <w:sz w:val="20"/>
                <w:szCs w:val="20"/>
              </w:rPr>
              <w:lastRenderedPageBreak/>
              <w:t>ROZDZIAŁ I. INFORMACJE OGÓLNE</w:t>
            </w:r>
          </w:p>
        </w:tc>
      </w:tr>
    </w:tbl>
    <w:p w14:paraId="0EEE6AF2" w14:textId="77777777" w:rsidR="00AB56E9" w:rsidRDefault="00A1655B" w:rsidP="00334DFC">
      <w:pPr>
        <w:numPr>
          <w:ilvl w:val="0"/>
          <w:numId w:val="16"/>
        </w:numPr>
        <w:tabs>
          <w:tab w:val="left" w:pos="426"/>
        </w:tabs>
        <w:suppressAutoHyphens/>
        <w:spacing w:before="200" w:line="276" w:lineRule="auto"/>
        <w:ind w:left="426" w:right="470" w:hanging="426"/>
        <w:jc w:val="both"/>
        <w:rPr>
          <w:rFonts w:ascii="Tahoma" w:hAnsi="Tahoma" w:cs="Tahoma"/>
          <w:b/>
          <w:kern w:val="1"/>
          <w:sz w:val="20"/>
          <w:szCs w:val="20"/>
          <w:lang w:eastAsia="ar-SA"/>
        </w:rPr>
      </w:pPr>
      <w:bookmarkStart w:id="0" w:name="_Toc333869082"/>
      <w:r w:rsidRPr="00A1655B">
        <w:rPr>
          <w:rFonts w:ascii="Tahoma" w:hAnsi="Tahoma" w:cs="Tahoma"/>
          <w:b/>
          <w:kern w:val="1"/>
          <w:sz w:val="20"/>
          <w:szCs w:val="20"/>
          <w:lang w:eastAsia="ar-SA"/>
        </w:rPr>
        <w:t>Zamawiający</w:t>
      </w:r>
    </w:p>
    <w:p w14:paraId="6B89921D" w14:textId="77777777"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14:paraId="17B75853" w14:textId="77777777"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Wybrzeże L. Pasteura 1, 50-367 Wrocław</w:t>
      </w:r>
    </w:p>
    <w:p w14:paraId="6FC4304E" w14:textId="77777777" w:rsidR="00A1655B" w:rsidRDefault="003565AD" w:rsidP="00A1655B">
      <w:pPr>
        <w:tabs>
          <w:tab w:val="left" w:pos="960"/>
        </w:tabs>
        <w:spacing w:after="120" w:line="276" w:lineRule="auto"/>
        <w:ind w:left="425" w:right="471"/>
        <w:jc w:val="both"/>
        <w:rPr>
          <w:rFonts w:ascii="Tahoma" w:hAnsi="Tahoma" w:cs="Tahoma"/>
          <w:sz w:val="20"/>
          <w:szCs w:val="20"/>
        </w:rPr>
      </w:pPr>
      <w:r w:rsidRPr="00EC7EE5">
        <w:rPr>
          <w:rFonts w:ascii="Tahoma" w:hAnsi="Tahoma" w:cs="Tahoma"/>
          <w:sz w:val="20"/>
          <w:szCs w:val="20"/>
        </w:rPr>
        <w:t xml:space="preserve">www.umed.wroc.pl </w:t>
      </w:r>
    </w:p>
    <w:p w14:paraId="547E1D77" w14:textId="77777777" w:rsidR="00AB56E9" w:rsidRDefault="00A1655B" w:rsidP="00334DFC">
      <w:pPr>
        <w:numPr>
          <w:ilvl w:val="0"/>
          <w:numId w:val="16"/>
        </w:numPr>
        <w:tabs>
          <w:tab w:val="left" w:pos="426"/>
        </w:tabs>
        <w:suppressAutoHyphens/>
        <w:spacing w:before="200" w:line="276" w:lineRule="auto"/>
        <w:ind w:left="426" w:right="470" w:hanging="426"/>
        <w:jc w:val="both"/>
        <w:rPr>
          <w:rFonts w:ascii="Tahoma" w:hAnsi="Tahoma" w:cs="Tahoma"/>
          <w:b/>
          <w:kern w:val="1"/>
          <w:sz w:val="20"/>
          <w:szCs w:val="20"/>
          <w:lang w:eastAsia="ar-SA"/>
        </w:rPr>
      </w:pPr>
      <w:r w:rsidRPr="00A1655B">
        <w:rPr>
          <w:rFonts w:ascii="Tahoma" w:hAnsi="Tahoma" w:cs="Tahoma"/>
          <w:b/>
          <w:kern w:val="1"/>
          <w:sz w:val="20"/>
          <w:szCs w:val="20"/>
          <w:lang w:eastAsia="ar-SA"/>
        </w:rPr>
        <w:t>Postępowanie</w:t>
      </w:r>
    </w:p>
    <w:p w14:paraId="053D4543" w14:textId="77777777" w:rsidR="00A1655B" w:rsidRDefault="003565AD" w:rsidP="00A1655B">
      <w:pPr>
        <w:spacing w:line="276" w:lineRule="auto"/>
        <w:ind w:left="426" w:right="-22"/>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zgodnie z przepisami Ustawy z dnia 29 stycznia 2004 roku - Prawo zamówień publicznych (tekst jedn. - </w:t>
      </w:r>
      <w:r w:rsidRPr="00EC7EE5">
        <w:rPr>
          <w:rFonts w:ascii="Tahoma" w:hAnsi="Tahoma" w:cs="Tahoma"/>
          <w:sz w:val="19"/>
          <w:szCs w:val="19"/>
        </w:rPr>
        <w:t xml:space="preserve">Dz. U. z 2018 r. poz. 1986, </w:t>
      </w:r>
      <w:r w:rsidRPr="00EC7EE5">
        <w:rPr>
          <w:rFonts w:ascii="Tahoma" w:hAnsi="Tahoma" w:cs="Tahoma"/>
          <w:kern w:val="1"/>
          <w:sz w:val="20"/>
          <w:szCs w:val="20"/>
          <w:lang w:eastAsia="ar-SA"/>
        </w:rPr>
        <w:t xml:space="preserve">z </w:t>
      </w:r>
      <w:proofErr w:type="spellStart"/>
      <w:r w:rsidRPr="00EC7EE5">
        <w:rPr>
          <w:rFonts w:ascii="Tahoma" w:hAnsi="Tahoma" w:cs="Tahoma"/>
          <w:kern w:val="1"/>
          <w:sz w:val="20"/>
          <w:szCs w:val="20"/>
          <w:lang w:eastAsia="ar-SA"/>
        </w:rPr>
        <w:t>późn</w:t>
      </w:r>
      <w:proofErr w:type="spellEnd"/>
      <w:r w:rsidRPr="00EC7EE5">
        <w:rPr>
          <w:rFonts w:ascii="Tahoma" w:hAnsi="Tahoma" w:cs="Tahoma"/>
          <w:kern w:val="1"/>
          <w:sz w:val="20"/>
          <w:szCs w:val="20"/>
          <w:lang w:eastAsia="ar-SA"/>
        </w:rPr>
        <w:t>. zm.), zwanej dalej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p>
    <w:p w14:paraId="1A96C574" w14:textId="77777777" w:rsidR="00A1655B" w:rsidRDefault="003565AD" w:rsidP="00334DFC">
      <w:pPr>
        <w:pStyle w:val="Akapitzlist"/>
        <w:numPr>
          <w:ilvl w:val="1"/>
          <w:numId w:val="17"/>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przetargu nieograniczonego (podst. prawna: art. 10 st. 1 oraz art. 39-46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w:t>
      </w:r>
    </w:p>
    <w:p w14:paraId="2521A9C4" w14:textId="43CBCCE2" w:rsidR="00A1655B" w:rsidRDefault="003565AD" w:rsidP="00334DFC">
      <w:pPr>
        <w:pStyle w:val="Akapitzlist"/>
        <w:numPr>
          <w:ilvl w:val="1"/>
          <w:numId w:val="17"/>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przewidzianym art. 24aa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r w:rsidR="00492D9C">
        <w:rPr>
          <w:rFonts w:ascii="Tahoma" w:hAnsi="Tahoma" w:cs="Tahoma"/>
          <w:kern w:val="1"/>
          <w:sz w:val="20"/>
          <w:szCs w:val="20"/>
          <w:lang w:eastAsia="ar-SA"/>
        </w:rPr>
        <w:br/>
      </w:r>
      <w:r w:rsidRPr="00EC7EE5">
        <w:rPr>
          <w:rFonts w:ascii="Tahoma" w:hAnsi="Tahoma" w:cs="Tahoma"/>
          <w:kern w:val="1"/>
          <w:sz w:val="20"/>
          <w:szCs w:val="20"/>
          <w:lang w:eastAsia="ar-SA"/>
        </w:rPr>
        <w:t>tj. z zastosowaniem tzw. „procedury odwróconej”.</w:t>
      </w:r>
    </w:p>
    <w:p w14:paraId="177A87A4" w14:textId="77777777" w:rsidR="00A1655B" w:rsidRDefault="003565AD" w:rsidP="00334DFC">
      <w:pPr>
        <w:numPr>
          <w:ilvl w:val="1"/>
          <w:numId w:val="17"/>
        </w:numPr>
        <w:tabs>
          <w:tab w:val="left" w:pos="1134"/>
        </w:tabs>
        <w:suppressAutoHyphens/>
        <w:spacing w:after="120"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Kodeks cywilny </w:t>
      </w:r>
      <w:r w:rsidRPr="00EC7EE5">
        <w:rPr>
          <w:rFonts w:ascii="Tahoma" w:hAnsi="Tahoma" w:cs="Tahoma"/>
          <w:sz w:val="20"/>
          <w:szCs w:val="20"/>
        </w:rPr>
        <w:t xml:space="preserve"> (tekst jedn. - </w:t>
      </w:r>
      <w:r w:rsidRPr="000D1744">
        <w:rPr>
          <w:rFonts w:ascii="Tahoma" w:hAnsi="Tahoma" w:cs="Tahoma"/>
          <w:sz w:val="19"/>
          <w:szCs w:val="19"/>
        </w:rPr>
        <w:t xml:space="preserve">Dz. U. z 2018 r., poz. 1025, z </w:t>
      </w:r>
      <w:proofErr w:type="spellStart"/>
      <w:r w:rsidRPr="000D1744">
        <w:rPr>
          <w:rFonts w:ascii="Tahoma" w:hAnsi="Tahoma" w:cs="Tahoma"/>
          <w:sz w:val="19"/>
          <w:szCs w:val="19"/>
        </w:rPr>
        <w:t>późn</w:t>
      </w:r>
      <w:proofErr w:type="spellEnd"/>
      <w:r w:rsidRPr="000D1744">
        <w:rPr>
          <w:rFonts w:ascii="Tahoma" w:hAnsi="Tahoma" w:cs="Tahoma"/>
          <w:sz w:val="19"/>
          <w:szCs w:val="19"/>
        </w:rPr>
        <w:t>. zm.)</w:t>
      </w:r>
      <w:r w:rsidRPr="00995FF6">
        <w:rPr>
          <w:rFonts w:ascii="Tahoma" w:hAnsi="Tahoma" w:cs="Tahoma"/>
          <w:kern w:val="1"/>
          <w:sz w:val="20"/>
          <w:szCs w:val="20"/>
          <w:lang w:eastAsia="ar-SA"/>
        </w:rPr>
        <w:t xml:space="preserve">, jeżeli przepisy </w:t>
      </w:r>
      <w:proofErr w:type="spellStart"/>
      <w:r w:rsidRPr="00995FF6">
        <w:rPr>
          <w:rFonts w:ascii="Tahoma" w:hAnsi="Tahoma" w:cs="Tahoma"/>
          <w:kern w:val="1"/>
          <w:sz w:val="20"/>
          <w:szCs w:val="20"/>
          <w:lang w:eastAsia="ar-SA"/>
        </w:rPr>
        <w:t>Pzp</w:t>
      </w:r>
      <w:proofErr w:type="spellEnd"/>
      <w:r w:rsidRPr="00995FF6">
        <w:rPr>
          <w:rFonts w:ascii="Tahoma" w:hAnsi="Tahoma" w:cs="Tahoma"/>
          <w:kern w:val="1"/>
          <w:sz w:val="20"/>
          <w:szCs w:val="20"/>
          <w:lang w:eastAsia="ar-SA"/>
        </w:rPr>
        <w:t xml:space="preserve"> nie stanowią inaczej.</w:t>
      </w:r>
    </w:p>
    <w:p w14:paraId="52B26456" w14:textId="77777777" w:rsidR="00A1655B" w:rsidRPr="00A1655B" w:rsidRDefault="00A1655B" w:rsidP="00334DFC">
      <w:pPr>
        <w:pStyle w:val="Akapitzlist"/>
        <w:numPr>
          <w:ilvl w:val="0"/>
          <w:numId w:val="17"/>
        </w:numPr>
        <w:spacing w:line="276" w:lineRule="auto"/>
        <w:jc w:val="both"/>
        <w:outlineLvl w:val="0"/>
        <w:rPr>
          <w:rFonts w:ascii="Tahoma" w:hAnsi="Tahoma" w:cs="Tahoma"/>
          <w:b/>
          <w:sz w:val="20"/>
          <w:szCs w:val="20"/>
        </w:rPr>
      </w:pPr>
      <w:bookmarkStart w:id="1" w:name="_Toc166245616"/>
      <w:bookmarkStart w:id="2" w:name="_Toc333869084"/>
      <w:bookmarkEnd w:id="0"/>
      <w:r w:rsidRPr="00A1655B">
        <w:rPr>
          <w:rFonts w:ascii="Tahoma" w:hAnsi="Tahoma" w:cs="Tahoma"/>
          <w:b/>
          <w:sz w:val="20"/>
          <w:szCs w:val="20"/>
        </w:rPr>
        <w:t>Przedmiot zamówienia</w:t>
      </w:r>
      <w:bookmarkEnd w:id="1"/>
      <w:bookmarkEnd w:id="2"/>
    </w:p>
    <w:p w14:paraId="20C01534" w14:textId="77777777" w:rsidR="00A1655B" w:rsidRPr="00A1655B" w:rsidRDefault="00A1655B" w:rsidP="00A1655B">
      <w:pPr>
        <w:spacing w:after="120" w:line="276" w:lineRule="auto"/>
        <w:ind w:left="357"/>
        <w:jc w:val="both"/>
        <w:rPr>
          <w:rFonts w:ascii="Tahoma" w:hAnsi="Tahoma" w:cs="Tahoma"/>
          <w:sz w:val="20"/>
          <w:szCs w:val="20"/>
        </w:rPr>
      </w:pPr>
      <w:r w:rsidRPr="00A1655B">
        <w:rPr>
          <w:rFonts w:ascii="Tahoma" w:hAnsi="Tahoma" w:cs="Tahoma"/>
          <w:sz w:val="20"/>
          <w:szCs w:val="20"/>
        </w:rPr>
        <w:t>Przedmiotem postępowania jest ubezpieczenie od następstw nieszczęśliwych wypadków (NNW) oraz z tytułu odpowiedzialności cywilnej (OC) studentów i doktorantów Uniwersytetu Medycznego we Wrocławiu</w:t>
      </w:r>
      <w:r w:rsidR="006C188B">
        <w:rPr>
          <w:rFonts w:ascii="Tahoma" w:hAnsi="Tahoma" w:cs="Tahoma"/>
          <w:sz w:val="20"/>
          <w:szCs w:val="20"/>
        </w:rPr>
        <w:t>, w tym studentów Uniwersytetu Trzeciego Wieku</w:t>
      </w:r>
      <w:r w:rsidRPr="00A1655B">
        <w:rPr>
          <w:rFonts w:ascii="Tahoma" w:hAnsi="Tahoma" w:cs="Tahoma"/>
          <w:sz w:val="20"/>
          <w:szCs w:val="20"/>
        </w:rPr>
        <w:t xml:space="preserve">, a także osób spoza Uczelni, w szczególności studentów przyjeżdżający w ramach studenckich praktyk </w:t>
      </w:r>
      <w:r w:rsidR="0045406E">
        <w:rPr>
          <w:rFonts w:ascii="Tahoma" w:hAnsi="Tahoma" w:cs="Tahoma"/>
          <w:sz w:val="20"/>
          <w:szCs w:val="20"/>
        </w:rPr>
        <w:br/>
      </w:r>
      <w:r w:rsidRPr="00A1655B">
        <w:rPr>
          <w:rFonts w:ascii="Tahoma" w:hAnsi="Tahoma" w:cs="Tahoma"/>
          <w:sz w:val="20"/>
          <w:szCs w:val="20"/>
        </w:rPr>
        <w:t xml:space="preserve">z innych uczelni polskich i zagranicznych, na podstawie umów i porozumień oraz studentów i doktorantów działających w ramach uczelnianych organizacji </w:t>
      </w:r>
      <w:r w:rsidR="008D4AD2">
        <w:rPr>
          <w:rFonts w:ascii="Tahoma" w:hAnsi="Tahoma" w:cs="Tahoma"/>
          <w:sz w:val="20"/>
          <w:szCs w:val="20"/>
        </w:rPr>
        <w:t>s</w:t>
      </w:r>
      <w:r w:rsidRPr="00A1655B">
        <w:rPr>
          <w:rFonts w:ascii="Tahoma" w:hAnsi="Tahoma" w:cs="Tahoma"/>
          <w:sz w:val="20"/>
          <w:szCs w:val="20"/>
        </w:rPr>
        <w:t>tudenckich/doktoranckich w szczególności w Kołach Naukowych na warunkach opisanych w załączniku nr 1 do SIWZ.</w:t>
      </w:r>
    </w:p>
    <w:p w14:paraId="03FA3D31" w14:textId="77777777" w:rsidR="00A1655B" w:rsidRPr="00A1655B" w:rsidRDefault="00A1655B" w:rsidP="00334DFC">
      <w:pPr>
        <w:pStyle w:val="Akapitzlist"/>
        <w:numPr>
          <w:ilvl w:val="0"/>
          <w:numId w:val="17"/>
        </w:numPr>
        <w:spacing w:line="276" w:lineRule="auto"/>
        <w:jc w:val="both"/>
        <w:rPr>
          <w:rFonts w:ascii="Tahoma" w:hAnsi="Tahoma" w:cs="Tahoma"/>
          <w:b/>
          <w:sz w:val="20"/>
          <w:szCs w:val="20"/>
        </w:rPr>
      </w:pPr>
      <w:r w:rsidRPr="00A1655B">
        <w:rPr>
          <w:rFonts w:ascii="Tahoma" w:hAnsi="Tahoma" w:cs="Tahoma"/>
          <w:b/>
          <w:sz w:val="20"/>
          <w:szCs w:val="20"/>
        </w:rPr>
        <w:t>Wspólny słownik zamówień (CPV):</w:t>
      </w:r>
    </w:p>
    <w:p w14:paraId="320A375A" w14:textId="77777777" w:rsidR="00A1655B" w:rsidRDefault="00A1655B" w:rsidP="00A1655B">
      <w:pPr>
        <w:spacing w:line="276" w:lineRule="auto"/>
        <w:ind w:left="360"/>
        <w:jc w:val="both"/>
        <w:rPr>
          <w:rFonts w:ascii="Tahoma" w:hAnsi="Tahoma" w:cs="Tahoma"/>
          <w:sz w:val="20"/>
          <w:szCs w:val="20"/>
        </w:rPr>
      </w:pPr>
      <w:r w:rsidRPr="00A1655B">
        <w:rPr>
          <w:rFonts w:ascii="Tahoma" w:hAnsi="Tahoma" w:cs="Tahoma"/>
          <w:b/>
          <w:sz w:val="20"/>
          <w:szCs w:val="20"/>
        </w:rPr>
        <w:t>66516500-5</w:t>
      </w:r>
      <w:r w:rsidRPr="00A1655B">
        <w:rPr>
          <w:rFonts w:ascii="Tahoma" w:hAnsi="Tahoma" w:cs="Tahoma"/>
          <w:sz w:val="20"/>
          <w:szCs w:val="20"/>
        </w:rPr>
        <w:t xml:space="preserve"> Usługi ubezpieczenia odpowiedzialności cywilnej w związku z wykonywanym zawodem, </w:t>
      </w:r>
    </w:p>
    <w:p w14:paraId="4CFA3429" w14:textId="77777777" w:rsidR="00A1655B" w:rsidRPr="00A1655B" w:rsidRDefault="00A1655B" w:rsidP="00A1655B">
      <w:pPr>
        <w:spacing w:line="276" w:lineRule="auto"/>
        <w:ind w:firstLine="360"/>
        <w:jc w:val="both"/>
        <w:rPr>
          <w:rFonts w:ascii="Tahoma" w:hAnsi="Tahoma" w:cs="Tahoma"/>
          <w:sz w:val="20"/>
          <w:szCs w:val="20"/>
        </w:rPr>
      </w:pPr>
      <w:r w:rsidRPr="00A1655B">
        <w:rPr>
          <w:rFonts w:ascii="Tahoma" w:hAnsi="Tahoma" w:cs="Tahoma"/>
          <w:b/>
          <w:sz w:val="20"/>
          <w:szCs w:val="20"/>
        </w:rPr>
        <w:t>55616400-4</w:t>
      </w:r>
      <w:r w:rsidRPr="00A1655B">
        <w:rPr>
          <w:rFonts w:ascii="Tahoma" w:hAnsi="Tahoma" w:cs="Tahoma"/>
          <w:sz w:val="20"/>
          <w:szCs w:val="20"/>
        </w:rPr>
        <w:t xml:space="preserve"> Usługi ubezpieczenia od ogólnej odpowiedzialności cywilnej, </w:t>
      </w:r>
    </w:p>
    <w:p w14:paraId="35AFF923" w14:textId="77777777" w:rsidR="00A1655B" w:rsidRPr="00A1655B" w:rsidRDefault="00A1655B" w:rsidP="00A1655B">
      <w:pPr>
        <w:spacing w:line="276" w:lineRule="auto"/>
        <w:ind w:firstLine="360"/>
        <w:jc w:val="both"/>
        <w:rPr>
          <w:rFonts w:ascii="Tahoma" w:hAnsi="Tahoma" w:cs="Tahoma"/>
          <w:sz w:val="20"/>
          <w:szCs w:val="20"/>
        </w:rPr>
      </w:pPr>
      <w:r w:rsidRPr="00A1655B">
        <w:rPr>
          <w:rFonts w:ascii="Tahoma" w:hAnsi="Tahoma" w:cs="Tahoma"/>
          <w:b/>
          <w:sz w:val="20"/>
          <w:szCs w:val="20"/>
        </w:rPr>
        <w:t>66512100-3</w:t>
      </w:r>
      <w:r w:rsidRPr="00A1655B">
        <w:rPr>
          <w:rFonts w:ascii="Tahoma" w:hAnsi="Tahoma" w:cs="Tahoma"/>
          <w:sz w:val="20"/>
          <w:szCs w:val="20"/>
        </w:rPr>
        <w:t xml:space="preserve"> Usługi ubezpieczenia od następstw nieszczęśliwych wypadków, </w:t>
      </w:r>
    </w:p>
    <w:p w14:paraId="3AF5914D" w14:textId="77777777" w:rsidR="00A1655B" w:rsidRPr="00A1655B" w:rsidRDefault="00A1655B" w:rsidP="00A1655B">
      <w:pPr>
        <w:spacing w:after="120" w:line="276" w:lineRule="auto"/>
        <w:ind w:firstLine="360"/>
        <w:jc w:val="both"/>
        <w:rPr>
          <w:rFonts w:ascii="Tahoma" w:hAnsi="Tahoma" w:cs="Tahoma"/>
          <w:sz w:val="20"/>
          <w:szCs w:val="20"/>
        </w:rPr>
      </w:pPr>
      <w:r w:rsidRPr="00A1655B">
        <w:rPr>
          <w:rFonts w:ascii="Tahoma" w:hAnsi="Tahoma" w:cs="Tahoma"/>
          <w:b/>
          <w:sz w:val="20"/>
          <w:szCs w:val="20"/>
        </w:rPr>
        <w:t>66512210-7</w:t>
      </w:r>
      <w:r w:rsidRPr="00A1655B">
        <w:rPr>
          <w:rFonts w:ascii="Tahoma" w:hAnsi="Tahoma" w:cs="Tahoma"/>
          <w:sz w:val="20"/>
          <w:szCs w:val="20"/>
        </w:rPr>
        <w:t xml:space="preserve"> Usługi dobrowolnego ubezpieczenia zdrowotnego </w:t>
      </w:r>
    </w:p>
    <w:p w14:paraId="79D40BCA" w14:textId="77777777" w:rsidR="00A1655B" w:rsidRPr="00A1655B" w:rsidRDefault="00A1655B" w:rsidP="00334DFC">
      <w:pPr>
        <w:numPr>
          <w:ilvl w:val="0"/>
          <w:numId w:val="17"/>
        </w:numPr>
        <w:spacing w:line="276" w:lineRule="auto"/>
        <w:ind w:left="357" w:hanging="357"/>
        <w:jc w:val="both"/>
        <w:outlineLvl w:val="0"/>
        <w:rPr>
          <w:rFonts w:ascii="Tahoma" w:hAnsi="Tahoma" w:cs="Tahoma"/>
          <w:b/>
          <w:sz w:val="20"/>
          <w:szCs w:val="20"/>
        </w:rPr>
      </w:pPr>
      <w:r w:rsidRPr="00A1655B">
        <w:rPr>
          <w:rFonts w:ascii="Tahoma" w:hAnsi="Tahoma" w:cs="Tahoma"/>
          <w:b/>
          <w:sz w:val="20"/>
          <w:szCs w:val="20"/>
        </w:rPr>
        <w:t>Termin wykonania zamówienia</w:t>
      </w:r>
    </w:p>
    <w:p w14:paraId="56D535E6" w14:textId="77777777" w:rsidR="00A1655B" w:rsidRDefault="00A1655B" w:rsidP="00A1655B">
      <w:pPr>
        <w:spacing w:after="120" w:line="276" w:lineRule="auto"/>
        <w:ind w:left="357"/>
        <w:jc w:val="both"/>
        <w:rPr>
          <w:rFonts w:ascii="Tahoma" w:hAnsi="Tahoma" w:cs="Tahoma"/>
          <w:sz w:val="20"/>
          <w:szCs w:val="20"/>
        </w:rPr>
      </w:pPr>
      <w:r w:rsidRPr="00A1655B">
        <w:rPr>
          <w:rFonts w:ascii="Tahoma" w:hAnsi="Tahoma" w:cs="Tahoma"/>
          <w:sz w:val="20"/>
          <w:szCs w:val="20"/>
        </w:rPr>
        <w:t>Umowa zostanie zawarta na okres 2 lat, od dnia 1 października 201</w:t>
      </w:r>
      <w:r w:rsidR="00B45035">
        <w:rPr>
          <w:rFonts w:ascii="Tahoma" w:hAnsi="Tahoma" w:cs="Tahoma"/>
          <w:sz w:val="20"/>
          <w:szCs w:val="20"/>
        </w:rPr>
        <w:t>9</w:t>
      </w:r>
      <w:r w:rsidRPr="00A1655B">
        <w:rPr>
          <w:rFonts w:ascii="Tahoma" w:hAnsi="Tahoma" w:cs="Tahoma"/>
          <w:sz w:val="20"/>
          <w:szCs w:val="20"/>
        </w:rPr>
        <w:t xml:space="preserve"> do 30 września 20</w:t>
      </w:r>
      <w:r w:rsidR="00B45035">
        <w:rPr>
          <w:rFonts w:ascii="Tahoma" w:hAnsi="Tahoma" w:cs="Tahoma"/>
          <w:sz w:val="20"/>
          <w:szCs w:val="20"/>
        </w:rPr>
        <w:t>21</w:t>
      </w:r>
      <w:r w:rsidRPr="00A1655B">
        <w:rPr>
          <w:rFonts w:ascii="Tahoma" w:hAnsi="Tahoma" w:cs="Tahoma"/>
          <w:sz w:val="20"/>
          <w:szCs w:val="20"/>
        </w:rPr>
        <w:t xml:space="preserve"> z możliwością przedłużenia do 30 września 20</w:t>
      </w:r>
      <w:r w:rsidR="00B45035">
        <w:rPr>
          <w:rFonts w:ascii="Tahoma" w:hAnsi="Tahoma" w:cs="Tahoma"/>
          <w:sz w:val="20"/>
          <w:szCs w:val="20"/>
        </w:rPr>
        <w:t>23</w:t>
      </w:r>
      <w:r w:rsidRPr="00A1655B">
        <w:rPr>
          <w:rFonts w:ascii="Tahoma" w:hAnsi="Tahoma" w:cs="Tahoma"/>
          <w:sz w:val="20"/>
          <w:szCs w:val="20"/>
        </w:rPr>
        <w:t xml:space="preserve"> roku, zgodnie z Opisem Przedmiotu Zamówienia (załącznik nr 1)</w:t>
      </w:r>
      <w:r w:rsidR="009C3640">
        <w:rPr>
          <w:rFonts w:ascii="Tahoma" w:hAnsi="Tahoma" w:cs="Tahoma"/>
          <w:sz w:val="20"/>
          <w:szCs w:val="20"/>
        </w:rPr>
        <w:t>.</w:t>
      </w:r>
    </w:p>
    <w:p w14:paraId="4C819996" w14:textId="77777777" w:rsidR="00A1655B" w:rsidRPr="00A1655B" w:rsidRDefault="00A1655B" w:rsidP="00334DFC">
      <w:pPr>
        <w:pStyle w:val="Akapitzlist"/>
        <w:numPr>
          <w:ilvl w:val="0"/>
          <w:numId w:val="17"/>
        </w:numPr>
        <w:spacing w:line="276" w:lineRule="auto"/>
        <w:ind w:left="357" w:right="-23"/>
        <w:contextualSpacing w:val="0"/>
        <w:jc w:val="both"/>
        <w:rPr>
          <w:rFonts w:ascii="Tahoma" w:hAnsi="Tahoma" w:cs="Tahoma"/>
          <w:b/>
          <w:sz w:val="20"/>
          <w:szCs w:val="20"/>
        </w:rPr>
      </w:pPr>
      <w:r w:rsidRPr="00A1655B">
        <w:rPr>
          <w:rFonts w:ascii="Tahoma" w:hAnsi="Tahoma" w:cs="Tahoma"/>
          <w:b/>
          <w:kern w:val="1"/>
          <w:sz w:val="20"/>
          <w:szCs w:val="20"/>
          <w:lang w:eastAsia="ar-SA"/>
        </w:rPr>
        <w:t xml:space="preserve">Odpowiedzialność </w:t>
      </w:r>
    </w:p>
    <w:p w14:paraId="22EDF1F3" w14:textId="77777777" w:rsidR="00A1655B" w:rsidRPr="00A1655B" w:rsidRDefault="00596C6D" w:rsidP="00A1655B">
      <w:pPr>
        <w:spacing w:after="120" w:line="276" w:lineRule="auto"/>
        <w:ind w:left="357" w:right="-23"/>
        <w:jc w:val="both"/>
        <w:rPr>
          <w:rFonts w:ascii="Tahoma" w:hAnsi="Tahoma" w:cs="Tahoma"/>
          <w:sz w:val="20"/>
          <w:szCs w:val="20"/>
        </w:rPr>
      </w:pPr>
      <w:r>
        <w:rPr>
          <w:rFonts w:ascii="Tahoma" w:hAnsi="Tahoma" w:cs="Tahoma"/>
          <w:sz w:val="20"/>
          <w:szCs w:val="20"/>
        </w:rPr>
        <w:t>Odpowiedzialność w stosunku do danego ubezpieczonego przypada od następnego dnia po złożeniu i opłaceniu składki</w:t>
      </w:r>
      <w:r w:rsidR="005769EE">
        <w:rPr>
          <w:rFonts w:ascii="Tahoma" w:hAnsi="Tahoma" w:cs="Tahoma"/>
          <w:sz w:val="20"/>
          <w:szCs w:val="20"/>
        </w:rPr>
        <w:t xml:space="preserve"> i trwa do końca danego okresu ubezpieczenia</w:t>
      </w:r>
      <w:r>
        <w:rPr>
          <w:rFonts w:ascii="Tahoma" w:hAnsi="Tahoma" w:cs="Tahoma"/>
          <w:sz w:val="20"/>
          <w:szCs w:val="20"/>
        </w:rPr>
        <w:t>, przy czym w odniesieniu do osób, które z</w:t>
      </w:r>
      <w:r w:rsidR="00A1655B" w:rsidRPr="00A1655B">
        <w:rPr>
          <w:rFonts w:ascii="Tahoma" w:hAnsi="Tahoma" w:cs="Tahoma"/>
          <w:sz w:val="20"/>
          <w:szCs w:val="20"/>
        </w:rPr>
        <w:t>łożą deklarację przystąpienia do ubezpieczenia oraz dokonają opłaty składki do 30 listopada</w:t>
      </w:r>
      <w:r w:rsidR="00AB56E9" w:rsidRPr="00AB56E9">
        <w:rPr>
          <w:rFonts w:ascii="Tahoma" w:hAnsi="Tahoma" w:cs="Tahoma"/>
          <w:sz w:val="20"/>
          <w:szCs w:val="20"/>
        </w:rPr>
        <w:t xml:space="preserve"> </w:t>
      </w:r>
      <w:r w:rsidR="00AB56E9" w:rsidRPr="003D4768">
        <w:rPr>
          <w:rFonts w:ascii="Tahoma" w:hAnsi="Tahoma" w:cs="Tahoma"/>
          <w:sz w:val="20"/>
          <w:szCs w:val="20"/>
        </w:rPr>
        <w:t>włącznie</w:t>
      </w:r>
      <w:r w:rsidR="00A1655B" w:rsidRPr="00A1655B">
        <w:rPr>
          <w:rFonts w:ascii="Tahoma" w:hAnsi="Tahoma" w:cs="Tahoma"/>
          <w:sz w:val="20"/>
          <w:szCs w:val="20"/>
        </w:rPr>
        <w:t xml:space="preserve"> każdego roku akademickiego</w:t>
      </w:r>
      <w:r w:rsidR="00AB56E9">
        <w:rPr>
          <w:rFonts w:ascii="Tahoma" w:hAnsi="Tahoma" w:cs="Tahoma"/>
          <w:sz w:val="20"/>
          <w:szCs w:val="20"/>
        </w:rPr>
        <w:t>,</w:t>
      </w:r>
      <w:r w:rsidR="00A1655B" w:rsidRPr="00A1655B">
        <w:rPr>
          <w:rFonts w:ascii="Tahoma" w:hAnsi="Tahoma" w:cs="Tahoma"/>
          <w:sz w:val="20"/>
          <w:szCs w:val="20"/>
        </w:rPr>
        <w:t xml:space="preserve"> </w:t>
      </w:r>
      <w:r>
        <w:rPr>
          <w:rFonts w:ascii="Tahoma" w:hAnsi="Tahoma" w:cs="Tahoma"/>
          <w:sz w:val="20"/>
          <w:szCs w:val="20"/>
        </w:rPr>
        <w:t>odpowiedzialność przypada</w:t>
      </w:r>
      <w:r w:rsidR="005769EE">
        <w:rPr>
          <w:rFonts w:ascii="Tahoma" w:hAnsi="Tahoma" w:cs="Tahoma"/>
          <w:sz w:val="20"/>
          <w:szCs w:val="20"/>
        </w:rPr>
        <w:t xml:space="preserve"> </w:t>
      </w:r>
      <w:r w:rsidR="00A1655B" w:rsidRPr="00A1655B">
        <w:rPr>
          <w:rFonts w:ascii="Tahoma" w:hAnsi="Tahoma" w:cs="Tahoma"/>
          <w:sz w:val="20"/>
          <w:szCs w:val="20"/>
        </w:rPr>
        <w:t>od 1 października 2019 i odpowiednio w latach kolejnych</w:t>
      </w:r>
      <w:r w:rsidR="00AB56E9">
        <w:rPr>
          <w:rFonts w:ascii="Tahoma" w:hAnsi="Tahoma" w:cs="Tahoma"/>
          <w:sz w:val="20"/>
          <w:szCs w:val="20"/>
        </w:rPr>
        <w:t xml:space="preserve"> i trwa do </w:t>
      </w:r>
      <w:r w:rsidR="005769EE">
        <w:rPr>
          <w:rFonts w:ascii="Tahoma" w:hAnsi="Tahoma" w:cs="Tahoma"/>
          <w:sz w:val="20"/>
          <w:szCs w:val="20"/>
        </w:rPr>
        <w:t>końca danego okresu ubezpieczenia</w:t>
      </w:r>
      <w:r w:rsidR="00A1655B" w:rsidRPr="00A1655B">
        <w:rPr>
          <w:rFonts w:ascii="Tahoma" w:hAnsi="Tahoma" w:cs="Tahoma"/>
          <w:sz w:val="20"/>
          <w:szCs w:val="20"/>
        </w:rPr>
        <w:t xml:space="preserve">. </w:t>
      </w:r>
    </w:p>
    <w:p w14:paraId="1D67C4AE" w14:textId="77777777" w:rsidR="00A1655B" w:rsidRPr="00A1655B" w:rsidRDefault="00A1655B" w:rsidP="00334DFC">
      <w:pPr>
        <w:numPr>
          <w:ilvl w:val="0"/>
          <w:numId w:val="17"/>
        </w:numPr>
        <w:tabs>
          <w:tab w:val="left" w:pos="426"/>
        </w:tabs>
        <w:suppressAutoHyphens/>
        <w:spacing w:line="276" w:lineRule="auto"/>
        <w:ind w:right="-23"/>
        <w:jc w:val="both"/>
        <w:rPr>
          <w:rFonts w:ascii="Tahoma" w:hAnsi="Tahoma" w:cs="Tahoma"/>
          <w:b/>
          <w:kern w:val="1"/>
          <w:sz w:val="20"/>
          <w:szCs w:val="20"/>
          <w:lang w:eastAsia="ar-SA"/>
        </w:rPr>
      </w:pPr>
      <w:r w:rsidRPr="00A1655B">
        <w:rPr>
          <w:rFonts w:ascii="Tahoma" w:hAnsi="Tahoma" w:cs="Tahoma"/>
          <w:b/>
          <w:kern w:val="1"/>
          <w:sz w:val="20"/>
          <w:szCs w:val="20"/>
          <w:lang w:eastAsia="ar-SA"/>
        </w:rPr>
        <w:t xml:space="preserve">Zamówienia, o których mowa w art. 67 ust. 1 pkt. 6 </w:t>
      </w:r>
      <w:proofErr w:type="spellStart"/>
      <w:r w:rsidRPr="00A1655B">
        <w:rPr>
          <w:rFonts w:ascii="Tahoma" w:hAnsi="Tahoma" w:cs="Tahoma"/>
          <w:b/>
          <w:kern w:val="1"/>
          <w:sz w:val="20"/>
          <w:szCs w:val="20"/>
          <w:lang w:eastAsia="ar-SA"/>
        </w:rPr>
        <w:t>Pzp</w:t>
      </w:r>
      <w:proofErr w:type="spellEnd"/>
    </w:p>
    <w:p w14:paraId="30F1130A" w14:textId="038EE363" w:rsidR="00A1655B" w:rsidRDefault="00D94AC6" w:rsidP="00D94AC6">
      <w:pPr>
        <w:spacing w:after="120" w:line="276" w:lineRule="auto"/>
        <w:ind w:left="284" w:right="-23" w:firstLine="76"/>
        <w:jc w:val="both"/>
        <w:rPr>
          <w:rFonts w:ascii="Tahoma" w:hAnsi="Tahoma" w:cs="Tahoma"/>
          <w:sz w:val="20"/>
          <w:szCs w:val="20"/>
        </w:rPr>
      </w:pPr>
      <w:r>
        <w:rPr>
          <w:rFonts w:ascii="Tahoma" w:hAnsi="Tahoma" w:cs="Tahoma"/>
          <w:sz w:val="20"/>
          <w:szCs w:val="20"/>
        </w:rPr>
        <w:t>Z</w:t>
      </w:r>
      <w:r w:rsidR="00A1655B" w:rsidRPr="00A1655B">
        <w:rPr>
          <w:rFonts w:ascii="Tahoma" w:hAnsi="Tahoma" w:cs="Tahoma"/>
          <w:sz w:val="20"/>
          <w:szCs w:val="20"/>
        </w:rPr>
        <w:t xml:space="preserve">amawiający nie przewiduje </w:t>
      </w:r>
      <w:r>
        <w:rPr>
          <w:rFonts w:ascii="Tahoma" w:hAnsi="Tahoma" w:cs="Tahoma"/>
          <w:sz w:val="20"/>
          <w:szCs w:val="20"/>
        </w:rPr>
        <w:t>możliwości udzielania z</w:t>
      </w:r>
      <w:r w:rsidR="00A1655B" w:rsidRPr="00A1655B">
        <w:rPr>
          <w:rFonts w:ascii="Tahoma" w:hAnsi="Tahoma" w:cs="Tahoma"/>
          <w:sz w:val="20"/>
          <w:szCs w:val="20"/>
        </w:rPr>
        <w:t xml:space="preserve">amówień, o których mowa w art. 67 ust. 1 pkt. 6 </w:t>
      </w:r>
      <w:proofErr w:type="spellStart"/>
      <w:r w:rsidR="00A1655B" w:rsidRPr="00A1655B">
        <w:rPr>
          <w:rFonts w:ascii="Tahoma" w:hAnsi="Tahoma" w:cs="Tahoma"/>
          <w:sz w:val="20"/>
          <w:szCs w:val="20"/>
        </w:rPr>
        <w:t>Pzp</w:t>
      </w:r>
      <w:proofErr w:type="spellEnd"/>
      <w:r w:rsidR="00A1655B" w:rsidRPr="00A1655B">
        <w:rPr>
          <w:rFonts w:ascii="Tahoma" w:hAnsi="Tahoma" w:cs="Tahoma"/>
          <w:sz w:val="20"/>
          <w:szCs w:val="20"/>
        </w:rPr>
        <w:t>.</w:t>
      </w:r>
    </w:p>
    <w:p w14:paraId="7C7FD057" w14:textId="77777777" w:rsidR="00492D9C" w:rsidRPr="00A1655B" w:rsidRDefault="00492D9C" w:rsidP="00D94AC6">
      <w:pPr>
        <w:spacing w:after="120" w:line="276" w:lineRule="auto"/>
        <w:ind w:left="284" w:right="-23" w:firstLine="76"/>
        <w:jc w:val="both"/>
        <w:rPr>
          <w:rFonts w:ascii="Tahoma" w:hAnsi="Tahoma" w:cs="Tahoma"/>
          <w:sz w:val="20"/>
          <w:szCs w:val="20"/>
          <w:lang w:eastAsia="ar-SA"/>
        </w:rPr>
      </w:pPr>
    </w:p>
    <w:p w14:paraId="2B743994" w14:textId="77777777" w:rsidR="00A1655B" w:rsidRPr="00A1655B" w:rsidRDefault="00A1655B" w:rsidP="00334DFC">
      <w:pPr>
        <w:numPr>
          <w:ilvl w:val="0"/>
          <w:numId w:val="17"/>
        </w:numPr>
        <w:tabs>
          <w:tab w:val="left" w:pos="426"/>
        </w:tabs>
        <w:suppressAutoHyphens/>
        <w:spacing w:line="276" w:lineRule="auto"/>
        <w:ind w:left="357" w:right="-23" w:hanging="357"/>
        <w:jc w:val="both"/>
        <w:rPr>
          <w:rFonts w:ascii="Tahoma" w:hAnsi="Tahoma" w:cs="Tahoma"/>
          <w:b/>
          <w:kern w:val="1"/>
          <w:sz w:val="20"/>
          <w:szCs w:val="20"/>
          <w:lang w:eastAsia="ar-SA"/>
        </w:rPr>
      </w:pPr>
      <w:r w:rsidRPr="00A1655B">
        <w:rPr>
          <w:rFonts w:ascii="Tahoma" w:hAnsi="Tahoma" w:cs="Tahoma"/>
          <w:b/>
          <w:kern w:val="1"/>
          <w:sz w:val="20"/>
          <w:szCs w:val="20"/>
          <w:lang w:eastAsia="ar-SA"/>
        </w:rPr>
        <w:lastRenderedPageBreak/>
        <w:t>Przetwarzanie danych osobowych</w:t>
      </w:r>
    </w:p>
    <w:p w14:paraId="24D1BF87" w14:textId="3BD12EB7" w:rsidR="00A1655B" w:rsidRDefault="00130146" w:rsidP="00A1655B">
      <w:pPr>
        <w:spacing w:line="276" w:lineRule="auto"/>
        <w:ind w:left="357" w:right="-23"/>
        <w:jc w:val="both"/>
        <w:rPr>
          <w:rFonts w:ascii="Tahoma" w:hAnsi="Tahoma" w:cs="Tahoma"/>
          <w:sz w:val="20"/>
          <w:szCs w:val="20"/>
        </w:rPr>
      </w:pPr>
      <w:r w:rsidRPr="0013014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E4E22" w:rsidRPr="00563FCC">
        <w:rPr>
          <w:rFonts w:ascii="Tahoma" w:hAnsi="Tahoma" w:cs="Tahoma"/>
          <w:sz w:val="20"/>
          <w:szCs w:val="20"/>
        </w:rPr>
        <w:t xml:space="preserve">: </w:t>
      </w:r>
    </w:p>
    <w:p w14:paraId="1DAD72F0"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administratorem danych osobowych Wykonawców i osób uczestniczących w przedmiotowym postępowaniu jest Zamawiający;</w:t>
      </w:r>
    </w:p>
    <w:p w14:paraId="221F3350" w14:textId="77777777" w:rsidR="00A1655B" w:rsidRPr="00A1655B" w:rsidRDefault="003E4E22" w:rsidP="00334DFC">
      <w:pPr>
        <w:pStyle w:val="Akapitzlist"/>
        <w:numPr>
          <w:ilvl w:val="1"/>
          <w:numId w:val="17"/>
        </w:numPr>
        <w:spacing w:line="276" w:lineRule="auto"/>
        <w:ind w:left="1134" w:right="-23" w:hanging="567"/>
        <w:jc w:val="both"/>
        <w:rPr>
          <w:rFonts w:ascii="Tahoma" w:eastAsia="Calibri" w:hAnsi="Tahoma" w:cs="Tahoma"/>
          <w:b/>
          <w:color w:val="0070C0"/>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00A1655B" w:rsidRPr="00A1655B">
          <w:rPr>
            <w:rFonts w:ascii="Tahoma" w:eastAsia="Calibri" w:hAnsi="Tahoma" w:cs="Tahoma"/>
            <w:b/>
            <w:color w:val="0070C0"/>
            <w:sz w:val="20"/>
            <w:szCs w:val="20"/>
            <w:u w:val="single"/>
            <w:lang w:eastAsia="en-US"/>
          </w:rPr>
          <w:t>iod@umed.wroc.pl</w:t>
        </w:r>
      </w:hyperlink>
      <w:r w:rsidR="00A1655B" w:rsidRPr="00A1655B">
        <w:rPr>
          <w:rFonts w:ascii="Tahoma" w:eastAsia="Calibri" w:hAnsi="Tahoma" w:cs="Tahoma"/>
          <w:b/>
          <w:color w:val="0070C0"/>
          <w:sz w:val="20"/>
          <w:szCs w:val="20"/>
          <w:lang w:eastAsia="en-US"/>
        </w:rPr>
        <w:t>;</w:t>
      </w:r>
    </w:p>
    <w:p w14:paraId="22003A8A"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Wykonawców i osób uczestniczących w przedmiotowym postępowaniu przetwarzane będą na podstawie art. 6 ust. 1 lit. c RODO w celu związanym z przedmiotowym postępowaniem o udzielenie zamówienia publicznego;</w:t>
      </w:r>
    </w:p>
    <w:p w14:paraId="7DD275A1"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14:paraId="0DF795DB"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dane osobowe osób uczestniczących w przedmiotowym postępowaniu będą przechowywane, zgodnie z art. 97 ust. 1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przez okres 4 lat od dnia zakończenia postępowania o udzielenie zamówienia, a jeżeli czas trwania umowy przekracza 4 lata, okres przechowywania obejmuje cały czas trwania umowy;</w:t>
      </w:r>
    </w:p>
    <w:p w14:paraId="6E3CA97B"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związanym z udziałem w postępowaniu o udzielenie zamówienia publicznego; konsekwencje niepodania określonych danych wynikają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14:paraId="283EB2FF"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14:paraId="086595EA" w14:textId="77777777" w:rsidR="00A1655B" w:rsidRDefault="003E4E22" w:rsidP="00334DFC">
      <w:pPr>
        <w:pStyle w:val="Akapitzlist"/>
        <w:numPr>
          <w:ilvl w:val="1"/>
          <w:numId w:val="17"/>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14:paraId="3C34EB1B" w14:textId="096D9265" w:rsidR="00A1655B" w:rsidRDefault="00130146"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130146">
        <w:rPr>
          <w:rFonts w:ascii="Tahoma" w:eastAsia="Calibri" w:hAnsi="Tahoma" w:cs="Tahoma"/>
          <w:sz w:val="20"/>
          <w:szCs w:val="20"/>
          <w:lang w:eastAsia="en-US"/>
        </w:rPr>
        <w:t xml:space="preserve">na podstawie art. 15 RODO prawo dostępu do danych osobowych bezpośrednio ich dotyczących. W przypadku gdy wykonanie przez Zamawiającego obowiązków, o których mowa w </w:t>
      </w:r>
      <w:hyperlink r:id="rId10" w:anchor="/document/68636690?unitId=art(15)ust(1)&amp;cm=DOCUMENT" w:history="1">
        <w:r w:rsidRPr="00130146">
          <w:rPr>
            <w:rStyle w:val="Hipercze"/>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Calibri" w:hAnsi="Tahoma" w:cs="Tahoma"/>
          <w:sz w:val="20"/>
          <w:szCs w:val="20"/>
          <w:lang w:eastAsia="en-US"/>
        </w:rPr>
        <w:br/>
      </w:r>
      <w:r w:rsidRPr="00130146">
        <w:rPr>
          <w:rFonts w:ascii="Tahoma" w:eastAsia="Calibri" w:hAnsi="Tahoma" w:cs="Tahoma"/>
          <w:sz w:val="20"/>
          <w:szCs w:val="20"/>
          <w:lang w:eastAsia="en-US"/>
        </w:rPr>
        <w:t xml:space="preserve">W przypadku zakończonego postępowania o udzielenie zamówienia, gdy wykonanie przez Zamawiającego obowiązków, o których mowa w </w:t>
      </w:r>
      <w:hyperlink r:id="rId11" w:anchor="/document/68636690?unitId=art(15)ust(1)&amp;cm=DOCUMENT" w:history="1">
        <w:r w:rsidRPr="00130146">
          <w:rPr>
            <w:rStyle w:val="Hipercze"/>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r w:rsidR="003E4E22" w:rsidRPr="00EC7EE5">
        <w:rPr>
          <w:rFonts w:ascii="Tahoma" w:eastAsia="Calibri" w:hAnsi="Tahoma" w:cs="Tahoma"/>
          <w:sz w:val="20"/>
          <w:szCs w:val="20"/>
          <w:lang w:eastAsia="en-US"/>
        </w:rPr>
        <w:t>;</w:t>
      </w:r>
    </w:p>
    <w:p w14:paraId="552C2E05" w14:textId="77777777" w:rsidR="00A1655B" w:rsidRDefault="003E4E22"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oraz nie może naruszać integralności protokołu oraz jego załączników);</w:t>
      </w:r>
    </w:p>
    <w:p w14:paraId="1AEE4D09" w14:textId="0EE4CA36" w:rsidR="00A1655B" w:rsidRDefault="00900B8E"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900B8E">
        <w:rPr>
          <w:rFonts w:ascii="Tahoma" w:eastAsia="Calibri" w:hAnsi="Tahoma" w:cs="Tahoma"/>
          <w:sz w:val="20"/>
          <w:szCs w:val="20"/>
          <w:lang w:eastAsia="en-US"/>
        </w:rPr>
        <w:lastRenderedPageBreak/>
        <w:t>na podstawie art. 18 RODO prawo żądania od administratora ograniczenia przetwarzania danych osobowych z zastrzeżeniem przypadków, o których mowa w art. 18 ust. 2 RODO (</w:t>
      </w:r>
      <w:r w:rsidRPr="00900B8E">
        <w:rPr>
          <w:rFonts w:ascii="Tahoma" w:eastAsia="Calibri" w:hAnsi="Tahoma" w:cs="Tahoma"/>
          <w:i/>
          <w:sz w:val="20"/>
          <w:szCs w:val="20"/>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900B8E">
        <w:rPr>
          <w:rFonts w:ascii="Tahoma" w:eastAsia="Calibri" w:hAnsi="Tahoma" w:cs="Tahoma"/>
          <w:sz w:val="20"/>
          <w:szCs w:val="20"/>
          <w:lang w:eastAsia="en-US"/>
        </w:rPr>
        <w:t xml:space="preserve">Wystąpienie z żądaniem, o którym mowa w </w:t>
      </w:r>
      <w:hyperlink r:id="rId12" w:anchor="/document/68636690?unitId=art(18)ust(1)&amp;cm=DOCUMENT" w:history="1">
        <w:r w:rsidRPr="00900B8E">
          <w:rPr>
            <w:rStyle w:val="Hipercze"/>
            <w:rFonts w:ascii="Tahoma" w:eastAsia="Calibri" w:hAnsi="Tahoma" w:cs="Tahoma"/>
            <w:sz w:val="20"/>
            <w:szCs w:val="20"/>
            <w:lang w:eastAsia="en-US"/>
          </w:rPr>
          <w:t>art. 18 ust. 1</w:t>
        </w:r>
      </w:hyperlink>
      <w:r w:rsidRPr="00900B8E">
        <w:rPr>
          <w:rFonts w:ascii="Tahoma" w:eastAsia="Calibri" w:hAnsi="Tahoma" w:cs="Tahoma"/>
          <w:sz w:val="20"/>
          <w:szCs w:val="20"/>
          <w:lang w:eastAsia="en-US"/>
        </w:rPr>
        <w:t xml:space="preserve"> RODO, nie ogranicza przetwarzania danych osobowych do czasu zakończenia postępowania o udzielenie zamówienia publicznego</w:t>
      </w:r>
      <w:r w:rsidR="003E4E22" w:rsidRPr="00EC7EE5">
        <w:rPr>
          <w:rFonts w:ascii="Tahoma" w:eastAsia="Calibri" w:hAnsi="Tahoma" w:cs="Tahoma"/>
          <w:sz w:val="20"/>
          <w:szCs w:val="20"/>
          <w:lang w:eastAsia="en-US"/>
        </w:rPr>
        <w:t xml:space="preserve">;  </w:t>
      </w:r>
    </w:p>
    <w:p w14:paraId="430E163B" w14:textId="77777777" w:rsidR="00A1655B" w:rsidRDefault="003E4E22"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 Danych Osobowych, gdy uzna, że przetwarzanie danych osobowych dotyczących wykonawców i uczestników przedmiotowego zamówienia narusza przepisy RODO;</w:t>
      </w:r>
    </w:p>
    <w:p w14:paraId="0E77A59C" w14:textId="77777777" w:rsidR="00A1655B" w:rsidRDefault="003E4E22" w:rsidP="00334DFC">
      <w:pPr>
        <w:pStyle w:val="Akapitzlist"/>
        <w:numPr>
          <w:ilvl w:val="1"/>
          <w:numId w:val="17"/>
        </w:numPr>
        <w:spacing w:line="276" w:lineRule="auto"/>
        <w:ind w:left="1134" w:right="-23"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14:paraId="1F1912C9" w14:textId="77777777" w:rsidR="00A1655B" w:rsidRDefault="003E4E22"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14:paraId="1FF27CF1" w14:textId="77777777" w:rsidR="00A1655B" w:rsidRDefault="003E4E22"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14:paraId="34AFEDD0" w14:textId="77777777" w:rsidR="00A1655B" w:rsidRDefault="003E4E22" w:rsidP="00334DFC">
      <w:pPr>
        <w:pStyle w:val="Akapitzlist"/>
        <w:numPr>
          <w:ilvl w:val="2"/>
          <w:numId w:val="17"/>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21 RODO prawo sprzeciwu, wobec przetwarzania danych osobowych, gdyż podstawą prawną przetwarzania danych osobowych Wykonawców i osób uczestniczących w przedmiotowym postępowaniu jest art. 6 ust. 1 lit. c RODO. </w:t>
      </w:r>
    </w:p>
    <w:p w14:paraId="5C430A3F" w14:textId="77777777" w:rsidR="00A1655B" w:rsidRPr="00A1655B" w:rsidRDefault="00A1655B" w:rsidP="00334DFC">
      <w:pPr>
        <w:numPr>
          <w:ilvl w:val="0"/>
          <w:numId w:val="17"/>
        </w:numPr>
        <w:tabs>
          <w:tab w:val="left" w:pos="426"/>
        </w:tabs>
        <w:suppressAutoHyphens/>
        <w:spacing w:before="200" w:line="276" w:lineRule="auto"/>
        <w:ind w:left="426" w:right="-23" w:hanging="426"/>
        <w:jc w:val="both"/>
        <w:rPr>
          <w:rFonts w:ascii="Tahoma" w:hAnsi="Tahoma" w:cs="Tahoma"/>
          <w:b/>
          <w:sz w:val="20"/>
          <w:szCs w:val="20"/>
        </w:rPr>
      </w:pPr>
      <w:r w:rsidRPr="00A1655B">
        <w:rPr>
          <w:rFonts w:ascii="Tahoma" w:hAnsi="Tahoma" w:cs="Tahoma"/>
          <w:b/>
          <w:kern w:val="1"/>
          <w:sz w:val="20"/>
          <w:szCs w:val="20"/>
          <w:lang w:eastAsia="ar-SA"/>
        </w:rPr>
        <w:t>Dopuszczalność składania ofert częściowych/ wariantowych</w:t>
      </w:r>
    </w:p>
    <w:p w14:paraId="12ECE9E2" w14:textId="77777777" w:rsidR="00A1655B" w:rsidRPr="00A1655B" w:rsidRDefault="00A1655B" w:rsidP="00334DFC">
      <w:pPr>
        <w:pStyle w:val="Akapitzlist2"/>
        <w:numPr>
          <w:ilvl w:val="1"/>
          <w:numId w:val="17"/>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częściowych</w:t>
      </w:r>
    </w:p>
    <w:p w14:paraId="25D53229" w14:textId="77777777" w:rsidR="00A1655B" w:rsidRDefault="00A1655B" w:rsidP="00334DFC">
      <w:pPr>
        <w:pStyle w:val="Akapitzlist2"/>
        <w:numPr>
          <w:ilvl w:val="1"/>
          <w:numId w:val="17"/>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wariantowych</w:t>
      </w:r>
    </w:p>
    <w:p w14:paraId="7EF20510" w14:textId="77777777" w:rsidR="00A1655B" w:rsidRDefault="00A1655B" w:rsidP="00A1655B">
      <w:pPr>
        <w:pStyle w:val="Akapitzlist2"/>
        <w:suppressAutoHyphens w:val="0"/>
        <w:spacing w:line="276" w:lineRule="auto"/>
        <w:ind w:left="360" w:right="-23"/>
        <w:jc w:val="both"/>
        <w:rPr>
          <w:rFonts w:ascii="Tahoma" w:hAnsi="Tahoma" w:cs="Tahoma"/>
          <w:sz w:val="20"/>
          <w:szCs w:val="20"/>
        </w:rPr>
      </w:pPr>
    </w:p>
    <w:tbl>
      <w:tblPr>
        <w:tblStyle w:val="Tabela-Siatka"/>
        <w:tblW w:w="0" w:type="auto"/>
        <w:tblInd w:w="-34" w:type="dxa"/>
        <w:tblLook w:val="04A0" w:firstRow="1" w:lastRow="0" w:firstColumn="1" w:lastColumn="0" w:noHBand="0" w:noVBand="1"/>
      </w:tblPr>
      <w:tblGrid>
        <w:gridCol w:w="8397"/>
      </w:tblGrid>
      <w:tr w:rsidR="00103A3C" w14:paraId="4F6070AD" w14:textId="77777777" w:rsidTr="00103A3C">
        <w:tc>
          <w:tcPr>
            <w:tcW w:w="9442" w:type="dxa"/>
            <w:tcBorders>
              <w:top w:val="nil"/>
              <w:left w:val="nil"/>
              <w:right w:val="nil"/>
            </w:tcBorders>
          </w:tcPr>
          <w:p w14:paraId="25B94388" w14:textId="77777777" w:rsidR="00A1655B" w:rsidRPr="00A1655B" w:rsidRDefault="00A1655B" w:rsidP="00A1655B">
            <w:pPr>
              <w:pStyle w:val="Akapitzlist2"/>
              <w:suppressAutoHyphens w:val="0"/>
              <w:spacing w:line="276" w:lineRule="auto"/>
              <w:ind w:left="0" w:right="-23"/>
              <w:jc w:val="both"/>
              <w:rPr>
                <w:rFonts w:ascii="Tahoma" w:hAnsi="Tahoma" w:cs="Tahoma"/>
                <w:b/>
                <w:sz w:val="20"/>
                <w:szCs w:val="20"/>
              </w:rPr>
            </w:pPr>
            <w:r w:rsidRPr="00A1655B">
              <w:rPr>
                <w:rFonts w:ascii="Tahoma" w:hAnsi="Tahoma" w:cs="Tahoma"/>
                <w:b/>
                <w:sz w:val="20"/>
                <w:szCs w:val="20"/>
              </w:rPr>
              <w:t>ROZDZIAŁ II. WYMAGANIA DOTYCZĄCE WYKONAWCÓW</w:t>
            </w:r>
          </w:p>
        </w:tc>
      </w:tr>
    </w:tbl>
    <w:p w14:paraId="41CF867F" w14:textId="77777777" w:rsidR="00A1655B" w:rsidRPr="00A1655B" w:rsidRDefault="00A1655B" w:rsidP="00334DFC">
      <w:pPr>
        <w:numPr>
          <w:ilvl w:val="0"/>
          <w:numId w:val="17"/>
        </w:numPr>
        <w:tabs>
          <w:tab w:val="left" w:pos="426"/>
        </w:tabs>
        <w:suppressAutoHyphens/>
        <w:spacing w:before="200" w:line="276" w:lineRule="auto"/>
        <w:ind w:left="426" w:right="-23" w:hanging="426"/>
        <w:jc w:val="both"/>
        <w:rPr>
          <w:rFonts w:ascii="Tahoma" w:hAnsi="Tahoma" w:cs="Tahoma"/>
          <w:b/>
          <w:kern w:val="1"/>
          <w:sz w:val="20"/>
          <w:szCs w:val="20"/>
          <w:lang w:eastAsia="ar-SA"/>
        </w:rPr>
      </w:pPr>
      <w:bookmarkStart w:id="3" w:name="_Toc482345330"/>
      <w:r w:rsidRPr="00A1655B">
        <w:rPr>
          <w:rFonts w:ascii="Tahoma" w:hAnsi="Tahoma" w:cs="Tahoma"/>
          <w:b/>
          <w:kern w:val="1"/>
          <w:sz w:val="20"/>
          <w:szCs w:val="20"/>
          <w:lang w:eastAsia="ar-SA"/>
        </w:rPr>
        <w:t xml:space="preserve">Warunki udziału w postępowaniu </w:t>
      </w:r>
    </w:p>
    <w:p w14:paraId="51679452" w14:textId="77777777" w:rsidR="00A1655B" w:rsidRDefault="003E4E22" w:rsidP="00334DFC">
      <w:pPr>
        <w:numPr>
          <w:ilvl w:val="1"/>
          <w:numId w:val="17"/>
        </w:numPr>
        <w:tabs>
          <w:tab w:val="left" w:pos="1134"/>
        </w:tabs>
        <w:suppressAutoHyphens/>
        <w:spacing w:line="276" w:lineRule="auto"/>
        <w:ind w:left="1134" w:right="-23" w:hanging="708"/>
        <w:jc w:val="both"/>
        <w:rPr>
          <w:rFonts w:ascii="Tahoma" w:hAnsi="Tahoma" w:cs="Tahoma"/>
          <w:kern w:val="1"/>
          <w:sz w:val="20"/>
          <w:szCs w:val="20"/>
          <w:lang w:eastAsia="ar-SA"/>
        </w:rPr>
      </w:pPr>
      <w:bookmarkStart w:id="4" w:name="_Toc482345331"/>
      <w:bookmarkStart w:id="5" w:name="_Toc468096260"/>
      <w:bookmarkEnd w:id="3"/>
      <w:r w:rsidRPr="00EC7EE5">
        <w:rPr>
          <w:rFonts w:ascii="Tahoma" w:hAnsi="Tahoma" w:cs="Tahoma"/>
          <w:kern w:val="1"/>
          <w:sz w:val="20"/>
          <w:szCs w:val="20"/>
          <w:lang w:eastAsia="ar-SA"/>
        </w:rPr>
        <w:t xml:space="preserve">W postępowaniu mogą brać udział wyłącznie Wykonawcy, którzy nie podlegają </w:t>
      </w:r>
      <w:r w:rsidRPr="00563FCC">
        <w:rPr>
          <w:rFonts w:ascii="Tahoma" w:hAnsi="Tahoma" w:cs="Tahoma"/>
          <w:kern w:val="1"/>
          <w:sz w:val="20"/>
          <w:szCs w:val="20"/>
          <w:lang w:eastAsia="ar-SA"/>
        </w:rPr>
        <w:t>wykluczeniu z postępowania na podstawie:</w:t>
      </w:r>
      <w:bookmarkEnd w:id="4"/>
    </w:p>
    <w:p w14:paraId="0DB1F3FF"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bookmarkStart w:id="6" w:name="_Toc482345332"/>
      <w:r w:rsidRPr="00563FCC">
        <w:rPr>
          <w:rFonts w:ascii="Tahoma" w:hAnsi="Tahoma" w:cs="Tahoma"/>
          <w:kern w:val="1"/>
          <w:sz w:val="20"/>
          <w:szCs w:val="20"/>
          <w:lang w:eastAsia="ar-SA"/>
        </w:rPr>
        <w:t xml:space="preserve">Przesłanek obligatoryjnych wskazanych w art. 24 ust. 1 pkt.12-23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w:t>
      </w:r>
      <w:bookmarkEnd w:id="5"/>
      <w:bookmarkEnd w:id="6"/>
    </w:p>
    <w:p w14:paraId="7EEA27D1"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bookmarkStart w:id="7" w:name="_Toc482345333"/>
      <w:r w:rsidRPr="00563FCC">
        <w:rPr>
          <w:rFonts w:ascii="Tahoma" w:hAnsi="Tahoma" w:cs="Tahoma"/>
          <w:kern w:val="1"/>
          <w:sz w:val="20"/>
          <w:szCs w:val="20"/>
          <w:lang w:eastAsia="ar-SA"/>
        </w:rPr>
        <w:t xml:space="preserve">Zamawiający nie przewiduje wykluczenia Wykonawcy na podstawie przesłanek, o których mowa w art. 24 ust. 5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w:t>
      </w:r>
    </w:p>
    <w:bookmarkEnd w:id="7"/>
    <w:p w14:paraId="7806873E" w14:textId="77777777" w:rsidR="00A1655B" w:rsidRDefault="003E4E22" w:rsidP="00334DFC">
      <w:pPr>
        <w:numPr>
          <w:ilvl w:val="1"/>
          <w:numId w:val="17"/>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O udzielenie zamówienia mogą ubiegać się Wykonawcy, którzy:</w:t>
      </w:r>
    </w:p>
    <w:p w14:paraId="2D7F3B5A"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Nie podlegają wykluczeniu,</w:t>
      </w:r>
    </w:p>
    <w:p w14:paraId="0514BFD8"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Spełniają warunki udziału w postępowaniu, w zakresie w jakim zostały określone przez Zamawiającego.</w:t>
      </w:r>
    </w:p>
    <w:p w14:paraId="08107446" w14:textId="77777777" w:rsidR="00A1655B" w:rsidRDefault="003E4E22" w:rsidP="00334DFC">
      <w:pPr>
        <w:numPr>
          <w:ilvl w:val="1"/>
          <w:numId w:val="17"/>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Wykonawcy ubiegający się o zamówienie publiczne muszą spełniać warunki udziału w postępowaniu dotyczące:</w:t>
      </w:r>
    </w:p>
    <w:p w14:paraId="7A495ABF"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Kompetencji lub uprawnień do prowadzenia określonej działalności zawodowej, o ile wynika to z odrębnych przepisów;</w:t>
      </w:r>
    </w:p>
    <w:p w14:paraId="6B2B4FDD" w14:textId="77777777" w:rsidR="00A1655B" w:rsidRDefault="003E4E22" w:rsidP="00A1655B">
      <w:pPr>
        <w:tabs>
          <w:tab w:val="left" w:pos="1843"/>
        </w:tabs>
        <w:suppressAutoHyphens/>
        <w:spacing w:line="276" w:lineRule="auto"/>
        <w:ind w:left="1843" w:right="-23"/>
        <w:jc w:val="both"/>
        <w:rPr>
          <w:rFonts w:ascii="Tahoma" w:hAnsi="Tahoma" w:cs="Tahoma"/>
          <w:kern w:val="1"/>
          <w:sz w:val="20"/>
          <w:szCs w:val="20"/>
          <w:lang w:eastAsia="ar-SA"/>
        </w:rPr>
      </w:pPr>
      <w:r w:rsidRPr="00563FCC">
        <w:rPr>
          <w:rFonts w:ascii="Tahoma" w:hAnsi="Tahoma" w:cs="Tahoma"/>
          <w:kern w:val="1"/>
          <w:sz w:val="20"/>
          <w:szCs w:val="20"/>
          <w:lang w:eastAsia="ar-SA"/>
        </w:rPr>
        <w:t>Zamawiający uzna warunek za spełniony</w:t>
      </w:r>
      <w:r w:rsidRPr="00EC7EE5">
        <w:rPr>
          <w:rFonts w:ascii="Tahoma" w:hAnsi="Tahoma" w:cs="Tahoma"/>
          <w:kern w:val="1"/>
          <w:sz w:val="20"/>
          <w:szCs w:val="20"/>
          <w:lang w:eastAsia="ar-SA"/>
        </w:rPr>
        <w:t>, jeśli Wykonawca posiada zezwolenie lub inny dokument potwierdzający, że Wykonawca uprawniony jest do prowadzenia działalności ubezpieczeniowej w zakresie co najmniej pokrywającym się z przedmiotem zamówienia.</w:t>
      </w:r>
    </w:p>
    <w:p w14:paraId="77A3C280"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Posiadania zdolności technicznej lub zawodowej</w:t>
      </w:r>
    </w:p>
    <w:p w14:paraId="60699405" w14:textId="6D378633" w:rsidR="00A1655B" w:rsidRDefault="00A1655B" w:rsidP="00A1655B">
      <w:pPr>
        <w:pStyle w:val="Akapitzlist"/>
        <w:tabs>
          <w:tab w:val="left" w:pos="1843"/>
        </w:tabs>
        <w:suppressAutoHyphens/>
        <w:spacing w:line="276" w:lineRule="auto"/>
        <w:ind w:left="1843" w:right="-23" w:hanging="850"/>
        <w:jc w:val="both"/>
        <w:rPr>
          <w:rFonts w:ascii="Tahoma" w:hAnsi="Tahoma" w:cs="Tahoma"/>
          <w:kern w:val="1"/>
          <w:sz w:val="20"/>
          <w:szCs w:val="20"/>
          <w:lang w:eastAsia="ar-SA"/>
        </w:rPr>
      </w:pPr>
      <w:r w:rsidRPr="00A1655B">
        <w:rPr>
          <w:rFonts w:ascii="Tahoma" w:hAnsi="Tahoma" w:cs="Tahoma"/>
          <w:kern w:val="1"/>
          <w:sz w:val="20"/>
          <w:szCs w:val="20"/>
          <w:lang w:eastAsia="ar-SA"/>
        </w:rPr>
        <w:lastRenderedPageBreak/>
        <w:tab/>
        <w:t>Zamawiający uzna warunek za spełniony, jeśli wykonawca w okresie ostatnich trzech lat przed upływem terminu składania ofert, a jeżeli okres prowadzenia działalności jest krótszy - w tym okresie, wykonał, a w wypadku świadczeń okresowych lub ciągłych wykonuje min. dwie umowy grupowego ubezpieczenia OC i dwie umowy grupowego ubezpieczenia NNW</w:t>
      </w:r>
      <w:r w:rsidR="00721720">
        <w:rPr>
          <w:rFonts w:ascii="Tahoma" w:hAnsi="Tahoma" w:cs="Tahoma"/>
          <w:kern w:val="1"/>
          <w:sz w:val="20"/>
          <w:szCs w:val="20"/>
          <w:lang w:eastAsia="ar-SA"/>
        </w:rPr>
        <w:t xml:space="preserve"> studentów</w:t>
      </w:r>
      <w:r w:rsidRPr="00A1655B">
        <w:rPr>
          <w:rFonts w:ascii="Tahoma" w:hAnsi="Tahoma" w:cs="Tahoma"/>
          <w:kern w:val="1"/>
          <w:sz w:val="20"/>
          <w:szCs w:val="20"/>
          <w:lang w:eastAsia="ar-SA"/>
        </w:rPr>
        <w:t xml:space="preserve"> obejmujące w co najmniej jednym roku polisowym w wykazywanym przez wykonawcę okresie średniomiesięcznie co najmniej 500 osób każda. Warunek zostanie spełniony również, gdy dotyczy grup posiadających zawarte jednocześnie ubezpieczenia OC i NNW,</w:t>
      </w:r>
      <w:r w:rsidR="00952DFF">
        <w:rPr>
          <w:rFonts w:ascii="Tahoma" w:hAnsi="Tahoma" w:cs="Tahoma"/>
          <w:kern w:val="1"/>
          <w:sz w:val="20"/>
          <w:szCs w:val="20"/>
          <w:lang w:eastAsia="ar-SA"/>
        </w:rPr>
        <w:t xml:space="preserve"> </w:t>
      </w:r>
      <w:r w:rsidR="0067312B">
        <w:rPr>
          <w:rFonts w:ascii="Tahoma" w:hAnsi="Tahoma" w:cs="Tahoma"/>
          <w:kern w:val="1"/>
          <w:sz w:val="20"/>
          <w:szCs w:val="20"/>
          <w:lang w:eastAsia="ar-SA"/>
        </w:rPr>
        <w:br/>
      </w:r>
      <w:r w:rsidRPr="00A1655B">
        <w:rPr>
          <w:rFonts w:ascii="Tahoma" w:hAnsi="Tahoma" w:cs="Tahoma"/>
          <w:kern w:val="1"/>
          <w:sz w:val="20"/>
          <w:szCs w:val="20"/>
          <w:lang w:eastAsia="ar-SA"/>
        </w:rPr>
        <w:t xml:space="preserve">z zastrzeżeniem zapisów dotyczących ilości osób objętych poszczególnymi rodzajami ubezpieczenia. </w:t>
      </w:r>
    </w:p>
    <w:p w14:paraId="4D6076D5" w14:textId="77777777" w:rsidR="00A1655B" w:rsidRDefault="003E4E22" w:rsidP="00334DFC">
      <w:pPr>
        <w:numPr>
          <w:ilvl w:val="2"/>
          <w:numId w:val="17"/>
        </w:numPr>
        <w:tabs>
          <w:tab w:val="left" w:pos="1843"/>
        </w:tabs>
        <w:suppressAutoHyphens/>
        <w:spacing w:line="276" w:lineRule="auto"/>
        <w:ind w:left="1843" w:right="-23" w:hanging="709"/>
        <w:jc w:val="both"/>
        <w:rPr>
          <w:rFonts w:ascii="Tahoma" w:hAnsi="Tahoma" w:cs="Tahoma"/>
          <w:kern w:val="1"/>
          <w:sz w:val="20"/>
          <w:szCs w:val="20"/>
          <w:lang w:eastAsia="ar-SA"/>
        </w:rPr>
      </w:pPr>
      <w:bookmarkStart w:id="8" w:name="_Toc482345328"/>
      <w:bookmarkEnd w:id="8"/>
      <w:r w:rsidRPr="00EC7EE5">
        <w:rPr>
          <w:rFonts w:ascii="Tahoma" w:hAnsi="Tahoma" w:cs="Tahoma"/>
          <w:kern w:val="1"/>
          <w:sz w:val="20"/>
          <w:szCs w:val="20"/>
          <w:lang w:eastAsia="ar-SA"/>
        </w:rPr>
        <w:t xml:space="preserve">Sytuacji ekonomicznej i finansowej: </w:t>
      </w:r>
    </w:p>
    <w:p w14:paraId="08BB9C41" w14:textId="77777777" w:rsidR="00A1655B" w:rsidRDefault="003E4E22" w:rsidP="00A1655B">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nie wyznacza szczegółowych warunków w tym zakresie; Wykonawca potwierdza spełnienie warunku składając Jednolity Europejski Dokument Zamówienia. </w:t>
      </w:r>
    </w:p>
    <w:p w14:paraId="2066190C" w14:textId="77777777" w:rsidR="00A1655B" w:rsidRPr="00A1655B" w:rsidRDefault="00A1655B" w:rsidP="00334DFC">
      <w:pPr>
        <w:keepNext/>
        <w:numPr>
          <w:ilvl w:val="0"/>
          <w:numId w:val="18"/>
        </w:numPr>
        <w:tabs>
          <w:tab w:val="left" w:pos="426"/>
        </w:tabs>
        <w:suppressAutoHyphens/>
        <w:spacing w:line="276" w:lineRule="auto"/>
        <w:ind w:left="425" w:right="-23" w:hanging="425"/>
        <w:jc w:val="both"/>
        <w:rPr>
          <w:rFonts w:ascii="Tahoma" w:hAnsi="Tahoma" w:cs="Tahoma"/>
          <w:b/>
          <w:kern w:val="1"/>
          <w:sz w:val="20"/>
          <w:szCs w:val="20"/>
          <w:lang w:eastAsia="ar-SA"/>
        </w:rPr>
      </w:pPr>
      <w:bookmarkStart w:id="9" w:name="_Toc482345326"/>
      <w:bookmarkStart w:id="10" w:name="_Toc307672846"/>
      <w:r w:rsidRPr="00A1655B">
        <w:rPr>
          <w:rFonts w:ascii="Tahoma" w:hAnsi="Tahoma" w:cs="Tahoma"/>
          <w:b/>
          <w:kern w:val="1"/>
          <w:sz w:val="20"/>
          <w:szCs w:val="20"/>
          <w:lang w:eastAsia="ar-SA"/>
        </w:rPr>
        <w:t>Poleganie na innych podmiotach</w:t>
      </w:r>
      <w:bookmarkEnd w:id="9"/>
    </w:p>
    <w:p w14:paraId="07DB9404" w14:textId="77777777" w:rsidR="00A1655B" w:rsidRDefault="003E4E22" w:rsidP="00334DFC">
      <w:pPr>
        <w:numPr>
          <w:ilvl w:val="1"/>
          <w:numId w:val="18"/>
        </w:numPr>
        <w:tabs>
          <w:tab w:val="left" w:pos="426"/>
        </w:tabs>
        <w:suppressAutoHyphens/>
        <w:spacing w:line="276" w:lineRule="auto"/>
        <w:ind w:left="1134" w:right="-23" w:hanging="708"/>
        <w:jc w:val="both"/>
        <w:rPr>
          <w:rFonts w:ascii="Tahoma" w:hAnsi="Tahoma" w:cs="Tahoma"/>
          <w:kern w:val="1"/>
          <w:sz w:val="20"/>
          <w:szCs w:val="20"/>
          <w:lang w:eastAsia="ar-SA"/>
        </w:rPr>
      </w:pPr>
      <w:bookmarkStart w:id="11" w:name="_Toc482345327"/>
      <w:r w:rsidRPr="00EC7EE5">
        <w:rPr>
          <w:rFonts w:ascii="Tahoma" w:hAnsi="Tahoma" w:cs="Tahoma"/>
          <w:kern w:val="1"/>
          <w:sz w:val="20"/>
          <w:szCs w:val="20"/>
          <w:lang w:eastAsia="ar-SA"/>
        </w:rPr>
        <w:t xml:space="preserve">Wykonawca w celu potwierdzenia spełniania warunków udziału w postępowaniu może polegać na zdolnościach technicznych lub zawodowych innych podmiotów, niezależnie od charakteru prawnego stosunków łączących Wykonawcę z tymi podmiotami. W takim wypadku Wykonawca zobowiązany jest wykazać Zamawiającemu, że realizując zamówienie będzie dysponował zasobami tych podmiotów, w szczególności okazując zobowiązanie tych podmiotów do oddania mu do dyspozycji zasobów niezbędnych do </w:t>
      </w:r>
      <w:r w:rsidRPr="00563FCC">
        <w:rPr>
          <w:rFonts w:ascii="Tahoma" w:hAnsi="Tahoma" w:cs="Tahoma"/>
          <w:kern w:val="1"/>
          <w:sz w:val="20"/>
          <w:szCs w:val="20"/>
          <w:lang w:eastAsia="ar-SA"/>
        </w:rPr>
        <w:t>realizacji zamówienia.</w:t>
      </w:r>
      <w:bookmarkEnd w:id="11"/>
      <w:r w:rsidRPr="00563FCC">
        <w:rPr>
          <w:rFonts w:ascii="Tahoma" w:hAnsi="Tahoma" w:cs="Tahoma"/>
          <w:kern w:val="1"/>
          <w:sz w:val="20"/>
          <w:szCs w:val="20"/>
          <w:lang w:eastAsia="ar-SA"/>
        </w:rPr>
        <w:t xml:space="preserve"> </w:t>
      </w:r>
    </w:p>
    <w:p w14:paraId="0DCA08D7" w14:textId="77777777" w:rsidR="00A1655B" w:rsidRDefault="003E4E22" w:rsidP="00334DFC">
      <w:pPr>
        <w:numPr>
          <w:ilvl w:val="1"/>
          <w:numId w:val="18"/>
        </w:numPr>
        <w:tabs>
          <w:tab w:val="left" w:pos="426"/>
        </w:tabs>
        <w:suppressAutoHyphens/>
        <w:spacing w:line="276" w:lineRule="auto"/>
        <w:ind w:left="1134" w:right="-23" w:hanging="708"/>
        <w:jc w:val="both"/>
        <w:rPr>
          <w:rFonts w:ascii="Tahoma" w:hAnsi="Tahoma" w:cs="Tahoma"/>
          <w:kern w:val="1"/>
          <w:sz w:val="20"/>
          <w:szCs w:val="20"/>
          <w:lang w:eastAsia="ar-SA"/>
        </w:rPr>
      </w:pPr>
      <w:bookmarkStart w:id="12" w:name="_Toc482345329"/>
      <w:r w:rsidRPr="00563FCC">
        <w:rPr>
          <w:rFonts w:ascii="Tahoma" w:hAnsi="Tahoma" w:cs="Tahoma"/>
          <w:kern w:val="1"/>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2"/>
    </w:p>
    <w:p w14:paraId="1AC1DA1A" w14:textId="77777777" w:rsidR="00A1655B" w:rsidRDefault="003E4E22" w:rsidP="00334DFC">
      <w:pPr>
        <w:numPr>
          <w:ilvl w:val="1"/>
          <w:numId w:val="18"/>
        </w:numPr>
        <w:tabs>
          <w:tab w:val="left" w:pos="426"/>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w:t>
      </w:r>
    </w:p>
    <w:p w14:paraId="19D8E18D" w14:textId="77777777" w:rsidR="00A1655B" w:rsidRDefault="003E4E22" w:rsidP="00334DFC">
      <w:pPr>
        <w:numPr>
          <w:ilvl w:val="1"/>
          <w:numId w:val="18"/>
        </w:numPr>
        <w:tabs>
          <w:tab w:val="left" w:pos="426"/>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051AA5A" w14:textId="77777777" w:rsidR="00A1655B" w:rsidRDefault="003E4E22" w:rsidP="00334DFC">
      <w:pPr>
        <w:numPr>
          <w:ilvl w:val="1"/>
          <w:numId w:val="18"/>
        </w:numPr>
        <w:tabs>
          <w:tab w:val="left" w:pos="426"/>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zdolności techniczne lub zawodowe podmiotu, o którym mowa w pkt. 11.1, nie potwierdzają spełnienia przez Wykonawcę warunków udziału w postępowaniu lub zachodzą wobec tych podmiotów podstawy wykluczenia, Zamawiający żąda, aby Wykonawca w terminie określonym przez Zamawiającego:</w:t>
      </w:r>
    </w:p>
    <w:p w14:paraId="48010727" w14:textId="77777777" w:rsidR="00A1655B" w:rsidRDefault="003E4E22" w:rsidP="00334DFC">
      <w:pPr>
        <w:pStyle w:val="Akapitzlist"/>
        <w:numPr>
          <w:ilvl w:val="2"/>
          <w:numId w:val="26"/>
        </w:numPr>
        <w:tabs>
          <w:tab w:val="left" w:pos="426"/>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 xml:space="preserve">zastąpił ten podmiot innym podmiotem lub podmiotami lub </w:t>
      </w:r>
    </w:p>
    <w:p w14:paraId="6A7C2F71" w14:textId="77777777" w:rsidR="00A1655B" w:rsidRDefault="003E4E22" w:rsidP="00334DFC">
      <w:pPr>
        <w:pStyle w:val="Akapitzlist"/>
        <w:numPr>
          <w:ilvl w:val="2"/>
          <w:numId w:val="26"/>
        </w:numPr>
        <w:tabs>
          <w:tab w:val="left" w:pos="426"/>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zobowiązał się do osobistego wykonania zamówienia, jeżeli wykaże zdolności techniczne lub zawodowe, o których mowa w pkt. 10.3.2.</w:t>
      </w:r>
    </w:p>
    <w:p w14:paraId="3934FECF" w14:textId="77777777" w:rsidR="00A1655B" w:rsidRPr="00A1655B" w:rsidRDefault="00A1655B" w:rsidP="00334DFC">
      <w:pPr>
        <w:numPr>
          <w:ilvl w:val="0"/>
          <w:numId w:val="18"/>
        </w:numPr>
        <w:tabs>
          <w:tab w:val="left" w:pos="426"/>
        </w:tabs>
        <w:suppressAutoHyphens/>
        <w:spacing w:before="200" w:line="276" w:lineRule="auto"/>
        <w:ind w:left="426" w:right="-23" w:hanging="426"/>
        <w:jc w:val="both"/>
        <w:rPr>
          <w:rFonts w:ascii="Tahoma" w:hAnsi="Tahoma" w:cs="Tahoma"/>
          <w:b/>
          <w:kern w:val="1"/>
          <w:sz w:val="20"/>
          <w:szCs w:val="20"/>
          <w:lang w:eastAsia="ar-SA"/>
        </w:rPr>
      </w:pPr>
      <w:r w:rsidRPr="00A1655B">
        <w:rPr>
          <w:rFonts w:ascii="Tahoma" w:hAnsi="Tahoma" w:cs="Tahoma"/>
          <w:b/>
          <w:kern w:val="1"/>
          <w:sz w:val="20"/>
          <w:szCs w:val="20"/>
          <w:lang w:eastAsia="ar-SA"/>
        </w:rPr>
        <w:t>Podwykonawcy</w:t>
      </w:r>
    </w:p>
    <w:p w14:paraId="41200F3C"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14:paraId="05F547F1" w14:textId="77777777" w:rsidR="00A1655B" w:rsidRDefault="003E4E22" w:rsidP="00334DFC">
      <w:pPr>
        <w:pStyle w:val="Akapitzlist"/>
        <w:numPr>
          <w:ilvl w:val="1"/>
          <w:numId w:val="18"/>
        </w:numPr>
        <w:spacing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14:paraId="2DD5A58B"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14:paraId="783C99CA"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lastRenderedPageBreak/>
        <w:t xml:space="preserve">Jeżeli zmiana albo rezygnacja z podwykonawcy dotyczy podmiotu, na którego zasoby Wykonawca powoływał się, na zasadach określonych w art. 22a ust. 1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(pkt. 11.1 </w:t>
      </w:r>
      <w:proofErr w:type="spellStart"/>
      <w:r w:rsidRPr="00563FCC">
        <w:rPr>
          <w:rFonts w:ascii="Tahoma" w:hAnsi="Tahoma" w:cs="Tahoma"/>
          <w:kern w:val="1"/>
          <w:sz w:val="20"/>
          <w:szCs w:val="20"/>
          <w:lang w:eastAsia="ar-SA"/>
        </w:rPr>
        <w:t>Siwz</w:t>
      </w:r>
      <w:proofErr w:type="spellEnd"/>
      <w:r w:rsidRPr="00563FCC">
        <w:rPr>
          <w:rFonts w:ascii="Tahoma" w:hAnsi="Tahoma" w:cs="Tahoma"/>
          <w:kern w:val="1"/>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7E4C17C"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w:t>
      </w:r>
      <w:r w:rsidRPr="000D1744">
        <w:rPr>
          <w:rFonts w:ascii="Tahoma" w:hAnsi="Tahoma" w:cs="Tahoma"/>
          <w:kern w:val="1"/>
          <w:sz w:val="20"/>
          <w:szCs w:val="20"/>
          <w:lang w:eastAsia="ar-SA"/>
        </w:rPr>
        <w:t xml:space="preserve"> ust. 1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 xml:space="preserve"> (pkt. 1</w:t>
      </w:r>
      <w:r>
        <w:rPr>
          <w:rFonts w:ascii="Tahoma" w:hAnsi="Tahoma" w:cs="Tahoma"/>
          <w:kern w:val="1"/>
          <w:sz w:val="20"/>
          <w:szCs w:val="20"/>
          <w:lang w:eastAsia="ar-SA"/>
        </w:rPr>
        <w:t>4</w:t>
      </w:r>
      <w:r w:rsidRPr="000D1744">
        <w:rPr>
          <w:rFonts w:ascii="Tahoma" w:hAnsi="Tahoma" w:cs="Tahoma"/>
          <w:kern w:val="1"/>
          <w:sz w:val="20"/>
          <w:szCs w:val="20"/>
          <w:lang w:eastAsia="ar-SA"/>
        </w:rPr>
        <w:t xml:space="preserve">.1 </w:t>
      </w:r>
      <w:proofErr w:type="spellStart"/>
      <w:r w:rsidRPr="000D1744">
        <w:rPr>
          <w:rFonts w:ascii="Tahoma" w:hAnsi="Tahoma" w:cs="Tahoma"/>
          <w:kern w:val="1"/>
          <w:sz w:val="20"/>
          <w:szCs w:val="20"/>
          <w:lang w:eastAsia="ar-SA"/>
        </w:rPr>
        <w:t>Siwz</w:t>
      </w:r>
      <w:proofErr w:type="spellEnd"/>
      <w:r w:rsidRPr="000D1744">
        <w:rPr>
          <w:rFonts w:ascii="Tahoma" w:hAnsi="Tahoma" w:cs="Tahoma"/>
          <w:kern w:val="1"/>
          <w:sz w:val="20"/>
          <w:szCs w:val="20"/>
          <w:lang w:eastAsia="ar-SA"/>
        </w:rPr>
        <w:t xml:space="preserve">), lub oświadczenia lub dokumenty potwierdzające brak podstaw wykluczenia wobec tego podwykonawcy. </w:t>
      </w:r>
    </w:p>
    <w:p w14:paraId="2DDF897D"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995FF6">
        <w:rPr>
          <w:rFonts w:ascii="Tahoma" w:hAnsi="Tahoma" w:cs="Tahoma"/>
          <w:kern w:val="1"/>
          <w:sz w:val="20"/>
          <w:szCs w:val="20"/>
          <w:lang w:eastAsia="ar-SA"/>
        </w:rPr>
        <w:t>Jeżeli Zamawiający s</w:t>
      </w:r>
      <w:r w:rsidRPr="00EC7EE5">
        <w:rPr>
          <w:rFonts w:ascii="Tahoma" w:hAnsi="Tahoma" w:cs="Tahoma"/>
          <w:kern w:val="1"/>
          <w:sz w:val="20"/>
          <w:szCs w:val="20"/>
          <w:lang w:eastAsia="ar-SA"/>
        </w:rPr>
        <w:t>twierdzi, że wobec danego podwykonawcy zachodzą podstawy wykluczenia, Wykonawca obowiązany jest zastąpić tego podwykonawcę lub zrezygnować z powierzenia wykonania części zamówienia podwykonawcy.</w:t>
      </w:r>
    </w:p>
    <w:p w14:paraId="73AA5946"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Postanowienie pkt. 12.5 i 12.6 stosuje się wobec dalszych podwykonawców.</w:t>
      </w:r>
    </w:p>
    <w:p w14:paraId="692FBC9A" w14:textId="77777777" w:rsidR="00A1655B" w:rsidRDefault="003E4E22" w:rsidP="00334DFC">
      <w:pPr>
        <w:numPr>
          <w:ilvl w:val="1"/>
          <w:numId w:val="18"/>
        </w:numPr>
        <w:tabs>
          <w:tab w:val="left" w:pos="1134"/>
        </w:tabs>
        <w:suppressAutoHyphens/>
        <w:spacing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Powierzenie wykonania części zamówienia podwykonawcom nie zwalnia Wykonawcy z odpowiedzialności za należyte wykonanie tego zamówienia.</w:t>
      </w:r>
    </w:p>
    <w:p w14:paraId="6763489E" w14:textId="77777777" w:rsidR="00A1655B" w:rsidRPr="00A1655B" w:rsidRDefault="00A1655B" w:rsidP="00334DFC">
      <w:pPr>
        <w:numPr>
          <w:ilvl w:val="0"/>
          <w:numId w:val="18"/>
        </w:numPr>
        <w:tabs>
          <w:tab w:val="left" w:pos="426"/>
        </w:tabs>
        <w:suppressAutoHyphens/>
        <w:spacing w:before="200" w:line="276" w:lineRule="auto"/>
        <w:ind w:left="426" w:right="-23" w:hanging="426"/>
        <w:jc w:val="both"/>
        <w:rPr>
          <w:rFonts w:ascii="Tahoma" w:hAnsi="Tahoma" w:cs="Tahoma"/>
          <w:b/>
          <w:kern w:val="1"/>
          <w:sz w:val="20"/>
          <w:szCs w:val="20"/>
          <w:lang w:eastAsia="ar-SA"/>
        </w:rPr>
      </w:pPr>
      <w:r w:rsidRPr="00A1655B">
        <w:rPr>
          <w:rFonts w:ascii="Tahoma" w:hAnsi="Tahoma" w:cs="Tahoma"/>
          <w:b/>
          <w:kern w:val="1"/>
          <w:sz w:val="20"/>
          <w:szCs w:val="20"/>
          <w:lang w:eastAsia="ar-SA"/>
        </w:rPr>
        <w:t>Wspólne ubieganie się Wykonawców o udzielenie zamówienia.</w:t>
      </w:r>
    </w:p>
    <w:p w14:paraId="66E5CC15" w14:textId="77777777" w:rsidR="00A1655B" w:rsidRDefault="003E4E22" w:rsidP="00334DFC">
      <w:pPr>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Wykonawcy mogą wspólnie ubiegać się o udzielenie niniejszego zamówienia (np. w formie spółki cywilnej lub konsorcjum). W tym wypadku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 </w:t>
      </w:r>
    </w:p>
    <w:p w14:paraId="18D3370B" w14:textId="77777777" w:rsidR="00A1655B" w:rsidRDefault="003E4E22" w:rsidP="00334DFC">
      <w:pPr>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r w:rsidR="00BD4E33">
        <w:rPr>
          <w:rFonts w:ascii="Tahoma" w:hAnsi="Tahoma" w:cs="Tahoma"/>
          <w:kern w:val="1"/>
          <w:sz w:val="20"/>
          <w:szCs w:val="20"/>
          <w:lang w:eastAsia="ar-SA"/>
        </w:rPr>
        <w:t xml:space="preserve">   </w:t>
      </w:r>
    </w:p>
    <w:p w14:paraId="79F36CAC" w14:textId="77777777" w:rsidR="00A1655B" w:rsidRDefault="003E4E22" w:rsidP="00334DFC">
      <w:pPr>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warunek, o którym mowa w pkt. 10.2.1 </w:t>
      </w:r>
      <w:r w:rsidRPr="00995FF6">
        <w:rPr>
          <w:rFonts w:ascii="Tahoma" w:hAnsi="Tahoma" w:cs="Tahoma"/>
          <w:kern w:val="1"/>
          <w:sz w:val="20"/>
          <w:szCs w:val="20"/>
          <w:lang w:eastAsia="ar-SA"/>
        </w:rPr>
        <w:t>jest spełniony, gdy żaden z pod</w:t>
      </w:r>
      <w:r w:rsidRPr="00EC7EE5">
        <w:rPr>
          <w:rFonts w:ascii="Tahoma" w:hAnsi="Tahoma" w:cs="Tahoma"/>
          <w:kern w:val="1"/>
          <w:sz w:val="20"/>
          <w:szCs w:val="20"/>
          <w:lang w:eastAsia="ar-SA"/>
        </w:rPr>
        <w:t>miotów, składających wspólną ofertę nie podlega wykluczeniu, warunek, o którym mowa w pkt. 10.3.1 jest spełniony, gdy każdy z podmiotów, składających wspólną ofertę spełnia go, a warunek, o którym mowa w pkt. 10.3.2, jest spełniony, gdy podmioty składające wspólną ofertę spełniają go łącznie.</w:t>
      </w:r>
    </w:p>
    <w:p w14:paraId="0A9CEDDC" w14:textId="77777777" w:rsidR="00A1655B" w:rsidRPr="00A1655B" w:rsidRDefault="00A1655B" w:rsidP="00334DFC">
      <w:pPr>
        <w:numPr>
          <w:ilvl w:val="0"/>
          <w:numId w:val="18"/>
        </w:numPr>
        <w:tabs>
          <w:tab w:val="left" w:pos="426"/>
        </w:tabs>
        <w:suppressAutoHyphens/>
        <w:spacing w:before="200" w:line="276" w:lineRule="auto"/>
        <w:ind w:left="426" w:right="-23" w:hanging="426"/>
        <w:jc w:val="both"/>
        <w:rPr>
          <w:rFonts w:ascii="Tahoma" w:hAnsi="Tahoma" w:cs="Tahoma"/>
          <w:b/>
          <w:kern w:val="1"/>
          <w:sz w:val="20"/>
          <w:szCs w:val="20"/>
          <w:lang w:eastAsia="ar-SA"/>
        </w:rPr>
      </w:pPr>
      <w:bookmarkStart w:id="13" w:name="_Toc482345334"/>
      <w:r w:rsidRPr="00A1655B">
        <w:rPr>
          <w:rFonts w:ascii="Tahoma" w:hAnsi="Tahoma" w:cs="Tahoma"/>
          <w:b/>
          <w:kern w:val="1"/>
          <w:sz w:val="20"/>
          <w:szCs w:val="20"/>
          <w:lang w:eastAsia="ar-SA"/>
        </w:rPr>
        <w:t>Oświadczenia i dokumenty wymagane dla potwierdzenia spełnienia warunków udziału w postępowaniu oraz braku podstaw wykluczenia</w:t>
      </w:r>
      <w:bookmarkEnd w:id="13"/>
      <w:r w:rsidRPr="00A1655B">
        <w:rPr>
          <w:rFonts w:ascii="Tahoma" w:hAnsi="Tahoma" w:cs="Tahoma"/>
          <w:b/>
          <w:kern w:val="1"/>
          <w:sz w:val="20"/>
          <w:szCs w:val="20"/>
          <w:lang w:eastAsia="ar-SA"/>
        </w:rPr>
        <w:t>.</w:t>
      </w:r>
    </w:p>
    <w:p w14:paraId="415DCFA3" w14:textId="77777777" w:rsidR="00A1655B" w:rsidRDefault="003E4E22" w:rsidP="00334DFC">
      <w:pPr>
        <w:pStyle w:val="Akapitzlist"/>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bookmarkStart w:id="14" w:name="_Toc482345335"/>
      <w:r w:rsidRPr="00EC7EE5">
        <w:rPr>
          <w:rFonts w:ascii="Tahoma" w:hAnsi="Tahoma" w:cs="Tahoma"/>
          <w:kern w:val="1"/>
          <w:sz w:val="20"/>
          <w:szCs w:val="20"/>
          <w:lang w:eastAsia="ar-SA"/>
        </w:rPr>
        <w:t>Jednolity Europejski Dokument Zamówienia</w:t>
      </w:r>
    </w:p>
    <w:p w14:paraId="46F37B54" w14:textId="70B1DBF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Wraz z ofertą Wykonawca składa oświadczenie w formie jednolitego europejskiego dokumentu zamówienia (JEDZ)</w:t>
      </w:r>
      <w:bookmarkStart w:id="15" w:name="_Toc482345336"/>
      <w:bookmarkEnd w:id="14"/>
      <w:r w:rsidRPr="00EC7EE5">
        <w:rPr>
          <w:rFonts w:ascii="Tahoma" w:hAnsi="Tahoma" w:cs="Tahoma"/>
          <w:kern w:val="1"/>
          <w:sz w:val="20"/>
          <w:szCs w:val="20"/>
          <w:lang w:eastAsia="ar-SA"/>
        </w:rPr>
        <w:t xml:space="preserve">. Wzór oświadczenia stanowi </w:t>
      </w:r>
      <w:r w:rsidR="00AC661F">
        <w:rPr>
          <w:rFonts w:ascii="Tahoma" w:hAnsi="Tahoma" w:cs="Tahoma"/>
          <w:kern w:val="1"/>
          <w:sz w:val="20"/>
          <w:szCs w:val="20"/>
          <w:lang w:eastAsia="ar-SA"/>
        </w:rPr>
        <w:t>Załącznik nr 7</w:t>
      </w:r>
      <w:r w:rsidR="00B41110" w:rsidRPr="00B41110">
        <w:rPr>
          <w:rFonts w:ascii="Tahoma" w:hAnsi="Tahoma" w:cs="Tahoma"/>
          <w:kern w:val="1"/>
          <w:sz w:val="20"/>
          <w:szCs w:val="20"/>
          <w:lang w:eastAsia="ar-SA"/>
        </w:rPr>
        <w:t xml:space="preserve"> do SIWZ.</w:t>
      </w:r>
    </w:p>
    <w:p w14:paraId="05CF1A90"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Wstępna ocena spełnienia warunków udziału w postępowaniu oraz braku podstaw wykluczenia dokonane zostanie w oparciu o jednolity europejski dokument zamówienia wg formuły spełnia/nie spełnia.</w:t>
      </w:r>
      <w:bookmarkEnd w:id="15"/>
    </w:p>
    <w:p w14:paraId="753AC001"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w:t>
      </w:r>
      <w:r w:rsidRPr="00EC7EE5">
        <w:rPr>
          <w:rFonts w:ascii="Tahoma" w:hAnsi="Tahoma" w:cs="Tahoma"/>
          <w:kern w:val="1"/>
          <w:sz w:val="20"/>
          <w:szCs w:val="20"/>
          <w:lang w:eastAsia="ar-SA"/>
        </w:rPr>
        <w:lastRenderedPageBreak/>
        <w:t>z Wykonawców wykazuje spełnianie warunków udziału w  postępowaniu oraz brak podstaw wykluczenia.</w:t>
      </w:r>
    </w:p>
    <w:p w14:paraId="69E4E152"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Wykonawca, który zamierza powierzyć wykonanie części zamówienia podwykonawcom, w celu wykazania braku istnienia wobec nich podstaw wykluczenia z udziału w postępowaniu składa jednolite dokumenty dotyczące podwykonawców.</w:t>
      </w:r>
    </w:p>
    <w:p w14:paraId="0CA4E37B"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2CB78D3F" w14:textId="77777777" w:rsidR="00A1655B" w:rsidRDefault="003E4E22" w:rsidP="00334DFC">
      <w:pPr>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Przynależność do grupy kapitałowej</w:t>
      </w:r>
    </w:p>
    <w:p w14:paraId="18B28022"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bookmarkStart w:id="16" w:name="_Toc482345337"/>
      <w:r w:rsidRPr="00EC7EE5">
        <w:rPr>
          <w:rFonts w:ascii="Tahoma" w:hAnsi="Tahoma" w:cs="Tahoma"/>
          <w:kern w:val="1"/>
          <w:sz w:val="20"/>
          <w:szCs w:val="20"/>
          <w:lang w:eastAsia="ar-SA"/>
        </w:rPr>
        <w:t>W celu wykazania braku podstawy do wykluczenia, określonej w art. 24 ust. 1 pkt</w:t>
      </w:r>
      <w:r w:rsidR="00AA070F">
        <w:rPr>
          <w:rFonts w:ascii="Tahoma" w:hAnsi="Tahoma" w:cs="Tahoma"/>
          <w:kern w:val="1"/>
          <w:sz w:val="20"/>
          <w:szCs w:val="20"/>
          <w:lang w:eastAsia="ar-SA"/>
        </w:rPr>
        <w:t>.</w:t>
      </w:r>
      <w:r w:rsidRPr="00EC7EE5">
        <w:rPr>
          <w:rFonts w:ascii="Tahoma" w:hAnsi="Tahoma" w:cs="Tahoma"/>
          <w:kern w:val="1"/>
          <w:sz w:val="20"/>
          <w:szCs w:val="20"/>
          <w:lang w:eastAsia="ar-SA"/>
        </w:rPr>
        <w:t xml:space="preserve">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6"/>
    </w:p>
    <w:p w14:paraId="12EA4E74"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bookmarkStart w:id="17" w:name="_Toc482345338"/>
      <w:r w:rsidRPr="00EC7EE5">
        <w:rPr>
          <w:rFonts w:ascii="Tahoma" w:hAnsi="Tahoma" w:cs="Tahoma"/>
          <w:kern w:val="1"/>
          <w:sz w:val="20"/>
          <w:szCs w:val="20"/>
          <w:lang w:eastAsia="ar-SA"/>
        </w:rPr>
        <w:t xml:space="preserve">Oświadczenie o przynależności lub braku przynależności do tej samej grupy kapitałowej, Wykonawca składa w terminie 3 dni od dnia zamieszczenia na stronie internetowej informacji, o której mowa w art. 86 ust. 5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W przypadku Wykonawców występujących wspólnie oświadczenie składa każdy z Wykonawców.</w:t>
      </w:r>
      <w:bookmarkEnd w:id="17"/>
    </w:p>
    <w:p w14:paraId="41D07129" w14:textId="77777777" w:rsidR="00A1655B" w:rsidRDefault="003E4E22" w:rsidP="00334DFC">
      <w:pPr>
        <w:numPr>
          <w:ilvl w:val="1"/>
          <w:numId w:val="18"/>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bookmarkEnd w:id="10"/>
    <w:p w14:paraId="7492147F" w14:textId="2EA879E2" w:rsidR="00A1655B" w:rsidRDefault="003E4E22" w:rsidP="00A1655B">
      <w:pPr>
        <w:pStyle w:val="Akapitzlist2"/>
        <w:suppressAutoHyphens w:val="0"/>
        <w:spacing w:line="276" w:lineRule="auto"/>
        <w:ind w:left="1134" w:right="-23"/>
        <w:contextualSpacing/>
        <w:jc w:val="both"/>
        <w:rPr>
          <w:rFonts w:ascii="Tahoma" w:hAnsi="Tahoma" w:cs="Tahoma"/>
          <w:sz w:val="20"/>
          <w:szCs w:val="20"/>
        </w:rPr>
      </w:pPr>
      <w:r w:rsidRPr="00EC7EE5">
        <w:rPr>
          <w:rFonts w:ascii="Tahoma" w:hAnsi="Tahoma" w:cs="Tahoma"/>
          <w:sz w:val="20"/>
          <w:szCs w:val="20"/>
        </w:rPr>
        <w:t xml:space="preserve">Przed udzieleniem zamówienia Zamawiający wezwie Wykonawcę, którego oferta została oceniona najwyżej, do złożenia w wyznaczonym terminie, nie krótszym niż 10 dni, aktualnych </w:t>
      </w:r>
      <w:r w:rsidR="0067312B">
        <w:rPr>
          <w:rFonts w:ascii="Tahoma" w:hAnsi="Tahoma" w:cs="Tahoma"/>
          <w:sz w:val="20"/>
          <w:szCs w:val="20"/>
        </w:rPr>
        <w:t xml:space="preserve">na dzień złożenia </w:t>
      </w:r>
      <w:r w:rsidRPr="00EC7EE5">
        <w:rPr>
          <w:rFonts w:ascii="Tahoma" w:hAnsi="Tahoma" w:cs="Tahoma"/>
          <w:sz w:val="20"/>
          <w:szCs w:val="20"/>
        </w:rPr>
        <w:t>oświadczeń i dokumentów potwierdzających spełnienie warunków udziału w postępowaniu oraz braku podstaw do wykluczenia, tj.:</w:t>
      </w:r>
    </w:p>
    <w:p w14:paraId="23294DD7"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sz w:val="20"/>
          <w:szCs w:val="20"/>
        </w:rPr>
      </w:pPr>
      <w:r w:rsidRPr="00EC7EE5">
        <w:rPr>
          <w:rFonts w:ascii="Tahoma" w:hAnsi="Tahoma" w:cs="Tahoma"/>
          <w:kern w:val="1"/>
          <w:sz w:val="20"/>
          <w:szCs w:val="20"/>
          <w:lang w:eastAsia="ar-SA"/>
        </w:rPr>
        <w:t>Zezwolenia na prowadzenie działalności ubezpieczeniowej na terenie RP, zgodnie z ustawą z dnia 11.09.2015 o działalności ubezpieczeniowej i reasekuracyjnej (tekst jedn. – Dz. U. z 2019 r., poz. 381),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p>
    <w:p w14:paraId="029BF4C5" w14:textId="367E5F63" w:rsidR="00A1655B" w:rsidRDefault="003E4E22" w:rsidP="00334DFC">
      <w:pPr>
        <w:pStyle w:val="Akapitzlist"/>
        <w:numPr>
          <w:ilvl w:val="2"/>
          <w:numId w:val="18"/>
        </w:numPr>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t>
      </w:r>
      <w:r w:rsidRPr="00EC7EE5">
        <w:rPr>
          <w:rFonts w:ascii="Tahoma" w:hAnsi="Tahoma" w:cs="Tahoma"/>
          <w:kern w:val="1"/>
          <w:sz w:val="20"/>
          <w:szCs w:val="20"/>
          <w:lang w:eastAsia="ar-SA"/>
        </w:rPr>
        <w:lastRenderedPageBreak/>
        <w:t xml:space="preserve">Wykonawcy; w przypadku świadczeń okresowych lub ciągłych nadal wykonywanych referencje bądź inne dokumenty potwierdzające ich należyte wykonywanie powinny być wydane nie wcześniej niż 3 miesiące przed upływem terminu składania ofert (wzór Wykazu stanowi załącznik nr </w:t>
      </w:r>
      <w:r w:rsidR="00B17E20">
        <w:rPr>
          <w:rFonts w:ascii="Tahoma" w:hAnsi="Tahoma" w:cs="Tahoma"/>
          <w:kern w:val="1"/>
          <w:sz w:val="20"/>
          <w:szCs w:val="20"/>
          <w:lang w:eastAsia="ar-SA"/>
        </w:rPr>
        <w:t>3</w:t>
      </w:r>
      <w:r w:rsidRPr="00EC7EE5">
        <w:rPr>
          <w:rFonts w:ascii="Tahoma" w:hAnsi="Tahoma" w:cs="Tahoma"/>
          <w:kern w:val="1"/>
          <w:sz w:val="20"/>
          <w:szCs w:val="20"/>
          <w:lang w:eastAsia="ar-SA"/>
        </w:rPr>
        <w:t xml:space="preserve"> do SIWZ).</w:t>
      </w:r>
    </w:p>
    <w:p w14:paraId="3409DDDE"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Informacji z Krajowego Rejestru Karnego w zakresie określonym w art. 24 ust. 1 pkt 13, 14 i 21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wystawionej nie wcześniej niż 6 miesięcy przed upływem terminu składania ofert;</w:t>
      </w:r>
    </w:p>
    <w:p w14:paraId="79915F3F"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Oświadczenia </w:t>
      </w:r>
      <w:r w:rsidRPr="00563FCC">
        <w:rPr>
          <w:rFonts w:ascii="Tahoma" w:hAnsi="Tahoma" w:cs="Tahoma"/>
          <w:kern w:val="1"/>
          <w:sz w:val="20"/>
          <w:szCs w:val="20"/>
          <w:lang w:eastAsia="ar-SA"/>
        </w:rPr>
        <w:t>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8FFDD4F" w14:textId="77777777" w:rsidR="00A1655B" w:rsidRDefault="003E4E22" w:rsidP="00334DFC">
      <w:pPr>
        <w:numPr>
          <w:ilvl w:val="2"/>
          <w:numId w:val="18"/>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Oświadczenia Wykonawcy o braku orzeczenia wobec niego tytułem środka zapobiegawczego zakazu ubiegania się o zamówienia publiczne.</w:t>
      </w:r>
    </w:p>
    <w:p w14:paraId="6ADA0F6A" w14:textId="77777777" w:rsidR="00A1655B" w:rsidRDefault="003E4E22" w:rsidP="00334DFC">
      <w:pPr>
        <w:pStyle w:val="Akapitzlist"/>
        <w:numPr>
          <w:ilvl w:val="1"/>
          <w:numId w:val="27"/>
        </w:numPr>
        <w:tabs>
          <w:tab w:val="left" w:pos="993"/>
        </w:tabs>
        <w:suppressAutoHyphens/>
        <w:spacing w:after="120" w:line="276" w:lineRule="auto"/>
        <w:ind w:left="992" w:right="-23" w:hanging="567"/>
        <w:contextualSpacing w:val="0"/>
        <w:jc w:val="both"/>
        <w:rPr>
          <w:rFonts w:ascii="Tahoma" w:hAnsi="Tahoma" w:cs="Tahoma"/>
          <w:kern w:val="1"/>
          <w:sz w:val="20"/>
          <w:szCs w:val="20"/>
          <w:lang w:eastAsia="ar-SA"/>
        </w:rPr>
      </w:pPr>
      <w:r w:rsidRPr="00563FCC">
        <w:rPr>
          <w:rFonts w:ascii="Tahoma" w:hAnsi="Tahoma" w:cs="Tahoma"/>
          <w:kern w:val="1"/>
          <w:sz w:val="20"/>
          <w:szCs w:val="20"/>
          <w:lang w:eastAsia="ar-SA"/>
        </w:rPr>
        <w:t xml:space="preserve">Zamawiający żąda od Wykonawcy, który polega na zdolnościach innych podmiotów na zasadach określonych w art. 22a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przedstawienia w odniesieniu do tych podmiotów dokumentów wymienionych w </w:t>
      </w:r>
      <w:proofErr w:type="spellStart"/>
      <w:r w:rsidRPr="00563FCC">
        <w:rPr>
          <w:rFonts w:ascii="Tahoma" w:hAnsi="Tahoma" w:cs="Tahoma"/>
          <w:kern w:val="1"/>
          <w:sz w:val="20"/>
          <w:szCs w:val="20"/>
          <w:lang w:eastAsia="ar-SA"/>
        </w:rPr>
        <w:t>ppkt</w:t>
      </w:r>
      <w:proofErr w:type="spellEnd"/>
      <w:r w:rsidR="008809C9">
        <w:rPr>
          <w:rFonts w:ascii="Tahoma" w:hAnsi="Tahoma" w:cs="Tahoma"/>
          <w:kern w:val="1"/>
          <w:sz w:val="20"/>
          <w:szCs w:val="20"/>
          <w:lang w:eastAsia="ar-SA"/>
        </w:rPr>
        <w:t>.</w:t>
      </w:r>
      <w:r w:rsidRPr="00563FCC">
        <w:rPr>
          <w:rFonts w:ascii="Tahoma" w:hAnsi="Tahoma" w:cs="Tahoma"/>
          <w:kern w:val="1"/>
          <w:sz w:val="20"/>
          <w:szCs w:val="20"/>
          <w:lang w:eastAsia="ar-SA"/>
        </w:rPr>
        <w:t xml:space="preserve"> 14.3.3. – 14.3.5 SIWZ.</w:t>
      </w:r>
    </w:p>
    <w:p w14:paraId="4A8E4F0B" w14:textId="77777777" w:rsidR="00A1655B" w:rsidRPr="00A1655B" w:rsidRDefault="00A1655B" w:rsidP="00334DFC">
      <w:pPr>
        <w:numPr>
          <w:ilvl w:val="0"/>
          <w:numId w:val="18"/>
        </w:numPr>
        <w:tabs>
          <w:tab w:val="left" w:pos="426"/>
        </w:tabs>
        <w:suppressAutoHyphens/>
        <w:spacing w:line="276" w:lineRule="auto"/>
        <w:ind w:left="426" w:right="-23" w:hanging="426"/>
        <w:jc w:val="both"/>
        <w:rPr>
          <w:rFonts w:ascii="Tahoma" w:hAnsi="Tahoma" w:cs="Tahoma"/>
          <w:b/>
          <w:sz w:val="20"/>
          <w:szCs w:val="20"/>
        </w:rPr>
      </w:pPr>
      <w:r w:rsidRPr="00A1655B">
        <w:rPr>
          <w:rFonts w:ascii="Tahoma" w:hAnsi="Tahoma" w:cs="Tahoma"/>
          <w:b/>
          <w:kern w:val="1"/>
          <w:sz w:val="20"/>
          <w:szCs w:val="20"/>
          <w:lang w:eastAsia="ar-SA"/>
        </w:rPr>
        <w:t>Dokumenty z elementem zagranicznym</w:t>
      </w:r>
    </w:p>
    <w:p w14:paraId="507B2473" w14:textId="77777777" w:rsidR="00A1655B" w:rsidRDefault="003E4E22" w:rsidP="00334DFC">
      <w:pPr>
        <w:pStyle w:val="Akapitzlist"/>
        <w:numPr>
          <w:ilvl w:val="1"/>
          <w:numId w:val="18"/>
        </w:numPr>
        <w:tabs>
          <w:tab w:val="left" w:pos="993"/>
        </w:tabs>
        <w:spacing w:line="276" w:lineRule="auto"/>
        <w:ind w:left="992" w:right="-23" w:hanging="567"/>
        <w:jc w:val="both"/>
        <w:rPr>
          <w:rFonts w:ascii="Tahoma" w:hAnsi="Tahoma" w:cs="Tahoma"/>
          <w:kern w:val="1"/>
          <w:sz w:val="20"/>
          <w:szCs w:val="20"/>
          <w:lang w:eastAsia="ar-SA"/>
        </w:rPr>
      </w:pPr>
      <w:r w:rsidRPr="00EC7EE5">
        <w:rPr>
          <w:rFonts w:ascii="Tahoma" w:hAnsi="Tahoma" w:cs="Tahoma"/>
          <w:kern w:val="1"/>
          <w:sz w:val="20"/>
          <w:szCs w:val="20"/>
          <w:lang w:eastAsia="ar-SA"/>
        </w:rPr>
        <w:t>Jeżeli Wykonawca ma siedzibę lub miejsce zamieszkania poza terytorium Rzeczypospolitej Polskiej, zamiast dokumentów, o których mowa w pkt. 14.3.3</w:t>
      </w:r>
      <w:r w:rsidR="008809C9">
        <w:rPr>
          <w:rFonts w:ascii="Tahoma" w:hAnsi="Tahoma" w:cs="Tahoma"/>
          <w:kern w:val="1"/>
          <w:sz w:val="20"/>
          <w:szCs w:val="20"/>
          <w:lang w:eastAsia="ar-SA"/>
        </w:rPr>
        <w:t>.</w:t>
      </w:r>
      <w:r w:rsidRPr="00EC7EE5">
        <w:rPr>
          <w:rFonts w:ascii="Tahoma" w:hAnsi="Tahoma" w:cs="Tahoma"/>
          <w:kern w:val="1"/>
          <w:sz w:val="20"/>
          <w:szCs w:val="20"/>
          <w:lang w:eastAsia="ar-SA"/>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w:t>
      </w:r>
      <w:r w:rsidR="008809C9">
        <w:rPr>
          <w:rFonts w:ascii="Tahoma" w:hAnsi="Tahoma" w:cs="Tahoma"/>
          <w:kern w:val="1"/>
          <w:sz w:val="20"/>
          <w:szCs w:val="20"/>
          <w:lang w:eastAsia="ar-SA"/>
        </w:rPr>
        <w:t>.</w:t>
      </w:r>
      <w:r w:rsidRPr="00EC7EE5">
        <w:rPr>
          <w:rFonts w:ascii="Tahoma" w:hAnsi="Tahoma" w:cs="Tahoma"/>
          <w:kern w:val="1"/>
          <w:sz w:val="20"/>
          <w:szCs w:val="20"/>
          <w:lang w:eastAsia="ar-SA"/>
        </w:rPr>
        <w:t xml:space="preserve"> 13, 14 i 21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w:t>
      </w:r>
    </w:p>
    <w:p w14:paraId="1F32263F"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EC7EE5">
        <w:rPr>
          <w:rFonts w:ascii="Tahoma" w:hAnsi="Tahoma" w:cs="Tahoma"/>
          <w:kern w:val="1"/>
          <w:sz w:val="20"/>
          <w:szCs w:val="20"/>
          <w:lang w:eastAsia="ar-SA"/>
        </w:rPr>
        <w:t>Dokumenty, o których mowa w pkt. 15.1, powinny być wystawione nie wcześniej niż 6 miesięcy przed upływem terminu składania ofert.</w:t>
      </w:r>
    </w:p>
    <w:p w14:paraId="61F209E3"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EC7EE5">
        <w:rPr>
          <w:rFonts w:ascii="Tahoma" w:hAnsi="Tahoma" w:cs="Tahoma"/>
          <w:kern w:val="1"/>
          <w:sz w:val="20"/>
          <w:szCs w:val="20"/>
          <w:lang w:eastAsia="ar-SA"/>
        </w:rPr>
        <w:t>Jeżeli w kraju, w którym Wykonawca ma siedzibę lub miejsce zamieszkania lub miejsce zamieszkania ma osoba, której dokument dotyczy, nie wydaje się dokumentów, o których mowa w pkt. 15.1,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15.2 stosuje się.</w:t>
      </w:r>
    </w:p>
    <w:p w14:paraId="1D7242DA"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EC7EE5">
        <w:rPr>
          <w:rFonts w:ascii="Tahoma" w:hAnsi="Tahoma" w:cs="Tahoma"/>
          <w:kern w:val="1"/>
          <w:sz w:val="20"/>
          <w:szCs w:val="20"/>
          <w:lang w:eastAsia="ar-SA"/>
        </w:rPr>
        <w:t>W wypadku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37B6290"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Wykonawca mający siedzibę na terytorium Rzeczypospolitej Polskiej, w odniesieniu do osoby mającej miejsce zamieszkania poza terytorium Rzeczypospolitej Polskiej, której dotyczy dokument wskazany w pkt. 14.3.3, składa dokument, o którym mowa w pkt. 15.1, w zakresie </w:t>
      </w:r>
      <w:r w:rsidRPr="00563FCC">
        <w:rPr>
          <w:rFonts w:ascii="Tahoma" w:hAnsi="Tahoma" w:cs="Tahoma"/>
          <w:kern w:val="1"/>
          <w:sz w:val="20"/>
          <w:szCs w:val="20"/>
          <w:lang w:eastAsia="ar-SA"/>
        </w:rPr>
        <w:t xml:space="preserve">określonym w art. 24 ust. 1 pkt 14 i 21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Jeżeli w kraju, w którym miejsce zamieszkania ma osoba, której dokument miał dotyczyć, nie </w:t>
      </w:r>
      <w:r w:rsidRPr="00563FCC">
        <w:rPr>
          <w:rFonts w:ascii="Tahoma" w:hAnsi="Tahoma" w:cs="Tahoma"/>
          <w:kern w:val="1"/>
          <w:sz w:val="20"/>
          <w:szCs w:val="20"/>
          <w:lang w:eastAsia="ar-SA"/>
        </w:rPr>
        <w:lastRenderedPageBreak/>
        <w:t>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15.2 stosuje się.</w:t>
      </w:r>
    </w:p>
    <w:p w14:paraId="6F80FF15"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563FCC">
        <w:rPr>
          <w:rFonts w:ascii="Tahoma" w:hAnsi="Tahoma" w:cs="Tahoma"/>
          <w:kern w:val="1"/>
          <w:sz w:val="20"/>
          <w:szCs w:val="20"/>
          <w:lang w:eastAsia="ar-SA"/>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2C6C17D" w14:textId="77777777" w:rsidR="00A1655B" w:rsidRDefault="003E4E22" w:rsidP="00334DFC">
      <w:pPr>
        <w:pStyle w:val="Akapitzlist"/>
        <w:numPr>
          <w:ilvl w:val="1"/>
          <w:numId w:val="18"/>
        </w:numPr>
        <w:tabs>
          <w:tab w:val="left" w:pos="993"/>
        </w:tabs>
        <w:spacing w:line="276" w:lineRule="auto"/>
        <w:ind w:left="992" w:right="-23" w:hanging="633"/>
        <w:jc w:val="both"/>
        <w:rPr>
          <w:rFonts w:ascii="Tahoma" w:hAnsi="Tahoma" w:cs="Tahoma"/>
          <w:kern w:val="1"/>
          <w:sz w:val="20"/>
          <w:szCs w:val="20"/>
          <w:lang w:eastAsia="ar-SA"/>
        </w:rPr>
      </w:pPr>
      <w:r w:rsidRPr="00563FCC">
        <w:rPr>
          <w:rFonts w:ascii="Tahoma" w:hAnsi="Tahoma" w:cs="Tahoma"/>
          <w:kern w:val="1"/>
          <w:sz w:val="20"/>
          <w:szCs w:val="20"/>
          <w:lang w:eastAsia="ar-SA"/>
        </w:rPr>
        <w:t>Wykonawca, który podlega wykluczeniu na podstawie art. 24 ust. 1 pkt</w:t>
      </w:r>
      <w:r w:rsidR="008809C9">
        <w:rPr>
          <w:rFonts w:ascii="Tahoma" w:hAnsi="Tahoma" w:cs="Tahoma"/>
          <w:kern w:val="1"/>
          <w:sz w:val="20"/>
          <w:szCs w:val="20"/>
          <w:lang w:eastAsia="ar-SA"/>
        </w:rPr>
        <w:t>.</w:t>
      </w:r>
      <w:r w:rsidRPr="00563FCC">
        <w:rPr>
          <w:rFonts w:ascii="Tahoma" w:hAnsi="Tahoma" w:cs="Tahoma"/>
          <w:kern w:val="1"/>
          <w:sz w:val="20"/>
          <w:szCs w:val="20"/>
          <w:lang w:eastAsia="ar-SA"/>
        </w:rPr>
        <w:t xml:space="preserve"> 13 i 14 oraz 16–20,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DF9B1CC" w14:textId="77777777" w:rsidR="00A1655B" w:rsidRDefault="00A1655B" w:rsidP="00A1655B">
      <w:pPr>
        <w:pStyle w:val="Akapitzlist"/>
        <w:tabs>
          <w:tab w:val="left" w:pos="993"/>
        </w:tabs>
        <w:spacing w:line="276" w:lineRule="auto"/>
        <w:ind w:left="992" w:right="-23"/>
        <w:jc w:val="both"/>
        <w:rPr>
          <w:rFonts w:ascii="Tahoma" w:hAnsi="Tahoma" w:cs="Tahoma"/>
          <w:kern w:val="1"/>
          <w:sz w:val="20"/>
          <w:szCs w:val="20"/>
          <w:lang w:eastAsia="ar-SA"/>
        </w:rPr>
      </w:pPr>
    </w:p>
    <w:p w14:paraId="4F26D3B2" w14:textId="77777777" w:rsidR="00A1655B" w:rsidRDefault="003E4E22" w:rsidP="00A1655B">
      <w:pPr>
        <w:pStyle w:val="Akapitzlist"/>
        <w:tabs>
          <w:tab w:val="left" w:pos="993"/>
        </w:tabs>
        <w:spacing w:line="276" w:lineRule="auto"/>
        <w:ind w:right="-23"/>
        <w:jc w:val="both"/>
        <w:rPr>
          <w:rFonts w:ascii="Tahoma" w:hAnsi="Tahoma" w:cs="Tahoma"/>
          <w:kern w:val="1"/>
          <w:sz w:val="20"/>
          <w:szCs w:val="20"/>
          <w:lang w:eastAsia="ar-SA"/>
        </w:rPr>
      </w:pPr>
      <w:r w:rsidRPr="00563FCC">
        <w:rPr>
          <w:rFonts w:ascii="Tahoma" w:hAnsi="Tahoma" w:cs="Tahoma"/>
          <w:kern w:val="1"/>
          <w:sz w:val="20"/>
          <w:szCs w:val="20"/>
          <w:lang w:eastAsia="ar-SA"/>
        </w:rPr>
        <w:t>Forma dokumentów i oświadczeń.</w:t>
      </w:r>
    </w:p>
    <w:p w14:paraId="1F9445C8" w14:textId="77777777" w:rsidR="00A1655B" w:rsidRDefault="003E4E22" w:rsidP="00334DFC">
      <w:pPr>
        <w:pStyle w:val="Akapitzlist"/>
        <w:numPr>
          <w:ilvl w:val="0"/>
          <w:numId w:val="29"/>
        </w:numPr>
        <w:tabs>
          <w:tab w:val="left" w:pos="993"/>
        </w:tabs>
        <w:spacing w:line="276" w:lineRule="auto"/>
        <w:ind w:right="-23"/>
        <w:jc w:val="both"/>
        <w:rPr>
          <w:rFonts w:ascii="Tahoma" w:hAnsi="Tahoma" w:cs="Tahoma"/>
          <w:kern w:val="1"/>
          <w:sz w:val="20"/>
          <w:szCs w:val="20"/>
          <w:lang w:eastAsia="ar-SA"/>
        </w:rPr>
      </w:pPr>
      <w:r w:rsidRPr="00563FCC">
        <w:rPr>
          <w:rFonts w:ascii="Tahoma" w:hAnsi="Tahoma" w:cs="Tahoma"/>
          <w:kern w:val="1"/>
          <w:sz w:val="20"/>
          <w:szCs w:val="20"/>
          <w:lang w:eastAsia="ar-SA"/>
        </w:rPr>
        <w:t>Oświadczenie, o którym mowa w pkt. 14.1., składane jest w oryginale.</w:t>
      </w:r>
    </w:p>
    <w:p w14:paraId="1645D5A3" w14:textId="77777777" w:rsidR="00A1655B" w:rsidRDefault="003E4E22" w:rsidP="00334DFC">
      <w:pPr>
        <w:pStyle w:val="Akapitzlist"/>
        <w:numPr>
          <w:ilvl w:val="0"/>
          <w:numId w:val="29"/>
        </w:numPr>
        <w:tabs>
          <w:tab w:val="left" w:pos="993"/>
        </w:tabs>
        <w:spacing w:line="276" w:lineRule="auto"/>
        <w:ind w:right="-23"/>
        <w:jc w:val="both"/>
        <w:rPr>
          <w:rFonts w:ascii="Tahoma" w:hAnsi="Tahoma" w:cs="Tahoma"/>
          <w:kern w:val="1"/>
          <w:sz w:val="20"/>
          <w:szCs w:val="20"/>
          <w:lang w:eastAsia="ar-SA"/>
        </w:rPr>
      </w:pPr>
      <w:r w:rsidRPr="00563FCC">
        <w:rPr>
          <w:rFonts w:ascii="Tahoma" w:hAnsi="Tahoma" w:cs="Tahoma"/>
          <w:kern w:val="1"/>
          <w:sz w:val="20"/>
          <w:szCs w:val="20"/>
          <w:lang w:eastAsia="ar-SA"/>
        </w:rPr>
        <w:t>Forma dokumentów i oświadczeń, o których mowa w pkt. 14.2 i 14.3 oraz 15:</w:t>
      </w:r>
    </w:p>
    <w:p w14:paraId="102188BD" w14:textId="77777777" w:rsidR="00A1655B" w:rsidRDefault="003E4E22" w:rsidP="00334DFC">
      <w:pPr>
        <w:pStyle w:val="Akapitzlist"/>
        <w:numPr>
          <w:ilvl w:val="6"/>
          <w:numId w:val="13"/>
        </w:numPr>
        <w:tabs>
          <w:tab w:val="left" w:pos="993"/>
          <w:tab w:val="left" w:pos="1418"/>
        </w:tabs>
        <w:spacing w:line="276" w:lineRule="auto"/>
        <w:ind w:left="1418" w:right="-23" w:hanging="425"/>
        <w:jc w:val="both"/>
        <w:rPr>
          <w:rFonts w:ascii="Tahoma" w:hAnsi="Tahoma" w:cs="Tahoma"/>
          <w:kern w:val="1"/>
          <w:sz w:val="20"/>
          <w:szCs w:val="20"/>
          <w:lang w:eastAsia="ar-SA"/>
        </w:rPr>
      </w:pPr>
      <w:r w:rsidRPr="00563FCC">
        <w:rPr>
          <w:rFonts w:ascii="Tahoma" w:hAnsi="Tahoma" w:cs="Tahoma"/>
          <w:kern w:val="1"/>
          <w:sz w:val="20"/>
          <w:szCs w:val="20"/>
          <w:lang w:eastAsia="ar-SA"/>
        </w:rPr>
        <w:t>Dokumenty lub oświadczenia składane są w oryginale w postaci dokumentu elektronicznego lub w elektronicznej kopii dokumentu lub oświadczenia poświadczonej za zgodność z oryginałem;</w:t>
      </w:r>
    </w:p>
    <w:p w14:paraId="718768D0" w14:textId="77777777" w:rsidR="00A1655B" w:rsidRDefault="003E4E22" w:rsidP="00334DFC">
      <w:pPr>
        <w:pStyle w:val="Akapitzlist"/>
        <w:numPr>
          <w:ilvl w:val="6"/>
          <w:numId w:val="13"/>
        </w:numPr>
        <w:tabs>
          <w:tab w:val="left" w:pos="993"/>
          <w:tab w:val="left" w:pos="1418"/>
        </w:tabs>
        <w:spacing w:line="276" w:lineRule="auto"/>
        <w:ind w:left="1418" w:right="-23" w:hanging="425"/>
        <w:jc w:val="both"/>
        <w:rPr>
          <w:rFonts w:ascii="Tahoma" w:hAnsi="Tahoma" w:cs="Tahoma"/>
          <w:kern w:val="1"/>
          <w:sz w:val="20"/>
          <w:szCs w:val="20"/>
          <w:lang w:eastAsia="ar-SA"/>
        </w:rPr>
      </w:pPr>
      <w:r w:rsidRPr="00563FCC">
        <w:rPr>
          <w:rFonts w:ascii="Tahoma" w:hAnsi="Tahoma" w:cs="Tahoma"/>
          <w:kern w:val="1"/>
          <w:sz w:val="20"/>
          <w:szCs w:val="20"/>
          <w:lang w:eastAsia="ar-SA"/>
        </w:rPr>
        <w:t>Poświadczenie za zgodność z oryginałem elektronicznej kopii dokumentu lub oświadczenia, następuje przy użyciu kwalifikowanego podpisu elektronicznego;</w:t>
      </w:r>
    </w:p>
    <w:p w14:paraId="72CCEF91" w14:textId="77777777" w:rsidR="00A1655B" w:rsidRDefault="003E4E22" w:rsidP="00334DFC">
      <w:pPr>
        <w:pStyle w:val="Akapitzlist"/>
        <w:numPr>
          <w:ilvl w:val="5"/>
          <w:numId w:val="28"/>
        </w:numPr>
        <w:tabs>
          <w:tab w:val="left" w:pos="993"/>
          <w:tab w:val="left" w:pos="1418"/>
        </w:tabs>
        <w:spacing w:line="276" w:lineRule="auto"/>
        <w:ind w:left="1418" w:right="-23" w:hanging="425"/>
        <w:jc w:val="both"/>
        <w:rPr>
          <w:rFonts w:ascii="Tahoma" w:hAnsi="Tahoma" w:cs="Tahoma"/>
          <w:kern w:val="1"/>
          <w:sz w:val="20"/>
          <w:szCs w:val="20"/>
          <w:lang w:eastAsia="ar-SA"/>
        </w:rPr>
      </w:pPr>
      <w:r w:rsidRPr="00563FCC">
        <w:rPr>
          <w:rFonts w:ascii="Tahoma" w:hAnsi="Tahoma" w:cs="Tahoma"/>
          <w:kern w:val="1"/>
          <w:sz w:val="20"/>
          <w:szCs w:val="20"/>
          <w:lang w:eastAsia="ar-SA"/>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3B0F7F31" w14:textId="77777777" w:rsidR="00A1655B" w:rsidRDefault="003E4E22" w:rsidP="00334DFC">
      <w:pPr>
        <w:pStyle w:val="Akapitzlist"/>
        <w:numPr>
          <w:ilvl w:val="5"/>
          <w:numId w:val="28"/>
        </w:numPr>
        <w:tabs>
          <w:tab w:val="left" w:pos="993"/>
          <w:tab w:val="left" w:pos="1418"/>
        </w:tabs>
        <w:spacing w:line="276" w:lineRule="auto"/>
        <w:ind w:left="1418" w:right="-23" w:hanging="425"/>
        <w:jc w:val="both"/>
        <w:rPr>
          <w:rFonts w:ascii="Tahoma" w:hAnsi="Tahoma" w:cs="Tahoma"/>
          <w:kern w:val="1"/>
          <w:sz w:val="20"/>
          <w:szCs w:val="20"/>
          <w:lang w:eastAsia="ar-SA"/>
        </w:rPr>
      </w:pPr>
      <w:r w:rsidRPr="00563FCC">
        <w:rPr>
          <w:rFonts w:ascii="Tahoma" w:hAnsi="Tahoma" w:cs="Tahoma"/>
          <w:kern w:val="1"/>
          <w:sz w:val="20"/>
          <w:szCs w:val="20"/>
          <w:lang w:eastAsia="ar-SA"/>
        </w:rPr>
        <w:t xml:space="preserve">Zamawiający może żądać przedstawienia oryginału lub notarialnie poświadczonej kopii dokumentów lub oświadczeń wyłącznie wtedy, gdy złożona kopia jest nieczytelna lub budzi wątpliwości co do jej prawdziwości. </w:t>
      </w:r>
    </w:p>
    <w:p w14:paraId="5C8F5BD5" w14:textId="77777777" w:rsidR="00A1655B" w:rsidRDefault="003E4E22" w:rsidP="00334DFC">
      <w:pPr>
        <w:pStyle w:val="Akapitzlist"/>
        <w:numPr>
          <w:ilvl w:val="5"/>
          <w:numId w:val="28"/>
        </w:numPr>
        <w:tabs>
          <w:tab w:val="left" w:pos="993"/>
          <w:tab w:val="left" w:pos="1418"/>
        </w:tabs>
        <w:spacing w:line="276" w:lineRule="auto"/>
        <w:ind w:left="1418" w:right="-23" w:hanging="425"/>
        <w:jc w:val="both"/>
        <w:rPr>
          <w:rFonts w:ascii="Tahoma" w:hAnsi="Tahoma" w:cs="Tahoma"/>
          <w:kern w:val="1"/>
          <w:sz w:val="20"/>
          <w:szCs w:val="20"/>
          <w:lang w:eastAsia="ar-SA"/>
        </w:rPr>
      </w:pPr>
      <w:r w:rsidRPr="00563FCC">
        <w:rPr>
          <w:rFonts w:ascii="Tahoma" w:hAnsi="Tahoma" w:cs="Tahoma"/>
          <w:kern w:val="1"/>
          <w:sz w:val="20"/>
          <w:szCs w:val="20"/>
          <w:lang w:eastAsia="ar-SA"/>
        </w:rPr>
        <w:t xml:space="preserve">Dokumenty lub oświadczenia sporządzone w języku obcym są składane wraz </w:t>
      </w:r>
      <w:r w:rsidRPr="00563FCC">
        <w:rPr>
          <w:rFonts w:ascii="Tahoma" w:hAnsi="Tahoma" w:cs="Tahoma"/>
          <w:kern w:val="1"/>
          <w:sz w:val="20"/>
          <w:szCs w:val="20"/>
          <w:lang w:eastAsia="ar-SA"/>
        </w:rPr>
        <w:br/>
        <w:t xml:space="preserve">z tłumaczeniem na język polski.  </w:t>
      </w:r>
    </w:p>
    <w:p w14:paraId="02C2DCD7" w14:textId="4B7CFE16" w:rsidR="00A1655B" w:rsidRDefault="003E4E22" w:rsidP="00A1655B">
      <w:pPr>
        <w:tabs>
          <w:tab w:val="left" w:pos="993"/>
          <w:tab w:val="left" w:pos="1418"/>
        </w:tabs>
        <w:spacing w:line="276" w:lineRule="auto"/>
        <w:ind w:left="993" w:right="-23"/>
        <w:jc w:val="both"/>
        <w:rPr>
          <w:rFonts w:ascii="Tahoma" w:hAnsi="Tahoma" w:cs="Tahoma"/>
          <w:kern w:val="1"/>
          <w:sz w:val="20"/>
          <w:szCs w:val="20"/>
          <w:lang w:eastAsia="ar-SA"/>
        </w:rPr>
      </w:pPr>
      <w:r w:rsidRPr="00563FCC">
        <w:rPr>
          <w:rFonts w:ascii="Tahoma" w:hAnsi="Tahoma" w:cs="Tahoma"/>
          <w:kern w:val="1"/>
          <w:sz w:val="20"/>
          <w:szCs w:val="20"/>
          <w:lang w:eastAsia="ar-SA"/>
        </w:rPr>
        <w:t>W zakresie nieuregulowanym w SIWZ, zastosowanie mają przepisy rozporządzenia Ministra Rozwoju z dnia 26. 07. 2016 r. w sprawie rodzajów dokumentów, jakich może żądać zamawiający od wykonawcy w postępowaniu o udzielenie zamówienia (Dz. U. z 2</w:t>
      </w:r>
      <w:r w:rsidR="00B17E20">
        <w:rPr>
          <w:rFonts w:ascii="Tahoma" w:hAnsi="Tahoma" w:cs="Tahoma"/>
          <w:kern w:val="1"/>
          <w:sz w:val="20"/>
          <w:szCs w:val="20"/>
          <w:lang w:eastAsia="ar-SA"/>
        </w:rPr>
        <w:t xml:space="preserve">016 r., poz. 1126, z </w:t>
      </w:r>
      <w:proofErr w:type="spellStart"/>
      <w:r w:rsidR="00B17E20">
        <w:rPr>
          <w:rFonts w:ascii="Tahoma" w:hAnsi="Tahoma" w:cs="Tahoma"/>
          <w:kern w:val="1"/>
          <w:sz w:val="20"/>
          <w:szCs w:val="20"/>
          <w:lang w:eastAsia="ar-SA"/>
        </w:rPr>
        <w:t>późn</w:t>
      </w:r>
      <w:proofErr w:type="spellEnd"/>
      <w:r w:rsidR="00B17E20">
        <w:rPr>
          <w:rFonts w:ascii="Tahoma" w:hAnsi="Tahoma" w:cs="Tahoma"/>
          <w:kern w:val="1"/>
          <w:sz w:val="20"/>
          <w:szCs w:val="20"/>
          <w:lang w:eastAsia="ar-SA"/>
        </w:rPr>
        <w:t xml:space="preserve">. zm.) oraz Rozporządzenia </w:t>
      </w:r>
      <w:r w:rsidR="00B17E20" w:rsidRPr="00B17E20">
        <w:rPr>
          <w:rFonts w:ascii="Tahoma" w:hAnsi="Tahoma" w:cs="Tahoma"/>
          <w:kern w:val="1"/>
          <w:sz w:val="20"/>
          <w:szCs w:val="20"/>
          <w:lang w:eastAsia="ar-SA"/>
        </w:rPr>
        <w:t>M</w:t>
      </w:r>
      <w:r w:rsidR="00B17E20">
        <w:rPr>
          <w:rFonts w:ascii="Tahoma" w:hAnsi="Tahoma" w:cs="Tahoma"/>
          <w:kern w:val="1"/>
          <w:sz w:val="20"/>
          <w:szCs w:val="20"/>
          <w:lang w:eastAsia="ar-SA"/>
        </w:rPr>
        <w:t xml:space="preserve">inistra </w:t>
      </w:r>
      <w:r w:rsidR="00B17E20" w:rsidRPr="00B17E20">
        <w:rPr>
          <w:rFonts w:ascii="Tahoma" w:hAnsi="Tahoma" w:cs="Tahoma"/>
          <w:kern w:val="1"/>
          <w:sz w:val="20"/>
          <w:szCs w:val="20"/>
          <w:lang w:eastAsia="ar-SA"/>
        </w:rPr>
        <w:t>P</w:t>
      </w:r>
      <w:r w:rsidR="00B17E20">
        <w:rPr>
          <w:rFonts w:ascii="Tahoma" w:hAnsi="Tahoma" w:cs="Tahoma"/>
          <w:kern w:val="1"/>
          <w:sz w:val="20"/>
          <w:szCs w:val="20"/>
          <w:lang w:eastAsia="ar-SA"/>
        </w:rPr>
        <w:t xml:space="preserve">rzedsiębiorczości i </w:t>
      </w:r>
      <w:r w:rsidR="00B17E20" w:rsidRPr="00B17E20">
        <w:rPr>
          <w:rFonts w:ascii="Tahoma" w:hAnsi="Tahoma" w:cs="Tahoma"/>
          <w:kern w:val="1"/>
          <w:sz w:val="20"/>
          <w:szCs w:val="20"/>
          <w:lang w:eastAsia="ar-SA"/>
        </w:rPr>
        <w:t>T</w:t>
      </w:r>
      <w:r w:rsidR="00B17E20">
        <w:rPr>
          <w:rFonts w:ascii="Tahoma" w:hAnsi="Tahoma" w:cs="Tahoma"/>
          <w:kern w:val="1"/>
          <w:sz w:val="20"/>
          <w:szCs w:val="20"/>
          <w:lang w:eastAsia="ar-SA"/>
        </w:rPr>
        <w:t xml:space="preserve">echnologii </w:t>
      </w:r>
      <w:r w:rsidR="00B17E20" w:rsidRPr="00B17E20">
        <w:rPr>
          <w:rFonts w:ascii="Tahoma" w:hAnsi="Tahoma" w:cs="Tahoma"/>
          <w:kern w:val="1"/>
          <w:sz w:val="20"/>
          <w:szCs w:val="20"/>
          <w:lang w:eastAsia="ar-SA"/>
        </w:rPr>
        <w:t>z dnia 16 października 2018 r. zmieniające rozporządzenie w sprawie rodzajów dokumentów, jakich może żądać zamawiający od wykonawcy w postępowaniu o udzielenie zamówienia</w:t>
      </w:r>
      <w:r w:rsidR="00B17E20">
        <w:rPr>
          <w:rFonts w:ascii="Tahoma" w:hAnsi="Tahoma" w:cs="Tahoma"/>
          <w:kern w:val="1"/>
          <w:sz w:val="20"/>
          <w:szCs w:val="20"/>
          <w:lang w:eastAsia="ar-SA"/>
        </w:rPr>
        <w:t xml:space="preserve"> (Dz. U. z 2018 r., poz. 1993).</w:t>
      </w:r>
    </w:p>
    <w:p w14:paraId="54F9226B" w14:textId="77777777" w:rsidR="00492D9C" w:rsidRDefault="00492D9C" w:rsidP="00A1655B">
      <w:pPr>
        <w:tabs>
          <w:tab w:val="left" w:pos="993"/>
          <w:tab w:val="left" w:pos="1418"/>
        </w:tabs>
        <w:spacing w:line="276" w:lineRule="auto"/>
        <w:ind w:left="993" w:right="-23"/>
        <w:jc w:val="both"/>
        <w:rPr>
          <w:rFonts w:ascii="Tahoma" w:hAnsi="Tahoma" w:cs="Tahoma"/>
          <w:kern w:val="1"/>
          <w:sz w:val="20"/>
          <w:szCs w:val="20"/>
          <w:lang w:eastAsia="ar-SA"/>
        </w:rPr>
      </w:pPr>
    </w:p>
    <w:p w14:paraId="089ECB26" w14:textId="77777777" w:rsidR="00A1655B" w:rsidRPr="00A1655B" w:rsidRDefault="00A1655B" w:rsidP="00334DFC">
      <w:pPr>
        <w:numPr>
          <w:ilvl w:val="0"/>
          <w:numId w:val="18"/>
        </w:numPr>
        <w:tabs>
          <w:tab w:val="left" w:pos="426"/>
        </w:tabs>
        <w:spacing w:before="200" w:line="276" w:lineRule="auto"/>
        <w:ind w:left="426" w:right="-23" w:hanging="426"/>
        <w:jc w:val="both"/>
        <w:rPr>
          <w:rFonts w:ascii="Tahoma" w:hAnsi="Tahoma" w:cs="Tahoma"/>
          <w:b/>
          <w:kern w:val="1"/>
          <w:sz w:val="20"/>
          <w:szCs w:val="20"/>
          <w:lang w:eastAsia="ar-SA"/>
        </w:rPr>
      </w:pPr>
      <w:r w:rsidRPr="00A1655B">
        <w:rPr>
          <w:rFonts w:ascii="Tahoma" w:hAnsi="Tahoma" w:cs="Tahoma"/>
          <w:b/>
          <w:kern w:val="1"/>
          <w:sz w:val="20"/>
          <w:szCs w:val="20"/>
          <w:lang w:eastAsia="ar-SA"/>
        </w:rPr>
        <w:t xml:space="preserve">Wadium. </w:t>
      </w:r>
    </w:p>
    <w:p w14:paraId="4EE41645" w14:textId="77777777" w:rsidR="00A1655B" w:rsidRDefault="003E4E22" w:rsidP="00334DFC">
      <w:pPr>
        <w:numPr>
          <w:ilvl w:val="1"/>
          <w:numId w:val="18"/>
        </w:numPr>
        <w:tabs>
          <w:tab w:val="left" w:pos="1134"/>
        </w:tabs>
        <w:spacing w:line="276" w:lineRule="auto"/>
        <w:ind w:left="1134" w:right="-23" w:hanging="708"/>
        <w:jc w:val="both"/>
        <w:rPr>
          <w:rFonts w:ascii="Tahoma" w:hAnsi="Tahoma" w:cs="Tahoma"/>
          <w:sz w:val="20"/>
          <w:szCs w:val="20"/>
        </w:rPr>
      </w:pPr>
      <w:r w:rsidRPr="00563FCC">
        <w:rPr>
          <w:rFonts w:ascii="Tahoma" w:hAnsi="Tahoma" w:cs="Tahoma"/>
          <w:kern w:val="1"/>
          <w:sz w:val="20"/>
          <w:szCs w:val="20"/>
          <w:lang w:eastAsia="ar-SA"/>
        </w:rPr>
        <w:t xml:space="preserve">Przed upływem terminu składania ofert, Zamawiający wymaga wniesienia wadium. Wykonawca wniesie wadium </w:t>
      </w:r>
      <w:r w:rsidRPr="00563FCC">
        <w:rPr>
          <w:rStyle w:val="Odwoaniedokomentarza"/>
          <w:rFonts w:ascii="Tahoma" w:hAnsi="Tahoma" w:cs="Tahoma"/>
          <w:kern w:val="1"/>
          <w:sz w:val="20"/>
          <w:szCs w:val="20"/>
          <w:lang w:eastAsia="ar-SA"/>
        </w:rPr>
        <w:t xml:space="preserve">w kwocie 5 000 zł (pięć tysięcy złotych). </w:t>
      </w:r>
      <w:r w:rsidRPr="00563FCC">
        <w:rPr>
          <w:rFonts w:ascii="Tahoma" w:hAnsi="Tahoma" w:cs="Tahoma"/>
          <w:kern w:val="1"/>
          <w:sz w:val="20"/>
          <w:szCs w:val="20"/>
          <w:lang w:eastAsia="ar-SA"/>
        </w:rPr>
        <w:t xml:space="preserve">Wadium może być wniesione w następującej formie: </w:t>
      </w:r>
    </w:p>
    <w:p w14:paraId="1F373F02"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sz w:val="20"/>
          <w:szCs w:val="20"/>
        </w:rPr>
      </w:pPr>
      <w:r w:rsidRPr="00563FCC">
        <w:rPr>
          <w:rFonts w:ascii="Tahoma" w:hAnsi="Tahoma" w:cs="Tahoma"/>
          <w:kern w:val="1"/>
          <w:sz w:val="20"/>
          <w:szCs w:val="20"/>
          <w:lang w:eastAsia="ar-SA"/>
        </w:rPr>
        <w:t xml:space="preserve">pieniądzu </w:t>
      </w:r>
    </w:p>
    <w:p w14:paraId="2578F423"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sz w:val="20"/>
          <w:szCs w:val="20"/>
        </w:rPr>
      </w:pPr>
      <w:r w:rsidRPr="00EC7EE5">
        <w:rPr>
          <w:rFonts w:ascii="Tahoma" w:hAnsi="Tahoma" w:cs="Tahoma"/>
          <w:kern w:val="1"/>
          <w:sz w:val="20"/>
          <w:szCs w:val="20"/>
          <w:lang w:eastAsia="ar-SA"/>
        </w:rPr>
        <w:t>poręczeniu bankowym lub poręczeniu spółdzielczej kasy oszczędno</w:t>
      </w:r>
      <w:r w:rsidRPr="00995FF6">
        <w:rPr>
          <w:rFonts w:ascii="Tahoma" w:hAnsi="Tahoma" w:cs="Tahoma"/>
          <w:kern w:val="1"/>
          <w:sz w:val="20"/>
          <w:szCs w:val="20"/>
          <w:lang w:eastAsia="ar-SA"/>
        </w:rPr>
        <w:t>ściowo – kr</w:t>
      </w:r>
      <w:r w:rsidRPr="00EC7EE5">
        <w:rPr>
          <w:rFonts w:ascii="Tahoma" w:hAnsi="Tahoma" w:cs="Tahoma"/>
          <w:kern w:val="1"/>
          <w:sz w:val="20"/>
          <w:szCs w:val="20"/>
          <w:lang w:eastAsia="ar-SA"/>
        </w:rPr>
        <w:t>e</w:t>
      </w:r>
      <w:r w:rsidRPr="00995FF6">
        <w:rPr>
          <w:rFonts w:ascii="Tahoma" w:hAnsi="Tahoma" w:cs="Tahoma"/>
          <w:kern w:val="1"/>
          <w:sz w:val="20"/>
          <w:szCs w:val="20"/>
          <w:lang w:eastAsia="ar-SA"/>
        </w:rPr>
        <w:t>dytowej, z tym, że poręczenie kasy jest zawsze poręczeniem pienię</w:t>
      </w:r>
      <w:r w:rsidRPr="00EC7EE5">
        <w:rPr>
          <w:rFonts w:ascii="Tahoma" w:hAnsi="Tahoma" w:cs="Tahoma"/>
          <w:kern w:val="1"/>
          <w:sz w:val="20"/>
          <w:szCs w:val="20"/>
          <w:lang w:eastAsia="ar-SA"/>
        </w:rPr>
        <w:t>ż</w:t>
      </w:r>
      <w:r w:rsidRPr="00995FF6">
        <w:rPr>
          <w:rFonts w:ascii="Tahoma" w:hAnsi="Tahoma" w:cs="Tahoma"/>
          <w:kern w:val="1"/>
          <w:sz w:val="20"/>
          <w:szCs w:val="20"/>
          <w:lang w:eastAsia="ar-SA"/>
        </w:rPr>
        <w:t>nym;</w:t>
      </w:r>
    </w:p>
    <w:p w14:paraId="2C3AB656"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sz w:val="20"/>
          <w:szCs w:val="20"/>
        </w:rPr>
      </w:pPr>
      <w:r w:rsidRPr="00EC7EE5">
        <w:rPr>
          <w:rFonts w:ascii="Tahoma" w:hAnsi="Tahoma" w:cs="Tahoma"/>
          <w:kern w:val="1"/>
          <w:sz w:val="20"/>
          <w:szCs w:val="20"/>
          <w:lang w:eastAsia="ar-SA"/>
        </w:rPr>
        <w:t>gwarancji bankowej;</w:t>
      </w:r>
    </w:p>
    <w:p w14:paraId="6371CFFD"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sz w:val="20"/>
          <w:szCs w:val="20"/>
        </w:rPr>
      </w:pPr>
      <w:r w:rsidRPr="00EC7EE5">
        <w:rPr>
          <w:rFonts w:ascii="Tahoma" w:hAnsi="Tahoma" w:cs="Tahoma"/>
          <w:kern w:val="1"/>
          <w:sz w:val="20"/>
          <w:szCs w:val="20"/>
          <w:lang w:eastAsia="ar-SA"/>
        </w:rPr>
        <w:t>gwarancji ubezpieczeniowej;</w:t>
      </w:r>
    </w:p>
    <w:p w14:paraId="20451971"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sz w:val="20"/>
          <w:szCs w:val="20"/>
        </w:rPr>
      </w:pPr>
      <w:r w:rsidRPr="00EC7EE5">
        <w:rPr>
          <w:rFonts w:ascii="Tahoma" w:hAnsi="Tahoma" w:cs="Tahoma"/>
          <w:kern w:val="1"/>
          <w:sz w:val="20"/>
          <w:szCs w:val="20"/>
          <w:lang w:eastAsia="ar-SA"/>
        </w:rPr>
        <w:t>poręczeniach udzielanych przez podmioty, o których mowa w art. 6b ust 5 pkt</w:t>
      </w:r>
      <w:r w:rsidR="00AB56E9">
        <w:rPr>
          <w:rFonts w:ascii="Tahoma" w:hAnsi="Tahoma" w:cs="Tahoma"/>
          <w:kern w:val="1"/>
          <w:sz w:val="20"/>
          <w:szCs w:val="20"/>
          <w:lang w:eastAsia="ar-SA"/>
        </w:rPr>
        <w:t>.</w:t>
      </w:r>
      <w:r w:rsidRPr="00EC7EE5">
        <w:rPr>
          <w:rFonts w:ascii="Tahoma" w:hAnsi="Tahoma" w:cs="Tahoma"/>
          <w:kern w:val="1"/>
          <w:sz w:val="20"/>
          <w:szCs w:val="20"/>
          <w:lang w:eastAsia="ar-SA"/>
        </w:rPr>
        <w:t xml:space="preserve"> 2 ustawy z dnia 9 listopada 2000 r. o utworzeniu Polskiej Agencji Roz</w:t>
      </w:r>
      <w:r w:rsidRPr="00995FF6">
        <w:rPr>
          <w:rFonts w:ascii="Tahoma" w:hAnsi="Tahoma" w:cs="Tahoma"/>
          <w:kern w:val="1"/>
          <w:sz w:val="20"/>
          <w:szCs w:val="20"/>
          <w:lang w:eastAsia="ar-SA"/>
        </w:rPr>
        <w:t>woju Przedsi</w:t>
      </w:r>
      <w:r w:rsidRPr="00EC7EE5">
        <w:rPr>
          <w:rFonts w:ascii="Tahoma" w:hAnsi="Tahoma" w:cs="Tahoma"/>
          <w:kern w:val="1"/>
          <w:sz w:val="20"/>
          <w:szCs w:val="20"/>
          <w:lang w:eastAsia="ar-SA"/>
        </w:rPr>
        <w:t xml:space="preserve">ębiorczości (tekst jednolity </w:t>
      </w:r>
      <w:r w:rsidRPr="000D1744">
        <w:rPr>
          <w:rFonts w:ascii="Tahoma" w:hAnsi="Tahoma" w:cs="Tahoma"/>
          <w:sz w:val="19"/>
          <w:szCs w:val="19"/>
        </w:rPr>
        <w:t>Dz. U. z 2019 r. poz. 310</w:t>
      </w:r>
      <w:r w:rsidRPr="00995FF6">
        <w:rPr>
          <w:rFonts w:ascii="Tahoma" w:hAnsi="Tahoma" w:cs="Tahoma"/>
          <w:kern w:val="1"/>
          <w:sz w:val="20"/>
          <w:szCs w:val="20"/>
          <w:lang w:eastAsia="ar-SA"/>
        </w:rPr>
        <w:t xml:space="preserve">). </w:t>
      </w:r>
    </w:p>
    <w:p w14:paraId="15EDD98C" w14:textId="77777777" w:rsidR="00A1655B" w:rsidRDefault="003E4E22" w:rsidP="00334DFC">
      <w:pPr>
        <w:numPr>
          <w:ilvl w:val="1"/>
          <w:numId w:val="18"/>
        </w:numPr>
        <w:tabs>
          <w:tab w:val="left" w:pos="1134"/>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Wadium wnoszone w pieniądzu: </w:t>
      </w:r>
    </w:p>
    <w:p w14:paraId="60BF8D00"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Wadium należy wpłacić przelewem na rachunek bankowy zamawiają</w:t>
      </w:r>
      <w:r w:rsidRPr="00995FF6">
        <w:rPr>
          <w:rFonts w:ascii="Tahoma" w:hAnsi="Tahoma" w:cs="Tahoma"/>
          <w:kern w:val="1"/>
          <w:sz w:val="20"/>
          <w:szCs w:val="20"/>
          <w:lang w:eastAsia="ar-SA"/>
        </w:rPr>
        <w:t>cego</w:t>
      </w:r>
    </w:p>
    <w:p w14:paraId="2F911B3B" w14:textId="77777777" w:rsidR="00A1655B" w:rsidRDefault="003E4E22" w:rsidP="00A1655B">
      <w:pPr>
        <w:tabs>
          <w:tab w:val="left" w:pos="3402"/>
        </w:tabs>
        <w:spacing w:line="276" w:lineRule="auto"/>
        <w:ind w:left="1701" w:right="-23" w:firstLine="142"/>
        <w:jc w:val="both"/>
        <w:rPr>
          <w:rFonts w:ascii="Tahoma" w:hAnsi="Tahoma" w:cs="Tahoma"/>
          <w:b/>
          <w:w w:val="110"/>
          <w:sz w:val="20"/>
          <w:szCs w:val="20"/>
          <w:u w:val="single"/>
        </w:rPr>
      </w:pPr>
      <w:r w:rsidRPr="00EC7EE5">
        <w:rPr>
          <w:rFonts w:ascii="Tahoma" w:hAnsi="Tahoma" w:cs="Tahoma"/>
          <w:sz w:val="20"/>
          <w:szCs w:val="20"/>
        </w:rPr>
        <w:t xml:space="preserve">Nr konta: </w:t>
      </w:r>
      <w:r w:rsidR="00A1655B" w:rsidRPr="00A1655B">
        <w:rPr>
          <w:rFonts w:ascii="Tahoma" w:hAnsi="Tahoma" w:cs="Tahoma"/>
          <w:b/>
          <w:color w:val="0070C0"/>
          <w:w w:val="110"/>
          <w:sz w:val="20"/>
          <w:szCs w:val="20"/>
        </w:rPr>
        <w:t>72 1090 2402 0000 0006 3000 0428</w:t>
      </w:r>
    </w:p>
    <w:p w14:paraId="6CCE854A" w14:textId="77777777" w:rsidR="00A1655B" w:rsidRDefault="007D1C19" w:rsidP="00A1655B">
      <w:pPr>
        <w:tabs>
          <w:tab w:val="left" w:pos="3261"/>
          <w:tab w:val="left" w:pos="3402"/>
        </w:tabs>
        <w:spacing w:line="276" w:lineRule="auto"/>
        <w:ind w:left="3261" w:right="-23" w:hanging="1418"/>
        <w:jc w:val="both"/>
        <w:rPr>
          <w:rFonts w:ascii="Tahoma" w:hAnsi="Tahoma" w:cs="Tahoma"/>
          <w:sz w:val="20"/>
          <w:szCs w:val="20"/>
        </w:rPr>
      </w:pPr>
      <w:r>
        <w:rPr>
          <w:rFonts w:ascii="Tahoma" w:hAnsi="Tahoma" w:cs="Tahoma"/>
          <w:sz w:val="20"/>
          <w:szCs w:val="20"/>
        </w:rPr>
        <w:t xml:space="preserve">Bank: </w:t>
      </w:r>
      <w:r w:rsidR="003E4E22" w:rsidRPr="00EC7EE5">
        <w:rPr>
          <w:rFonts w:ascii="Tahoma" w:hAnsi="Tahoma" w:cs="Tahoma"/>
          <w:sz w:val="20"/>
          <w:szCs w:val="20"/>
        </w:rPr>
        <w:t>Santander Bank Polska S.A. IV Oddział we Wrocławiu</w:t>
      </w:r>
    </w:p>
    <w:p w14:paraId="49DC6670" w14:textId="77777777" w:rsidR="00A1655B" w:rsidRPr="00A1655B" w:rsidRDefault="003D4768" w:rsidP="00A1655B">
      <w:pPr>
        <w:tabs>
          <w:tab w:val="left" w:pos="3544"/>
        </w:tabs>
        <w:spacing w:line="276" w:lineRule="auto"/>
        <w:ind w:left="3686" w:right="-23" w:hanging="1843"/>
        <w:jc w:val="both"/>
        <w:rPr>
          <w:rFonts w:ascii="Tahoma" w:hAnsi="Tahoma" w:cs="Tahoma"/>
          <w:color w:val="0070C0"/>
          <w:sz w:val="20"/>
          <w:szCs w:val="20"/>
        </w:rPr>
      </w:pPr>
      <w:r>
        <w:rPr>
          <w:rFonts w:ascii="Tahoma" w:hAnsi="Tahoma" w:cs="Tahoma"/>
          <w:sz w:val="20"/>
          <w:szCs w:val="20"/>
        </w:rPr>
        <w:t>Tytuł przelewu:</w:t>
      </w:r>
      <w:r w:rsidR="00A7637B">
        <w:rPr>
          <w:rFonts w:ascii="Tahoma" w:hAnsi="Tahoma" w:cs="Tahoma"/>
          <w:sz w:val="20"/>
          <w:szCs w:val="20"/>
        </w:rPr>
        <w:t xml:space="preserve"> </w:t>
      </w:r>
      <w:r w:rsidR="00A1655B" w:rsidRPr="00A1655B">
        <w:rPr>
          <w:rFonts w:ascii="Tahoma" w:hAnsi="Tahoma" w:cs="Tahoma"/>
          <w:b/>
          <w:bCs/>
          <w:color w:val="0070C0"/>
          <w:sz w:val="20"/>
          <w:szCs w:val="22"/>
        </w:rPr>
        <w:t>Ubezpieczenie Następstw Nieszczęśliwych Wypadków i Odpowiedzialności Cywilnej Studentów i Doktorantów Uniwersytetu Medycznego we Wrocławiu na lata 2019 – 2021 z możliwością przedłużenia do 2023 roku</w:t>
      </w:r>
      <w:r w:rsidR="00A1655B" w:rsidRPr="00A1655B">
        <w:rPr>
          <w:rFonts w:ascii="Tahoma" w:hAnsi="Tahoma" w:cs="Tahoma"/>
          <w:bCs/>
          <w:color w:val="0070C0"/>
          <w:sz w:val="20"/>
          <w:szCs w:val="20"/>
        </w:rPr>
        <w:t>.</w:t>
      </w:r>
    </w:p>
    <w:p w14:paraId="2752A896"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Wadium uznane jest za wniesione z chwilą wpływu środków na konto Zamawiającego.</w:t>
      </w:r>
      <w:r w:rsidRPr="00EC7EE5">
        <w:rPr>
          <w:rFonts w:ascii="Tahoma" w:hAnsi="Tahoma" w:cs="Tahoma"/>
          <w:b/>
          <w:sz w:val="20"/>
          <w:szCs w:val="20"/>
        </w:rPr>
        <w:t xml:space="preserve"> </w:t>
      </w:r>
    </w:p>
    <w:p w14:paraId="291A4A6D"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oferty zaleca się dołączyć oryginał lub potwierdzoną za zgodność z oryginałem kopię polecenia przelewu na konto Zamawiającego </w:t>
      </w:r>
    </w:p>
    <w:p w14:paraId="70A5F975"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Wniesienie wadium w pieniądzu, za pomocą przelewu bankowego, Zamawiający </w:t>
      </w:r>
      <w:r w:rsidRPr="00563FCC">
        <w:rPr>
          <w:rFonts w:ascii="Tahoma" w:hAnsi="Tahoma" w:cs="Tahoma"/>
          <w:kern w:val="1"/>
          <w:sz w:val="20"/>
          <w:szCs w:val="20"/>
          <w:lang w:eastAsia="ar-SA"/>
        </w:rPr>
        <w:t>będzie uważał za skuteczne tylko wówczas, gdy bank prowadzący rachunek Zamawiającego potwierdzi, że otrzymał taki przelew przed upływem terminu składania ofert.</w:t>
      </w:r>
    </w:p>
    <w:p w14:paraId="2A5FF0BF" w14:textId="77777777" w:rsidR="00A1655B" w:rsidRDefault="003E4E22" w:rsidP="00334DFC">
      <w:pPr>
        <w:numPr>
          <w:ilvl w:val="1"/>
          <w:numId w:val="18"/>
        </w:numPr>
        <w:tabs>
          <w:tab w:val="left" w:pos="1134"/>
        </w:tabs>
        <w:spacing w:line="276" w:lineRule="auto"/>
        <w:ind w:left="1134" w:right="-23" w:hanging="708"/>
        <w:jc w:val="both"/>
        <w:rPr>
          <w:rFonts w:ascii="Tahoma" w:hAnsi="Tahoma" w:cs="Tahoma"/>
          <w:sz w:val="20"/>
          <w:szCs w:val="20"/>
        </w:rPr>
      </w:pPr>
      <w:r w:rsidRPr="00563FCC">
        <w:rPr>
          <w:rFonts w:ascii="Tahoma" w:hAnsi="Tahoma" w:cs="Tahoma"/>
          <w:kern w:val="1"/>
          <w:sz w:val="20"/>
          <w:szCs w:val="20"/>
          <w:lang w:eastAsia="ar-SA"/>
        </w:rPr>
        <w:t>Wadium wnoszone w innej formie niż pieniężna</w:t>
      </w:r>
    </w:p>
    <w:p w14:paraId="3DA390F3"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W przypadku, gdy wadium wnoszone jest w formie innej niż pieniężna (gwarancji, poręczenia), powinno być wniesione w oryginale w postaci elektronicznej przed upływem terminu składania ofert.</w:t>
      </w:r>
    </w:p>
    <w:p w14:paraId="46FC91A5"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Treść dokumentu wadialnego powinna zawierać:</w:t>
      </w:r>
    </w:p>
    <w:p w14:paraId="626C38D6" w14:textId="77777777" w:rsidR="00A1655B" w:rsidRDefault="003E4E22" w:rsidP="00334DFC">
      <w:pPr>
        <w:pStyle w:val="Akapitzlist"/>
        <w:numPr>
          <w:ilvl w:val="3"/>
          <w:numId w:val="18"/>
        </w:numPr>
        <w:tabs>
          <w:tab w:val="left" w:pos="2694"/>
        </w:tabs>
        <w:spacing w:line="276" w:lineRule="auto"/>
        <w:ind w:left="2694" w:right="-23" w:hanging="851"/>
        <w:jc w:val="both"/>
        <w:rPr>
          <w:rFonts w:ascii="Tahoma" w:hAnsi="Tahoma" w:cs="Tahoma"/>
          <w:kern w:val="1"/>
          <w:sz w:val="20"/>
          <w:szCs w:val="20"/>
          <w:lang w:eastAsia="ar-SA"/>
        </w:rPr>
      </w:pPr>
      <w:r w:rsidRPr="00563FCC">
        <w:rPr>
          <w:rFonts w:ascii="Tahoma" w:hAnsi="Tahoma" w:cs="Tahoma"/>
          <w:kern w:val="1"/>
          <w:sz w:val="20"/>
          <w:szCs w:val="20"/>
          <w:lang w:eastAsia="ar-SA"/>
        </w:rPr>
        <w:t>jednoznaczne wskazanie (nazwa, siedziba) dającego zlecenie (Wykonawcy), beneficjenta gwarancji/ poręczenia</w:t>
      </w:r>
      <w:r w:rsidRPr="00EC7EE5">
        <w:rPr>
          <w:rFonts w:ascii="Tahoma" w:hAnsi="Tahoma" w:cs="Tahoma"/>
          <w:kern w:val="1"/>
          <w:sz w:val="20"/>
          <w:szCs w:val="20"/>
          <w:lang w:eastAsia="ar-SA"/>
        </w:rPr>
        <w:t xml:space="preserve"> (Zamawiającego) oraz gwaranta/poręczyciela,</w:t>
      </w:r>
    </w:p>
    <w:p w14:paraId="6CCD5809" w14:textId="77777777" w:rsidR="00A1655B" w:rsidRDefault="003E4E22" w:rsidP="00334DFC">
      <w:pPr>
        <w:pStyle w:val="Akapitzlist"/>
        <w:numPr>
          <w:ilvl w:val="3"/>
          <w:numId w:val="18"/>
        </w:numPr>
        <w:tabs>
          <w:tab w:val="left" w:pos="1843"/>
        </w:tabs>
        <w:spacing w:line="276" w:lineRule="auto"/>
        <w:ind w:left="2694" w:right="-23" w:hanging="851"/>
        <w:jc w:val="both"/>
        <w:rPr>
          <w:rFonts w:ascii="Tahoma" w:hAnsi="Tahoma" w:cs="Tahoma"/>
          <w:kern w:val="1"/>
          <w:sz w:val="20"/>
          <w:szCs w:val="20"/>
          <w:lang w:eastAsia="ar-SA"/>
        </w:rPr>
      </w:pPr>
      <w:r w:rsidRPr="00EC7EE5">
        <w:rPr>
          <w:rFonts w:ascii="Tahoma" w:hAnsi="Tahoma" w:cs="Tahoma"/>
          <w:kern w:val="1"/>
          <w:sz w:val="20"/>
          <w:szCs w:val="20"/>
          <w:lang w:eastAsia="ar-SA"/>
        </w:rPr>
        <w:t>wskazanie zabezpieczanej wierzytelności,</w:t>
      </w:r>
    </w:p>
    <w:p w14:paraId="1CB7397F" w14:textId="77777777" w:rsidR="00A1655B" w:rsidRDefault="003E4E22" w:rsidP="00334DFC">
      <w:pPr>
        <w:pStyle w:val="Akapitzlist"/>
        <w:numPr>
          <w:ilvl w:val="3"/>
          <w:numId w:val="18"/>
        </w:numPr>
        <w:tabs>
          <w:tab w:val="left" w:pos="2694"/>
        </w:tabs>
        <w:spacing w:line="276" w:lineRule="auto"/>
        <w:ind w:right="-23" w:hanging="2000"/>
        <w:jc w:val="both"/>
        <w:rPr>
          <w:rFonts w:ascii="Tahoma" w:hAnsi="Tahoma" w:cs="Tahoma"/>
          <w:kern w:val="1"/>
          <w:sz w:val="20"/>
          <w:szCs w:val="20"/>
          <w:lang w:eastAsia="ar-SA"/>
        </w:rPr>
      </w:pPr>
      <w:r w:rsidRPr="00EC7EE5">
        <w:rPr>
          <w:rFonts w:ascii="Tahoma" w:hAnsi="Tahoma" w:cs="Tahoma"/>
          <w:kern w:val="1"/>
          <w:sz w:val="20"/>
          <w:szCs w:val="20"/>
          <w:lang w:eastAsia="ar-SA"/>
        </w:rPr>
        <w:t>kwotę zabezpieczenia,</w:t>
      </w:r>
    </w:p>
    <w:p w14:paraId="3C258A17" w14:textId="77777777" w:rsidR="00A1655B" w:rsidRDefault="003E4E22" w:rsidP="00334DFC">
      <w:pPr>
        <w:pStyle w:val="Akapitzlist"/>
        <w:numPr>
          <w:ilvl w:val="3"/>
          <w:numId w:val="18"/>
        </w:numPr>
        <w:tabs>
          <w:tab w:val="left" w:pos="2694"/>
        </w:tabs>
        <w:spacing w:line="276" w:lineRule="auto"/>
        <w:ind w:left="2694" w:right="-23" w:hanging="851"/>
        <w:jc w:val="both"/>
        <w:rPr>
          <w:rFonts w:ascii="Tahoma" w:hAnsi="Tahoma" w:cs="Tahoma"/>
          <w:kern w:val="1"/>
          <w:sz w:val="20"/>
          <w:szCs w:val="20"/>
          <w:lang w:eastAsia="ar-SA"/>
        </w:rPr>
      </w:pPr>
      <w:r w:rsidRPr="00EC7EE5">
        <w:rPr>
          <w:rFonts w:ascii="Tahoma" w:hAnsi="Tahoma" w:cs="Tahoma"/>
          <w:kern w:val="1"/>
          <w:sz w:val="20"/>
          <w:szCs w:val="20"/>
          <w:lang w:eastAsia="ar-SA"/>
        </w:rPr>
        <w:t xml:space="preserve">termin ważności gwarancji/ poręczenia, nie krótszy niż termin związania ofertą, </w:t>
      </w:r>
    </w:p>
    <w:p w14:paraId="072F5CBD" w14:textId="77777777" w:rsidR="00A1655B" w:rsidRDefault="003E4E22" w:rsidP="00334DFC">
      <w:pPr>
        <w:pStyle w:val="Akapitzlist"/>
        <w:numPr>
          <w:ilvl w:val="3"/>
          <w:numId w:val="18"/>
        </w:numPr>
        <w:tabs>
          <w:tab w:val="left" w:pos="1843"/>
        </w:tabs>
        <w:spacing w:line="276" w:lineRule="auto"/>
        <w:ind w:left="2694" w:right="-23" w:hanging="851"/>
        <w:jc w:val="both"/>
        <w:rPr>
          <w:rFonts w:ascii="Tahoma" w:hAnsi="Tahoma" w:cs="Tahoma"/>
          <w:kern w:val="1"/>
          <w:sz w:val="20"/>
          <w:szCs w:val="20"/>
          <w:lang w:eastAsia="ar-SA"/>
        </w:rPr>
      </w:pPr>
      <w:r w:rsidRPr="00EC7EE5">
        <w:rPr>
          <w:rFonts w:ascii="Tahoma" w:hAnsi="Tahoma" w:cs="Tahoma"/>
          <w:kern w:val="1"/>
          <w:sz w:val="20"/>
          <w:szCs w:val="20"/>
          <w:lang w:eastAsia="ar-SA"/>
        </w:rPr>
        <w:t>oświadczenie gwaranta/ poręczyciela o nieodwołalności zabezpieczenia w okresie jego ważności,</w:t>
      </w:r>
    </w:p>
    <w:p w14:paraId="3F0583F8" w14:textId="77777777" w:rsidR="00A1655B" w:rsidRDefault="003E4E22" w:rsidP="00334DFC">
      <w:pPr>
        <w:pStyle w:val="Akapitzlist"/>
        <w:numPr>
          <w:ilvl w:val="3"/>
          <w:numId w:val="18"/>
        </w:numPr>
        <w:tabs>
          <w:tab w:val="left" w:pos="1843"/>
        </w:tabs>
        <w:spacing w:line="276" w:lineRule="auto"/>
        <w:ind w:left="2694" w:right="-23" w:hanging="851"/>
        <w:jc w:val="both"/>
        <w:rPr>
          <w:rFonts w:ascii="Tahoma" w:hAnsi="Tahoma" w:cs="Tahoma"/>
          <w:kern w:val="1"/>
          <w:sz w:val="20"/>
          <w:szCs w:val="20"/>
          <w:lang w:eastAsia="ar-SA"/>
        </w:rPr>
      </w:pPr>
      <w:r w:rsidRPr="00EC7EE5">
        <w:rPr>
          <w:rFonts w:ascii="Tahoma" w:hAnsi="Tahoma" w:cs="Tahoma"/>
          <w:kern w:val="1"/>
          <w:sz w:val="20"/>
          <w:szCs w:val="20"/>
          <w:lang w:eastAsia="ar-SA"/>
        </w:rPr>
        <w:t>zobowiązanie gwaranta/ poręczyciela do bezwarunkowej zapłaty kwoty gwarancji/ poręczenia na pierwsze pisemne żądanie Zamawiającego.</w:t>
      </w:r>
    </w:p>
    <w:p w14:paraId="51A49B9B"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lastRenderedPageBreak/>
        <w:t>Wadium wnoszone w formie gwarancji lub poręczenia powinno być wykonalne na terytorium Rzeczypospolitej Polskiej.</w:t>
      </w:r>
    </w:p>
    <w:p w14:paraId="32F27355" w14:textId="77777777" w:rsidR="00A1655B" w:rsidRDefault="003E4E22" w:rsidP="00334DFC">
      <w:pPr>
        <w:numPr>
          <w:ilvl w:val="1"/>
          <w:numId w:val="18"/>
        </w:numPr>
        <w:tabs>
          <w:tab w:val="left" w:pos="1134"/>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Zwrot wadium.</w:t>
      </w:r>
    </w:p>
    <w:p w14:paraId="1A3F5E8B"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zwraca wadium wszystkim Wykonawcom niezwłocznie po wyborze oferty najkorzystniejszej lub unieważnieniu postępowania, z wyjąt</w:t>
      </w:r>
      <w:r w:rsidRPr="00995FF6">
        <w:rPr>
          <w:rFonts w:ascii="Tahoma" w:hAnsi="Tahoma" w:cs="Tahoma"/>
          <w:kern w:val="1"/>
          <w:sz w:val="20"/>
          <w:szCs w:val="20"/>
          <w:lang w:eastAsia="ar-SA"/>
        </w:rPr>
        <w:t>kiem Wykona</w:t>
      </w:r>
      <w:r w:rsidRPr="00EC7EE5">
        <w:rPr>
          <w:rFonts w:ascii="Tahoma" w:hAnsi="Tahoma" w:cs="Tahoma"/>
          <w:kern w:val="1"/>
          <w:sz w:val="20"/>
          <w:szCs w:val="20"/>
          <w:lang w:eastAsia="ar-SA"/>
        </w:rPr>
        <w:t>w</w:t>
      </w:r>
      <w:r w:rsidRPr="00995FF6">
        <w:rPr>
          <w:rFonts w:ascii="Tahoma" w:hAnsi="Tahoma" w:cs="Tahoma"/>
          <w:kern w:val="1"/>
          <w:sz w:val="20"/>
          <w:szCs w:val="20"/>
          <w:lang w:eastAsia="ar-SA"/>
        </w:rPr>
        <w:t>cy, którego oferta została wybrana jako najkorzystniejsza, z z</w:t>
      </w:r>
      <w:r w:rsidRPr="00EC7EE5">
        <w:rPr>
          <w:rFonts w:ascii="Tahoma" w:hAnsi="Tahoma" w:cs="Tahoma"/>
          <w:kern w:val="1"/>
          <w:sz w:val="20"/>
          <w:szCs w:val="20"/>
          <w:lang w:eastAsia="ar-SA"/>
        </w:rPr>
        <w:t>a</w:t>
      </w:r>
      <w:r w:rsidRPr="00995FF6">
        <w:rPr>
          <w:rFonts w:ascii="Tahoma" w:hAnsi="Tahoma" w:cs="Tahoma"/>
          <w:kern w:val="1"/>
          <w:sz w:val="20"/>
          <w:szCs w:val="20"/>
          <w:lang w:eastAsia="ar-SA"/>
        </w:rPr>
        <w:t>str</w:t>
      </w:r>
      <w:r w:rsidRPr="00EC7EE5">
        <w:rPr>
          <w:rFonts w:ascii="Tahoma" w:hAnsi="Tahoma" w:cs="Tahoma"/>
          <w:kern w:val="1"/>
          <w:sz w:val="20"/>
          <w:szCs w:val="20"/>
          <w:lang w:eastAsia="ar-SA"/>
        </w:rPr>
        <w:t>zeżeniem pkt. 1</w:t>
      </w:r>
      <w:r>
        <w:rPr>
          <w:rFonts w:ascii="Tahoma" w:hAnsi="Tahoma" w:cs="Tahoma"/>
          <w:kern w:val="1"/>
          <w:sz w:val="20"/>
          <w:szCs w:val="20"/>
          <w:lang w:eastAsia="ar-SA"/>
        </w:rPr>
        <w:t>6</w:t>
      </w:r>
      <w:r w:rsidRPr="00EC7EE5">
        <w:rPr>
          <w:rFonts w:ascii="Tahoma" w:hAnsi="Tahoma" w:cs="Tahoma"/>
          <w:kern w:val="1"/>
          <w:sz w:val="20"/>
          <w:szCs w:val="20"/>
          <w:lang w:eastAsia="ar-SA"/>
        </w:rPr>
        <w:t>.4.6.</w:t>
      </w:r>
    </w:p>
    <w:p w14:paraId="0C1ACC19"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Wykonawcy, którego oferta została wybrana jako najkorzystniejsza, Zamawiający zwraca wadium niezwłocznie po zawarciu umowy w sprawie zamó</w:t>
      </w:r>
      <w:r w:rsidRPr="00995FF6">
        <w:rPr>
          <w:rFonts w:ascii="Tahoma" w:hAnsi="Tahoma" w:cs="Tahoma"/>
          <w:kern w:val="1"/>
          <w:sz w:val="20"/>
          <w:szCs w:val="20"/>
          <w:lang w:eastAsia="ar-SA"/>
        </w:rPr>
        <w:t>wienia public</w:t>
      </w:r>
      <w:r w:rsidRPr="00EC7EE5">
        <w:rPr>
          <w:rFonts w:ascii="Tahoma" w:hAnsi="Tahoma" w:cs="Tahoma"/>
          <w:kern w:val="1"/>
          <w:sz w:val="20"/>
          <w:szCs w:val="20"/>
          <w:lang w:eastAsia="ar-SA"/>
        </w:rPr>
        <w:t>znego oraz wniesieniu zabezpieczenia należytego wykonania umowy, jeżeli jego wniesienia żądano.</w:t>
      </w:r>
    </w:p>
    <w:p w14:paraId="7B148723"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zwraca niezwłocznie wadium na wniosek Wykonawcy, który wycofał ofertę przed upływem terminu składania ofert.</w:t>
      </w:r>
    </w:p>
    <w:p w14:paraId="5D91426C"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żąda ponownego wniesienia wadium przez Wykonawcę, któremu zwrócono wadium na podstawie pkt. 1</w:t>
      </w:r>
      <w:r>
        <w:rPr>
          <w:rFonts w:ascii="Tahoma" w:hAnsi="Tahoma" w:cs="Tahoma"/>
          <w:kern w:val="1"/>
          <w:sz w:val="20"/>
          <w:szCs w:val="20"/>
          <w:lang w:eastAsia="ar-SA"/>
        </w:rPr>
        <w:t>6</w:t>
      </w:r>
      <w:r w:rsidRPr="00EC7EE5">
        <w:rPr>
          <w:rFonts w:ascii="Tahoma" w:hAnsi="Tahoma" w:cs="Tahoma"/>
          <w:kern w:val="1"/>
          <w:sz w:val="20"/>
          <w:szCs w:val="20"/>
          <w:lang w:eastAsia="ar-SA"/>
        </w:rPr>
        <w:t>.4.1, jeżeli w wyniku rozstrzy</w:t>
      </w:r>
      <w:r w:rsidRPr="00995FF6">
        <w:rPr>
          <w:rFonts w:ascii="Tahoma" w:hAnsi="Tahoma" w:cs="Tahoma"/>
          <w:kern w:val="1"/>
          <w:sz w:val="20"/>
          <w:szCs w:val="20"/>
          <w:lang w:eastAsia="ar-SA"/>
        </w:rPr>
        <w:t>gnięcia o</w:t>
      </w:r>
      <w:r w:rsidRPr="00EC7EE5">
        <w:rPr>
          <w:rFonts w:ascii="Tahoma" w:hAnsi="Tahoma" w:cs="Tahoma"/>
          <w:kern w:val="1"/>
          <w:sz w:val="20"/>
          <w:szCs w:val="20"/>
          <w:lang w:eastAsia="ar-SA"/>
        </w:rPr>
        <w:t>d</w:t>
      </w:r>
      <w:r w:rsidRPr="00995FF6">
        <w:rPr>
          <w:rFonts w:ascii="Tahoma" w:hAnsi="Tahoma" w:cs="Tahoma"/>
          <w:kern w:val="1"/>
          <w:sz w:val="20"/>
          <w:szCs w:val="20"/>
          <w:lang w:eastAsia="ar-SA"/>
        </w:rPr>
        <w:t>w</w:t>
      </w:r>
      <w:r w:rsidRPr="00EC7EE5">
        <w:rPr>
          <w:rFonts w:ascii="Tahoma" w:hAnsi="Tahoma" w:cs="Tahoma"/>
          <w:kern w:val="1"/>
          <w:sz w:val="20"/>
          <w:szCs w:val="20"/>
          <w:lang w:eastAsia="ar-SA"/>
        </w:rPr>
        <w:t>ołania jego oferta została wybrana jako najkorzystniejsza. Wykonaw</w:t>
      </w:r>
      <w:r w:rsidRPr="00995FF6">
        <w:rPr>
          <w:rFonts w:ascii="Tahoma" w:hAnsi="Tahoma" w:cs="Tahoma"/>
          <w:kern w:val="1"/>
          <w:sz w:val="20"/>
          <w:szCs w:val="20"/>
          <w:lang w:eastAsia="ar-SA"/>
        </w:rPr>
        <w:t>ca wnosi w</w:t>
      </w:r>
      <w:r w:rsidRPr="00EC7EE5">
        <w:rPr>
          <w:rFonts w:ascii="Tahoma" w:hAnsi="Tahoma" w:cs="Tahoma"/>
          <w:kern w:val="1"/>
          <w:sz w:val="20"/>
          <w:szCs w:val="20"/>
          <w:lang w:eastAsia="ar-SA"/>
        </w:rPr>
        <w:t>adium w terminie określonym przez Zamawiającego.</w:t>
      </w:r>
    </w:p>
    <w:p w14:paraId="28AE1B0D"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A509831"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zatrzymuje wadium wraz z odsetkami, jeżeli Wykonawca w odpowiedzi na wezwanie, o którym mowa w art. 26 ust. 3 i 3a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z przyczyn leżą</w:t>
      </w:r>
      <w:r w:rsidRPr="00995FF6">
        <w:rPr>
          <w:rFonts w:ascii="Tahoma" w:hAnsi="Tahoma" w:cs="Tahoma"/>
          <w:kern w:val="1"/>
          <w:sz w:val="20"/>
          <w:szCs w:val="20"/>
          <w:lang w:eastAsia="ar-SA"/>
        </w:rPr>
        <w:t>cych po jego stronie, nie złożył oświadczeń lub dokumentów potwierdzaj</w:t>
      </w:r>
      <w:r w:rsidRPr="00EC7EE5">
        <w:rPr>
          <w:rFonts w:ascii="Tahoma" w:hAnsi="Tahoma" w:cs="Tahoma"/>
          <w:kern w:val="1"/>
          <w:sz w:val="20"/>
          <w:szCs w:val="20"/>
          <w:lang w:eastAsia="ar-SA"/>
        </w:rPr>
        <w:t>ą</w:t>
      </w:r>
      <w:r w:rsidRPr="00995FF6">
        <w:rPr>
          <w:rFonts w:ascii="Tahoma" w:hAnsi="Tahoma" w:cs="Tahoma"/>
          <w:kern w:val="1"/>
          <w:sz w:val="20"/>
          <w:szCs w:val="20"/>
          <w:lang w:eastAsia="ar-SA"/>
        </w:rPr>
        <w:t xml:space="preserve">cych okoliczności, o których mowa w art. 25 ust. 1 </w:t>
      </w:r>
      <w:proofErr w:type="spellStart"/>
      <w:r w:rsidRPr="00995FF6">
        <w:rPr>
          <w:rFonts w:ascii="Tahoma" w:hAnsi="Tahoma" w:cs="Tahoma"/>
          <w:kern w:val="1"/>
          <w:sz w:val="20"/>
          <w:szCs w:val="20"/>
          <w:lang w:eastAsia="ar-SA"/>
        </w:rPr>
        <w:t>Pzp</w:t>
      </w:r>
      <w:proofErr w:type="spellEnd"/>
      <w:r w:rsidRPr="00995FF6">
        <w:rPr>
          <w:rFonts w:ascii="Tahoma" w:hAnsi="Tahoma" w:cs="Tahoma"/>
          <w:kern w:val="1"/>
          <w:sz w:val="20"/>
          <w:szCs w:val="20"/>
          <w:lang w:eastAsia="ar-SA"/>
        </w:rPr>
        <w:t>, oświadczenia, o którym mowa w art. 25a ust.</w:t>
      </w:r>
      <w:r w:rsidRPr="00EC7EE5">
        <w:rPr>
          <w:rFonts w:ascii="Tahoma" w:hAnsi="Tahoma" w:cs="Tahoma"/>
          <w:kern w:val="1"/>
          <w:sz w:val="20"/>
          <w:szCs w:val="20"/>
          <w:lang w:eastAsia="ar-SA"/>
        </w:rPr>
        <w:t> 1, pełnomocnictw lub nie wyraził zgody na poprawienie omyłki, o której mowa w art. 87 ust. 2 pkt</w:t>
      </w:r>
      <w:r w:rsidR="00AB56E9">
        <w:rPr>
          <w:rFonts w:ascii="Tahoma" w:hAnsi="Tahoma" w:cs="Tahoma"/>
          <w:kern w:val="1"/>
          <w:sz w:val="20"/>
          <w:szCs w:val="20"/>
          <w:lang w:eastAsia="ar-SA"/>
        </w:rPr>
        <w:t>.</w:t>
      </w:r>
      <w:r w:rsidRPr="00EC7EE5">
        <w:rPr>
          <w:rFonts w:ascii="Tahoma" w:hAnsi="Tahoma" w:cs="Tahoma"/>
          <w:kern w:val="1"/>
          <w:sz w:val="20"/>
          <w:szCs w:val="20"/>
          <w:lang w:eastAsia="ar-SA"/>
        </w:rPr>
        <w:t xml:space="preserve"> 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co spowodowało brak możli</w:t>
      </w:r>
      <w:r w:rsidRPr="00995FF6">
        <w:rPr>
          <w:rFonts w:ascii="Tahoma" w:hAnsi="Tahoma" w:cs="Tahoma"/>
          <w:kern w:val="1"/>
          <w:sz w:val="20"/>
          <w:szCs w:val="20"/>
          <w:lang w:eastAsia="ar-SA"/>
        </w:rPr>
        <w:t>wości w</w:t>
      </w:r>
      <w:r w:rsidRPr="00EC7EE5">
        <w:rPr>
          <w:rFonts w:ascii="Tahoma" w:hAnsi="Tahoma" w:cs="Tahoma"/>
          <w:kern w:val="1"/>
          <w:sz w:val="20"/>
          <w:szCs w:val="20"/>
          <w:lang w:eastAsia="ar-SA"/>
        </w:rPr>
        <w:t>ybrania oferty złożonej przez Wykonawcę jako najkorzystniejszej.</w:t>
      </w:r>
    </w:p>
    <w:p w14:paraId="40EB5ACE" w14:textId="77777777" w:rsidR="00A1655B" w:rsidRDefault="003E4E22"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Zamawiający zatrzymuje wadium wraz z odsetkami, jeżeli Wykonawca, którego oferta została wybrana:</w:t>
      </w:r>
    </w:p>
    <w:p w14:paraId="200763DC" w14:textId="77777777" w:rsidR="00A1655B" w:rsidRDefault="003E4E22" w:rsidP="00334DFC">
      <w:pPr>
        <w:pStyle w:val="Akapitzlist"/>
        <w:numPr>
          <w:ilvl w:val="0"/>
          <w:numId w:val="25"/>
        </w:numPr>
        <w:tabs>
          <w:tab w:val="left" w:pos="1843"/>
        </w:tabs>
        <w:spacing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odmówił podpisania umowy w sprawie zamówienia publicznego na warunkach określonych w ofercie;</w:t>
      </w:r>
    </w:p>
    <w:p w14:paraId="568EAC49" w14:textId="77777777" w:rsidR="00A1655B" w:rsidRDefault="003E4E22" w:rsidP="00334DFC">
      <w:pPr>
        <w:pStyle w:val="Akapitzlist"/>
        <w:numPr>
          <w:ilvl w:val="0"/>
          <w:numId w:val="25"/>
        </w:numPr>
        <w:tabs>
          <w:tab w:val="left" w:pos="1843"/>
        </w:tabs>
        <w:spacing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zawarcie umowy w sprawie zamówienia publicznego stało się niemożliwe z przyczyn leżących po stronie Wykonawcy.</w:t>
      </w:r>
    </w:p>
    <w:p w14:paraId="3A7463A8" w14:textId="77777777" w:rsidR="00A1655B" w:rsidRDefault="00A1655B" w:rsidP="00A1655B">
      <w:pPr>
        <w:tabs>
          <w:tab w:val="left" w:pos="426"/>
        </w:tabs>
        <w:suppressAutoHyphens/>
        <w:spacing w:line="276" w:lineRule="auto"/>
        <w:ind w:left="425" w:right="-23"/>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FC4FF5" w14:paraId="28CCFAAE" w14:textId="77777777" w:rsidTr="00AB56E9">
        <w:tc>
          <w:tcPr>
            <w:tcW w:w="8982" w:type="dxa"/>
            <w:tcBorders>
              <w:top w:val="nil"/>
              <w:left w:val="nil"/>
              <w:right w:val="nil"/>
            </w:tcBorders>
          </w:tcPr>
          <w:p w14:paraId="1E1FF688" w14:textId="77777777" w:rsidR="00A1655B" w:rsidRDefault="00FC4FF5" w:rsidP="00A1655B">
            <w:pPr>
              <w:spacing w:line="276" w:lineRule="auto"/>
              <w:ind w:right="-23"/>
              <w:jc w:val="both"/>
              <w:outlineLvl w:val="0"/>
              <w:rPr>
                <w:rFonts w:ascii="Tahoma" w:hAnsi="Tahoma" w:cs="Tahoma"/>
                <w:b/>
                <w:kern w:val="1"/>
                <w:sz w:val="20"/>
                <w:szCs w:val="20"/>
                <w:lang w:eastAsia="ar-SA"/>
              </w:rPr>
            </w:pPr>
            <w:r w:rsidRPr="00576F2B">
              <w:rPr>
                <w:rFonts w:ascii="Tahoma" w:hAnsi="Tahoma" w:cs="Tahoma"/>
                <w:b/>
                <w:kern w:val="1"/>
                <w:sz w:val="20"/>
                <w:szCs w:val="20"/>
                <w:lang w:eastAsia="ar-SA"/>
              </w:rPr>
              <w:t xml:space="preserve">ROZDZIAŁ III. </w:t>
            </w:r>
          </w:p>
          <w:p w14:paraId="4B41725B" w14:textId="77777777" w:rsidR="00A1655B" w:rsidRDefault="00FC4FF5" w:rsidP="00A1655B">
            <w:pPr>
              <w:spacing w:line="276" w:lineRule="auto"/>
              <w:ind w:right="-23"/>
              <w:jc w:val="both"/>
              <w:outlineLvl w:val="0"/>
              <w:rPr>
                <w:rFonts w:ascii="Tahoma" w:hAnsi="Tahoma" w:cs="Tahoma"/>
                <w:b/>
                <w:sz w:val="20"/>
                <w:szCs w:val="20"/>
              </w:rPr>
            </w:pPr>
            <w:r w:rsidRPr="00576F2B">
              <w:rPr>
                <w:rFonts w:ascii="Tahoma" w:hAnsi="Tahoma" w:cs="Tahoma"/>
                <w:b/>
                <w:kern w:val="1"/>
                <w:sz w:val="20"/>
                <w:szCs w:val="20"/>
                <w:lang w:eastAsia="ar-SA"/>
              </w:rPr>
              <w:t>SPOSÓB POROZUMIEWANIA SIĘ ZAMAWIAJĄCEGO Z WYKONAWCAMI I OSOBY UPRAWNIONE DO POROZUMIEWANIA SIĘ Z WYKONAWCAMI.</w:t>
            </w:r>
          </w:p>
        </w:tc>
      </w:tr>
    </w:tbl>
    <w:p w14:paraId="5AB9B515" w14:textId="77777777" w:rsidR="00A1655B" w:rsidRPr="00A1655B" w:rsidRDefault="00A1655B" w:rsidP="00334DFC">
      <w:pPr>
        <w:pStyle w:val="Akapitzlist"/>
        <w:numPr>
          <w:ilvl w:val="0"/>
          <w:numId w:val="18"/>
        </w:numPr>
        <w:tabs>
          <w:tab w:val="left" w:pos="426"/>
        </w:tabs>
        <w:spacing w:before="120" w:line="276" w:lineRule="auto"/>
        <w:ind w:left="425" w:right="-23" w:hanging="425"/>
        <w:contextualSpacing w:val="0"/>
        <w:jc w:val="both"/>
        <w:rPr>
          <w:rFonts w:ascii="Tahoma" w:hAnsi="Tahoma" w:cs="Tahoma"/>
          <w:b/>
          <w:kern w:val="1"/>
          <w:sz w:val="20"/>
          <w:szCs w:val="20"/>
          <w:lang w:eastAsia="ar-SA"/>
        </w:rPr>
      </w:pPr>
      <w:bookmarkStart w:id="18" w:name="_Toc282721353"/>
      <w:bookmarkStart w:id="19" w:name="_Toc333869089"/>
      <w:r w:rsidRPr="00A1655B">
        <w:rPr>
          <w:rFonts w:ascii="Tahoma" w:hAnsi="Tahoma" w:cs="Tahoma"/>
          <w:b/>
          <w:kern w:val="1"/>
          <w:sz w:val="20"/>
          <w:szCs w:val="20"/>
          <w:lang w:eastAsia="ar-SA"/>
        </w:rPr>
        <w:t>Osoba uprawniona do porozumiewania się z Wykonawcami.</w:t>
      </w:r>
    </w:p>
    <w:p w14:paraId="2164D899" w14:textId="67A8321C" w:rsidR="00A1655B" w:rsidRDefault="00FC4FF5" w:rsidP="00A1655B">
      <w:pPr>
        <w:spacing w:line="276" w:lineRule="auto"/>
        <w:ind w:left="426" w:right="-23"/>
        <w:jc w:val="both"/>
        <w:rPr>
          <w:rFonts w:ascii="Tahoma" w:hAnsi="Tahoma" w:cs="Tahoma"/>
          <w:sz w:val="20"/>
          <w:szCs w:val="20"/>
        </w:rPr>
      </w:pPr>
      <w:r w:rsidRPr="00EC7EE5">
        <w:rPr>
          <w:rFonts w:ascii="Tahoma" w:hAnsi="Tahoma" w:cs="Tahoma"/>
          <w:sz w:val="20"/>
          <w:szCs w:val="20"/>
        </w:rPr>
        <w:t>M</w:t>
      </w:r>
      <w:r w:rsidR="00C967F0">
        <w:rPr>
          <w:rFonts w:ascii="Tahoma" w:hAnsi="Tahoma" w:cs="Tahoma"/>
          <w:sz w:val="20"/>
          <w:szCs w:val="20"/>
        </w:rPr>
        <w:t xml:space="preserve">onika Komorowska </w:t>
      </w:r>
      <w:r w:rsidRPr="00EC7EE5">
        <w:rPr>
          <w:rFonts w:ascii="Tahoma" w:hAnsi="Tahoma" w:cs="Tahoma"/>
          <w:sz w:val="20"/>
          <w:szCs w:val="20"/>
        </w:rPr>
        <w:t xml:space="preserve">– Zespół ds. Zamówień Publicznych UMW, </w:t>
      </w:r>
    </w:p>
    <w:p w14:paraId="34D623A0" w14:textId="4B2B4D8F" w:rsidR="00A1655B" w:rsidRDefault="00FC4FF5" w:rsidP="00A1655B">
      <w:pPr>
        <w:spacing w:after="120" w:line="276" w:lineRule="auto"/>
        <w:ind w:left="425" w:right="-23"/>
        <w:jc w:val="both"/>
        <w:rPr>
          <w:rFonts w:ascii="Tahoma" w:hAnsi="Tahoma" w:cs="Tahoma"/>
          <w:sz w:val="20"/>
          <w:szCs w:val="20"/>
          <w:lang w:val="en-US"/>
        </w:rPr>
      </w:pPr>
      <w:r w:rsidRPr="00EC7EE5">
        <w:rPr>
          <w:rFonts w:ascii="Tahoma" w:hAnsi="Tahoma" w:cs="Tahoma"/>
          <w:sz w:val="20"/>
          <w:szCs w:val="20"/>
          <w:lang w:val="en-US"/>
        </w:rPr>
        <w:t xml:space="preserve">fax. 71 / 784-00-45; e-mail: </w:t>
      </w:r>
      <w:r w:rsidR="0067312B">
        <w:rPr>
          <w:rFonts w:ascii="Tahoma" w:hAnsi="Tahoma" w:cs="Tahoma"/>
          <w:sz w:val="20"/>
          <w:szCs w:val="20"/>
          <w:lang w:val="en-US"/>
        </w:rPr>
        <w:t>monika.komorowska@umed.wroc.pl</w:t>
      </w:r>
    </w:p>
    <w:p w14:paraId="162173E4" w14:textId="77777777" w:rsidR="00A1655B" w:rsidRPr="00A1655B" w:rsidRDefault="00A1655B" w:rsidP="00334DFC">
      <w:pPr>
        <w:pStyle w:val="Akapitzlist"/>
        <w:numPr>
          <w:ilvl w:val="0"/>
          <w:numId w:val="18"/>
        </w:numPr>
        <w:tabs>
          <w:tab w:val="left" w:pos="426"/>
        </w:tabs>
        <w:spacing w:line="276" w:lineRule="auto"/>
        <w:ind w:left="425" w:right="-23" w:hanging="425"/>
        <w:jc w:val="both"/>
        <w:rPr>
          <w:rFonts w:ascii="Tahoma" w:hAnsi="Tahoma" w:cs="Tahoma"/>
          <w:b/>
          <w:kern w:val="1"/>
          <w:sz w:val="20"/>
          <w:szCs w:val="20"/>
          <w:lang w:eastAsia="ar-SA"/>
        </w:rPr>
      </w:pPr>
      <w:r w:rsidRPr="00A1655B">
        <w:rPr>
          <w:rFonts w:ascii="Tahoma" w:hAnsi="Tahoma" w:cs="Tahoma"/>
          <w:b/>
          <w:kern w:val="1"/>
          <w:sz w:val="20"/>
          <w:szCs w:val="20"/>
          <w:lang w:eastAsia="ar-SA"/>
        </w:rPr>
        <w:t>Sposób porozumiewania się Zamawiającego z Wykonawcami.</w:t>
      </w:r>
    </w:p>
    <w:p w14:paraId="1C679F3D" w14:textId="24AF210C"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u w:val="single"/>
        </w:rPr>
      </w:pPr>
      <w:r w:rsidRPr="000D1744">
        <w:rPr>
          <w:rFonts w:ascii="Tahoma" w:hAnsi="Tahoma" w:cs="Tahoma"/>
          <w:bCs/>
          <w:sz w:val="20"/>
          <w:szCs w:val="20"/>
        </w:rPr>
        <w:t xml:space="preserve">W postępowaniu o udzielenie zamówienia  komunikacja między Zamawiającym a Wykonawcami, w szczególności składanie ofert oraz oświadczeń w tym oświadczenia składanego na formularzu jednolitego europejskiego dokumentu zamówienia odbywa się za pomocą środka komunikacji elektronicznej, tj. platformy </w:t>
      </w:r>
      <w:r w:rsidRPr="000D1744">
        <w:rPr>
          <w:rFonts w:ascii="Tahoma" w:hAnsi="Tahoma" w:cs="Tahoma"/>
          <w:bCs/>
          <w:sz w:val="20"/>
          <w:szCs w:val="20"/>
        </w:rPr>
        <w:lastRenderedPageBreak/>
        <w:t xml:space="preserve">do elektronicznej obsługi zamówień publicznych Zamawiającego (zwanej dalej „Platformą”) dostępnej pod adresem: </w:t>
      </w:r>
      <w:hyperlink r:id="rId13" w:history="1">
        <w:r w:rsidR="0067312B" w:rsidRPr="008E5C1E">
          <w:rPr>
            <w:rStyle w:val="Hipercze"/>
            <w:rFonts w:ascii="Tahoma" w:hAnsi="Tahoma" w:cs="Tahoma"/>
            <w:b/>
            <w:sz w:val="20"/>
            <w:szCs w:val="20"/>
          </w:rPr>
          <w:t>https://umed-wroc.logintrade.net</w:t>
        </w:r>
      </w:hyperlink>
    </w:p>
    <w:p w14:paraId="4E549D7C"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Oferty oraz oświadczenia, w tym jednolity europejski dokument zamówienia sporządza się, pod rygorem nieważności, w postaci elektronicznej i opatruje się kwalifikowanym podpisem elektronicznym.</w:t>
      </w:r>
    </w:p>
    <w:p w14:paraId="1F2A6BFA"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Za prawidłowe złożenie oferty za pomocą środków komunikacji elektronicznej uważać się będzie jej prawidłowe złożenie na Platformie dostępnej pod adresem </w:t>
      </w:r>
      <w:hyperlink r:id="rId14" w:history="1">
        <w:r w:rsidR="00A1655B" w:rsidRPr="00A1655B">
          <w:rPr>
            <w:rFonts w:ascii="Tahoma" w:hAnsi="Tahoma" w:cs="Tahoma"/>
            <w:b/>
            <w:color w:val="0070C0"/>
            <w:sz w:val="20"/>
            <w:szCs w:val="20"/>
          </w:rPr>
          <w:t>https://umed-wroc.logintrade.net</w:t>
        </w:r>
      </w:hyperlink>
      <w:r w:rsidR="00A1655B" w:rsidRPr="00A1655B">
        <w:rPr>
          <w:rFonts w:ascii="Tahoma" w:hAnsi="Tahoma" w:cs="Tahoma"/>
          <w:b/>
          <w:bCs/>
          <w:color w:val="0070C0"/>
          <w:sz w:val="20"/>
          <w:szCs w:val="20"/>
          <w:u w:val="single"/>
        </w:rPr>
        <w:t>/rejestracja/ustawowe.html</w:t>
      </w:r>
      <w:r w:rsidRPr="00C44F95">
        <w:rPr>
          <w:rFonts w:ascii="Tahoma" w:hAnsi="Tahoma" w:cs="Tahoma"/>
          <w:bCs/>
          <w:sz w:val="20"/>
          <w:szCs w:val="20"/>
        </w:rPr>
        <w:t xml:space="preserve"> </w:t>
      </w:r>
      <w:r w:rsidRPr="000D1744">
        <w:rPr>
          <w:rFonts w:ascii="Tahoma" w:hAnsi="Tahoma" w:cs="Tahoma"/>
          <w:bCs/>
          <w:sz w:val="20"/>
          <w:szCs w:val="20"/>
        </w:rPr>
        <w:t>w wierszu oznaczonym tytułem oraz znakiem sprawy zgodnym z niniejszym postępowaniem. Korzystanie z Platformy przez Wykonawcę jest bezpłatne.</w:t>
      </w:r>
    </w:p>
    <w:p w14:paraId="397D05B3"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Do połączenia używany jest szyfrowany protokół HTTPS. Szyfrowanie danych odbywa się przy pomocy protokołu SSL. Certyfikat SSL zapewnia poufność transmisji danych przesyłanych przez Internet.</w:t>
      </w:r>
    </w:p>
    <w:p w14:paraId="0C50807E"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0D1744">
        <w:rPr>
          <w:rFonts w:ascii="Tahoma" w:hAnsi="Tahoma" w:cs="Tahoma"/>
          <w:bCs/>
          <w:sz w:val="20"/>
          <w:szCs w:val="20"/>
        </w:rPr>
        <w:t>Siwz</w:t>
      </w:r>
      <w:proofErr w:type="spellEnd"/>
      <w:r w:rsidRPr="000D1744">
        <w:rPr>
          <w:rFonts w:ascii="Tahoma" w:hAnsi="Tahoma" w:cs="Tahoma"/>
          <w:bCs/>
          <w:sz w:val="20"/>
          <w:szCs w:val="20"/>
        </w:rPr>
        <w:t xml:space="preserve"> oraz komunikację z Zamawiającym w pozostałych obszarach. </w:t>
      </w:r>
    </w:p>
    <w:p w14:paraId="075E1ACC"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Wymagania techniczne wysyłania i odbierania dokumentów elektronicznych, elektronicznych kopii dokumentów i oświadczeń oraz informacji przekazywanych przy użyciu Platformy: </w:t>
      </w:r>
    </w:p>
    <w:p w14:paraId="4036C05A" w14:textId="77777777" w:rsidR="00A1655B" w:rsidRDefault="00FC4FF5" w:rsidP="00A1655B">
      <w:pPr>
        <w:spacing w:line="276" w:lineRule="auto"/>
        <w:ind w:left="1134" w:right="-23"/>
        <w:jc w:val="both"/>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Dopuszczalne przeglądarki internetowe:</w:t>
      </w:r>
    </w:p>
    <w:p w14:paraId="0F7E1809" w14:textId="77777777" w:rsidR="00A1655B" w:rsidRDefault="00FC4FF5" w:rsidP="00334DFC">
      <w:pPr>
        <w:numPr>
          <w:ilvl w:val="0"/>
          <w:numId w:val="19"/>
        </w:numPr>
        <w:tabs>
          <w:tab w:val="clear" w:pos="720"/>
          <w:tab w:val="num" w:pos="1560"/>
        </w:tabs>
        <w:spacing w:line="276" w:lineRule="auto"/>
        <w:ind w:left="1560" w:right="-23" w:hanging="426"/>
        <w:jc w:val="both"/>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Internet Explorer 8, Internet Explorer 9, Internet Explorer 10, Internet Explorer 11</w:t>
      </w:r>
    </w:p>
    <w:p w14:paraId="736CD4DA" w14:textId="77777777" w:rsidR="00A1655B" w:rsidRDefault="00FC4FF5" w:rsidP="00334DFC">
      <w:pPr>
        <w:numPr>
          <w:ilvl w:val="0"/>
          <w:numId w:val="19"/>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Google Chrome 31</w:t>
      </w:r>
    </w:p>
    <w:p w14:paraId="312EA941" w14:textId="77777777" w:rsidR="00A1655B" w:rsidRDefault="00FC4FF5" w:rsidP="00334DFC">
      <w:pPr>
        <w:numPr>
          <w:ilvl w:val="0"/>
          <w:numId w:val="19"/>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Mozilla </w:t>
      </w:r>
      <w:proofErr w:type="spellStart"/>
      <w:r w:rsidRPr="000D1744">
        <w:rPr>
          <w:rFonts w:ascii="Tahoma" w:eastAsiaTheme="minorHAnsi" w:hAnsi="Tahoma" w:cs="Tahoma"/>
          <w:sz w:val="20"/>
          <w:szCs w:val="20"/>
          <w:lang w:eastAsia="en-US"/>
        </w:rPr>
        <w:t>Firefox</w:t>
      </w:r>
      <w:proofErr w:type="spellEnd"/>
      <w:r w:rsidRPr="000D1744">
        <w:rPr>
          <w:rFonts w:ascii="Tahoma" w:eastAsiaTheme="minorHAnsi" w:hAnsi="Tahoma" w:cs="Tahoma"/>
          <w:sz w:val="20"/>
          <w:szCs w:val="20"/>
          <w:lang w:eastAsia="en-US"/>
        </w:rPr>
        <w:t xml:space="preserve"> 26</w:t>
      </w:r>
    </w:p>
    <w:p w14:paraId="661FF867" w14:textId="77777777" w:rsidR="00A1655B" w:rsidRDefault="00FC4FF5" w:rsidP="00334DFC">
      <w:pPr>
        <w:numPr>
          <w:ilvl w:val="0"/>
          <w:numId w:val="19"/>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Opera 18</w:t>
      </w:r>
    </w:p>
    <w:p w14:paraId="738986CB" w14:textId="77777777" w:rsidR="00A1655B" w:rsidRDefault="00FC4FF5" w:rsidP="00A1655B">
      <w:pPr>
        <w:spacing w:line="276" w:lineRule="auto"/>
        <w:ind w:left="1134" w:right="-23"/>
        <w:jc w:val="both"/>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Pozostałe wymagania techniczne:</w:t>
      </w:r>
    </w:p>
    <w:p w14:paraId="7E0511DA"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dostęp do sieci Internet</w:t>
      </w:r>
    </w:p>
    <w:p w14:paraId="238ADEFE"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zainstalowana wtyczka </w:t>
      </w:r>
      <w:proofErr w:type="spellStart"/>
      <w:r w:rsidRPr="000D1744">
        <w:rPr>
          <w:rFonts w:ascii="Tahoma" w:eastAsiaTheme="minorHAnsi" w:hAnsi="Tahoma" w:cs="Tahoma"/>
          <w:sz w:val="20"/>
          <w:szCs w:val="20"/>
          <w:lang w:eastAsia="en-US"/>
        </w:rPr>
        <w:t>flash</w:t>
      </w:r>
      <w:proofErr w:type="spellEnd"/>
      <w:r w:rsidRPr="000D1744">
        <w:rPr>
          <w:rFonts w:ascii="Tahoma" w:eastAsiaTheme="minorHAnsi" w:hAnsi="Tahoma" w:cs="Tahoma"/>
          <w:sz w:val="20"/>
          <w:szCs w:val="20"/>
          <w:lang w:eastAsia="en-US"/>
        </w:rPr>
        <w:t xml:space="preserve"> - </w:t>
      </w:r>
      <w:proofErr w:type="spellStart"/>
      <w:r w:rsidRPr="000D1744">
        <w:rPr>
          <w:rFonts w:ascii="Tahoma" w:eastAsiaTheme="minorHAnsi" w:hAnsi="Tahoma" w:cs="Tahoma"/>
          <w:sz w:val="20"/>
          <w:szCs w:val="20"/>
          <w:lang w:eastAsia="en-US"/>
        </w:rPr>
        <w:t>flash</w:t>
      </w:r>
      <w:proofErr w:type="spellEnd"/>
      <w:r w:rsidRPr="000D1744">
        <w:rPr>
          <w:rFonts w:ascii="Tahoma" w:eastAsiaTheme="minorHAnsi" w:hAnsi="Tahoma" w:cs="Tahoma"/>
          <w:sz w:val="20"/>
          <w:szCs w:val="20"/>
          <w:lang w:eastAsia="en-US"/>
        </w:rPr>
        <w:t xml:space="preserve"> </w:t>
      </w:r>
      <w:proofErr w:type="spellStart"/>
      <w:r w:rsidRPr="000D1744">
        <w:rPr>
          <w:rFonts w:ascii="Tahoma" w:eastAsiaTheme="minorHAnsi" w:hAnsi="Tahoma" w:cs="Tahoma"/>
          <w:sz w:val="20"/>
          <w:szCs w:val="20"/>
          <w:lang w:eastAsia="en-US"/>
        </w:rPr>
        <w:t>player</w:t>
      </w:r>
      <w:proofErr w:type="spellEnd"/>
      <w:r w:rsidRPr="000D1744">
        <w:rPr>
          <w:rFonts w:ascii="Tahoma" w:eastAsiaTheme="minorHAnsi" w:hAnsi="Tahoma" w:cs="Tahoma"/>
          <w:sz w:val="20"/>
          <w:szCs w:val="20"/>
          <w:lang w:eastAsia="en-US"/>
        </w:rPr>
        <w:t xml:space="preserve"> - dotyczy </w:t>
      </w:r>
      <w:proofErr w:type="spellStart"/>
      <w:r w:rsidRPr="000D1744">
        <w:rPr>
          <w:rFonts w:ascii="Tahoma" w:eastAsiaTheme="minorHAnsi" w:hAnsi="Tahoma" w:cs="Tahoma"/>
          <w:sz w:val="20"/>
          <w:szCs w:val="20"/>
          <w:lang w:eastAsia="en-US"/>
        </w:rPr>
        <w:t>Zamawiajacego</w:t>
      </w:r>
      <w:proofErr w:type="spellEnd"/>
    </w:p>
    <w:p w14:paraId="2199876C"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obsługa przez przeglądarkę protokołu </w:t>
      </w:r>
      <w:proofErr w:type="spellStart"/>
      <w:r w:rsidRPr="000D1744">
        <w:rPr>
          <w:rFonts w:ascii="Tahoma" w:eastAsiaTheme="minorHAnsi" w:hAnsi="Tahoma" w:cs="Tahoma"/>
          <w:sz w:val="20"/>
          <w:szCs w:val="20"/>
          <w:lang w:eastAsia="en-US"/>
        </w:rPr>
        <w:t>XMLHttpRequest</w:t>
      </w:r>
      <w:proofErr w:type="spellEnd"/>
      <w:r w:rsidRPr="000D1744">
        <w:rPr>
          <w:rFonts w:ascii="Tahoma" w:eastAsiaTheme="minorHAnsi" w:hAnsi="Tahoma" w:cs="Tahoma"/>
          <w:sz w:val="20"/>
          <w:szCs w:val="20"/>
          <w:lang w:eastAsia="en-US"/>
        </w:rPr>
        <w:t xml:space="preserve"> - </w:t>
      </w:r>
      <w:proofErr w:type="spellStart"/>
      <w:r w:rsidRPr="000D1744">
        <w:rPr>
          <w:rFonts w:ascii="Tahoma" w:eastAsiaTheme="minorHAnsi" w:hAnsi="Tahoma" w:cs="Tahoma"/>
          <w:sz w:val="20"/>
          <w:szCs w:val="20"/>
          <w:lang w:eastAsia="en-US"/>
        </w:rPr>
        <w:t>ajax</w:t>
      </w:r>
      <w:proofErr w:type="spellEnd"/>
    </w:p>
    <w:p w14:paraId="19ED0936"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włączona obsługa JavaScript</w:t>
      </w:r>
    </w:p>
    <w:p w14:paraId="35872154"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zalecana szybkość łącza internetowego powyżej 500 KB/s</w:t>
      </w:r>
    </w:p>
    <w:p w14:paraId="1C165CA6"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zainstalowany </w:t>
      </w:r>
      <w:proofErr w:type="spellStart"/>
      <w:r w:rsidRPr="000D1744">
        <w:rPr>
          <w:rFonts w:ascii="Tahoma" w:eastAsiaTheme="minorHAnsi" w:hAnsi="Tahoma" w:cs="Tahoma"/>
          <w:sz w:val="20"/>
          <w:szCs w:val="20"/>
          <w:lang w:eastAsia="en-US"/>
        </w:rPr>
        <w:t>Acrobat</w:t>
      </w:r>
      <w:proofErr w:type="spellEnd"/>
      <w:r w:rsidRPr="000D1744">
        <w:rPr>
          <w:rFonts w:ascii="Tahoma" w:eastAsiaTheme="minorHAnsi" w:hAnsi="Tahoma" w:cs="Tahoma"/>
          <w:sz w:val="20"/>
          <w:szCs w:val="20"/>
          <w:lang w:eastAsia="en-US"/>
        </w:rPr>
        <w:t xml:space="preserve"> Reader</w:t>
      </w:r>
    </w:p>
    <w:p w14:paraId="20ED0A93" w14:textId="77777777" w:rsidR="00A1655B" w:rsidRDefault="00FC4FF5" w:rsidP="00334DFC">
      <w:pPr>
        <w:numPr>
          <w:ilvl w:val="0"/>
          <w:numId w:val="20"/>
        </w:numPr>
        <w:tabs>
          <w:tab w:val="clear" w:pos="72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zainstalowane środowisko uruchomieniowe Java - Java SE Runtime Environment 6 Update 24 lub nowszy</w:t>
      </w:r>
    </w:p>
    <w:p w14:paraId="40BB5AB5" w14:textId="77777777" w:rsidR="00A1655B" w:rsidRDefault="00FC4FF5" w:rsidP="00A1655B">
      <w:pPr>
        <w:spacing w:line="276" w:lineRule="auto"/>
        <w:ind w:left="1134" w:right="-23"/>
        <w:jc w:val="both"/>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W przypadku aukcji z podpisem elektronicznym dopuszczalne są przeglądarki internetowe:</w:t>
      </w:r>
    </w:p>
    <w:p w14:paraId="6E939928" w14:textId="77777777" w:rsidR="00A1655B" w:rsidRDefault="00FC4FF5" w:rsidP="00334DFC">
      <w:pPr>
        <w:numPr>
          <w:ilvl w:val="0"/>
          <w:numId w:val="21"/>
        </w:numPr>
        <w:tabs>
          <w:tab w:val="clear" w:pos="720"/>
          <w:tab w:val="num" w:pos="1560"/>
        </w:tabs>
        <w:spacing w:line="276" w:lineRule="auto"/>
        <w:ind w:left="1560" w:right="-23" w:hanging="426"/>
        <w:jc w:val="both"/>
        <w:rPr>
          <w:rFonts w:ascii="Tahoma" w:eastAsiaTheme="minorHAnsi" w:hAnsi="Tahoma" w:cs="Tahoma"/>
          <w:sz w:val="20"/>
          <w:szCs w:val="20"/>
          <w:lang w:val="en-US" w:eastAsia="en-US"/>
        </w:rPr>
      </w:pPr>
      <w:proofErr w:type="spellStart"/>
      <w:r w:rsidRPr="000D1744">
        <w:rPr>
          <w:rFonts w:ascii="Tahoma" w:eastAsiaTheme="minorHAnsi" w:hAnsi="Tahoma" w:cs="Tahoma"/>
          <w:sz w:val="20"/>
          <w:szCs w:val="20"/>
          <w:lang w:val="en-US" w:eastAsia="en-US"/>
        </w:rPr>
        <w:t>dla</w:t>
      </w:r>
      <w:proofErr w:type="spellEnd"/>
      <w:r w:rsidRPr="000D1744">
        <w:rPr>
          <w:rFonts w:ascii="Tahoma" w:eastAsiaTheme="minorHAnsi" w:hAnsi="Tahoma" w:cs="Tahoma"/>
          <w:sz w:val="20"/>
          <w:szCs w:val="20"/>
          <w:lang w:val="en-US" w:eastAsia="en-US"/>
        </w:rPr>
        <w:t xml:space="preserve"> Windows Vista: Internet Explorer 8, Internet Explorer 9</w:t>
      </w:r>
    </w:p>
    <w:p w14:paraId="2F6797B5" w14:textId="77777777" w:rsidR="00A1655B" w:rsidRDefault="00FC4FF5" w:rsidP="00334DFC">
      <w:pPr>
        <w:numPr>
          <w:ilvl w:val="0"/>
          <w:numId w:val="21"/>
        </w:numPr>
        <w:tabs>
          <w:tab w:val="clear" w:pos="720"/>
          <w:tab w:val="num" w:pos="1560"/>
        </w:tabs>
        <w:spacing w:line="276" w:lineRule="auto"/>
        <w:ind w:left="1560" w:right="-23" w:hanging="426"/>
        <w:jc w:val="both"/>
        <w:rPr>
          <w:rFonts w:ascii="Tahoma" w:eastAsiaTheme="minorHAnsi" w:hAnsi="Tahoma" w:cs="Tahoma"/>
          <w:sz w:val="20"/>
          <w:szCs w:val="20"/>
          <w:lang w:val="en-US" w:eastAsia="en-US"/>
        </w:rPr>
      </w:pPr>
      <w:proofErr w:type="spellStart"/>
      <w:r w:rsidRPr="000D1744">
        <w:rPr>
          <w:rFonts w:ascii="Tahoma" w:eastAsiaTheme="minorHAnsi" w:hAnsi="Tahoma" w:cs="Tahoma"/>
          <w:sz w:val="20"/>
          <w:szCs w:val="20"/>
          <w:lang w:val="en-US" w:eastAsia="en-US"/>
        </w:rPr>
        <w:t>dla</w:t>
      </w:r>
      <w:proofErr w:type="spellEnd"/>
      <w:r w:rsidRPr="000D1744">
        <w:rPr>
          <w:rFonts w:ascii="Tahoma" w:eastAsiaTheme="minorHAnsi" w:hAnsi="Tahoma" w:cs="Tahoma"/>
          <w:sz w:val="20"/>
          <w:szCs w:val="20"/>
          <w:lang w:val="en-US" w:eastAsia="en-US"/>
        </w:rPr>
        <w:t xml:space="preserve"> Windows 7: Internet Explorer 9, Internet Explorer 11</w:t>
      </w:r>
    </w:p>
    <w:p w14:paraId="3433BE1E" w14:textId="77777777" w:rsidR="00A1655B" w:rsidRDefault="00FC4FF5" w:rsidP="00334DFC">
      <w:pPr>
        <w:numPr>
          <w:ilvl w:val="0"/>
          <w:numId w:val="21"/>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dla Windows 8: Internet Explorer 11</w:t>
      </w:r>
    </w:p>
    <w:p w14:paraId="401143B0" w14:textId="77777777" w:rsidR="00A1655B" w:rsidRDefault="00FC4FF5" w:rsidP="00334DFC">
      <w:pPr>
        <w:numPr>
          <w:ilvl w:val="0"/>
          <w:numId w:val="21"/>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dla Windows 10: Internet Explorer 11</w:t>
      </w:r>
    </w:p>
    <w:p w14:paraId="715E9904" w14:textId="77777777" w:rsidR="00A1655B" w:rsidRDefault="00FC4FF5" w:rsidP="00A1655B">
      <w:pPr>
        <w:spacing w:line="276" w:lineRule="auto"/>
        <w:ind w:left="1134" w:right="-23"/>
        <w:jc w:val="both"/>
        <w:rPr>
          <w:rFonts w:ascii="Tahoma" w:eastAsiaTheme="majorEastAsia" w:hAnsi="Tahoma" w:cs="Tahoma"/>
          <w:b/>
          <w:color w:val="808080" w:themeColor="background1" w:themeShade="80"/>
          <w:sz w:val="20"/>
          <w:szCs w:val="20"/>
        </w:rPr>
      </w:pPr>
      <w:r w:rsidRPr="000D1744">
        <w:rPr>
          <w:rFonts w:ascii="Tahoma" w:eastAsiaTheme="majorEastAsia" w:hAnsi="Tahoma" w:cs="Tahoma"/>
          <w:b/>
          <w:color w:val="808080" w:themeColor="background1" w:themeShade="80"/>
          <w:sz w:val="20"/>
          <w:szCs w:val="20"/>
        </w:rPr>
        <w:t>Wspierane są rozwiązania dostarczane przez firmy:</w:t>
      </w:r>
    </w:p>
    <w:p w14:paraId="552125BD" w14:textId="77777777" w:rsidR="00A1655B" w:rsidRDefault="00FC4FF5" w:rsidP="00334DFC">
      <w:pPr>
        <w:numPr>
          <w:ilvl w:val="0"/>
          <w:numId w:val="22"/>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Polskie Centrum Certyfikacji Elektronicznej </w:t>
      </w:r>
      <w:proofErr w:type="spellStart"/>
      <w:r w:rsidRPr="000D1744">
        <w:rPr>
          <w:rFonts w:ascii="Tahoma" w:eastAsiaTheme="minorHAnsi" w:hAnsi="Tahoma" w:cs="Tahoma"/>
          <w:sz w:val="20"/>
          <w:szCs w:val="20"/>
          <w:lang w:eastAsia="en-US"/>
        </w:rPr>
        <w:t>Sigillum</w:t>
      </w:r>
      <w:proofErr w:type="spellEnd"/>
      <w:r w:rsidRPr="000D1744">
        <w:rPr>
          <w:rFonts w:ascii="Tahoma" w:eastAsiaTheme="minorHAnsi" w:hAnsi="Tahoma" w:cs="Tahoma"/>
          <w:sz w:val="20"/>
          <w:szCs w:val="20"/>
          <w:lang w:eastAsia="en-US"/>
        </w:rPr>
        <w:t xml:space="preserve"> Polskiej Wytwórni Papierów Wartościowych S.A.</w:t>
      </w:r>
    </w:p>
    <w:p w14:paraId="73B1A417" w14:textId="77777777" w:rsidR="00A1655B" w:rsidRDefault="00FC4FF5" w:rsidP="00334DFC">
      <w:pPr>
        <w:numPr>
          <w:ilvl w:val="0"/>
          <w:numId w:val="22"/>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Centrum Obsługi Podpisu Elektronicznego Szafir Krajowej Izby Rozliczeniowej S.A.</w:t>
      </w:r>
    </w:p>
    <w:p w14:paraId="00F0FDCC" w14:textId="77777777" w:rsidR="00A1655B" w:rsidRDefault="00FC4FF5" w:rsidP="00334DFC">
      <w:pPr>
        <w:numPr>
          <w:ilvl w:val="0"/>
          <w:numId w:val="22"/>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Powszechne Centrum Certyfikacji </w:t>
      </w:r>
      <w:proofErr w:type="spellStart"/>
      <w:r w:rsidRPr="000D1744">
        <w:rPr>
          <w:rFonts w:ascii="Tahoma" w:eastAsiaTheme="minorHAnsi" w:hAnsi="Tahoma" w:cs="Tahoma"/>
          <w:sz w:val="20"/>
          <w:szCs w:val="20"/>
          <w:lang w:eastAsia="en-US"/>
        </w:rPr>
        <w:t>Certum</w:t>
      </w:r>
      <w:proofErr w:type="spellEnd"/>
      <w:r w:rsidRPr="000D1744">
        <w:rPr>
          <w:rFonts w:ascii="Tahoma" w:eastAsiaTheme="minorHAnsi" w:hAnsi="Tahoma" w:cs="Tahoma"/>
          <w:sz w:val="20"/>
          <w:szCs w:val="20"/>
          <w:lang w:eastAsia="en-US"/>
        </w:rPr>
        <w:t xml:space="preserve"> firmy </w:t>
      </w:r>
      <w:proofErr w:type="spellStart"/>
      <w:r w:rsidRPr="000D1744">
        <w:rPr>
          <w:rFonts w:ascii="Tahoma" w:eastAsiaTheme="minorHAnsi" w:hAnsi="Tahoma" w:cs="Tahoma"/>
          <w:sz w:val="20"/>
          <w:szCs w:val="20"/>
          <w:lang w:eastAsia="en-US"/>
        </w:rPr>
        <w:t>Unizeto</w:t>
      </w:r>
      <w:proofErr w:type="spellEnd"/>
      <w:r w:rsidRPr="000D1744">
        <w:rPr>
          <w:rFonts w:ascii="Tahoma" w:eastAsiaTheme="minorHAnsi" w:hAnsi="Tahoma" w:cs="Tahoma"/>
          <w:sz w:val="20"/>
          <w:szCs w:val="20"/>
          <w:lang w:eastAsia="en-US"/>
        </w:rPr>
        <w:t xml:space="preserve"> Technologies SA.</w:t>
      </w:r>
    </w:p>
    <w:p w14:paraId="38451CE7" w14:textId="77777777" w:rsidR="00A1655B" w:rsidRDefault="00FC4FF5" w:rsidP="00334DFC">
      <w:pPr>
        <w:numPr>
          <w:ilvl w:val="0"/>
          <w:numId w:val="22"/>
        </w:numPr>
        <w:tabs>
          <w:tab w:val="clear" w:pos="720"/>
          <w:tab w:val="num" w:pos="1560"/>
        </w:tabs>
        <w:spacing w:line="276" w:lineRule="auto"/>
        <w:ind w:left="1560" w:right="-23" w:hanging="426"/>
        <w:jc w:val="both"/>
        <w:rPr>
          <w:rFonts w:ascii="Tahoma" w:eastAsiaTheme="minorHAnsi" w:hAnsi="Tahoma" w:cs="Tahoma"/>
          <w:sz w:val="20"/>
          <w:szCs w:val="20"/>
          <w:lang w:eastAsia="en-US"/>
        </w:rPr>
      </w:pPr>
      <w:r w:rsidRPr="000D1744">
        <w:rPr>
          <w:rFonts w:ascii="Tahoma" w:eastAsiaTheme="minorHAnsi" w:hAnsi="Tahoma" w:cs="Tahoma"/>
          <w:sz w:val="20"/>
          <w:szCs w:val="20"/>
          <w:lang w:eastAsia="en-US"/>
        </w:rPr>
        <w:t xml:space="preserve">Kwalifikowane Centrum certyfikacji Kluczy </w:t>
      </w:r>
      <w:proofErr w:type="spellStart"/>
      <w:r w:rsidRPr="000D1744">
        <w:rPr>
          <w:rFonts w:ascii="Tahoma" w:eastAsiaTheme="minorHAnsi" w:hAnsi="Tahoma" w:cs="Tahoma"/>
          <w:sz w:val="20"/>
          <w:szCs w:val="20"/>
          <w:lang w:eastAsia="en-US"/>
        </w:rPr>
        <w:t>CenCert</w:t>
      </w:r>
      <w:proofErr w:type="spellEnd"/>
      <w:r w:rsidRPr="000D1744">
        <w:rPr>
          <w:rFonts w:ascii="Tahoma" w:eastAsiaTheme="minorHAnsi" w:hAnsi="Tahoma" w:cs="Tahoma"/>
          <w:sz w:val="20"/>
          <w:szCs w:val="20"/>
          <w:lang w:eastAsia="en-US"/>
        </w:rPr>
        <w:t xml:space="preserve"> firmy </w:t>
      </w:r>
      <w:proofErr w:type="spellStart"/>
      <w:r w:rsidRPr="000D1744">
        <w:rPr>
          <w:rFonts w:ascii="Tahoma" w:eastAsiaTheme="minorHAnsi" w:hAnsi="Tahoma" w:cs="Tahoma"/>
          <w:sz w:val="20"/>
          <w:szCs w:val="20"/>
          <w:lang w:eastAsia="en-US"/>
        </w:rPr>
        <w:t>Safe</w:t>
      </w:r>
      <w:proofErr w:type="spellEnd"/>
      <w:r w:rsidRPr="000D1744">
        <w:rPr>
          <w:rFonts w:ascii="Tahoma" w:eastAsiaTheme="minorHAnsi" w:hAnsi="Tahoma" w:cs="Tahoma"/>
          <w:sz w:val="20"/>
          <w:szCs w:val="20"/>
          <w:lang w:eastAsia="en-US"/>
        </w:rPr>
        <w:t xml:space="preserve"> Technologies S.A.</w:t>
      </w:r>
    </w:p>
    <w:p w14:paraId="4E72A0AF" w14:textId="77777777" w:rsidR="00A1655B" w:rsidRDefault="00FC4FF5" w:rsidP="00A1655B">
      <w:pPr>
        <w:tabs>
          <w:tab w:val="left" w:pos="851"/>
        </w:tabs>
        <w:spacing w:line="276" w:lineRule="auto"/>
        <w:ind w:left="1134" w:right="-23"/>
        <w:jc w:val="both"/>
        <w:rPr>
          <w:rFonts w:ascii="Tahoma" w:eastAsiaTheme="majorEastAsia" w:hAnsi="Tahoma" w:cs="Tahoma"/>
          <w:b/>
          <w:color w:val="808080" w:themeColor="background1" w:themeShade="80"/>
          <w:sz w:val="20"/>
          <w:szCs w:val="20"/>
          <w:lang w:val="en-US" w:eastAsia="en-US"/>
        </w:rPr>
      </w:pPr>
      <w:proofErr w:type="spellStart"/>
      <w:r w:rsidRPr="000D1744">
        <w:rPr>
          <w:rFonts w:ascii="Tahoma" w:eastAsiaTheme="majorEastAsia" w:hAnsi="Tahoma" w:cs="Tahoma"/>
          <w:b/>
          <w:color w:val="808080" w:themeColor="background1" w:themeShade="80"/>
          <w:sz w:val="20"/>
          <w:szCs w:val="20"/>
          <w:lang w:val="en-US" w:eastAsia="en-US"/>
        </w:rPr>
        <w:lastRenderedPageBreak/>
        <w:t>Dopuszczalne</w:t>
      </w:r>
      <w:proofErr w:type="spellEnd"/>
      <w:r w:rsidRPr="000D1744">
        <w:rPr>
          <w:rFonts w:ascii="Tahoma" w:eastAsiaTheme="majorEastAsia" w:hAnsi="Tahoma" w:cs="Tahoma"/>
          <w:b/>
          <w:color w:val="808080" w:themeColor="background1" w:themeShade="80"/>
          <w:sz w:val="20"/>
          <w:szCs w:val="20"/>
          <w:lang w:val="en-US" w:eastAsia="en-US"/>
        </w:rPr>
        <w:t xml:space="preserve"> </w:t>
      </w:r>
      <w:proofErr w:type="spellStart"/>
      <w:r w:rsidRPr="000D1744">
        <w:rPr>
          <w:rFonts w:ascii="Tahoma" w:eastAsiaTheme="majorEastAsia" w:hAnsi="Tahoma" w:cs="Tahoma"/>
          <w:b/>
          <w:color w:val="808080" w:themeColor="background1" w:themeShade="80"/>
          <w:sz w:val="20"/>
          <w:szCs w:val="20"/>
          <w:lang w:val="en-US" w:eastAsia="en-US"/>
        </w:rPr>
        <w:t>formaty</w:t>
      </w:r>
      <w:proofErr w:type="spellEnd"/>
      <w:r w:rsidRPr="000D1744">
        <w:rPr>
          <w:rFonts w:ascii="Tahoma" w:eastAsiaTheme="majorEastAsia" w:hAnsi="Tahoma" w:cs="Tahoma"/>
          <w:b/>
          <w:color w:val="808080" w:themeColor="background1" w:themeShade="80"/>
          <w:sz w:val="20"/>
          <w:szCs w:val="20"/>
          <w:lang w:val="en-US" w:eastAsia="en-US"/>
        </w:rPr>
        <w:t xml:space="preserve"> </w:t>
      </w:r>
      <w:proofErr w:type="spellStart"/>
      <w:r w:rsidRPr="000D1744">
        <w:rPr>
          <w:rFonts w:ascii="Tahoma" w:eastAsiaTheme="majorEastAsia" w:hAnsi="Tahoma" w:cs="Tahoma"/>
          <w:b/>
          <w:color w:val="808080" w:themeColor="background1" w:themeShade="80"/>
          <w:sz w:val="20"/>
          <w:szCs w:val="20"/>
          <w:lang w:val="en-US" w:eastAsia="en-US"/>
        </w:rPr>
        <w:t>przesyłanych</w:t>
      </w:r>
      <w:proofErr w:type="spellEnd"/>
      <w:r w:rsidRPr="000D1744">
        <w:rPr>
          <w:rFonts w:ascii="Tahoma" w:eastAsiaTheme="majorEastAsia" w:hAnsi="Tahoma" w:cs="Tahoma"/>
          <w:b/>
          <w:color w:val="808080" w:themeColor="background1" w:themeShade="80"/>
          <w:sz w:val="20"/>
          <w:szCs w:val="20"/>
          <w:lang w:val="en-US" w:eastAsia="en-US"/>
        </w:rPr>
        <w:t xml:space="preserve"> </w:t>
      </w:r>
      <w:proofErr w:type="spellStart"/>
      <w:r w:rsidRPr="000D1744">
        <w:rPr>
          <w:rFonts w:ascii="Tahoma" w:eastAsiaTheme="majorEastAsia" w:hAnsi="Tahoma" w:cs="Tahoma"/>
          <w:b/>
          <w:color w:val="808080" w:themeColor="background1" w:themeShade="80"/>
          <w:sz w:val="20"/>
          <w:szCs w:val="20"/>
          <w:lang w:val="en-US" w:eastAsia="en-US"/>
        </w:rPr>
        <w:t>danych</w:t>
      </w:r>
      <w:proofErr w:type="spellEnd"/>
    </w:p>
    <w:p w14:paraId="1E8B4BEB" w14:textId="77777777" w:rsidR="00A1655B" w:rsidRDefault="00FC4FF5" w:rsidP="00A1655B">
      <w:pPr>
        <w:tabs>
          <w:tab w:val="left" w:pos="1259"/>
        </w:tabs>
        <w:suppressAutoHyphens/>
        <w:spacing w:line="276" w:lineRule="auto"/>
        <w:ind w:left="1134" w:right="-23"/>
        <w:jc w:val="both"/>
        <w:rPr>
          <w:rFonts w:ascii="Tahoma" w:eastAsiaTheme="minorHAnsi" w:hAnsi="Tahoma" w:cs="Tahoma"/>
          <w:sz w:val="20"/>
          <w:szCs w:val="20"/>
          <w:lang w:val="en-US" w:eastAsia="en-US"/>
        </w:rPr>
      </w:pPr>
      <w:r w:rsidRPr="000D1744">
        <w:rPr>
          <w:rFonts w:ascii="Tahoma" w:eastAsiaTheme="minorHAnsi" w:hAnsi="Tahoma" w:cs="Tahoma"/>
          <w:sz w:val="20"/>
          <w:szCs w:val="20"/>
          <w:lang w:val="en-US" w:eastAsia="en-US"/>
        </w:rPr>
        <w:t>image/bmp, image/x-windows-bmp, application/</w:t>
      </w:r>
      <w:proofErr w:type="spellStart"/>
      <w:r w:rsidRPr="000D1744">
        <w:rPr>
          <w:rFonts w:ascii="Tahoma" w:eastAsiaTheme="minorHAnsi" w:hAnsi="Tahoma" w:cs="Tahoma"/>
          <w:sz w:val="20"/>
          <w:szCs w:val="20"/>
          <w:lang w:val="en-US" w:eastAsia="en-US"/>
        </w:rPr>
        <w:t>msword</w:t>
      </w:r>
      <w:proofErr w:type="spellEnd"/>
      <w:r w:rsidRPr="000D1744">
        <w:rPr>
          <w:rFonts w:ascii="Tahoma" w:eastAsiaTheme="minorHAnsi" w:hAnsi="Tahoma" w:cs="Tahoma"/>
          <w:sz w:val="20"/>
          <w:szCs w:val="20"/>
          <w:lang w:val="en-US" w:eastAsia="en-US"/>
        </w:rPr>
        <w:t>, application/drafting, image/gif, application/x-compressed, application/x-</w:t>
      </w:r>
      <w:proofErr w:type="spellStart"/>
      <w:r w:rsidRPr="000D1744">
        <w:rPr>
          <w:rFonts w:ascii="Tahoma" w:eastAsiaTheme="minorHAnsi" w:hAnsi="Tahoma" w:cs="Tahoma"/>
          <w:sz w:val="20"/>
          <w:szCs w:val="20"/>
          <w:lang w:val="en-US" w:eastAsia="en-US"/>
        </w:rPr>
        <w:t>gzip</w:t>
      </w:r>
      <w:proofErr w:type="spellEnd"/>
      <w:r w:rsidRPr="000D1744">
        <w:rPr>
          <w:rFonts w:ascii="Tahoma" w:eastAsiaTheme="minorHAnsi" w:hAnsi="Tahoma" w:cs="Tahoma"/>
          <w:sz w:val="20"/>
          <w:szCs w:val="20"/>
          <w:lang w:val="en-US" w:eastAsia="en-US"/>
        </w:rPr>
        <w:t>, multipart/x-</w:t>
      </w:r>
      <w:proofErr w:type="spellStart"/>
      <w:r w:rsidRPr="000D1744">
        <w:rPr>
          <w:rFonts w:ascii="Tahoma" w:eastAsiaTheme="minorHAnsi" w:hAnsi="Tahoma" w:cs="Tahoma"/>
          <w:sz w:val="20"/>
          <w:szCs w:val="20"/>
          <w:lang w:val="en-US" w:eastAsia="en-US"/>
        </w:rPr>
        <w:t>gzip</w:t>
      </w:r>
      <w:proofErr w:type="spellEnd"/>
      <w:r w:rsidRPr="000D1744">
        <w:rPr>
          <w:rFonts w:ascii="Tahoma" w:eastAsiaTheme="minorHAnsi" w:hAnsi="Tahoma" w:cs="Tahoma"/>
          <w:sz w:val="20"/>
          <w:szCs w:val="20"/>
          <w:lang w:val="en-US" w:eastAsia="en-US"/>
        </w:rPr>
        <w:t>, image/jpeg, image/</w:t>
      </w:r>
      <w:proofErr w:type="spellStart"/>
      <w:r w:rsidRPr="000D1744">
        <w:rPr>
          <w:rFonts w:ascii="Tahoma" w:eastAsiaTheme="minorHAnsi" w:hAnsi="Tahoma" w:cs="Tahoma"/>
          <w:sz w:val="20"/>
          <w:szCs w:val="20"/>
          <w:lang w:val="en-US" w:eastAsia="en-US"/>
        </w:rPr>
        <w:t>pjpeg</w:t>
      </w:r>
      <w:proofErr w:type="spellEnd"/>
      <w:r w:rsidRPr="000D1744">
        <w:rPr>
          <w:rFonts w:ascii="Tahoma" w:eastAsiaTheme="minorHAnsi" w:hAnsi="Tahoma" w:cs="Tahoma"/>
          <w:sz w:val="20"/>
          <w:szCs w:val="20"/>
          <w:lang w:val="en-US" w:eastAsia="en-US"/>
        </w:rPr>
        <w:t>, application/x-latex, application/pdf, image/</w:t>
      </w:r>
      <w:proofErr w:type="spellStart"/>
      <w:r w:rsidRPr="000D1744">
        <w:rPr>
          <w:rFonts w:ascii="Tahoma" w:eastAsiaTheme="minorHAnsi" w:hAnsi="Tahoma" w:cs="Tahoma"/>
          <w:sz w:val="20"/>
          <w:szCs w:val="20"/>
          <w:lang w:val="en-US" w:eastAsia="en-US"/>
        </w:rPr>
        <w:t>pict</w:t>
      </w:r>
      <w:proofErr w:type="spellEnd"/>
      <w:r w:rsidRPr="000D1744">
        <w:rPr>
          <w:rFonts w:ascii="Tahoma" w:eastAsiaTheme="minorHAnsi" w:hAnsi="Tahoma" w:cs="Tahoma"/>
          <w:sz w:val="20"/>
          <w:szCs w:val="20"/>
          <w:lang w:val="en-US" w:eastAsia="en-US"/>
        </w:rPr>
        <w:t>, image/</w:t>
      </w:r>
      <w:proofErr w:type="spellStart"/>
      <w:r w:rsidRPr="000D1744">
        <w:rPr>
          <w:rFonts w:ascii="Tahoma" w:eastAsiaTheme="minorHAnsi" w:hAnsi="Tahoma" w:cs="Tahoma"/>
          <w:sz w:val="20"/>
          <w:szCs w:val="20"/>
          <w:lang w:val="en-US" w:eastAsia="en-US"/>
        </w:rPr>
        <w:t>png</w:t>
      </w:r>
      <w:proofErr w:type="spellEnd"/>
      <w:r w:rsidRPr="000D1744">
        <w:rPr>
          <w:rFonts w:ascii="Tahoma" w:eastAsiaTheme="minorHAnsi" w:hAnsi="Tahoma" w:cs="Tahoma"/>
          <w:sz w:val="20"/>
          <w:szCs w:val="20"/>
          <w:lang w:val="en-US" w:eastAsia="en-US"/>
        </w:rPr>
        <w:t>, application/</w:t>
      </w:r>
      <w:proofErr w:type="spellStart"/>
      <w:r w:rsidRPr="000D1744">
        <w:rPr>
          <w:rFonts w:ascii="Tahoma" w:eastAsiaTheme="minorHAnsi" w:hAnsi="Tahoma" w:cs="Tahoma"/>
          <w:sz w:val="20"/>
          <w:szCs w:val="20"/>
          <w:lang w:val="en-US" w:eastAsia="en-US"/>
        </w:rPr>
        <w:t>mspowerpoint</w:t>
      </w:r>
      <w:proofErr w:type="spellEnd"/>
      <w:r w:rsidRPr="000D1744">
        <w:rPr>
          <w:rFonts w:ascii="Tahoma" w:eastAsiaTheme="minorHAnsi" w:hAnsi="Tahoma" w:cs="Tahoma"/>
          <w:sz w:val="20"/>
          <w:szCs w:val="20"/>
          <w:lang w:val="en-US" w:eastAsia="en-US"/>
        </w:rPr>
        <w:t>, application/postscript, application/rtf, application/x-rtf, text/</w:t>
      </w:r>
      <w:proofErr w:type="spellStart"/>
      <w:r w:rsidRPr="000D1744">
        <w:rPr>
          <w:rFonts w:ascii="Tahoma" w:eastAsiaTheme="minorHAnsi" w:hAnsi="Tahoma" w:cs="Tahoma"/>
          <w:sz w:val="20"/>
          <w:szCs w:val="20"/>
          <w:lang w:val="en-US" w:eastAsia="en-US"/>
        </w:rPr>
        <w:t>richtext</w:t>
      </w:r>
      <w:proofErr w:type="spellEnd"/>
      <w:r w:rsidRPr="000D1744">
        <w:rPr>
          <w:rFonts w:ascii="Tahoma" w:eastAsiaTheme="minorHAnsi" w:hAnsi="Tahoma" w:cs="Tahoma"/>
          <w:sz w:val="20"/>
          <w:szCs w:val="20"/>
          <w:lang w:val="en-US" w:eastAsia="en-US"/>
        </w:rPr>
        <w:t>, image/tiff, image/x-tiff, application/</w:t>
      </w:r>
      <w:proofErr w:type="spellStart"/>
      <w:r w:rsidRPr="000D1744">
        <w:rPr>
          <w:rFonts w:ascii="Tahoma" w:eastAsiaTheme="minorHAnsi" w:hAnsi="Tahoma" w:cs="Tahoma"/>
          <w:sz w:val="20"/>
          <w:szCs w:val="20"/>
          <w:lang w:val="en-US" w:eastAsia="en-US"/>
        </w:rPr>
        <w:t>mswrite</w:t>
      </w:r>
      <w:proofErr w:type="spellEnd"/>
      <w:r w:rsidRPr="000D1744">
        <w:rPr>
          <w:rFonts w:ascii="Tahoma" w:eastAsiaTheme="minorHAnsi" w:hAnsi="Tahoma" w:cs="Tahoma"/>
          <w:sz w:val="20"/>
          <w:szCs w:val="20"/>
          <w:lang w:val="en-US" w:eastAsia="en-US"/>
        </w:rPr>
        <w:t>, application/excel, application/x-excel, application/vnd.ms-excel, application/x-</w:t>
      </w:r>
      <w:proofErr w:type="spellStart"/>
      <w:r w:rsidRPr="000D1744">
        <w:rPr>
          <w:rFonts w:ascii="Tahoma" w:eastAsiaTheme="minorHAnsi" w:hAnsi="Tahoma" w:cs="Tahoma"/>
          <w:sz w:val="20"/>
          <w:szCs w:val="20"/>
          <w:lang w:val="en-US" w:eastAsia="en-US"/>
        </w:rPr>
        <w:t>msexcel</w:t>
      </w:r>
      <w:proofErr w:type="spellEnd"/>
      <w:r w:rsidRPr="000D1744">
        <w:rPr>
          <w:rFonts w:ascii="Tahoma" w:eastAsiaTheme="minorHAnsi" w:hAnsi="Tahoma" w:cs="Tahoma"/>
          <w:sz w:val="20"/>
          <w:szCs w:val="20"/>
          <w:lang w:val="en-US" w:eastAsia="en-US"/>
        </w:rPr>
        <w:t>, application/vnd.ms-excel, text/xml, application/x-zip-compressed, application/zip, application/vnd.ms-office, image/x-</w:t>
      </w:r>
      <w:proofErr w:type="spellStart"/>
      <w:r w:rsidRPr="000D1744">
        <w:rPr>
          <w:rFonts w:ascii="Tahoma" w:eastAsiaTheme="minorHAnsi" w:hAnsi="Tahoma" w:cs="Tahoma"/>
          <w:sz w:val="20"/>
          <w:szCs w:val="20"/>
          <w:lang w:val="en-US" w:eastAsia="en-US"/>
        </w:rPr>
        <w:t>ms</w:t>
      </w:r>
      <w:proofErr w:type="spellEnd"/>
      <w:r w:rsidRPr="000D1744">
        <w:rPr>
          <w:rFonts w:ascii="Tahoma" w:eastAsiaTheme="minorHAnsi" w:hAnsi="Tahoma" w:cs="Tahoma"/>
          <w:sz w:val="20"/>
          <w:szCs w:val="20"/>
          <w:lang w:val="en-US" w:eastAsia="en-US"/>
        </w:rPr>
        <w:t>-bmp, video/x-</w:t>
      </w:r>
      <w:proofErr w:type="spellStart"/>
      <w:r w:rsidRPr="000D1744">
        <w:rPr>
          <w:rFonts w:ascii="Tahoma" w:eastAsiaTheme="minorHAnsi" w:hAnsi="Tahoma" w:cs="Tahoma"/>
          <w:sz w:val="20"/>
          <w:szCs w:val="20"/>
          <w:lang w:val="en-US" w:eastAsia="en-US"/>
        </w:rPr>
        <w:t>msvideo</w:t>
      </w:r>
      <w:proofErr w:type="spellEnd"/>
      <w:r w:rsidRPr="000D1744">
        <w:rPr>
          <w:rFonts w:ascii="Tahoma" w:eastAsiaTheme="minorHAnsi" w:hAnsi="Tahoma" w:cs="Tahoma"/>
          <w:sz w:val="20"/>
          <w:szCs w:val="20"/>
          <w:lang w:val="en-US" w:eastAsia="en-US"/>
        </w:rPr>
        <w:t>, audio/x-</w:t>
      </w:r>
      <w:proofErr w:type="spellStart"/>
      <w:r w:rsidRPr="000D1744">
        <w:rPr>
          <w:rFonts w:ascii="Tahoma" w:eastAsiaTheme="minorHAnsi" w:hAnsi="Tahoma" w:cs="Tahoma"/>
          <w:sz w:val="20"/>
          <w:szCs w:val="20"/>
          <w:lang w:val="en-US" w:eastAsia="en-US"/>
        </w:rPr>
        <w:t>ms</w:t>
      </w:r>
      <w:proofErr w:type="spellEnd"/>
      <w:r w:rsidRPr="000D1744">
        <w:rPr>
          <w:rFonts w:ascii="Tahoma" w:eastAsiaTheme="minorHAnsi" w:hAnsi="Tahoma" w:cs="Tahoma"/>
          <w:sz w:val="20"/>
          <w:szCs w:val="20"/>
          <w:lang w:val="en-US" w:eastAsia="en-US"/>
        </w:rPr>
        <w:t>-</w:t>
      </w:r>
      <w:proofErr w:type="spellStart"/>
      <w:r w:rsidRPr="000D1744">
        <w:rPr>
          <w:rFonts w:ascii="Tahoma" w:eastAsiaTheme="minorHAnsi" w:hAnsi="Tahoma" w:cs="Tahoma"/>
          <w:sz w:val="20"/>
          <w:szCs w:val="20"/>
          <w:lang w:val="en-US" w:eastAsia="en-US"/>
        </w:rPr>
        <w:t>wma</w:t>
      </w:r>
      <w:proofErr w:type="spellEnd"/>
      <w:r w:rsidRPr="000D1744">
        <w:rPr>
          <w:rFonts w:ascii="Tahoma" w:eastAsiaTheme="minorHAnsi" w:hAnsi="Tahoma" w:cs="Tahoma"/>
          <w:sz w:val="20"/>
          <w:szCs w:val="20"/>
          <w:lang w:val="en-US" w:eastAsia="en-US"/>
        </w:rPr>
        <w:t>, application/</w:t>
      </w:r>
      <w:proofErr w:type="spellStart"/>
      <w:r w:rsidRPr="000D1744">
        <w:rPr>
          <w:rFonts w:ascii="Tahoma" w:eastAsiaTheme="minorHAnsi" w:hAnsi="Tahoma" w:cs="Tahoma"/>
          <w:sz w:val="20"/>
          <w:szCs w:val="20"/>
          <w:lang w:val="en-US" w:eastAsia="en-US"/>
        </w:rPr>
        <w:t>vnd.oasis.opendocument.spreadsheet</w:t>
      </w:r>
      <w:proofErr w:type="spellEnd"/>
      <w:r w:rsidRPr="000D1744">
        <w:rPr>
          <w:rFonts w:ascii="Tahoma" w:eastAsiaTheme="minorHAnsi" w:hAnsi="Tahoma" w:cs="Tahoma"/>
          <w:sz w:val="20"/>
          <w:szCs w:val="20"/>
          <w:lang w:val="en-US" w:eastAsia="en-US"/>
        </w:rPr>
        <w:t>, application/</w:t>
      </w:r>
      <w:proofErr w:type="spellStart"/>
      <w:r w:rsidRPr="000D1744">
        <w:rPr>
          <w:rFonts w:ascii="Tahoma" w:eastAsiaTheme="minorHAnsi" w:hAnsi="Tahoma" w:cs="Tahoma"/>
          <w:sz w:val="20"/>
          <w:szCs w:val="20"/>
          <w:lang w:val="en-US" w:eastAsia="en-US"/>
        </w:rPr>
        <w:t>acad</w:t>
      </w:r>
      <w:proofErr w:type="spellEnd"/>
      <w:r w:rsidRPr="000D1744">
        <w:rPr>
          <w:rFonts w:ascii="Tahoma" w:eastAsiaTheme="minorHAnsi" w:hAnsi="Tahoma" w:cs="Tahoma"/>
          <w:sz w:val="20"/>
          <w:szCs w:val="20"/>
          <w:lang w:val="en-US" w:eastAsia="en-US"/>
        </w:rPr>
        <w:t>, application/x-</w:t>
      </w:r>
      <w:proofErr w:type="spellStart"/>
      <w:r w:rsidRPr="000D1744">
        <w:rPr>
          <w:rFonts w:ascii="Tahoma" w:eastAsiaTheme="minorHAnsi" w:hAnsi="Tahoma" w:cs="Tahoma"/>
          <w:sz w:val="20"/>
          <w:szCs w:val="20"/>
          <w:lang w:val="en-US" w:eastAsia="en-US"/>
        </w:rPr>
        <w:t>acad</w:t>
      </w:r>
      <w:proofErr w:type="spellEnd"/>
      <w:r w:rsidRPr="000D1744">
        <w:rPr>
          <w:rFonts w:ascii="Tahoma" w:eastAsiaTheme="minorHAnsi" w:hAnsi="Tahoma" w:cs="Tahoma"/>
          <w:sz w:val="20"/>
          <w:szCs w:val="20"/>
          <w:lang w:val="en-US" w:eastAsia="en-US"/>
        </w:rPr>
        <w:t>, application/</w:t>
      </w:r>
      <w:proofErr w:type="spellStart"/>
      <w:r w:rsidRPr="000D1744">
        <w:rPr>
          <w:rFonts w:ascii="Tahoma" w:eastAsiaTheme="minorHAnsi" w:hAnsi="Tahoma" w:cs="Tahoma"/>
          <w:sz w:val="20"/>
          <w:szCs w:val="20"/>
          <w:lang w:val="en-US" w:eastAsia="en-US"/>
        </w:rPr>
        <w:t>autocad_dwg</w:t>
      </w:r>
      <w:proofErr w:type="spellEnd"/>
      <w:r w:rsidRPr="000D1744">
        <w:rPr>
          <w:rFonts w:ascii="Tahoma" w:eastAsiaTheme="minorHAnsi" w:hAnsi="Tahoma" w:cs="Tahoma"/>
          <w:sz w:val="20"/>
          <w:szCs w:val="20"/>
          <w:lang w:val="en-US" w:eastAsia="en-US"/>
        </w:rPr>
        <w:t>, image/x-</w:t>
      </w:r>
      <w:proofErr w:type="spellStart"/>
      <w:r w:rsidRPr="000D1744">
        <w:rPr>
          <w:rFonts w:ascii="Tahoma" w:eastAsiaTheme="minorHAnsi" w:hAnsi="Tahoma" w:cs="Tahoma"/>
          <w:sz w:val="20"/>
          <w:szCs w:val="20"/>
          <w:lang w:val="en-US" w:eastAsia="en-US"/>
        </w:rPr>
        <w:t>dwg</w:t>
      </w:r>
      <w:proofErr w:type="spellEnd"/>
      <w:r w:rsidRPr="000D1744">
        <w:rPr>
          <w:rFonts w:ascii="Tahoma" w:eastAsiaTheme="minorHAnsi" w:hAnsi="Tahoma" w:cs="Tahoma"/>
          <w:sz w:val="20"/>
          <w:szCs w:val="20"/>
          <w:lang w:val="en-US" w:eastAsia="en-US"/>
        </w:rPr>
        <w:t>, application/</w:t>
      </w:r>
      <w:proofErr w:type="spellStart"/>
      <w:r w:rsidRPr="000D1744">
        <w:rPr>
          <w:rFonts w:ascii="Tahoma" w:eastAsiaTheme="minorHAnsi" w:hAnsi="Tahoma" w:cs="Tahoma"/>
          <w:sz w:val="20"/>
          <w:szCs w:val="20"/>
          <w:lang w:val="en-US" w:eastAsia="en-US"/>
        </w:rPr>
        <w:t>dwg</w:t>
      </w:r>
      <w:proofErr w:type="spellEnd"/>
      <w:r w:rsidRPr="000D1744">
        <w:rPr>
          <w:rFonts w:ascii="Tahoma" w:eastAsiaTheme="minorHAnsi" w:hAnsi="Tahoma" w:cs="Tahoma"/>
          <w:sz w:val="20"/>
          <w:szCs w:val="20"/>
          <w:lang w:val="en-US" w:eastAsia="en-US"/>
        </w:rPr>
        <w:t>, application/x-</w:t>
      </w:r>
      <w:proofErr w:type="spellStart"/>
      <w:r w:rsidRPr="000D1744">
        <w:rPr>
          <w:rFonts w:ascii="Tahoma" w:eastAsiaTheme="minorHAnsi" w:hAnsi="Tahoma" w:cs="Tahoma"/>
          <w:sz w:val="20"/>
          <w:szCs w:val="20"/>
          <w:lang w:val="en-US" w:eastAsia="en-US"/>
        </w:rPr>
        <w:t>dwg</w:t>
      </w:r>
      <w:proofErr w:type="spellEnd"/>
      <w:r w:rsidRPr="000D1744">
        <w:rPr>
          <w:rFonts w:ascii="Tahoma" w:eastAsiaTheme="minorHAnsi" w:hAnsi="Tahoma" w:cs="Tahoma"/>
          <w:sz w:val="20"/>
          <w:szCs w:val="20"/>
          <w:lang w:val="en-US" w:eastAsia="en-US"/>
        </w:rPr>
        <w:t>, application/x-</w:t>
      </w:r>
      <w:proofErr w:type="spellStart"/>
      <w:r w:rsidRPr="000D1744">
        <w:rPr>
          <w:rFonts w:ascii="Tahoma" w:eastAsiaTheme="minorHAnsi" w:hAnsi="Tahoma" w:cs="Tahoma"/>
          <w:sz w:val="20"/>
          <w:szCs w:val="20"/>
          <w:lang w:val="en-US" w:eastAsia="en-US"/>
        </w:rPr>
        <w:t>autocad</w:t>
      </w:r>
      <w:proofErr w:type="spellEnd"/>
      <w:r w:rsidRPr="000D1744">
        <w:rPr>
          <w:rFonts w:ascii="Tahoma" w:eastAsiaTheme="minorHAnsi" w:hAnsi="Tahoma" w:cs="Tahoma"/>
          <w:sz w:val="20"/>
          <w:szCs w:val="20"/>
          <w:lang w:val="en-US" w:eastAsia="en-US"/>
        </w:rPr>
        <w:t>, image/</w:t>
      </w:r>
      <w:proofErr w:type="spellStart"/>
      <w:r w:rsidRPr="000D1744">
        <w:rPr>
          <w:rFonts w:ascii="Tahoma" w:eastAsiaTheme="minorHAnsi" w:hAnsi="Tahoma" w:cs="Tahoma"/>
          <w:sz w:val="20"/>
          <w:szCs w:val="20"/>
          <w:lang w:val="en-US" w:eastAsia="en-US"/>
        </w:rPr>
        <w:t>vnd.dwg</w:t>
      </w:r>
      <w:proofErr w:type="spellEnd"/>
      <w:r w:rsidRPr="000D1744">
        <w:rPr>
          <w:rFonts w:ascii="Tahoma" w:eastAsiaTheme="minorHAnsi" w:hAnsi="Tahoma" w:cs="Tahoma"/>
          <w:sz w:val="20"/>
          <w:szCs w:val="20"/>
          <w:lang w:val="en-US" w:eastAsia="en-US"/>
        </w:rPr>
        <w:t>, drawing/</w:t>
      </w:r>
      <w:proofErr w:type="spellStart"/>
      <w:r w:rsidRPr="000D1744">
        <w:rPr>
          <w:rFonts w:ascii="Tahoma" w:eastAsiaTheme="minorHAnsi" w:hAnsi="Tahoma" w:cs="Tahoma"/>
          <w:sz w:val="20"/>
          <w:szCs w:val="20"/>
          <w:lang w:val="en-US" w:eastAsia="en-US"/>
        </w:rPr>
        <w:t>dwg</w:t>
      </w:r>
      <w:proofErr w:type="spellEnd"/>
    </w:p>
    <w:p w14:paraId="60EC30E3" w14:textId="77777777" w:rsidR="00A1655B" w:rsidRDefault="00FC4FF5"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Kodowanie i oznaczenie czasu przekazania danych. 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D1EFCC9" w14:textId="77777777" w:rsidR="00C35BA5" w:rsidRDefault="00FC4FF5" w:rsidP="00C35BA5">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We wszelkiej korespondencji związanej z niniejszym postępowaniem Zamawiający i Wykonawcy posługują się numerem ogłoszenia (ID postępowania)</w:t>
      </w:r>
      <w:r w:rsidR="003A591E">
        <w:rPr>
          <w:rFonts w:ascii="Tahoma" w:hAnsi="Tahoma" w:cs="Tahoma"/>
          <w:bCs/>
          <w:sz w:val="20"/>
          <w:szCs w:val="20"/>
        </w:rPr>
        <w:t xml:space="preserve"> lub numerem postępowania (UMW/IZ/PN-53/19)</w:t>
      </w:r>
      <w:r w:rsidRPr="000D1744">
        <w:rPr>
          <w:rFonts w:ascii="Tahoma" w:hAnsi="Tahoma" w:cs="Tahoma"/>
          <w:bCs/>
          <w:sz w:val="20"/>
          <w:szCs w:val="20"/>
        </w:rPr>
        <w:t xml:space="preserve">. </w:t>
      </w:r>
    </w:p>
    <w:p w14:paraId="3DE87EFA" w14:textId="2EF3AB62" w:rsidR="00A1655B" w:rsidRPr="00C35BA5" w:rsidRDefault="00FC4FF5" w:rsidP="00C35BA5">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C35BA5">
        <w:rPr>
          <w:rFonts w:ascii="Tahoma" w:hAnsi="Tahoma" w:cs="Tahoma"/>
          <w:bCs/>
          <w:sz w:val="20"/>
          <w:szCs w:val="20"/>
        </w:rPr>
        <w:t>Sposób sporządzenia dokumentów elektronicznych, oświadczeń lub elektronicznych kopii dokumentów lub oświadczeń musi być zgodny z</w:t>
      </w:r>
      <w:r w:rsidR="00C70166" w:rsidRPr="00C35BA5">
        <w:rPr>
          <w:rFonts w:ascii="Tahoma" w:hAnsi="Tahoma" w:cs="Tahoma"/>
          <w:bCs/>
          <w:sz w:val="20"/>
          <w:szCs w:val="20"/>
        </w:rPr>
        <w:t> </w:t>
      </w:r>
      <w:r w:rsidRPr="00C35BA5">
        <w:rPr>
          <w:rFonts w:ascii="Tahoma" w:hAnsi="Tahoma" w:cs="Tahoma"/>
          <w:bCs/>
          <w:sz w:val="20"/>
          <w:szCs w:val="20"/>
        </w:rPr>
        <w:t>wymaganiami określonymi w rozporządzeniu Prezesa Rady Ministrów z dnia 27.06.2017 r. w sprawie użycia środków komunikacji elektronicznej w</w:t>
      </w:r>
      <w:r w:rsidR="00C70166" w:rsidRPr="00C35BA5">
        <w:rPr>
          <w:rFonts w:ascii="Tahoma" w:hAnsi="Tahoma" w:cs="Tahoma"/>
          <w:bCs/>
          <w:sz w:val="20"/>
          <w:szCs w:val="20"/>
        </w:rPr>
        <w:t> </w:t>
      </w:r>
      <w:r w:rsidRPr="00C35BA5">
        <w:rPr>
          <w:rFonts w:ascii="Tahoma" w:hAnsi="Tahoma" w:cs="Tahoma"/>
          <w:bCs/>
          <w:sz w:val="20"/>
          <w:szCs w:val="20"/>
        </w:rPr>
        <w:t>postępowaniu o udzielenie zamówienia publicznego oraz udostępniania i</w:t>
      </w:r>
      <w:r w:rsidR="00C70166" w:rsidRPr="00C35BA5">
        <w:rPr>
          <w:rFonts w:ascii="Tahoma" w:hAnsi="Tahoma" w:cs="Tahoma"/>
          <w:bCs/>
          <w:sz w:val="20"/>
          <w:szCs w:val="20"/>
        </w:rPr>
        <w:t> </w:t>
      </w:r>
      <w:r w:rsidRPr="00C35BA5">
        <w:rPr>
          <w:rFonts w:ascii="Tahoma" w:hAnsi="Tahoma" w:cs="Tahoma"/>
          <w:bCs/>
          <w:sz w:val="20"/>
          <w:szCs w:val="20"/>
        </w:rPr>
        <w:t>przechowywania dokumentów elektronicznych (Dz. U. z 2017 r., poz. 1320, z</w:t>
      </w:r>
      <w:r w:rsidR="00C70166" w:rsidRPr="00C35BA5">
        <w:rPr>
          <w:rFonts w:ascii="Tahoma" w:hAnsi="Tahoma" w:cs="Tahoma"/>
          <w:bCs/>
          <w:sz w:val="20"/>
          <w:szCs w:val="20"/>
        </w:rPr>
        <w:t> </w:t>
      </w:r>
      <w:proofErr w:type="spellStart"/>
      <w:r w:rsidRPr="00C35BA5">
        <w:rPr>
          <w:rFonts w:ascii="Tahoma" w:hAnsi="Tahoma" w:cs="Tahoma"/>
          <w:bCs/>
          <w:sz w:val="20"/>
          <w:szCs w:val="20"/>
        </w:rPr>
        <w:t>późn</w:t>
      </w:r>
      <w:proofErr w:type="spellEnd"/>
      <w:r w:rsidRPr="00C35BA5">
        <w:rPr>
          <w:rFonts w:ascii="Tahoma" w:hAnsi="Tahoma" w:cs="Tahoma"/>
          <w:bCs/>
          <w:sz w:val="20"/>
          <w:szCs w:val="20"/>
        </w:rPr>
        <w:t>. zm.)</w:t>
      </w:r>
      <w:r w:rsidR="00C35BA5" w:rsidRPr="00C35BA5">
        <w:rPr>
          <w:rFonts w:ascii="Tahoma" w:hAnsi="Tahoma" w:cs="Tahoma"/>
          <w:bCs/>
          <w:sz w:val="20"/>
          <w:szCs w:val="20"/>
        </w:rPr>
        <w:t xml:space="preserve">, </w:t>
      </w:r>
      <w:r w:rsidRPr="00C35BA5">
        <w:rPr>
          <w:rFonts w:ascii="Tahoma" w:hAnsi="Tahoma" w:cs="Tahoma"/>
          <w:bCs/>
          <w:sz w:val="20"/>
          <w:szCs w:val="20"/>
        </w:rPr>
        <w:t>rozporządzeniu Ministra Rozwoju z dnia 26 lipca 2016 r. w</w:t>
      </w:r>
      <w:r w:rsidR="00C70166" w:rsidRPr="00C35BA5">
        <w:rPr>
          <w:rFonts w:ascii="Tahoma" w:hAnsi="Tahoma" w:cs="Tahoma"/>
          <w:bCs/>
          <w:sz w:val="20"/>
          <w:szCs w:val="20"/>
        </w:rPr>
        <w:t> </w:t>
      </w:r>
      <w:r w:rsidRPr="00C35BA5">
        <w:rPr>
          <w:rFonts w:ascii="Tahoma" w:hAnsi="Tahoma" w:cs="Tahoma"/>
          <w:bCs/>
          <w:sz w:val="20"/>
          <w:szCs w:val="20"/>
        </w:rPr>
        <w:t xml:space="preserve">sprawie rodzajów dokumentów, jakich może żądać zamawiający od wykonawcy w postępowaniu o udzielenie zamówienia (Dz. U. z 2016 r., poz. 1126, z </w:t>
      </w:r>
      <w:proofErr w:type="spellStart"/>
      <w:r w:rsidRPr="00C35BA5">
        <w:rPr>
          <w:rFonts w:ascii="Tahoma" w:hAnsi="Tahoma" w:cs="Tahoma"/>
          <w:bCs/>
          <w:sz w:val="20"/>
          <w:szCs w:val="20"/>
        </w:rPr>
        <w:t>późn</w:t>
      </w:r>
      <w:proofErr w:type="spellEnd"/>
      <w:r w:rsidRPr="00C35BA5">
        <w:rPr>
          <w:rFonts w:ascii="Tahoma" w:hAnsi="Tahoma" w:cs="Tahoma"/>
          <w:bCs/>
          <w:sz w:val="20"/>
          <w:szCs w:val="20"/>
        </w:rPr>
        <w:t>. zm.)</w:t>
      </w:r>
      <w:r w:rsidR="00C35BA5" w:rsidRPr="00C35BA5">
        <w:rPr>
          <w:rFonts w:ascii="Tahoma" w:hAnsi="Tahoma" w:cs="Tahoma"/>
          <w:bCs/>
          <w:sz w:val="20"/>
          <w:szCs w:val="20"/>
        </w:rPr>
        <w:t xml:space="preserve"> oraz Rozporządzenia Ministra Przedsiębiorczości i Technologii </w:t>
      </w:r>
      <w:r w:rsidR="00C35BA5">
        <w:rPr>
          <w:rFonts w:ascii="Tahoma" w:hAnsi="Tahoma" w:cs="Tahoma"/>
          <w:bCs/>
          <w:sz w:val="20"/>
          <w:szCs w:val="20"/>
        </w:rPr>
        <w:br/>
      </w:r>
      <w:r w:rsidR="00C35BA5" w:rsidRPr="00C35BA5">
        <w:rPr>
          <w:rFonts w:ascii="Tahoma" w:hAnsi="Tahoma" w:cs="Tahoma"/>
          <w:bCs/>
          <w:sz w:val="20"/>
          <w:szCs w:val="20"/>
        </w:rPr>
        <w:t xml:space="preserve">z dnia 16 października 2018 r. zmieniające rozporządzenie w sprawie rodzajów dokumentów, jakich może żądać zamawiający od wykonawcy w postępowaniu </w:t>
      </w:r>
      <w:r w:rsidR="00C35BA5">
        <w:rPr>
          <w:rFonts w:ascii="Tahoma" w:hAnsi="Tahoma" w:cs="Tahoma"/>
          <w:bCs/>
          <w:sz w:val="20"/>
          <w:szCs w:val="20"/>
        </w:rPr>
        <w:br/>
      </w:r>
      <w:r w:rsidR="00C35BA5" w:rsidRPr="00C35BA5">
        <w:rPr>
          <w:rFonts w:ascii="Tahoma" w:hAnsi="Tahoma" w:cs="Tahoma"/>
          <w:bCs/>
          <w:sz w:val="20"/>
          <w:szCs w:val="20"/>
        </w:rPr>
        <w:t>o udzielenie zamówienia (Dz. U. z 2018 r., poz. 1993).</w:t>
      </w:r>
    </w:p>
    <w:p w14:paraId="1B5C07E7" w14:textId="77777777" w:rsidR="00A1655B" w:rsidRPr="00A1655B" w:rsidRDefault="00A1655B" w:rsidP="00334DFC">
      <w:pPr>
        <w:pStyle w:val="Akapitzlist"/>
        <w:numPr>
          <w:ilvl w:val="0"/>
          <w:numId w:val="18"/>
        </w:numPr>
        <w:tabs>
          <w:tab w:val="left" w:pos="851"/>
        </w:tabs>
        <w:spacing w:line="276" w:lineRule="auto"/>
        <w:ind w:left="425" w:right="-23" w:hanging="425"/>
        <w:jc w:val="both"/>
        <w:rPr>
          <w:rFonts w:ascii="Tahoma" w:hAnsi="Tahoma" w:cs="Tahoma"/>
          <w:b/>
          <w:bCs/>
          <w:sz w:val="20"/>
          <w:szCs w:val="20"/>
        </w:rPr>
      </w:pPr>
      <w:r w:rsidRPr="00A1655B">
        <w:rPr>
          <w:rFonts w:ascii="Tahoma" w:hAnsi="Tahoma" w:cs="Tahoma"/>
          <w:b/>
          <w:bCs/>
          <w:sz w:val="20"/>
          <w:szCs w:val="20"/>
        </w:rPr>
        <w:t>Wyjaśnienia treści SIWZ</w:t>
      </w:r>
    </w:p>
    <w:p w14:paraId="34A7DC8B" w14:textId="77777777" w:rsidR="00A1655B" w:rsidRPr="00A1655B" w:rsidRDefault="00A1655B" w:rsidP="00334DFC">
      <w:pPr>
        <w:pStyle w:val="Akapitzlist"/>
        <w:numPr>
          <w:ilvl w:val="1"/>
          <w:numId w:val="18"/>
        </w:numPr>
        <w:tabs>
          <w:tab w:val="left" w:pos="851"/>
        </w:tabs>
        <w:spacing w:line="276" w:lineRule="auto"/>
        <w:ind w:left="1134" w:right="-23" w:hanging="709"/>
        <w:jc w:val="both"/>
        <w:rPr>
          <w:rFonts w:ascii="Tahoma" w:hAnsi="Tahoma" w:cs="Tahoma"/>
          <w:bCs/>
          <w:sz w:val="20"/>
          <w:szCs w:val="20"/>
        </w:rPr>
      </w:pPr>
      <w:r w:rsidRPr="00A1655B">
        <w:rPr>
          <w:rFonts w:ascii="Tahoma" w:hAnsi="Tahoma" w:cs="Tahoma"/>
          <w:bCs/>
          <w:sz w:val="20"/>
          <w:szCs w:val="20"/>
        </w:rPr>
        <w:t xml:space="preserve">Wykonawca może zwrócić się do Zamawiającego o wyjaśnienie treści </w:t>
      </w:r>
      <w:proofErr w:type="spellStart"/>
      <w:r w:rsidRPr="00A1655B">
        <w:rPr>
          <w:rFonts w:ascii="Tahoma" w:hAnsi="Tahoma" w:cs="Tahoma"/>
          <w:bCs/>
          <w:sz w:val="20"/>
          <w:szCs w:val="20"/>
        </w:rPr>
        <w:t>Siwz</w:t>
      </w:r>
      <w:proofErr w:type="spellEnd"/>
      <w:r w:rsidRPr="00A1655B">
        <w:rPr>
          <w:rFonts w:ascii="Tahoma" w:hAnsi="Tahoma" w:cs="Tahoma"/>
          <w:bCs/>
          <w:sz w:val="20"/>
          <w:szCs w:val="20"/>
        </w:rPr>
        <w:t xml:space="preserve">. Zamawiający niezwłocznie udzieli wyjaśnień, jednak nie później niż na 6 dni przed upływem terminu składania ofert, pod warunkiem, że wniosek o wyjaśnienie treści </w:t>
      </w:r>
      <w:proofErr w:type="spellStart"/>
      <w:r w:rsidRPr="00A1655B">
        <w:rPr>
          <w:rFonts w:ascii="Tahoma" w:hAnsi="Tahoma" w:cs="Tahoma"/>
          <w:bCs/>
          <w:sz w:val="20"/>
          <w:szCs w:val="20"/>
        </w:rPr>
        <w:t>Siwz</w:t>
      </w:r>
      <w:proofErr w:type="spellEnd"/>
      <w:r w:rsidRPr="00A1655B">
        <w:rPr>
          <w:rFonts w:ascii="Tahoma" w:hAnsi="Tahoma" w:cs="Tahoma"/>
          <w:bCs/>
          <w:sz w:val="20"/>
          <w:szCs w:val="20"/>
        </w:rPr>
        <w:t xml:space="preserve"> wpłynął do Zamawiającego nie później niż do końca dnia, w którym upływa połowa wyznaczonego terminu składania ofert.</w:t>
      </w:r>
    </w:p>
    <w:p w14:paraId="26C4A01B" w14:textId="77777777" w:rsidR="00A1655B" w:rsidRDefault="003565AD" w:rsidP="00334DFC">
      <w:pPr>
        <w:pStyle w:val="Akapitzlist"/>
        <w:numPr>
          <w:ilvl w:val="1"/>
          <w:numId w:val="18"/>
        </w:numPr>
        <w:tabs>
          <w:tab w:val="left" w:pos="851"/>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Jeżeli wniosek o wyjaśnienie treści </w:t>
      </w:r>
      <w:proofErr w:type="spellStart"/>
      <w:r w:rsidRPr="000D1744">
        <w:rPr>
          <w:rFonts w:ascii="Tahoma" w:hAnsi="Tahoma" w:cs="Tahoma"/>
          <w:bCs/>
          <w:sz w:val="20"/>
          <w:szCs w:val="20"/>
        </w:rPr>
        <w:t>Siwz</w:t>
      </w:r>
      <w:proofErr w:type="spellEnd"/>
      <w:r w:rsidRPr="000D1744">
        <w:rPr>
          <w:rFonts w:ascii="Tahoma" w:hAnsi="Tahoma" w:cs="Tahoma"/>
          <w:bCs/>
          <w:sz w:val="20"/>
          <w:szCs w:val="20"/>
        </w:rPr>
        <w:t xml:space="preserve"> wpłynął po upływie terminu składania wniosku, o którym mowa w pkt. 1</w:t>
      </w:r>
      <w:r w:rsidR="008809C9">
        <w:rPr>
          <w:rFonts w:ascii="Tahoma" w:hAnsi="Tahoma" w:cs="Tahoma"/>
          <w:bCs/>
          <w:sz w:val="20"/>
          <w:szCs w:val="20"/>
        </w:rPr>
        <w:t>9</w:t>
      </w:r>
      <w:r w:rsidRPr="000D1744">
        <w:rPr>
          <w:rFonts w:ascii="Tahoma" w:hAnsi="Tahoma" w:cs="Tahoma"/>
          <w:bCs/>
          <w:sz w:val="20"/>
          <w:szCs w:val="20"/>
        </w:rPr>
        <w:t>.1, lub dotyczy udzielonych wyjaśnień, Zamawiający może udzielić wyjaśnień albo pozostawić wniosek bez rozpoznania. Przedłużenie terminu składania ofert nie wpływa na bieg terminu składania wniosku, o którym mowa w pkt. 1</w:t>
      </w:r>
      <w:r w:rsidR="008809C9">
        <w:rPr>
          <w:rFonts w:ascii="Tahoma" w:hAnsi="Tahoma" w:cs="Tahoma"/>
          <w:bCs/>
          <w:sz w:val="20"/>
          <w:szCs w:val="20"/>
        </w:rPr>
        <w:t>9</w:t>
      </w:r>
      <w:r w:rsidRPr="000D1744">
        <w:rPr>
          <w:rFonts w:ascii="Tahoma" w:hAnsi="Tahoma" w:cs="Tahoma"/>
          <w:bCs/>
          <w:sz w:val="20"/>
          <w:szCs w:val="20"/>
        </w:rPr>
        <w:t>.1.</w:t>
      </w:r>
    </w:p>
    <w:p w14:paraId="603EFCF4" w14:textId="77777777" w:rsidR="00A1655B" w:rsidRPr="00A1655B" w:rsidRDefault="003565AD" w:rsidP="00334DFC">
      <w:pPr>
        <w:pStyle w:val="Akapitzlist"/>
        <w:numPr>
          <w:ilvl w:val="1"/>
          <w:numId w:val="18"/>
        </w:numPr>
        <w:tabs>
          <w:tab w:val="left" w:pos="851"/>
        </w:tabs>
        <w:spacing w:line="276" w:lineRule="auto"/>
        <w:ind w:left="1134" w:right="-23" w:hanging="709"/>
        <w:jc w:val="both"/>
        <w:rPr>
          <w:rFonts w:ascii="Tahoma" w:hAnsi="Tahoma" w:cs="Tahoma"/>
          <w:b/>
          <w:bCs/>
          <w:color w:val="0070C0"/>
          <w:sz w:val="20"/>
          <w:szCs w:val="20"/>
        </w:rPr>
      </w:pPr>
      <w:r w:rsidRPr="000D1744">
        <w:rPr>
          <w:rFonts w:ascii="Tahoma" w:hAnsi="Tahoma" w:cs="Tahoma"/>
          <w:bCs/>
          <w:sz w:val="20"/>
          <w:szCs w:val="20"/>
        </w:rPr>
        <w:t xml:space="preserve">Pytanie powinno być opatrzone nazwą składającego je Wykonawcy. Treść zapytań wraz z wyjaśnieniami Zamawiający zamieści na stronie internetowej </w:t>
      </w:r>
      <w:r w:rsidRPr="000D1744">
        <w:rPr>
          <w:rFonts w:ascii="Tahoma" w:hAnsi="Tahoma" w:cs="Tahoma"/>
          <w:bCs/>
          <w:sz w:val="20"/>
          <w:szCs w:val="20"/>
        </w:rPr>
        <w:lastRenderedPageBreak/>
        <w:t xml:space="preserve">www.umed.wroc.pl, w rubryce dotyczącej niniejszego postępowania, bez ujawniania źródła zapytania oraz na Platformie dostępnej pod adresem </w:t>
      </w:r>
      <w:hyperlink r:id="rId15" w:history="1">
        <w:r w:rsidR="00A1655B" w:rsidRPr="00A1655B">
          <w:rPr>
            <w:rFonts w:ascii="Tahoma" w:hAnsi="Tahoma" w:cs="Tahoma"/>
            <w:b/>
            <w:color w:val="0070C0"/>
            <w:sz w:val="20"/>
            <w:szCs w:val="20"/>
          </w:rPr>
          <w:t>https://umed-wroc.logintrade.net</w:t>
        </w:r>
      </w:hyperlink>
      <w:r w:rsidR="00A1655B" w:rsidRPr="00A1655B">
        <w:rPr>
          <w:rFonts w:ascii="Tahoma" w:hAnsi="Tahoma" w:cs="Tahoma"/>
          <w:b/>
          <w:bCs/>
          <w:color w:val="0070C0"/>
          <w:sz w:val="20"/>
          <w:szCs w:val="20"/>
          <w:u w:val="single"/>
        </w:rPr>
        <w:t xml:space="preserve"> </w:t>
      </w:r>
    </w:p>
    <w:p w14:paraId="6B7B11FA" w14:textId="77777777" w:rsidR="00A1655B" w:rsidRDefault="003565AD" w:rsidP="00334DFC">
      <w:pPr>
        <w:pStyle w:val="Akapitzlist"/>
        <w:numPr>
          <w:ilvl w:val="1"/>
          <w:numId w:val="18"/>
        </w:numPr>
        <w:tabs>
          <w:tab w:val="left" w:pos="851"/>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Zamawiający </w:t>
      </w:r>
      <w:r w:rsidR="00A1655B" w:rsidRPr="00A1655B">
        <w:rPr>
          <w:rFonts w:ascii="Tahoma" w:hAnsi="Tahoma" w:cs="Tahoma"/>
          <w:bCs/>
          <w:sz w:val="20"/>
          <w:szCs w:val="20"/>
        </w:rPr>
        <w:t>nie będzie zwoływać zebrania wszystkich Wykonawców</w:t>
      </w:r>
      <w:r w:rsidRPr="000D1744">
        <w:rPr>
          <w:rFonts w:ascii="Tahoma" w:hAnsi="Tahoma" w:cs="Tahoma"/>
          <w:bCs/>
          <w:sz w:val="20"/>
          <w:szCs w:val="20"/>
        </w:rPr>
        <w:t xml:space="preserve">, o którym mowa w art. 38 ust. 3 </w:t>
      </w:r>
      <w:proofErr w:type="spellStart"/>
      <w:r w:rsidRPr="000D1744">
        <w:rPr>
          <w:rFonts w:ascii="Tahoma" w:hAnsi="Tahoma" w:cs="Tahoma"/>
          <w:bCs/>
          <w:sz w:val="20"/>
          <w:szCs w:val="20"/>
        </w:rPr>
        <w:t>Pzp</w:t>
      </w:r>
      <w:proofErr w:type="spellEnd"/>
      <w:r w:rsidRPr="000D1744">
        <w:rPr>
          <w:rFonts w:ascii="Tahoma" w:hAnsi="Tahoma" w:cs="Tahoma"/>
          <w:bCs/>
          <w:sz w:val="20"/>
          <w:szCs w:val="20"/>
        </w:rPr>
        <w:t xml:space="preserve">, w celu wyjaśnienia wątpliwości dotyczących treści </w:t>
      </w:r>
      <w:proofErr w:type="spellStart"/>
      <w:r w:rsidRPr="000D1744">
        <w:rPr>
          <w:rFonts w:ascii="Tahoma" w:hAnsi="Tahoma" w:cs="Tahoma"/>
          <w:bCs/>
          <w:sz w:val="20"/>
          <w:szCs w:val="20"/>
        </w:rPr>
        <w:t>Siwz</w:t>
      </w:r>
      <w:proofErr w:type="spellEnd"/>
      <w:r w:rsidRPr="000D1744">
        <w:rPr>
          <w:rFonts w:ascii="Tahoma" w:hAnsi="Tahoma" w:cs="Tahoma"/>
          <w:bCs/>
          <w:sz w:val="20"/>
          <w:szCs w:val="20"/>
        </w:rPr>
        <w:t>.</w:t>
      </w:r>
    </w:p>
    <w:p w14:paraId="6B6D8EE4" w14:textId="77777777" w:rsidR="00A1655B" w:rsidRDefault="003565AD" w:rsidP="00334DFC">
      <w:pPr>
        <w:pStyle w:val="Akapitzlist"/>
        <w:numPr>
          <w:ilvl w:val="1"/>
          <w:numId w:val="18"/>
        </w:numPr>
        <w:tabs>
          <w:tab w:val="left" w:pos="851"/>
        </w:tabs>
        <w:spacing w:after="120" w:line="276" w:lineRule="auto"/>
        <w:ind w:left="1134" w:right="-23" w:hanging="709"/>
        <w:contextualSpacing w:val="0"/>
        <w:jc w:val="both"/>
        <w:rPr>
          <w:rFonts w:ascii="Tahoma" w:hAnsi="Tahoma" w:cs="Tahoma"/>
          <w:bCs/>
          <w:sz w:val="20"/>
          <w:szCs w:val="20"/>
        </w:rPr>
      </w:pPr>
      <w:r w:rsidRPr="000D1744">
        <w:rPr>
          <w:rFonts w:ascii="Tahoma" w:hAnsi="Tahoma" w:cs="Tahoma"/>
          <w:bCs/>
          <w:sz w:val="20"/>
          <w:szCs w:val="20"/>
        </w:rPr>
        <w:t xml:space="preserve">Jeżeli Zamawiający wprowadzi przed terminem składania ofert jakiekolwiek zmiany w treści </w:t>
      </w:r>
      <w:proofErr w:type="spellStart"/>
      <w:r w:rsidRPr="000D1744">
        <w:rPr>
          <w:rFonts w:ascii="Tahoma" w:hAnsi="Tahoma" w:cs="Tahoma"/>
          <w:bCs/>
          <w:sz w:val="20"/>
          <w:szCs w:val="20"/>
        </w:rPr>
        <w:t>Siwz</w:t>
      </w:r>
      <w:proofErr w:type="spellEnd"/>
      <w:r w:rsidRPr="000D1744">
        <w:rPr>
          <w:rFonts w:ascii="Tahoma" w:hAnsi="Tahoma" w:cs="Tahoma"/>
          <w:bCs/>
          <w:sz w:val="20"/>
          <w:szCs w:val="20"/>
        </w:rPr>
        <w:t xml:space="preserve">, zostaną one zamieszczone na stronie internetowej </w:t>
      </w:r>
      <w:hyperlink r:id="rId16" w:history="1">
        <w:r w:rsidRPr="000D1744">
          <w:rPr>
            <w:rFonts w:ascii="Tahoma" w:hAnsi="Tahoma" w:cs="Tahoma"/>
            <w:bCs/>
            <w:sz w:val="20"/>
            <w:szCs w:val="20"/>
          </w:rPr>
          <w:t>www.umed.wroc.pl</w:t>
        </w:r>
      </w:hyperlink>
      <w:r w:rsidRPr="000D1744">
        <w:rPr>
          <w:rFonts w:ascii="Tahoma" w:hAnsi="Tahoma" w:cs="Tahoma"/>
          <w:bCs/>
          <w:sz w:val="20"/>
          <w:szCs w:val="20"/>
        </w:rPr>
        <w:t xml:space="preserve"> w rubryce przeznaczonej dla niniejszego postępowania oraz na Platformie dostępnej pod adresem</w:t>
      </w:r>
      <w:r w:rsidRPr="000D1744">
        <w:rPr>
          <w:rFonts w:ascii="Tahoma" w:hAnsi="Tahoma" w:cs="Tahoma"/>
          <w:bCs/>
          <w:sz w:val="20"/>
          <w:szCs w:val="20"/>
          <w:u w:val="single"/>
        </w:rPr>
        <w:t xml:space="preserve"> </w:t>
      </w:r>
      <w:hyperlink r:id="rId17" w:history="1">
        <w:r w:rsidR="00A1655B" w:rsidRPr="00A1655B">
          <w:rPr>
            <w:rFonts w:ascii="Tahoma" w:hAnsi="Tahoma" w:cs="Tahoma"/>
            <w:b/>
            <w:color w:val="0070C0"/>
            <w:sz w:val="20"/>
            <w:szCs w:val="20"/>
          </w:rPr>
          <w:t>https://umed-wroc.logintrade.net</w:t>
        </w:r>
      </w:hyperlink>
      <w:r w:rsidRPr="000D1744">
        <w:rPr>
          <w:rFonts w:ascii="Tahoma" w:hAnsi="Tahoma" w:cs="Tahoma"/>
          <w:bCs/>
          <w:color w:val="1F4E79" w:themeColor="accent1" w:themeShade="80"/>
          <w:sz w:val="20"/>
          <w:szCs w:val="20"/>
          <w:u w:val="single"/>
        </w:rPr>
        <w:t xml:space="preserve"> </w:t>
      </w:r>
    </w:p>
    <w:p w14:paraId="650FB065" w14:textId="77777777" w:rsidR="00A1655B" w:rsidRPr="00A1655B" w:rsidRDefault="00A1655B" w:rsidP="00334DFC">
      <w:pPr>
        <w:pStyle w:val="Akapitzlist"/>
        <w:numPr>
          <w:ilvl w:val="0"/>
          <w:numId w:val="18"/>
        </w:numPr>
        <w:tabs>
          <w:tab w:val="left" w:pos="851"/>
        </w:tabs>
        <w:spacing w:line="276" w:lineRule="auto"/>
        <w:ind w:left="426" w:right="-23" w:hanging="426"/>
        <w:jc w:val="both"/>
        <w:rPr>
          <w:rFonts w:ascii="Tahoma" w:hAnsi="Tahoma" w:cs="Tahoma"/>
          <w:b/>
          <w:bCs/>
          <w:sz w:val="20"/>
          <w:szCs w:val="20"/>
        </w:rPr>
      </w:pPr>
      <w:r w:rsidRPr="00A1655B">
        <w:rPr>
          <w:rFonts w:ascii="Tahoma" w:hAnsi="Tahoma" w:cs="Tahoma"/>
          <w:b/>
          <w:bCs/>
          <w:sz w:val="20"/>
          <w:szCs w:val="20"/>
        </w:rPr>
        <w:t>Obsługa umowy</w:t>
      </w:r>
    </w:p>
    <w:p w14:paraId="25EEFE5E" w14:textId="77777777" w:rsidR="00A1655B" w:rsidRDefault="003565AD"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Niniejsze postępowanie o udzielenie zamówienia publicznego realizowane jest przy udziale brokera ubezpieczeniowego i umowy ubezpieczenia zawarte w wyniku postępowania zostaną zawarte za pośrednictwem brokera. Broker prowadzić będzie również obsługę zawartych umów ubezpieczenia w okresie ich obowiązywania, w zakresie kompetencji brokera wynikających z ustawy z dnia 15 grudnia 2017 r. o dystrybucji ubezpieczeń (tekst jedn. - Dz. U. z 2018 r., poz. 2210, z </w:t>
      </w:r>
      <w:proofErr w:type="spellStart"/>
      <w:r w:rsidRPr="000D1744">
        <w:rPr>
          <w:rFonts w:ascii="Tahoma" w:hAnsi="Tahoma" w:cs="Tahoma"/>
          <w:bCs/>
          <w:sz w:val="20"/>
          <w:szCs w:val="20"/>
        </w:rPr>
        <w:t>późn</w:t>
      </w:r>
      <w:proofErr w:type="spellEnd"/>
      <w:r w:rsidRPr="000D1744">
        <w:rPr>
          <w:rFonts w:ascii="Tahoma" w:hAnsi="Tahoma" w:cs="Tahoma"/>
          <w:bCs/>
          <w:sz w:val="20"/>
          <w:szCs w:val="20"/>
        </w:rPr>
        <w:t xml:space="preserve">. zm.). </w:t>
      </w:r>
    </w:p>
    <w:p w14:paraId="5CA1104C" w14:textId="77777777" w:rsidR="00A1655B" w:rsidRDefault="003565AD"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Koszty związane z czynnościami brokerskimi, o których mowa w pkt. 20.1, wykonywanymi w związku z udziałem brokera w przedmiotowym postępowaniu o udzielenie zamówienia, pośredniczeniu w zawarciu oraz obsługą zawartej na podstawie tego postępowania umowy, broker pokrywa wyłącznie z wynagrodzenia otrzymanego od ubezpieczyciela w związku z pośredniczeniem w zawarciu umowy</w:t>
      </w:r>
      <w:r w:rsidR="00C70166">
        <w:rPr>
          <w:rFonts w:ascii="Tahoma" w:hAnsi="Tahoma" w:cs="Tahoma"/>
          <w:bCs/>
          <w:sz w:val="20"/>
          <w:szCs w:val="20"/>
        </w:rPr>
        <w:t xml:space="preserve"> oraz jej obsługą</w:t>
      </w:r>
      <w:r w:rsidRPr="000D1744">
        <w:rPr>
          <w:rFonts w:ascii="Tahoma" w:hAnsi="Tahoma" w:cs="Tahoma"/>
          <w:bCs/>
          <w:sz w:val="20"/>
          <w:szCs w:val="20"/>
        </w:rPr>
        <w:t>.</w:t>
      </w:r>
    </w:p>
    <w:p w14:paraId="29FB1DA2" w14:textId="77777777" w:rsidR="00A1655B" w:rsidRDefault="003565AD"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Broker reprezentujący Zamawiającego: </w:t>
      </w:r>
    </w:p>
    <w:p w14:paraId="21ACAA84" w14:textId="77777777" w:rsidR="00A1655B" w:rsidRDefault="003565AD" w:rsidP="00A1655B">
      <w:pPr>
        <w:tabs>
          <w:tab w:val="left" w:pos="1134"/>
        </w:tabs>
        <w:spacing w:line="276" w:lineRule="auto"/>
        <w:ind w:left="1134" w:right="-23"/>
        <w:jc w:val="both"/>
        <w:rPr>
          <w:rFonts w:ascii="Tahoma" w:hAnsi="Tahoma" w:cs="Tahoma"/>
          <w:kern w:val="1"/>
          <w:sz w:val="20"/>
          <w:szCs w:val="20"/>
          <w:lang w:val="en-US" w:eastAsia="ar-SA"/>
        </w:rPr>
      </w:pPr>
      <w:r w:rsidRPr="00995FF6">
        <w:rPr>
          <w:rFonts w:ascii="Tahoma" w:hAnsi="Tahoma" w:cs="Tahoma"/>
          <w:kern w:val="1"/>
          <w:sz w:val="20"/>
          <w:szCs w:val="20"/>
          <w:lang w:val="en-US" w:eastAsia="ar-SA"/>
        </w:rPr>
        <w:t xml:space="preserve">BENEFIT Broker sp. z </w:t>
      </w:r>
      <w:proofErr w:type="spellStart"/>
      <w:r w:rsidRPr="00995FF6">
        <w:rPr>
          <w:rFonts w:ascii="Tahoma" w:hAnsi="Tahoma" w:cs="Tahoma"/>
          <w:kern w:val="1"/>
          <w:sz w:val="20"/>
          <w:szCs w:val="20"/>
          <w:lang w:val="en-US" w:eastAsia="ar-SA"/>
        </w:rPr>
        <w:t>o.o</w:t>
      </w:r>
      <w:proofErr w:type="spellEnd"/>
      <w:r w:rsidRPr="00995FF6">
        <w:rPr>
          <w:rFonts w:ascii="Tahoma" w:hAnsi="Tahoma" w:cs="Tahoma"/>
          <w:kern w:val="1"/>
          <w:sz w:val="20"/>
          <w:szCs w:val="20"/>
          <w:lang w:val="en-US" w:eastAsia="ar-SA"/>
        </w:rPr>
        <w:t>.</w:t>
      </w:r>
    </w:p>
    <w:p w14:paraId="78165B8C" w14:textId="77777777" w:rsidR="00A1655B" w:rsidRDefault="003565AD" w:rsidP="00A1655B">
      <w:pPr>
        <w:widowControl w:val="0"/>
        <w:spacing w:line="276" w:lineRule="auto"/>
        <w:ind w:left="1134" w:right="-23"/>
        <w:jc w:val="both"/>
        <w:rPr>
          <w:rFonts w:ascii="Tahoma" w:hAnsi="Tahoma" w:cs="Tahoma"/>
          <w:bCs/>
          <w:sz w:val="20"/>
          <w:szCs w:val="20"/>
          <w:lang w:eastAsia="ar-SA"/>
        </w:rPr>
      </w:pPr>
      <w:r w:rsidRPr="00EC7EE5">
        <w:rPr>
          <w:rFonts w:ascii="Tahoma" w:hAnsi="Tahoma" w:cs="Tahoma"/>
          <w:bCs/>
          <w:sz w:val="20"/>
          <w:szCs w:val="20"/>
          <w:lang w:eastAsia="ar-SA"/>
        </w:rPr>
        <w:t>ul. Ostrowskiego 13G</w:t>
      </w:r>
    </w:p>
    <w:p w14:paraId="0CC302A6" w14:textId="77777777" w:rsidR="00A1655B" w:rsidRDefault="003565AD" w:rsidP="00A1655B">
      <w:pPr>
        <w:widowControl w:val="0"/>
        <w:spacing w:line="276" w:lineRule="auto"/>
        <w:ind w:left="1134" w:right="-23"/>
        <w:jc w:val="both"/>
        <w:rPr>
          <w:rFonts w:ascii="Tahoma" w:hAnsi="Tahoma" w:cs="Tahoma"/>
          <w:bCs/>
          <w:sz w:val="20"/>
          <w:szCs w:val="20"/>
          <w:lang w:eastAsia="ar-SA"/>
        </w:rPr>
      </w:pPr>
      <w:r w:rsidRPr="00EC7EE5">
        <w:rPr>
          <w:rFonts w:ascii="Tahoma" w:hAnsi="Tahoma" w:cs="Tahoma"/>
          <w:bCs/>
          <w:sz w:val="20"/>
          <w:szCs w:val="20"/>
          <w:lang w:eastAsia="ar-SA"/>
        </w:rPr>
        <w:t>53-238 Wrocław,</w:t>
      </w:r>
    </w:p>
    <w:p w14:paraId="3049464A" w14:textId="77777777" w:rsidR="00A1655B" w:rsidRDefault="003565AD" w:rsidP="00A1655B">
      <w:pPr>
        <w:widowControl w:val="0"/>
        <w:spacing w:line="276" w:lineRule="auto"/>
        <w:ind w:left="1134" w:right="-23"/>
        <w:jc w:val="both"/>
        <w:rPr>
          <w:rFonts w:ascii="Tahoma" w:hAnsi="Tahoma" w:cs="Tahoma"/>
          <w:bCs/>
          <w:sz w:val="20"/>
          <w:szCs w:val="20"/>
          <w:lang w:eastAsia="ar-SA"/>
        </w:rPr>
      </w:pPr>
      <w:proofErr w:type="spellStart"/>
      <w:r w:rsidRPr="00EC7EE5">
        <w:rPr>
          <w:rFonts w:ascii="Tahoma" w:hAnsi="Tahoma" w:cs="Tahoma"/>
          <w:bCs/>
          <w:sz w:val="20"/>
          <w:szCs w:val="20"/>
          <w:lang w:eastAsia="ar-SA"/>
        </w:rPr>
        <w:t>tel</w:t>
      </w:r>
      <w:proofErr w:type="spellEnd"/>
      <w:r w:rsidRPr="00EC7EE5">
        <w:rPr>
          <w:rFonts w:ascii="Tahoma" w:hAnsi="Tahoma" w:cs="Tahoma"/>
          <w:bCs/>
          <w:sz w:val="20"/>
          <w:szCs w:val="20"/>
          <w:lang w:eastAsia="ar-SA"/>
        </w:rPr>
        <w:t>: 71 798 51 70</w:t>
      </w:r>
    </w:p>
    <w:p w14:paraId="061A5044" w14:textId="77777777" w:rsidR="00A1655B" w:rsidRDefault="003565AD" w:rsidP="00A1655B">
      <w:pPr>
        <w:widowControl w:val="0"/>
        <w:spacing w:line="276" w:lineRule="auto"/>
        <w:ind w:left="1134" w:right="-23"/>
        <w:jc w:val="both"/>
        <w:rPr>
          <w:rFonts w:ascii="Tahoma" w:hAnsi="Tahoma" w:cs="Tahoma"/>
          <w:bCs/>
          <w:sz w:val="20"/>
          <w:szCs w:val="20"/>
          <w:lang w:eastAsia="ar-SA"/>
        </w:rPr>
      </w:pPr>
      <w:r w:rsidRPr="00EC7EE5">
        <w:rPr>
          <w:rFonts w:ascii="Tahoma" w:hAnsi="Tahoma" w:cs="Tahoma"/>
          <w:bCs/>
          <w:sz w:val="20"/>
          <w:szCs w:val="20"/>
          <w:lang w:eastAsia="ar-SA"/>
        </w:rPr>
        <w:t xml:space="preserve">Zezwolenie </w:t>
      </w:r>
      <w:proofErr w:type="spellStart"/>
      <w:r w:rsidRPr="00EC7EE5">
        <w:rPr>
          <w:rFonts w:ascii="Tahoma" w:hAnsi="Tahoma" w:cs="Tahoma"/>
          <w:bCs/>
          <w:sz w:val="20"/>
          <w:szCs w:val="20"/>
          <w:lang w:eastAsia="ar-SA"/>
        </w:rPr>
        <w:t>KNUiFE</w:t>
      </w:r>
      <w:proofErr w:type="spellEnd"/>
      <w:r w:rsidRPr="00EC7EE5">
        <w:rPr>
          <w:rFonts w:ascii="Tahoma" w:hAnsi="Tahoma" w:cs="Tahoma"/>
          <w:bCs/>
          <w:sz w:val="20"/>
          <w:szCs w:val="20"/>
          <w:lang w:eastAsia="ar-SA"/>
        </w:rPr>
        <w:t xml:space="preserve"> na prowadzenie działalności brokerskiej w zakresie ubezpieczeń nr 1295/03 z dnia 18.12.2003r; </w:t>
      </w:r>
    </w:p>
    <w:p w14:paraId="3A85E9D7" w14:textId="77777777" w:rsidR="00A1655B" w:rsidRDefault="003565AD" w:rsidP="00A1655B">
      <w:pPr>
        <w:widowControl w:val="0"/>
        <w:spacing w:line="276" w:lineRule="auto"/>
        <w:ind w:left="1134" w:right="-23"/>
        <w:jc w:val="both"/>
        <w:rPr>
          <w:rFonts w:ascii="Tahoma" w:hAnsi="Tahoma" w:cs="Tahoma"/>
          <w:bCs/>
          <w:sz w:val="20"/>
          <w:szCs w:val="20"/>
          <w:lang w:eastAsia="ar-SA"/>
        </w:rPr>
      </w:pPr>
      <w:r w:rsidRPr="00EC7EE5">
        <w:rPr>
          <w:rFonts w:ascii="Tahoma" w:hAnsi="Tahoma" w:cs="Tahoma"/>
          <w:bCs/>
          <w:sz w:val="20"/>
          <w:szCs w:val="20"/>
          <w:lang w:eastAsia="ar-SA"/>
        </w:rPr>
        <w:t>nr wpisu do rejestru brokerów: 00001170/U.</w:t>
      </w:r>
    </w:p>
    <w:p w14:paraId="3E68AC3B" w14:textId="77777777" w:rsidR="00A1655B" w:rsidRDefault="003565AD"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Warunki współpracy z brokerem oraz podstawowe warunki technicznej obsługi polis przez osoby wskazane przez Zamawiającego i zasady współpracy z tymi osobami Wykonawca uzgadnia z brokerem przed złożeniem oferty, przy czym wszystkim Wykonawcom broker wskazuje jednolite obowiązujące warunki współpracy, a uzgodnieniom podlegają kwestie techniczne i organizacyjne uwzględniające praktykę Wykonawcy. </w:t>
      </w:r>
    </w:p>
    <w:p w14:paraId="50A42614" w14:textId="77777777" w:rsidR="00A1655B" w:rsidRDefault="00A1655B" w:rsidP="00A1655B">
      <w:pPr>
        <w:pStyle w:val="Akapitzlist"/>
        <w:tabs>
          <w:tab w:val="left" w:pos="851"/>
        </w:tabs>
        <w:spacing w:line="276" w:lineRule="auto"/>
        <w:ind w:left="1134" w:right="-23"/>
        <w:jc w:val="both"/>
        <w:rPr>
          <w:rFonts w:ascii="Tahoma" w:hAnsi="Tahoma" w:cs="Tahoma"/>
          <w:bCs/>
          <w:sz w:val="20"/>
          <w:szCs w:val="20"/>
        </w:rPr>
      </w:pPr>
    </w:p>
    <w:tbl>
      <w:tblPr>
        <w:tblStyle w:val="Tabela-Siatka"/>
        <w:tblW w:w="0" w:type="auto"/>
        <w:tblLook w:val="04A0" w:firstRow="1" w:lastRow="0" w:firstColumn="1" w:lastColumn="0" w:noHBand="0" w:noVBand="1"/>
      </w:tblPr>
      <w:tblGrid>
        <w:gridCol w:w="8363"/>
      </w:tblGrid>
      <w:tr w:rsidR="00A64F9A" w14:paraId="26FB1155" w14:textId="77777777" w:rsidTr="00E518FD">
        <w:tc>
          <w:tcPr>
            <w:tcW w:w="9682" w:type="dxa"/>
            <w:tcBorders>
              <w:top w:val="nil"/>
              <w:left w:val="nil"/>
              <w:right w:val="nil"/>
            </w:tcBorders>
            <w:vAlign w:val="center"/>
          </w:tcPr>
          <w:p w14:paraId="4455B484" w14:textId="77777777" w:rsidR="00A1655B" w:rsidRDefault="00A64F9A" w:rsidP="00A1655B">
            <w:pPr>
              <w:spacing w:line="276" w:lineRule="auto"/>
              <w:ind w:right="-23"/>
              <w:jc w:val="both"/>
              <w:outlineLvl w:val="0"/>
              <w:rPr>
                <w:rFonts w:ascii="Tahoma" w:hAnsi="Tahoma" w:cs="Tahoma"/>
                <w:b/>
                <w:sz w:val="20"/>
                <w:szCs w:val="20"/>
              </w:rPr>
            </w:pPr>
            <w:bookmarkStart w:id="20" w:name="_Toc282721358"/>
            <w:bookmarkStart w:id="21" w:name="_Toc333869092"/>
            <w:bookmarkEnd w:id="18"/>
            <w:bookmarkEnd w:id="19"/>
            <w:r>
              <w:rPr>
                <w:rFonts w:ascii="Tahoma" w:hAnsi="Tahoma" w:cs="Tahoma"/>
                <w:b/>
                <w:sz w:val="20"/>
                <w:szCs w:val="20"/>
              </w:rPr>
              <w:t>ROZDZIAŁ IV. SPORZĄDZANIE OFERT</w:t>
            </w:r>
          </w:p>
        </w:tc>
      </w:tr>
    </w:tbl>
    <w:p w14:paraId="08D4BA81" w14:textId="77777777" w:rsidR="00A1655B" w:rsidRPr="00A1655B" w:rsidRDefault="00A1655B" w:rsidP="00334DFC">
      <w:pPr>
        <w:pStyle w:val="Akapitzlist"/>
        <w:numPr>
          <w:ilvl w:val="0"/>
          <w:numId w:val="18"/>
        </w:numPr>
        <w:tabs>
          <w:tab w:val="left" w:pos="426"/>
        </w:tabs>
        <w:suppressAutoHyphens/>
        <w:spacing w:before="200" w:line="276" w:lineRule="auto"/>
        <w:ind w:left="425" w:right="-23" w:hanging="425"/>
        <w:jc w:val="both"/>
        <w:rPr>
          <w:rFonts w:ascii="Tahoma" w:hAnsi="Tahoma" w:cs="Tahoma"/>
          <w:b/>
          <w:kern w:val="1"/>
          <w:sz w:val="20"/>
          <w:szCs w:val="20"/>
          <w:lang w:eastAsia="ar-SA"/>
        </w:rPr>
      </w:pPr>
      <w:r w:rsidRPr="00A1655B">
        <w:rPr>
          <w:rFonts w:ascii="Tahoma" w:hAnsi="Tahoma" w:cs="Tahoma"/>
          <w:b/>
          <w:kern w:val="1"/>
          <w:sz w:val="20"/>
          <w:szCs w:val="20"/>
          <w:lang w:eastAsia="ar-SA"/>
        </w:rPr>
        <w:t>Opis sposobu przygotowywania ofert</w:t>
      </w:r>
    </w:p>
    <w:p w14:paraId="6403AB6C" w14:textId="77777777" w:rsidR="00A1655B" w:rsidRDefault="004C5E7F" w:rsidP="00334DFC">
      <w:pPr>
        <w:numPr>
          <w:ilvl w:val="1"/>
          <w:numId w:val="18"/>
        </w:numPr>
        <w:tabs>
          <w:tab w:val="left" w:pos="1134"/>
        </w:tabs>
        <w:suppressAutoHyphens/>
        <w:spacing w:line="276" w:lineRule="auto"/>
        <w:ind w:left="992" w:right="-23" w:hanging="567"/>
        <w:jc w:val="both"/>
        <w:rPr>
          <w:rFonts w:ascii="Tahoma" w:hAnsi="Tahoma" w:cs="Tahoma"/>
          <w:sz w:val="20"/>
          <w:szCs w:val="20"/>
        </w:rPr>
      </w:pPr>
      <w:r>
        <w:rPr>
          <w:rFonts w:ascii="Tahoma" w:hAnsi="Tahoma" w:cs="Tahoma"/>
          <w:kern w:val="1"/>
          <w:sz w:val="20"/>
          <w:szCs w:val="20"/>
          <w:lang w:eastAsia="ar-SA"/>
        </w:rPr>
        <w:t>W</w:t>
      </w:r>
      <w:r w:rsidR="00901F7D">
        <w:rPr>
          <w:rFonts w:ascii="Tahoma" w:hAnsi="Tahoma" w:cs="Tahoma"/>
          <w:kern w:val="1"/>
          <w:sz w:val="20"/>
          <w:szCs w:val="20"/>
          <w:lang w:eastAsia="ar-SA"/>
        </w:rPr>
        <w:t>ykonawca może złożyć tylko jedną ofertę</w:t>
      </w:r>
      <w:r w:rsidR="00194CD3">
        <w:rPr>
          <w:rFonts w:ascii="Tahoma" w:hAnsi="Tahoma" w:cs="Tahoma"/>
          <w:kern w:val="1"/>
          <w:sz w:val="20"/>
          <w:szCs w:val="20"/>
          <w:lang w:eastAsia="ar-SA"/>
        </w:rPr>
        <w:t>.</w:t>
      </w:r>
      <w:r w:rsidR="00901F7D">
        <w:rPr>
          <w:rFonts w:ascii="Tahoma" w:hAnsi="Tahoma" w:cs="Tahoma"/>
          <w:kern w:val="1"/>
          <w:sz w:val="20"/>
          <w:szCs w:val="20"/>
          <w:lang w:eastAsia="ar-SA"/>
        </w:rPr>
        <w:t xml:space="preserve">  </w:t>
      </w:r>
    </w:p>
    <w:p w14:paraId="7BD42FCA" w14:textId="77777777" w:rsidR="00A1655B" w:rsidRDefault="00A1655B" w:rsidP="00334DFC">
      <w:pPr>
        <w:numPr>
          <w:ilvl w:val="1"/>
          <w:numId w:val="18"/>
        </w:numPr>
        <w:tabs>
          <w:tab w:val="left" w:pos="1134"/>
        </w:tabs>
        <w:suppressAutoHyphens/>
        <w:spacing w:line="276" w:lineRule="auto"/>
        <w:ind w:left="992" w:right="-23" w:hanging="567"/>
        <w:jc w:val="both"/>
        <w:rPr>
          <w:rFonts w:ascii="Tahoma" w:hAnsi="Tahoma" w:cs="Tahoma"/>
          <w:sz w:val="20"/>
          <w:szCs w:val="20"/>
        </w:rPr>
      </w:pPr>
      <w:r w:rsidRPr="00A1655B">
        <w:rPr>
          <w:rFonts w:ascii="Tahoma" w:hAnsi="Tahoma" w:cs="Tahoma"/>
          <w:bCs/>
          <w:sz w:val="20"/>
          <w:szCs w:val="20"/>
        </w:rPr>
        <w:t>Wykonawca ponosi wszelkie koszty związane z przygotowaniem i złożeniem oferty</w:t>
      </w:r>
      <w:r w:rsidR="00194CD3">
        <w:rPr>
          <w:rFonts w:ascii="Tahoma" w:hAnsi="Tahoma" w:cs="Tahoma"/>
          <w:bCs/>
          <w:sz w:val="20"/>
          <w:szCs w:val="20"/>
        </w:rPr>
        <w:t>.</w:t>
      </w:r>
      <w:r w:rsidRPr="00A1655B">
        <w:rPr>
          <w:rFonts w:ascii="Tahoma" w:hAnsi="Tahoma" w:cs="Tahoma"/>
          <w:bCs/>
          <w:sz w:val="20"/>
          <w:szCs w:val="20"/>
        </w:rPr>
        <w:t xml:space="preserve"> </w:t>
      </w:r>
    </w:p>
    <w:p w14:paraId="163A4542" w14:textId="77777777" w:rsidR="00A1655B" w:rsidRPr="00A1655B" w:rsidRDefault="00A1655B" w:rsidP="00334DFC">
      <w:pPr>
        <w:numPr>
          <w:ilvl w:val="1"/>
          <w:numId w:val="18"/>
        </w:numPr>
        <w:tabs>
          <w:tab w:val="left" w:pos="1134"/>
        </w:tabs>
        <w:suppressAutoHyphens/>
        <w:spacing w:line="276" w:lineRule="auto"/>
        <w:ind w:left="992" w:right="-23" w:hanging="567"/>
        <w:jc w:val="both"/>
        <w:rPr>
          <w:rFonts w:ascii="Tahoma" w:hAnsi="Tahoma" w:cs="Tahoma"/>
          <w:sz w:val="20"/>
          <w:szCs w:val="20"/>
        </w:rPr>
      </w:pPr>
      <w:r w:rsidRPr="00A1655B">
        <w:rPr>
          <w:rFonts w:ascii="Tahoma" w:hAnsi="Tahoma" w:cs="Tahoma"/>
          <w:bCs/>
          <w:sz w:val="20"/>
          <w:szCs w:val="20"/>
        </w:rPr>
        <w:t xml:space="preserve">Oferta powinna zawierać: </w:t>
      </w:r>
    </w:p>
    <w:p w14:paraId="547FA59B" w14:textId="77777777" w:rsidR="00A1655B" w:rsidRDefault="004C5E7F" w:rsidP="00334DFC">
      <w:pPr>
        <w:numPr>
          <w:ilvl w:val="2"/>
          <w:numId w:val="18"/>
        </w:numPr>
        <w:tabs>
          <w:tab w:val="left" w:pos="1843"/>
        </w:tabs>
        <w:spacing w:line="276" w:lineRule="auto"/>
        <w:ind w:left="1843" w:right="-23" w:hanging="850"/>
        <w:jc w:val="both"/>
        <w:rPr>
          <w:rFonts w:ascii="Tahoma" w:hAnsi="Tahoma" w:cs="Tahoma"/>
          <w:kern w:val="1"/>
          <w:sz w:val="20"/>
          <w:szCs w:val="20"/>
          <w:lang w:eastAsia="ar-SA"/>
        </w:rPr>
      </w:pPr>
      <w:r w:rsidRPr="000D1744">
        <w:rPr>
          <w:rFonts w:ascii="Tahoma" w:hAnsi="Tahoma" w:cs="Tahoma"/>
          <w:kern w:val="1"/>
          <w:sz w:val="20"/>
          <w:szCs w:val="20"/>
          <w:lang w:eastAsia="ar-SA"/>
        </w:rPr>
        <w:t>Formularz ofertowy –</w:t>
      </w:r>
      <w:r w:rsidR="00F2470C">
        <w:rPr>
          <w:rFonts w:ascii="Tahoma" w:hAnsi="Tahoma" w:cs="Tahoma"/>
          <w:kern w:val="1"/>
          <w:sz w:val="20"/>
          <w:szCs w:val="20"/>
          <w:lang w:eastAsia="ar-SA"/>
        </w:rPr>
        <w:t xml:space="preserve"> </w:t>
      </w:r>
      <w:r w:rsidRPr="000D1744">
        <w:rPr>
          <w:rFonts w:ascii="Tahoma" w:hAnsi="Tahoma" w:cs="Tahoma"/>
          <w:kern w:val="1"/>
          <w:sz w:val="20"/>
          <w:szCs w:val="20"/>
          <w:lang w:eastAsia="ar-SA"/>
        </w:rPr>
        <w:t xml:space="preserve">wypełniony przez Wykonawcę, </w:t>
      </w:r>
    </w:p>
    <w:p w14:paraId="400100BA" w14:textId="77777777" w:rsidR="00A1655B" w:rsidRDefault="004C5E7F" w:rsidP="00334DFC">
      <w:pPr>
        <w:numPr>
          <w:ilvl w:val="2"/>
          <w:numId w:val="18"/>
        </w:numPr>
        <w:tabs>
          <w:tab w:val="left" w:pos="1843"/>
        </w:tabs>
        <w:spacing w:line="276" w:lineRule="auto"/>
        <w:ind w:left="1843" w:right="-23" w:hanging="850"/>
        <w:jc w:val="both"/>
        <w:rPr>
          <w:rFonts w:ascii="Tahoma" w:hAnsi="Tahoma" w:cs="Tahoma"/>
          <w:kern w:val="1"/>
          <w:sz w:val="20"/>
          <w:szCs w:val="20"/>
          <w:lang w:eastAsia="ar-SA"/>
        </w:rPr>
      </w:pPr>
      <w:r w:rsidRPr="000D1744">
        <w:rPr>
          <w:rFonts w:ascii="Tahoma" w:hAnsi="Tahoma" w:cs="Tahoma"/>
          <w:kern w:val="1"/>
          <w:sz w:val="20"/>
          <w:szCs w:val="20"/>
          <w:lang w:eastAsia="ar-SA"/>
        </w:rPr>
        <w:t xml:space="preserve">Oświadczenia w formie jednolitego europejskiego dokumentu zamówienia wypełnione i złożone zgodnie z opisem zawartym w pkt. </w:t>
      </w:r>
      <w:r w:rsidR="00E713C4">
        <w:rPr>
          <w:rFonts w:ascii="Tahoma" w:hAnsi="Tahoma" w:cs="Tahoma"/>
          <w:kern w:val="1"/>
          <w:sz w:val="20"/>
          <w:szCs w:val="20"/>
          <w:lang w:eastAsia="ar-SA"/>
        </w:rPr>
        <w:t>14</w:t>
      </w:r>
      <w:r w:rsidR="002B63AB">
        <w:rPr>
          <w:rFonts w:ascii="Tahoma" w:hAnsi="Tahoma" w:cs="Tahoma"/>
          <w:kern w:val="1"/>
          <w:sz w:val="20"/>
          <w:szCs w:val="20"/>
          <w:lang w:eastAsia="ar-SA"/>
        </w:rPr>
        <w:t>.</w:t>
      </w:r>
      <w:r w:rsidR="00B05915">
        <w:rPr>
          <w:rFonts w:ascii="Tahoma" w:hAnsi="Tahoma" w:cs="Tahoma"/>
          <w:kern w:val="1"/>
          <w:sz w:val="20"/>
          <w:szCs w:val="20"/>
          <w:lang w:eastAsia="ar-SA"/>
        </w:rPr>
        <w:t>1</w:t>
      </w:r>
      <w:r w:rsidRPr="000D1744">
        <w:rPr>
          <w:rFonts w:ascii="Tahoma" w:hAnsi="Tahoma" w:cs="Tahoma"/>
          <w:kern w:val="1"/>
          <w:sz w:val="20"/>
          <w:szCs w:val="20"/>
          <w:lang w:eastAsia="ar-SA"/>
        </w:rPr>
        <w:t>,</w:t>
      </w:r>
    </w:p>
    <w:p w14:paraId="0185BC1C" w14:textId="77777777" w:rsidR="00A1655B" w:rsidRDefault="00A1655B" w:rsidP="00334DFC">
      <w:pPr>
        <w:numPr>
          <w:ilvl w:val="2"/>
          <w:numId w:val="18"/>
        </w:numPr>
        <w:tabs>
          <w:tab w:val="left" w:pos="1843"/>
        </w:tabs>
        <w:spacing w:line="276" w:lineRule="auto"/>
        <w:ind w:left="1843" w:right="-23" w:hanging="850"/>
        <w:jc w:val="both"/>
        <w:rPr>
          <w:rFonts w:ascii="Tahoma" w:hAnsi="Tahoma" w:cs="Tahoma"/>
          <w:kern w:val="1"/>
          <w:sz w:val="20"/>
          <w:szCs w:val="20"/>
          <w:lang w:eastAsia="ar-SA"/>
        </w:rPr>
      </w:pPr>
      <w:r w:rsidRPr="00A1655B">
        <w:rPr>
          <w:rFonts w:ascii="Tahoma" w:hAnsi="Tahoma" w:cs="Tahoma"/>
          <w:kern w:val="1"/>
          <w:sz w:val="20"/>
          <w:szCs w:val="20"/>
          <w:lang w:eastAsia="ar-SA"/>
        </w:rPr>
        <w:t>Pełnomocnictwa osób podpisujących ofertę do podejmowania zobowiązań w imieniu Wykonawcy – jeżeli dotyczy. Pełnomocnictwa winny być przedłożone w formie oryginału lub kopii poświadczonej notarialnie.</w:t>
      </w:r>
    </w:p>
    <w:p w14:paraId="028E3E2A"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lastRenderedPageBreak/>
        <w:t xml:space="preserve">Załączniki do </w:t>
      </w:r>
      <w:proofErr w:type="spellStart"/>
      <w:r w:rsidRPr="000D1744">
        <w:rPr>
          <w:rFonts w:ascii="Tahoma" w:hAnsi="Tahoma" w:cs="Tahoma"/>
          <w:bCs/>
          <w:sz w:val="20"/>
          <w:szCs w:val="20"/>
        </w:rPr>
        <w:t>Siwz</w:t>
      </w:r>
      <w:proofErr w:type="spellEnd"/>
      <w:r w:rsidRPr="000D1744">
        <w:rPr>
          <w:rFonts w:ascii="Tahoma" w:hAnsi="Tahoma" w:cs="Tahoma"/>
          <w:bCs/>
          <w:sz w:val="20"/>
          <w:szCs w:val="20"/>
        </w:rPr>
        <w:t xml:space="preserve"> są wzorami. Zamawiający zaleca ich użycie w składanej ofercie. Dopuszcza się zamieszczenie w ofercie załączników opracowanych przez Wykonawcę, pod warunkiem jednak, że ich treść będzie odpowiadała treści</w:t>
      </w:r>
      <w:r w:rsidR="00194CD3">
        <w:rPr>
          <w:rFonts w:ascii="Tahoma" w:hAnsi="Tahoma" w:cs="Tahoma"/>
          <w:bCs/>
          <w:sz w:val="20"/>
          <w:szCs w:val="20"/>
        </w:rPr>
        <w:t xml:space="preserve"> formularzy załączonych do SIWZ.</w:t>
      </w:r>
      <w:r w:rsidRPr="000D1744">
        <w:rPr>
          <w:rFonts w:ascii="Tahoma" w:hAnsi="Tahoma" w:cs="Tahoma"/>
          <w:bCs/>
          <w:sz w:val="20"/>
          <w:szCs w:val="20"/>
        </w:rPr>
        <w:t xml:space="preserve">  </w:t>
      </w:r>
    </w:p>
    <w:p w14:paraId="25F38962"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t>
      </w:r>
    </w:p>
    <w:p w14:paraId="0AEA3574"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Wykonawca składa ofertę wraz z wymaganymi d</w:t>
      </w:r>
      <w:r w:rsidR="00E713C4">
        <w:rPr>
          <w:rFonts w:ascii="Tahoma" w:hAnsi="Tahoma" w:cs="Tahoma"/>
          <w:bCs/>
          <w:sz w:val="20"/>
          <w:szCs w:val="20"/>
        </w:rPr>
        <w:t xml:space="preserve">okumentami </w:t>
      </w:r>
      <w:r w:rsidRPr="000D1744">
        <w:rPr>
          <w:rFonts w:ascii="Tahoma" w:hAnsi="Tahoma" w:cs="Tahoma"/>
          <w:bCs/>
          <w:sz w:val="20"/>
          <w:szCs w:val="20"/>
        </w:rPr>
        <w:t>za pośrednictwem Platformy pod adresem</w:t>
      </w:r>
      <w:r>
        <w:rPr>
          <w:rFonts w:ascii="Tahoma" w:hAnsi="Tahoma" w:cs="Tahoma"/>
          <w:bCs/>
          <w:sz w:val="20"/>
          <w:szCs w:val="20"/>
        </w:rPr>
        <w:t>:</w:t>
      </w:r>
      <w:r w:rsidRPr="000D1744">
        <w:rPr>
          <w:rFonts w:ascii="Tahoma" w:hAnsi="Tahoma" w:cs="Tahoma"/>
          <w:bCs/>
          <w:sz w:val="20"/>
          <w:szCs w:val="20"/>
        </w:rPr>
        <w:t xml:space="preserve"> </w:t>
      </w:r>
    </w:p>
    <w:p w14:paraId="56115AD9" w14:textId="77777777" w:rsidR="00A1655B" w:rsidRDefault="009519A1" w:rsidP="00A1655B">
      <w:pPr>
        <w:pStyle w:val="Akapitzlist"/>
        <w:tabs>
          <w:tab w:val="left" w:pos="1134"/>
        </w:tabs>
        <w:spacing w:line="276" w:lineRule="auto"/>
        <w:ind w:left="1134" w:right="-23"/>
        <w:jc w:val="both"/>
        <w:rPr>
          <w:rFonts w:ascii="Tahoma" w:hAnsi="Tahoma" w:cs="Tahoma"/>
          <w:b/>
          <w:bCs/>
          <w:color w:val="0070C0"/>
          <w:sz w:val="20"/>
          <w:szCs w:val="20"/>
          <w:u w:val="single"/>
        </w:rPr>
      </w:pPr>
      <w:hyperlink r:id="rId18" w:history="1">
        <w:r w:rsidR="00A1655B" w:rsidRPr="00A1655B">
          <w:rPr>
            <w:rStyle w:val="Hipercze"/>
            <w:b/>
            <w:color w:val="0070C0"/>
          </w:rPr>
          <w:t>https://umed-</w:t>
        </w:r>
        <w:r w:rsidR="00A1655B" w:rsidRPr="00A1655B">
          <w:rPr>
            <w:rStyle w:val="Hipercze"/>
            <w:rFonts w:ascii="Tahoma" w:hAnsi="Tahoma" w:cs="Tahoma"/>
            <w:b/>
            <w:color w:val="0070C0"/>
            <w:sz w:val="20"/>
            <w:szCs w:val="20"/>
          </w:rPr>
          <w:t>w</w:t>
        </w:r>
        <w:r w:rsidR="00A1655B" w:rsidRPr="00A1655B">
          <w:rPr>
            <w:rStyle w:val="Hipercze"/>
            <w:b/>
            <w:color w:val="0070C0"/>
          </w:rPr>
          <w:t>roc.logintrade.net/rejestracja</w:t>
        </w:r>
        <w:r w:rsidR="00A1655B" w:rsidRPr="00A1655B">
          <w:rPr>
            <w:rStyle w:val="Hipercze"/>
            <w:rFonts w:ascii="Tahoma" w:hAnsi="Tahoma" w:cs="Tahoma"/>
            <w:b/>
            <w:color w:val="0070C0"/>
            <w:sz w:val="20"/>
            <w:szCs w:val="20"/>
          </w:rPr>
          <w:t>/</w:t>
        </w:r>
        <w:r w:rsidR="00A1655B" w:rsidRPr="00A1655B">
          <w:rPr>
            <w:rStyle w:val="Hipercze"/>
            <w:b/>
            <w:color w:val="0070C0"/>
          </w:rPr>
          <w:t>ustawowe.html</w:t>
        </w:r>
      </w:hyperlink>
    </w:p>
    <w:p w14:paraId="72D725C3" w14:textId="4B74252D" w:rsidR="00A1655B" w:rsidRDefault="004C5E7F" w:rsidP="00A1655B">
      <w:pPr>
        <w:pStyle w:val="Akapitzlist"/>
        <w:tabs>
          <w:tab w:val="left" w:pos="1134"/>
        </w:tabs>
        <w:spacing w:line="276" w:lineRule="auto"/>
        <w:ind w:left="1134" w:right="-23"/>
        <w:jc w:val="both"/>
        <w:rPr>
          <w:rFonts w:ascii="Tahoma" w:hAnsi="Tahoma" w:cs="Tahoma"/>
          <w:bCs/>
          <w:sz w:val="20"/>
          <w:szCs w:val="20"/>
        </w:rPr>
      </w:pPr>
      <w:r w:rsidRPr="000D1744">
        <w:rPr>
          <w:rFonts w:ascii="Tahoma" w:hAnsi="Tahoma" w:cs="Tahoma"/>
          <w:bCs/>
          <w:sz w:val="20"/>
          <w:szCs w:val="20"/>
        </w:rPr>
        <w:t>w sposób określony w Instrukcji obsługi dla Wykona</w:t>
      </w:r>
      <w:r w:rsidR="00F26C58">
        <w:rPr>
          <w:rFonts w:ascii="Tahoma" w:hAnsi="Tahoma" w:cs="Tahoma"/>
          <w:bCs/>
          <w:sz w:val="20"/>
          <w:szCs w:val="20"/>
        </w:rPr>
        <w:t xml:space="preserve">wców, </w:t>
      </w:r>
      <w:r w:rsidR="00E52151">
        <w:rPr>
          <w:rFonts w:ascii="Tahoma" w:hAnsi="Tahoma" w:cs="Tahoma"/>
          <w:bCs/>
          <w:sz w:val="20"/>
          <w:szCs w:val="20"/>
        </w:rPr>
        <w:t>stanowiącej załącznik nr 6</w:t>
      </w:r>
      <w:r w:rsidR="00B41110" w:rsidRPr="00B41110">
        <w:rPr>
          <w:rFonts w:ascii="Tahoma" w:hAnsi="Tahoma" w:cs="Tahoma"/>
          <w:bCs/>
          <w:sz w:val="20"/>
          <w:szCs w:val="20"/>
        </w:rPr>
        <w:t xml:space="preserve"> do SIWZ.</w:t>
      </w:r>
    </w:p>
    <w:p w14:paraId="42D093CA"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Oferta powinna być sporządzona w języku polskim.</w:t>
      </w:r>
    </w:p>
    <w:p w14:paraId="56C2803A"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Oferta powinna być złożona w postaci elektronicznej opatrzonej kwalifikowalnym podpisem elektronicznym. Złożenie oferty na nośniku danych lub w innej formie niż przewidziana powyżej jest niedopuszczalne, nie stanowi bowiem jej złożenia przy użyciu środków komunikacji elektronicznej. </w:t>
      </w:r>
    </w:p>
    <w:p w14:paraId="7EBE14B9"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Potwierdzeniem prawidłowego złożenia oferty jest powiadomienie: o tym, że oferta została złożona oraz wiadomość e-mail z potwierdzeniem złożenia oferty do postępowania. </w:t>
      </w:r>
    </w:p>
    <w:p w14:paraId="5D2DED60" w14:textId="6E423160"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Ofertę należy złożyć w oryginale.  </w:t>
      </w:r>
    </w:p>
    <w:p w14:paraId="45F85291"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Informacje zastrzeżone przez Wykonawcę powinny zostać złożone w osobnym pliku wraz z jednoczesnym zaznaczeniem polecenia „Załącznik stanowiący tajemnicę przedsiębiorstwa” a następnie wraz z plikami stanowiącymi jawną część skompresowane do jednego pliku. </w:t>
      </w:r>
    </w:p>
    <w:p w14:paraId="62846495" w14:textId="7D194BED"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 xml:space="preserve">Wykonawca może przed upływem terminu do składania ofert zmienić lub wycofać ofertę. Zmiana lub wycofanie oferty dokonywane jest za  pośrednictwem Platformy pod adresem </w:t>
      </w:r>
      <w:hyperlink r:id="rId19" w:history="1">
        <w:r w:rsidR="00A1655B" w:rsidRPr="00A1655B">
          <w:rPr>
            <w:rFonts w:ascii="Tahoma" w:hAnsi="Tahoma" w:cs="Tahoma"/>
            <w:b/>
            <w:bCs/>
            <w:color w:val="0070C0"/>
            <w:sz w:val="20"/>
            <w:szCs w:val="20"/>
            <w:u w:val="single"/>
          </w:rPr>
          <w:t>https://umed-wroc.logintrade.net</w:t>
        </w:r>
      </w:hyperlink>
      <w:r w:rsidR="00A1655B" w:rsidRPr="00A1655B">
        <w:rPr>
          <w:rFonts w:ascii="Tahoma" w:hAnsi="Tahoma" w:cs="Tahoma"/>
          <w:b/>
          <w:bCs/>
          <w:color w:val="0070C0"/>
          <w:sz w:val="20"/>
          <w:szCs w:val="20"/>
          <w:u w:val="single"/>
        </w:rPr>
        <w:t>/rejestracja/ustawowe.html</w:t>
      </w:r>
      <w:r w:rsidR="00A1655B" w:rsidRPr="00A1655B">
        <w:rPr>
          <w:rFonts w:ascii="Tahoma" w:hAnsi="Tahoma" w:cs="Tahoma"/>
          <w:b/>
          <w:bCs/>
          <w:color w:val="0070C0"/>
          <w:sz w:val="20"/>
          <w:szCs w:val="20"/>
        </w:rPr>
        <w:t xml:space="preserve"> </w:t>
      </w:r>
      <w:r w:rsidRPr="000D1744">
        <w:rPr>
          <w:rFonts w:ascii="Tahoma" w:hAnsi="Tahoma" w:cs="Tahoma"/>
          <w:bCs/>
          <w:sz w:val="20"/>
          <w:szCs w:val="20"/>
        </w:rPr>
        <w:t xml:space="preserve">w sposób określony </w:t>
      </w:r>
      <w:r w:rsidR="00E52151">
        <w:rPr>
          <w:rFonts w:ascii="Tahoma" w:hAnsi="Tahoma" w:cs="Tahoma"/>
          <w:bCs/>
          <w:sz w:val="20"/>
          <w:szCs w:val="20"/>
        </w:rPr>
        <w:br/>
      </w:r>
      <w:r w:rsidRPr="000D1744">
        <w:rPr>
          <w:rFonts w:ascii="Tahoma" w:hAnsi="Tahoma" w:cs="Tahoma"/>
          <w:bCs/>
          <w:sz w:val="20"/>
          <w:szCs w:val="20"/>
        </w:rPr>
        <w:t xml:space="preserve">w Instrukcji obsługi dla Wykonawców, stanowiącej załącznik nr </w:t>
      </w:r>
      <w:r w:rsidR="00E52151">
        <w:rPr>
          <w:rFonts w:ascii="Tahoma" w:hAnsi="Tahoma" w:cs="Tahoma"/>
          <w:bCs/>
          <w:sz w:val="20"/>
          <w:szCs w:val="20"/>
        </w:rPr>
        <w:t>6</w:t>
      </w:r>
      <w:r w:rsidRPr="000D1744">
        <w:rPr>
          <w:rFonts w:ascii="Tahoma" w:hAnsi="Tahoma" w:cs="Tahoma"/>
          <w:bCs/>
          <w:sz w:val="20"/>
          <w:szCs w:val="20"/>
        </w:rPr>
        <w:t xml:space="preserve"> do SIWZ.</w:t>
      </w:r>
    </w:p>
    <w:p w14:paraId="0C139527" w14:textId="77777777" w:rsidR="00A1655B" w:rsidRDefault="004C5E7F" w:rsidP="00334DFC">
      <w:pPr>
        <w:pStyle w:val="Akapitzlist"/>
        <w:numPr>
          <w:ilvl w:val="1"/>
          <w:numId w:val="18"/>
        </w:numPr>
        <w:tabs>
          <w:tab w:val="left" w:pos="1134"/>
        </w:tabs>
        <w:spacing w:line="276" w:lineRule="auto"/>
        <w:ind w:left="1134" w:right="-23" w:hanging="709"/>
        <w:jc w:val="both"/>
        <w:rPr>
          <w:rFonts w:ascii="Tahoma" w:hAnsi="Tahoma" w:cs="Tahoma"/>
          <w:bCs/>
          <w:sz w:val="20"/>
          <w:szCs w:val="20"/>
        </w:rPr>
      </w:pPr>
      <w:r w:rsidRPr="000D1744">
        <w:rPr>
          <w:rFonts w:ascii="Tahoma" w:hAnsi="Tahoma" w:cs="Tahoma"/>
          <w:bCs/>
          <w:sz w:val="20"/>
          <w:szCs w:val="20"/>
        </w:rPr>
        <w:t>Wykonawca po upływie terminu do składania ofert nie może dokonać zmiany ani wycofać oferty.</w:t>
      </w:r>
    </w:p>
    <w:tbl>
      <w:tblPr>
        <w:tblStyle w:val="Tabela-Siatka"/>
        <w:tblW w:w="0" w:type="auto"/>
        <w:tblLook w:val="04A0" w:firstRow="1" w:lastRow="0" w:firstColumn="1" w:lastColumn="0" w:noHBand="0" w:noVBand="1"/>
      </w:tblPr>
      <w:tblGrid>
        <w:gridCol w:w="8363"/>
      </w:tblGrid>
      <w:tr w:rsidR="00A64F9A" w14:paraId="4E8B949A" w14:textId="77777777" w:rsidTr="00826EFC">
        <w:tc>
          <w:tcPr>
            <w:tcW w:w="9266" w:type="dxa"/>
            <w:tcBorders>
              <w:top w:val="nil"/>
              <w:left w:val="nil"/>
              <w:right w:val="nil"/>
            </w:tcBorders>
            <w:vAlign w:val="center"/>
          </w:tcPr>
          <w:p w14:paraId="664DB7A8" w14:textId="77777777" w:rsidR="00A1655B" w:rsidRDefault="00A64F9A" w:rsidP="00A1655B">
            <w:pPr>
              <w:spacing w:before="120" w:line="276" w:lineRule="auto"/>
              <w:ind w:right="-23"/>
              <w:jc w:val="both"/>
              <w:outlineLvl w:val="0"/>
              <w:rPr>
                <w:rFonts w:ascii="Tahoma" w:hAnsi="Tahoma" w:cs="Tahoma"/>
                <w:b/>
                <w:sz w:val="20"/>
                <w:szCs w:val="20"/>
              </w:rPr>
            </w:pPr>
            <w:r>
              <w:rPr>
                <w:rFonts w:ascii="Tahoma" w:hAnsi="Tahoma" w:cs="Tahoma"/>
                <w:b/>
                <w:sz w:val="20"/>
                <w:szCs w:val="20"/>
              </w:rPr>
              <w:t>ROZDZIAŁ V. SKŁADANIE OFERT</w:t>
            </w:r>
          </w:p>
        </w:tc>
      </w:tr>
    </w:tbl>
    <w:p w14:paraId="5BD0B95A" w14:textId="77777777" w:rsidR="00A1655B" w:rsidRPr="00A1655B" w:rsidRDefault="00A1655B" w:rsidP="00334DFC">
      <w:pPr>
        <w:pStyle w:val="Akapitzlist"/>
        <w:numPr>
          <w:ilvl w:val="0"/>
          <w:numId w:val="18"/>
        </w:numPr>
        <w:tabs>
          <w:tab w:val="left" w:pos="851"/>
        </w:tabs>
        <w:spacing w:before="200" w:line="276" w:lineRule="auto"/>
        <w:ind w:left="425" w:right="-23" w:hanging="425"/>
        <w:contextualSpacing w:val="0"/>
        <w:jc w:val="both"/>
        <w:rPr>
          <w:rFonts w:ascii="Tahoma" w:hAnsi="Tahoma" w:cs="Tahoma"/>
          <w:b/>
          <w:bCs/>
          <w:sz w:val="20"/>
          <w:szCs w:val="20"/>
        </w:rPr>
      </w:pPr>
      <w:r w:rsidRPr="00A1655B">
        <w:rPr>
          <w:rFonts w:ascii="Tahoma" w:hAnsi="Tahoma" w:cs="Tahoma"/>
          <w:b/>
          <w:bCs/>
          <w:sz w:val="20"/>
          <w:szCs w:val="20"/>
        </w:rPr>
        <w:t>Miejsce oraz termin składania ofert</w:t>
      </w:r>
    </w:p>
    <w:p w14:paraId="716390A0" w14:textId="51682F53" w:rsidR="00A1655B" w:rsidRPr="00A1655B" w:rsidRDefault="00A1655B" w:rsidP="00334DFC">
      <w:pPr>
        <w:pStyle w:val="Akapitzlist"/>
        <w:numPr>
          <w:ilvl w:val="1"/>
          <w:numId w:val="18"/>
        </w:numPr>
        <w:tabs>
          <w:tab w:val="left" w:pos="851"/>
        </w:tabs>
        <w:spacing w:line="276" w:lineRule="auto"/>
        <w:ind w:left="1134" w:right="-23" w:hanging="709"/>
        <w:jc w:val="both"/>
        <w:rPr>
          <w:rFonts w:ascii="Tahoma" w:hAnsi="Tahoma" w:cs="Tahoma"/>
          <w:bCs/>
          <w:sz w:val="20"/>
          <w:szCs w:val="20"/>
        </w:rPr>
      </w:pPr>
      <w:r w:rsidRPr="00A1655B">
        <w:rPr>
          <w:rFonts w:ascii="Tahoma" w:hAnsi="Tahoma" w:cs="Tahoma"/>
          <w:bCs/>
          <w:sz w:val="20"/>
          <w:szCs w:val="20"/>
        </w:rPr>
        <w:t xml:space="preserve">Oferty należy składać za pośrednictwem Platformy w terminie do </w:t>
      </w:r>
      <w:r w:rsidR="00D11820" w:rsidRPr="00D11820">
        <w:rPr>
          <w:rFonts w:ascii="Tahoma" w:hAnsi="Tahoma" w:cs="Tahoma"/>
          <w:b/>
          <w:bCs/>
          <w:sz w:val="20"/>
          <w:szCs w:val="20"/>
        </w:rPr>
        <w:t>17.07.2</w:t>
      </w:r>
      <w:r w:rsidRPr="00D11820">
        <w:rPr>
          <w:rFonts w:ascii="Tahoma" w:hAnsi="Tahoma" w:cs="Tahoma"/>
          <w:b/>
          <w:bCs/>
          <w:sz w:val="20"/>
          <w:szCs w:val="20"/>
        </w:rPr>
        <w:t>019</w:t>
      </w:r>
      <w:r w:rsidRPr="00A1655B">
        <w:rPr>
          <w:rFonts w:ascii="Tahoma" w:hAnsi="Tahoma" w:cs="Tahoma"/>
          <w:b/>
          <w:bCs/>
          <w:sz w:val="20"/>
          <w:szCs w:val="20"/>
        </w:rPr>
        <w:t xml:space="preserve"> r. do godz. </w:t>
      </w:r>
      <w:r w:rsidR="00D11820">
        <w:rPr>
          <w:rFonts w:ascii="Tahoma" w:hAnsi="Tahoma" w:cs="Tahoma"/>
          <w:b/>
          <w:bCs/>
          <w:sz w:val="20"/>
          <w:szCs w:val="20"/>
        </w:rPr>
        <w:t>09:00.</w:t>
      </w:r>
    </w:p>
    <w:p w14:paraId="13B04FA6" w14:textId="77777777" w:rsidR="00A1655B" w:rsidRDefault="00826EFC" w:rsidP="00334DFC">
      <w:pPr>
        <w:pStyle w:val="Akapitzlist"/>
        <w:numPr>
          <w:ilvl w:val="1"/>
          <w:numId w:val="18"/>
        </w:numPr>
        <w:tabs>
          <w:tab w:val="left" w:pos="851"/>
        </w:tabs>
        <w:spacing w:after="120" w:line="276" w:lineRule="auto"/>
        <w:ind w:left="1134" w:right="-23" w:hanging="709"/>
        <w:contextualSpacing w:val="0"/>
        <w:jc w:val="both"/>
        <w:rPr>
          <w:rFonts w:ascii="Tahoma" w:hAnsi="Tahoma" w:cs="Tahoma"/>
          <w:bCs/>
          <w:sz w:val="20"/>
          <w:szCs w:val="20"/>
        </w:rPr>
      </w:pPr>
      <w:r w:rsidRPr="000D1744">
        <w:rPr>
          <w:rFonts w:ascii="Tahoma" w:hAnsi="Tahoma" w:cs="Tahoma"/>
          <w:bCs/>
          <w:sz w:val="20"/>
          <w:szCs w:val="20"/>
        </w:rPr>
        <w:t xml:space="preserve">Po upływie terminu, o którym mowa powyżej, złożenie ofert nie będzie możliwe. </w:t>
      </w:r>
      <w:r w:rsidRPr="000D1744">
        <w:rPr>
          <w:rFonts w:ascii="Tahoma" w:hAnsi="Tahoma" w:cs="Tahoma"/>
          <w:bCs/>
          <w:sz w:val="20"/>
          <w:szCs w:val="20"/>
        </w:rPr>
        <w:br/>
        <w:t>Uwaga! O terminie złożenia ofert decyduje czas ostatecznego wysłania oferty a nie czas rozpoczęcia jej wprowadzenia.</w:t>
      </w:r>
    </w:p>
    <w:p w14:paraId="6DEC6127" w14:textId="77777777" w:rsidR="00A1655B" w:rsidRDefault="00A1655B" w:rsidP="00334DFC">
      <w:pPr>
        <w:pStyle w:val="Akapitzlist"/>
        <w:numPr>
          <w:ilvl w:val="0"/>
          <w:numId w:val="18"/>
        </w:numPr>
        <w:tabs>
          <w:tab w:val="left" w:pos="851"/>
        </w:tabs>
        <w:spacing w:line="276" w:lineRule="auto"/>
        <w:ind w:left="426" w:right="-23" w:hanging="426"/>
        <w:jc w:val="both"/>
        <w:rPr>
          <w:rFonts w:ascii="Tahoma" w:hAnsi="Tahoma" w:cs="Tahoma"/>
          <w:b/>
          <w:bCs/>
          <w:sz w:val="20"/>
          <w:szCs w:val="20"/>
        </w:rPr>
      </w:pPr>
      <w:r w:rsidRPr="00A1655B">
        <w:rPr>
          <w:rFonts w:ascii="Tahoma" w:hAnsi="Tahoma" w:cs="Tahoma"/>
          <w:b/>
          <w:bCs/>
          <w:sz w:val="20"/>
          <w:szCs w:val="20"/>
        </w:rPr>
        <w:t xml:space="preserve">Miejsce oraz termin otwarcia ofert </w:t>
      </w:r>
    </w:p>
    <w:p w14:paraId="20580ACF" w14:textId="1C2DDAF4" w:rsidR="00A1655B" w:rsidRPr="00A1655B" w:rsidRDefault="00A1655B" w:rsidP="00A1655B">
      <w:pPr>
        <w:pStyle w:val="Akapitzlist"/>
        <w:tabs>
          <w:tab w:val="left" w:pos="851"/>
        </w:tabs>
        <w:spacing w:after="120" w:line="276" w:lineRule="auto"/>
        <w:ind w:left="425" w:right="-23"/>
        <w:contextualSpacing w:val="0"/>
        <w:jc w:val="both"/>
        <w:rPr>
          <w:rFonts w:ascii="Tahoma" w:hAnsi="Tahoma" w:cs="Tahoma"/>
          <w:b/>
          <w:bCs/>
          <w:sz w:val="20"/>
          <w:szCs w:val="20"/>
        </w:rPr>
      </w:pPr>
      <w:r w:rsidRPr="00A1655B">
        <w:rPr>
          <w:rFonts w:ascii="Tahoma" w:hAnsi="Tahoma" w:cs="Tahoma"/>
          <w:bCs/>
          <w:sz w:val="20"/>
          <w:szCs w:val="20"/>
        </w:rPr>
        <w:t xml:space="preserve">Otwarcie ofert nastąpi w dniu </w:t>
      </w:r>
      <w:r w:rsidR="00D11820">
        <w:rPr>
          <w:rFonts w:ascii="Tahoma" w:hAnsi="Tahoma" w:cs="Tahoma"/>
          <w:b/>
          <w:bCs/>
          <w:sz w:val="20"/>
          <w:szCs w:val="20"/>
        </w:rPr>
        <w:t>17.07.</w:t>
      </w:r>
      <w:r w:rsidRPr="00A1655B">
        <w:rPr>
          <w:rFonts w:ascii="Tahoma" w:hAnsi="Tahoma" w:cs="Tahoma"/>
          <w:b/>
          <w:bCs/>
          <w:sz w:val="20"/>
          <w:szCs w:val="20"/>
        </w:rPr>
        <w:t xml:space="preserve">2019 r. o godz. </w:t>
      </w:r>
      <w:r w:rsidR="00D11820">
        <w:rPr>
          <w:rFonts w:ascii="Tahoma" w:hAnsi="Tahoma" w:cs="Tahoma"/>
          <w:b/>
          <w:bCs/>
          <w:sz w:val="20"/>
          <w:szCs w:val="20"/>
        </w:rPr>
        <w:t xml:space="preserve">10:00 </w:t>
      </w:r>
      <w:r w:rsidRPr="00A1655B">
        <w:rPr>
          <w:rFonts w:ascii="Tahoma" w:hAnsi="Tahoma" w:cs="Tahoma"/>
          <w:bCs/>
          <w:sz w:val="20"/>
          <w:szCs w:val="20"/>
        </w:rPr>
        <w:t>w Zespole ds. Zamówień Publicznych UMW, 50-368 Wrocław, ul. Marcinkowskiego 2-6, w pokoju nr 3A 11</w:t>
      </w:r>
      <w:r w:rsidR="00772677">
        <w:rPr>
          <w:rFonts w:ascii="Tahoma" w:hAnsi="Tahoma" w:cs="Tahoma"/>
          <w:bCs/>
          <w:sz w:val="20"/>
          <w:szCs w:val="20"/>
        </w:rPr>
        <w:t>3</w:t>
      </w:r>
      <w:r w:rsidRPr="00A1655B">
        <w:rPr>
          <w:rFonts w:ascii="Tahoma" w:hAnsi="Tahoma" w:cs="Tahoma"/>
          <w:bCs/>
          <w:sz w:val="20"/>
          <w:szCs w:val="20"/>
        </w:rPr>
        <w:t xml:space="preserve">.1 za pośrednictwem Platformy pod adresem </w:t>
      </w:r>
      <w:hyperlink r:id="rId20" w:history="1">
        <w:r w:rsidRPr="00A1655B">
          <w:rPr>
            <w:rFonts w:ascii="Tahoma" w:hAnsi="Tahoma" w:cs="Tahoma"/>
            <w:b/>
            <w:bCs/>
            <w:color w:val="0070C0"/>
            <w:sz w:val="20"/>
            <w:szCs w:val="20"/>
          </w:rPr>
          <w:t>https://umed-wroc.logintrade.net</w:t>
        </w:r>
      </w:hyperlink>
      <w:r w:rsidRPr="00A1655B">
        <w:rPr>
          <w:rFonts w:ascii="Tahoma" w:hAnsi="Tahoma" w:cs="Tahoma"/>
          <w:b/>
          <w:bCs/>
          <w:color w:val="0070C0"/>
          <w:sz w:val="20"/>
          <w:szCs w:val="20"/>
        </w:rPr>
        <w:t xml:space="preserve"> </w:t>
      </w:r>
      <w:r w:rsidRPr="00A1655B">
        <w:rPr>
          <w:rFonts w:ascii="Tahoma" w:hAnsi="Tahoma" w:cs="Tahoma"/>
          <w:bCs/>
          <w:sz w:val="20"/>
          <w:szCs w:val="20"/>
        </w:rPr>
        <w:t>poprzez ich odszyfrowanie przez Zamawiającego.</w:t>
      </w:r>
    </w:p>
    <w:p w14:paraId="6CA36191" w14:textId="77777777" w:rsidR="00A1655B" w:rsidRPr="00A1655B" w:rsidRDefault="00A1655B" w:rsidP="00334DFC">
      <w:pPr>
        <w:pStyle w:val="Akapitzlist"/>
        <w:numPr>
          <w:ilvl w:val="0"/>
          <w:numId w:val="18"/>
        </w:numPr>
        <w:tabs>
          <w:tab w:val="left" w:pos="851"/>
        </w:tabs>
        <w:spacing w:line="276" w:lineRule="auto"/>
        <w:ind w:left="426" w:right="-23" w:hanging="426"/>
        <w:jc w:val="both"/>
        <w:rPr>
          <w:rFonts w:ascii="Tahoma" w:hAnsi="Tahoma" w:cs="Tahoma"/>
          <w:b/>
          <w:bCs/>
          <w:sz w:val="20"/>
          <w:szCs w:val="20"/>
        </w:rPr>
      </w:pPr>
      <w:r w:rsidRPr="00A1655B">
        <w:rPr>
          <w:rFonts w:ascii="Tahoma" w:hAnsi="Tahoma" w:cs="Tahoma"/>
          <w:b/>
          <w:bCs/>
          <w:sz w:val="20"/>
          <w:szCs w:val="20"/>
        </w:rPr>
        <w:t>Termin związania ofertą</w:t>
      </w:r>
    </w:p>
    <w:p w14:paraId="52E2E49F" w14:textId="77777777" w:rsidR="00A1655B" w:rsidRDefault="00826EFC"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lastRenderedPageBreak/>
        <w:t>Wykonawca pozostaje związany złożoną ofertą przez okres 60 dni.</w:t>
      </w:r>
    </w:p>
    <w:p w14:paraId="656985CB" w14:textId="77777777" w:rsidR="00A1655B" w:rsidRDefault="00826EFC" w:rsidP="00334DFC">
      <w:pPr>
        <w:pStyle w:val="Akapitzlist"/>
        <w:numPr>
          <w:ilvl w:val="1"/>
          <w:numId w:val="18"/>
        </w:numPr>
        <w:tabs>
          <w:tab w:val="left" w:pos="851"/>
        </w:tabs>
        <w:spacing w:line="276" w:lineRule="auto"/>
        <w:ind w:left="1134" w:right="-23" w:hanging="708"/>
        <w:jc w:val="both"/>
        <w:rPr>
          <w:rFonts w:ascii="Tahoma" w:hAnsi="Tahoma" w:cs="Tahoma"/>
          <w:bCs/>
          <w:sz w:val="20"/>
          <w:szCs w:val="20"/>
        </w:rPr>
      </w:pPr>
      <w:r w:rsidRPr="000D1744">
        <w:rPr>
          <w:rFonts w:ascii="Tahoma" w:hAnsi="Tahoma" w:cs="Tahoma"/>
          <w:bCs/>
          <w:sz w:val="20"/>
          <w:szCs w:val="20"/>
        </w:rPr>
        <w:t>Bieg terminu związania ofertą rozpoczyna się wraz z upływem terminu składania ofert.</w:t>
      </w:r>
    </w:p>
    <w:tbl>
      <w:tblPr>
        <w:tblStyle w:val="Tabela-Siatka"/>
        <w:tblW w:w="0" w:type="auto"/>
        <w:tblLook w:val="04A0" w:firstRow="1" w:lastRow="0" w:firstColumn="1" w:lastColumn="0" w:noHBand="0" w:noVBand="1"/>
      </w:tblPr>
      <w:tblGrid>
        <w:gridCol w:w="8363"/>
      </w:tblGrid>
      <w:tr w:rsidR="00A64F9A" w14:paraId="011C9EF8" w14:textId="77777777" w:rsidTr="00D11820">
        <w:tc>
          <w:tcPr>
            <w:tcW w:w="8363" w:type="dxa"/>
            <w:tcBorders>
              <w:top w:val="nil"/>
              <w:left w:val="nil"/>
              <w:right w:val="nil"/>
            </w:tcBorders>
            <w:vAlign w:val="center"/>
          </w:tcPr>
          <w:p w14:paraId="2DA72AAB" w14:textId="77777777" w:rsidR="00A1655B" w:rsidRDefault="00A64F9A"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 WYBÓR OFERTY</w:t>
            </w:r>
          </w:p>
        </w:tc>
      </w:tr>
    </w:tbl>
    <w:p w14:paraId="420B3017" w14:textId="77777777" w:rsidR="00A1655B" w:rsidRPr="00A1655B" w:rsidRDefault="00A1655B" w:rsidP="00334DFC">
      <w:pPr>
        <w:pStyle w:val="Akapitzlist"/>
        <w:numPr>
          <w:ilvl w:val="0"/>
          <w:numId w:val="18"/>
        </w:numPr>
        <w:tabs>
          <w:tab w:val="left" w:pos="426"/>
        </w:tabs>
        <w:suppressAutoHyphens/>
        <w:spacing w:before="200" w:line="276" w:lineRule="auto"/>
        <w:ind w:left="567" w:right="-23" w:hanging="567"/>
        <w:contextualSpacing w:val="0"/>
        <w:jc w:val="both"/>
        <w:rPr>
          <w:rFonts w:ascii="Tahoma" w:hAnsi="Tahoma" w:cs="Tahoma"/>
          <w:b/>
          <w:sz w:val="20"/>
          <w:szCs w:val="20"/>
          <w:u w:val="single"/>
        </w:rPr>
      </w:pPr>
      <w:bookmarkStart w:id="22" w:name="_Toc282721362"/>
      <w:bookmarkStart w:id="23" w:name="_Toc333869094"/>
      <w:bookmarkEnd w:id="20"/>
      <w:bookmarkEnd w:id="21"/>
      <w:r w:rsidRPr="00A1655B">
        <w:rPr>
          <w:rFonts w:ascii="Tahoma" w:hAnsi="Tahoma" w:cs="Tahoma"/>
          <w:b/>
          <w:kern w:val="1"/>
          <w:sz w:val="20"/>
          <w:szCs w:val="20"/>
          <w:lang w:eastAsia="ar-SA"/>
        </w:rPr>
        <w:t>Kryteria wyboru ofert i ich znaczenie</w:t>
      </w:r>
    </w:p>
    <w:bookmarkEnd w:id="22"/>
    <w:bookmarkEnd w:id="23"/>
    <w:p w14:paraId="4240AB56" w14:textId="77777777" w:rsidR="00A1655B" w:rsidRPr="00A1655B" w:rsidRDefault="00A1655B" w:rsidP="00A1655B">
      <w:pPr>
        <w:suppressAutoHyphens/>
        <w:spacing w:line="276" w:lineRule="auto"/>
        <w:ind w:left="426" w:right="-23"/>
        <w:jc w:val="both"/>
        <w:rPr>
          <w:rFonts w:ascii="Tahoma" w:hAnsi="Tahoma" w:cs="Tahoma"/>
          <w:sz w:val="20"/>
          <w:szCs w:val="20"/>
          <w:lang w:eastAsia="ar-SA"/>
        </w:rPr>
      </w:pPr>
      <w:r w:rsidRPr="00A1655B">
        <w:rPr>
          <w:rFonts w:ascii="Tahoma" w:hAnsi="Tahoma" w:cs="Tahoma"/>
          <w:sz w:val="20"/>
          <w:szCs w:val="20"/>
          <w:lang w:eastAsia="ar-SA"/>
        </w:rPr>
        <w:t>Oferty nie spełniające warunków obligatoryjnych zostaną odrzucone. Pozostałe oferty nie podlegające odrzuceniu będą oceniane wg następujących kryterium:</w:t>
      </w:r>
    </w:p>
    <w:p w14:paraId="45F9E466" w14:textId="77777777" w:rsidR="00A1655B" w:rsidRPr="00A1655B" w:rsidRDefault="00A1655B" w:rsidP="00334DFC">
      <w:pPr>
        <w:numPr>
          <w:ilvl w:val="6"/>
          <w:numId w:val="14"/>
        </w:numPr>
        <w:suppressAutoHyphens/>
        <w:spacing w:line="276" w:lineRule="auto"/>
        <w:ind w:left="782" w:right="-23" w:hanging="357"/>
        <w:jc w:val="both"/>
        <w:rPr>
          <w:rFonts w:ascii="Tahoma" w:hAnsi="Tahoma" w:cs="Tahoma"/>
          <w:sz w:val="20"/>
          <w:szCs w:val="20"/>
          <w:lang w:eastAsia="ar-SA"/>
        </w:rPr>
      </w:pPr>
      <w:r w:rsidRPr="00A1655B">
        <w:rPr>
          <w:rFonts w:ascii="Tahoma" w:hAnsi="Tahoma" w:cs="Tahoma"/>
          <w:sz w:val="20"/>
          <w:szCs w:val="20"/>
          <w:lang w:eastAsia="ar-SA"/>
        </w:rPr>
        <w:t xml:space="preserve">Cena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6</w:t>
      </w:r>
      <w:r w:rsidRPr="00A1655B">
        <w:rPr>
          <w:rFonts w:ascii="Tahoma" w:hAnsi="Tahoma" w:cs="Tahoma"/>
          <w:sz w:val="20"/>
          <w:szCs w:val="20"/>
          <w:lang w:eastAsia="ar-SA"/>
        </w:rPr>
        <w:t>0 %, w tym</w:t>
      </w:r>
    </w:p>
    <w:p w14:paraId="1EBBF4F3" w14:textId="77777777" w:rsidR="00A1655B" w:rsidRPr="00A1655B" w:rsidRDefault="00A1655B" w:rsidP="00334DFC">
      <w:pPr>
        <w:numPr>
          <w:ilvl w:val="7"/>
          <w:numId w:val="14"/>
        </w:numPr>
        <w:tabs>
          <w:tab w:val="clear" w:pos="6108"/>
          <w:tab w:val="num" w:pos="1418"/>
        </w:tabs>
        <w:suppressAutoHyphens/>
        <w:spacing w:line="276" w:lineRule="auto"/>
        <w:ind w:left="1418" w:right="-23"/>
        <w:jc w:val="both"/>
        <w:rPr>
          <w:rFonts w:ascii="Tahoma" w:hAnsi="Tahoma" w:cs="Tahoma"/>
          <w:sz w:val="20"/>
          <w:szCs w:val="20"/>
          <w:lang w:eastAsia="ar-SA"/>
        </w:rPr>
      </w:pPr>
      <w:r w:rsidRPr="00A1655B">
        <w:rPr>
          <w:rFonts w:ascii="Tahoma" w:hAnsi="Tahoma" w:cs="Tahoma"/>
          <w:sz w:val="20"/>
          <w:szCs w:val="20"/>
          <w:lang w:eastAsia="ar-SA"/>
        </w:rPr>
        <w:t xml:space="preserve">Cena pakietu podstawowego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CP</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3</w:t>
      </w:r>
      <w:r w:rsidRPr="00A1655B">
        <w:rPr>
          <w:rFonts w:ascii="Tahoma" w:hAnsi="Tahoma" w:cs="Tahoma"/>
          <w:sz w:val="20"/>
          <w:szCs w:val="20"/>
          <w:lang w:eastAsia="ar-SA"/>
        </w:rPr>
        <w:t>0%</w:t>
      </w:r>
    </w:p>
    <w:p w14:paraId="2BB0C43A" w14:textId="77777777" w:rsidR="00A1655B" w:rsidRPr="00A1655B" w:rsidRDefault="00A1655B" w:rsidP="00334DFC">
      <w:pPr>
        <w:numPr>
          <w:ilvl w:val="7"/>
          <w:numId w:val="14"/>
        </w:numPr>
        <w:tabs>
          <w:tab w:val="clear" w:pos="6108"/>
          <w:tab w:val="num" w:pos="1418"/>
        </w:tabs>
        <w:suppressAutoHyphens/>
        <w:spacing w:line="276" w:lineRule="auto"/>
        <w:ind w:left="1418" w:right="-23"/>
        <w:jc w:val="both"/>
        <w:rPr>
          <w:rFonts w:ascii="Tahoma" w:hAnsi="Tahoma" w:cs="Tahoma"/>
          <w:sz w:val="20"/>
          <w:szCs w:val="20"/>
          <w:lang w:eastAsia="ar-SA"/>
        </w:rPr>
      </w:pPr>
      <w:r w:rsidRPr="00A1655B">
        <w:rPr>
          <w:rFonts w:ascii="Tahoma" w:hAnsi="Tahoma" w:cs="Tahoma"/>
          <w:sz w:val="20"/>
          <w:szCs w:val="20"/>
          <w:lang w:eastAsia="ar-SA"/>
        </w:rPr>
        <w:t xml:space="preserve">Cena pakietu dodatkowego dla ubezpieczenia OC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COC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541526">
        <w:rPr>
          <w:rFonts w:ascii="Tahoma" w:hAnsi="Tahoma" w:cs="Tahoma"/>
          <w:sz w:val="20"/>
          <w:szCs w:val="20"/>
          <w:lang w:eastAsia="ar-SA"/>
        </w:rPr>
        <w:t>1</w:t>
      </w:r>
      <w:r w:rsidRPr="00A1655B">
        <w:rPr>
          <w:rFonts w:ascii="Tahoma" w:hAnsi="Tahoma" w:cs="Tahoma"/>
          <w:sz w:val="20"/>
          <w:szCs w:val="20"/>
          <w:lang w:eastAsia="ar-SA"/>
        </w:rPr>
        <w:t>0%</w:t>
      </w:r>
    </w:p>
    <w:p w14:paraId="3764B685" w14:textId="77777777" w:rsidR="00A1655B" w:rsidRPr="00A1655B" w:rsidRDefault="00A1655B" w:rsidP="00334DFC">
      <w:pPr>
        <w:numPr>
          <w:ilvl w:val="7"/>
          <w:numId w:val="14"/>
        </w:numPr>
        <w:tabs>
          <w:tab w:val="clear" w:pos="6108"/>
          <w:tab w:val="num" w:pos="1418"/>
        </w:tabs>
        <w:suppressAutoHyphens/>
        <w:spacing w:line="276" w:lineRule="auto"/>
        <w:ind w:left="1418" w:right="-23"/>
        <w:jc w:val="both"/>
        <w:rPr>
          <w:rFonts w:ascii="Tahoma" w:hAnsi="Tahoma" w:cs="Tahoma"/>
          <w:sz w:val="20"/>
          <w:szCs w:val="20"/>
          <w:lang w:eastAsia="ar-SA"/>
        </w:rPr>
      </w:pPr>
      <w:r w:rsidRPr="00A1655B">
        <w:rPr>
          <w:rFonts w:ascii="Tahoma" w:hAnsi="Tahoma" w:cs="Tahoma"/>
          <w:sz w:val="20"/>
          <w:szCs w:val="20"/>
          <w:lang w:eastAsia="ar-SA"/>
        </w:rPr>
        <w:t xml:space="preserve">Cena pakietu dodatkowego dla ubezpieczenia NNW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CNNW</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541526">
        <w:rPr>
          <w:rFonts w:ascii="Tahoma" w:hAnsi="Tahoma" w:cs="Tahoma"/>
          <w:sz w:val="20"/>
          <w:szCs w:val="20"/>
          <w:lang w:eastAsia="ar-SA"/>
        </w:rPr>
        <w:t>2</w:t>
      </w:r>
      <w:r w:rsidRPr="00A1655B">
        <w:rPr>
          <w:rFonts w:ascii="Tahoma" w:hAnsi="Tahoma" w:cs="Tahoma"/>
          <w:sz w:val="20"/>
          <w:szCs w:val="20"/>
          <w:lang w:eastAsia="ar-SA"/>
        </w:rPr>
        <w:t>0%</w:t>
      </w:r>
    </w:p>
    <w:p w14:paraId="2DBAD0CD" w14:textId="77777777" w:rsidR="00A1655B" w:rsidRPr="00A1655B" w:rsidRDefault="00A1655B" w:rsidP="00334DFC">
      <w:pPr>
        <w:numPr>
          <w:ilvl w:val="6"/>
          <w:numId w:val="14"/>
        </w:numPr>
        <w:suppressAutoHyphens/>
        <w:spacing w:line="276" w:lineRule="auto"/>
        <w:ind w:left="782" w:right="-23" w:hanging="357"/>
        <w:jc w:val="both"/>
        <w:rPr>
          <w:rFonts w:ascii="Tahoma" w:hAnsi="Tahoma" w:cs="Tahoma"/>
          <w:sz w:val="20"/>
          <w:szCs w:val="20"/>
          <w:lang w:eastAsia="ar-SA"/>
        </w:rPr>
      </w:pPr>
      <w:r w:rsidRPr="00A1655B">
        <w:rPr>
          <w:rFonts w:ascii="Tahoma" w:hAnsi="Tahoma" w:cs="Tahoma"/>
          <w:sz w:val="20"/>
          <w:szCs w:val="20"/>
          <w:lang w:eastAsia="ar-SA"/>
        </w:rPr>
        <w:t xml:space="preserve">Warunki obsługi umowy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R</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4</w:t>
      </w:r>
      <w:r w:rsidRPr="00A1655B">
        <w:rPr>
          <w:rFonts w:ascii="Tahoma" w:hAnsi="Tahoma" w:cs="Tahoma"/>
          <w:sz w:val="20"/>
          <w:szCs w:val="20"/>
          <w:lang w:eastAsia="ar-SA"/>
        </w:rPr>
        <w:t>0%</w:t>
      </w:r>
    </w:p>
    <w:p w14:paraId="72E9230F" w14:textId="77777777" w:rsidR="00A1655B" w:rsidRPr="00A1655B" w:rsidRDefault="00A1655B" w:rsidP="00A1655B">
      <w:pPr>
        <w:suppressAutoHyphens/>
        <w:spacing w:line="276" w:lineRule="auto"/>
        <w:ind w:left="709" w:right="-23"/>
        <w:jc w:val="both"/>
        <w:rPr>
          <w:rFonts w:ascii="Tahoma" w:hAnsi="Tahoma" w:cs="Tahoma"/>
          <w:sz w:val="20"/>
          <w:szCs w:val="20"/>
          <w:lang w:eastAsia="ar-SA"/>
        </w:rPr>
      </w:pPr>
    </w:p>
    <w:p w14:paraId="74F2E770" w14:textId="77777777" w:rsidR="00A1655B" w:rsidRDefault="00303FB6" w:rsidP="00A1655B">
      <w:pPr>
        <w:ind w:right="-23"/>
        <w:jc w:val="both"/>
        <w:rPr>
          <w:rFonts w:ascii="Tahoma" w:hAnsi="Tahoma" w:cs="Tahoma"/>
          <w:b/>
          <w:bCs/>
          <w:sz w:val="20"/>
          <w:szCs w:val="20"/>
          <w:lang w:eastAsia="ar-SA"/>
        </w:rPr>
      </w:pPr>
      <w:r>
        <w:rPr>
          <w:rFonts w:ascii="Tahoma" w:hAnsi="Tahoma" w:cs="Tahoma"/>
          <w:b/>
          <w:bCs/>
          <w:sz w:val="20"/>
          <w:szCs w:val="20"/>
          <w:lang w:eastAsia="ar-SA"/>
        </w:rPr>
        <w:t xml:space="preserve">Ad. a. </w:t>
      </w:r>
    </w:p>
    <w:p w14:paraId="25A5B098"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Podstawą oceny ofert w kryterium cena będzie składka przypadająca na pojedynczego ubezpieczonego.</w:t>
      </w:r>
    </w:p>
    <w:p w14:paraId="60748943"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Odrębnie oceniana będzie cena pakietu podstawowego oraz ceny pakietów dodatkowych.</w:t>
      </w:r>
    </w:p>
    <w:p w14:paraId="71C2CB91"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Składki dla poszczególnych pakietów przypadające na pojedynczego ubezpieczonego wykonawca podaje wg danych określonych w SIWZ, uwzględniając wszystkie zwyżki</w:t>
      </w:r>
      <w:r w:rsidR="00E90521" w:rsidRPr="00320097">
        <w:rPr>
          <w:rFonts w:ascii="Tahoma" w:hAnsi="Tahoma" w:cs="Tahoma"/>
          <w:sz w:val="20"/>
          <w:szCs w:val="20"/>
          <w:lang w:eastAsia="ar-SA"/>
        </w:rPr>
        <w:t xml:space="preserve">, </w:t>
      </w:r>
      <w:r w:rsidRPr="00A1655B">
        <w:rPr>
          <w:rFonts w:ascii="Tahoma" w:hAnsi="Tahoma" w:cs="Tahoma"/>
          <w:sz w:val="20"/>
          <w:szCs w:val="20"/>
          <w:lang w:eastAsia="ar-SA"/>
        </w:rPr>
        <w:t xml:space="preserve">zniżki i inne okoliczności mające wpływ na cenę ubezpieczenia. </w:t>
      </w:r>
    </w:p>
    <w:p w14:paraId="59088005"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 xml:space="preserve">Stawki podane w ofercie są wiążące przez cały okres obowiązywania umowy. </w:t>
      </w:r>
    </w:p>
    <w:p w14:paraId="362433E2"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 xml:space="preserve">Wykonawca podaje cenę przypadającą na ubezpieczonego dla każdego pakietu z dokładnością do dwóch miejsc po przecinku (groszy). </w:t>
      </w:r>
    </w:p>
    <w:p w14:paraId="25E72671" w14:textId="77777777" w:rsidR="00A1655B" w:rsidRPr="00A1655B" w:rsidRDefault="00A1655B" w:rsidP="00334DFC">
      <w:pPr>
        <w:pStyle w:val="Akapitzlist"/>
        <w:numPr>
          <w:ilvl w:val="1"/>
          <w:numId w:val="21"/>
        </w:numPr>
        <w:spacing w:line="276" w:lineRule="auto"/>
        <w:ind w:left="714" w:right="-23" w:hanging="357"/>
        <w:jc w:val="both"/>
        <w:rPr>
          <w:rFonts w:ascii="Tahoma" w:hAnsi="Tahoma" w:cs="Tahoma"/>
          <w:sz w:val="20"/>
          <w:szCs w:val="20"/>
          <w:lang w:eastAsia="ar-SA"/>
        </w:rPr>
      </w:pPr>
      <w:r w:rsidRPr="00A1655B">
        <w:rPr>
          <w:rFonts w:ascii="Tahoma" w:hAnsi="Tahoma" w:cs="Tahoma"/>
          <w:sz w:val="20"/>
          <w:szCs w:val="20"/>
          <w:lang w:eastAsia="ar-SA"/>
        </w:rPr>
        <w:t>Maksymalna liczba punktów możliwych do otrzymania za kryterium cena (P</w:t>
      </w:r>
      <w:r w:rsidRPr="00A1655B">
        <w:rPr>
          <w:rFonts w:ascii="Tahoma" w:hAnsi="Tahoma" w:cs="Tahoma"/>
          <w:sz w:val="20"/>
          <w:szCs w:val="20"/>
          <w:vertAlign w:val="subscript"/>
          <w:lang w:eastAsia="ar-SA"/>
        </w:rPr>
        <w:t>C</w:t>
      </w:r>
      <w:r w:rsidRPr="00A1655B">
        <w:rPr>
          <w:rFonts w:ascii="Tahoma" w:hAnsi="Tahoma" w:cs="Tahoma"/>
          <w:sz w:val="20"/>
          <w:szCs w:val="20"/>
          <w:lang w:eastAsia="ar-SA"/>
        </w:rPr>
        <w:t xml:space="preserve">) wynosi 60, i stanowi sumę punktów za cenę pakietu podstawowego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CP</w:t>
      </w:r>
      <w:r w:rsidRPr="00A1655B">
        <w:rPr>
          <w:rFonts w:ascii="Tahoma" w:hAnsi="Tahoma" w:cs="Tahoma"/>
          <w:b/>
          <w:sz w:val="20"/>
          <w:szCs w:val="20"/>
          <w:lang w:eastAsia="ar-SA"/>
        </w:rPr>
        <w:t>) –</w:t>
      </w:r>
      <w:r w:rsidRPr="00A1655B">
        <w:rPr>
          <w:rFonts w:ascii="Tahoma" w:hAnsi="Tahoma" w:cs="Tahoma"/>
          <w:sz w:val="20"/>
          <w:szCs w:val="20"/>
          <w:lang w:eastAsia="ar-SA"/>
        </w:rPr>
        <w:t xml:space="preserve"> </w:t>
      </w:r>
      <w:r w:rsidRPr="00A1655B">
        <w:rPr>
          <w:rFonts w:ascii="Tahoma" w:hAnsi="Tahoma" w:cs="Tahoma"/>
          <w:b/>
          <w:sz w:val="20"/>
          <w:szCs w:val="20"/>
          <w:lang w:eastAsia="ar-SA"/>
        </w:rPr>
        <w:t>max 30 pkt</w:t>
      </w:r>
      <w:r w:rsidRPr="00A1655B">
        <w:rPr>
          <w:rFonts w:ascii="Tahoma" w:hAnsi="Tahoma" w:cs="Tahoma"/>
          <w:sz w:val="20"/>
          <w:szCs w:val="20"/>
          <w:lang w:eastAsia="ar-SA"/>
        </w:rPr>
        <w:t xml:space="preserve">., cenę pakietu dodatkowego dla ubezpieczenia </w:t>
      </w:r>
      <w:r w:rsidRPr="00A1655B">
        <w:rPr>
          <w:rFonts w:ascii="Tahoma" w:hAnsi="Tahoma" w:cs="Tahoma"/>
          <w:b/>
          <w:sz w:val="20"/>
          <w:szCs w:val="20"/>
          <w:lang w:eastAsia="ar-SA"/>
        </w:rPr>
        <w:t>OC (P</w:t>
      </w:r>
      <w:r w:rsidRPr="00A1655B">
        <w:rPr>
          <w:rFonts w:ascii="Tahoma" w:hAnsi="Tahoma" w:cs="Tahoma"/>
          <w:b/>
          <w:sz w:val="20"/>
          <w:szCs w:val="20"/>
          <w:vertAlign w:val="subscript"/>
          <w:lang w:eastAsia="ar-SA"/>
        </w:rPr>
        <w:t>COC</w:t>
      </w:r>
      <w:r w:rsidRPr="00A1655B">
        <w:rPr>
          <w:rFonts w:ascii="Tahoma" w:hAnsi="Tahoma" w:cs="Tahoma"/>
          <w:b/>
          <w:sz w:val="20"/>
          <w:szCs w:val="20"/>
          <w:lang w:eastAsia="ar-SA"/>
        </w:rPr>
        <w:t>) –</w:t>
      </w:r>
      <w:r w:rsidRPr="00A1655B">
        <w:rPr>
          <w:rFonts w:ascii="Tahoma" w:hAnsi="Tahoma" w:cs="Tahoma"/>
          <w:sz w:val="20"/>
          <w:szCs w:val="20"/>
          <w:lang w:eastAsia="ar-SA"/>
        </w:rPr>
        <w:t xml:space="preserve"> </w:t>
      </w:r>
      <w:r w:rsidRPr="00A1655B">
        <w:rPr>
          <w:rFonts w:ascii="Tahoma" w:hAnsi="Tahoma" w:cs="Tahoma"/>
          <w:b/>
          <w:sz w:val="20"/>
          <w:szCs w:val="20"/>
          <w:lang w:eastAsia="ar-SA"/>
        </w:rPr>
        <w:t>max 10 pkt.</w:t>
      </w:r>
      <w:r w:rsidRPr="00A1655B">
        <w:rPr>
          <w:rFonts w:ascii="Tahoma" w:hAnsi="Tahoma" w:cs="Tahoma"/>
          <w:sz w:val="20"/>
          <w:szCs w:val="20"/>
          <w:lang w:eastAsia="ar-SA"/>
        </w:rPr>
        <w:t xml:space="preserve"> oraz cenę pakietu dodatkowego dla ubezpieczenia </w:t>
      </w:r>
      <w:r w:rsidRPr="00A1655B">
        <w:rPr>
          <w:rFonts w:ascii="Tahoma" w:hAnsi="Tahoma" w:cs="Tahoma"/>
          <w:b/>
          <w:sz w:val="20"/>
          <w:szCs w:val="20"/>
          <w:lang w:eastAsia="ar-SA"/>
        </w:rPr>
        <w:t>NNW (P</w:t>
      </w:r>
      <w:r w:rsidRPr="00A1655B">
        <w:rPr>
          <w:rFonts w:ascii="Tahoma" w:hAnsi="Tahoma" w:cs="Tahoma"/>
          <w:b/>
          <w:sz w:val="20"/>
          <w:szCs w:val="20"/>
          <w:vertAlign w:val="subscript"/>
          <w:lang w:eastAsia="ar-SA"/>
        </w:rPr>
        <w:t>CNNW</w:t>
      </w:r>
      <w:r w:rsidRPr="00A1655B">
        <w:rPr>
          <w:rFonts w:ascii="Tahoma" w:hAnsi="Tahoma" w:cs="Tahoma"/>
          <w:b/>
          <w:sz w:val="20"/>
          <w:szCs w:val="20"/>
          <w:lang w:eastAsia="ar-SA"/>
        </w:rPr>
        <w:t>) –</w:t>
      </w:r>
      <w:r w:rsidRPr="00A1655B">
        <w:rPr>
          <w:rFonts w:ascii="Tahoma" w:hAnsi="Tahoma" w:cs="Tahoma"/>
          <w:sz w:val="20"/>
          <w:szCs w:val="20"/>
          <w:lang w:eastAsia="ar-SA"/>
        </w:rPr>
        <w:t xml:space="preserve"> </w:t>
      </w:r>
      <w:r w:rsidRPr="00A1655B">
        <w:rPr>
          <w:rFonts w:ascii="Tahoma" w:hAnsi="Tahoma" w:cs="Tahoma"/>
          <w:b/>
          <w:sz w:val="20"/>
          <w:szCs w:val="20"/>
          <w:lang w:eastAsia="ar-SA"/>
        </w:rPr>
        <w:t>max 20 pkt</w:t>
      </w:r>
      <w:r w:rsidR="00CF40D5">
        <w:rPr>
          <w:rFonts w:ascii="Tahoma" w:hAnsi="Tahoma" w:cs="Tahoma"/>
          <w:b/>
          <w:sz w:val="20"/>
          <w:szCs w:val="20"/>
          <w:lang w:eastAsia="ar-SA"/>
        </w:rPr>
        <w:t>.</w:t>
      </w:r>
      <w:r w:rsidRPr="00A1655B">
        <w:rPr>
          <w:rFonts w:ascii="Tahoma" w:hAnsi="Tahoma" w:cs="Tahoma"/>
          <w:sz w:val="20"/>
          <w:szCs w:val="20"/>
          <w:lang w:eastAsia="ar-SA"/>
        </w:rPr>
        <w:t>, obliczone wg następujących wzorów:</w:t>
      </w:r>
    </w:p>
    <w:p w14:paraId="2FBA7F83" w14:textId="77777777" w:rsidR="00A1655B" w:rsidRPr="00A1655B" w:rsidRDefault="00A1655B" w:rsidP="00A1655B">
      <w:pPr>
        <w:suppressAutoHyphens/>
        <w:spacing w:line="276" w:lineRule="auto"/>
        <w:ind w:left="567" w:right="-23"/>
        <w:jc w:val="both"/>
        <w:rPr>
          <w:rFonts w:ascii="Tahoma" w:hAnsi="Tahoma" w:cs="Tahoma"/>
          <w:sz w:val="20"/>
          <w:szCs w:val="20"/>
          <w:lang w:eastAsia="ar-SA"/>
        </w:rPr>
      </w:pPr>
    </w:p>
    <w:p w14:paraId="20BAA2DA" w14:textId="77777777" w:rsidR="00A1655B" w:rsidRPr="00A1655B" w:rsidRDefault="00A1655B" w:rsidP="00A1655B">
      <w:pPr>
        <w:keepNext/>
        <w:keepLines/>
        <w:widowControl w:val="0"/>
        <w:suppressAutoHyphens/>
        <w:spacing w:line="276" w:lineRule="auto"/>
        <w:ind w:right="-23" w:firstLine="709"/>
        <w:jc w:val="both"/>
        <w:rPr>
          <w:rFonts w:ascii="Tahoma" w:hAnsi="Tahoma" w:cs="Tahoma"/>
          <w:b/>
          <w:sz w:val="20"/>
          <w:szCs w:val="20"/>
          <w:vertAlign w:val="subscript"/>
          <w:lang w:eastAsia="ar-SA"/>
        </w:rPr>
      </w:pP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 xml:space="preserve">C =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CP</w:t>
      </w:r>
      <w:r w:rsidRPr="00A1655B">
        <w:rPr>
          <w:rFonts w:ascii="Tahoma" w:hAnsi="Tahoma" w:cs="Tahoma"/>
          <w:b/>
          <w:sz w:val="20"/>
          <w:szCs w:val="20"/>
          <w:lang w:eastAsia="ar-SA"/>
        </w:rPr>
        <w:t xml:space="preserve"> + P</w:t>
      </w:r>
      <w:r w:rsidRPr="00A1655B">
        <w:rPr>
          <w:rFonts w:ascii="Tahoma" w:hAnsi="Tahoma" w:cs="Tahoma"/>
          <w:b/>
          <w:sz w:val="20"/>
          <w:szCs w:val="20"/>
          <w:vertAlign w:val="subscript"/>
          <w:lang w:eastAsia="ar-SA"/>
        </w:rPr>
        <w:t xml:space="preserve">COC +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 xml:space="preserve">CNNW, </w:t>
      </w:r>
      <w:r w:rsidRPr="00A1655B">
        <w:rPr>
          <w:rFonts w:ascii="Tahoma" w:hAnsi="Tahoma" w:cs="Tahoma"/>
          <w:sz w:val="20"/>
          <w:szCs w:val="20"/>
          <w:lang w:eastAsia="ar-SA"/>
        </w:rPr>
        <w:t xml:space="preserve"> gdzie</w:t>
      </w:r>
    </w:p>
    <w:p w14:paraId="33064C01" w14:textId="77777777" w:rsidR="00A1655B" w:rsidRPr="00A1655B" w:rsidRDefault="00A1655B" w:rsidP="00A1655B">
      <w:pPr>
        <w:keepNext/>
        <w:keepLines/>
        <w:widowControl w:val="0"/>
        <w:suppressAutoHyphens/>
        <w:spacing w:line="276" w:lineRule="auto"/>
        <w:ind w:left="1134" w:right="-23"/>
        <w:jc w:val="both"/>
        <w:rPr>
          <w:rFonts w:ascii="Tahoma" w:hAnsi="Tahoma" w:cs="Tahoma"/>
          <w:b/>
          <w:iCs/>
          <w:sz w:val="20"/>
          <w:szCs w:val="20"/>
          <w:lang w:eastAsia="ar-SA"/>
        </w:rPr>
      </w:pPr>
    </w:p>
    <w:p w14:paraId="139E8ECB" w14:textId="77777777" w:rsidR="00A1655B" w:rsidRPr="00A1655B" w:rsidRDefault="00A1655B" w:rsidP="00A1655B">
      <w:pPr>
        <w:keepNext/>
        <w:keepLines/>
        <w:widowControl w:val="0"/>
        <w:suppressAutoHyphens/>
        <w:spacing w:line="276" w:lineRule="auto"/>
        <w:ind w:left="357" w:right="-23" w:firstLine="357"/>
        <w:jc w:val="both"/>
        <w:rPr>
          <w:rFonts w:ascii="Tahoma" w:hAnsi="Tahoma" w:cs="Tahoma"/>
          <w:b/>
          <w:iCs/>
          <w:sz w:val="20"/>
          <w:szCs w:val="20"/>
          <w:lang w:eastAsia="ar-SA"/>
        </w:rPr>
      </w:pPr>
      <w:r w:rsidRPr="00A1655B">
        <w:rPr>
          <w:rFonts w:ascii="Tahoma" w:hAnsi="Tahoma" w:cs="Tahoma"/>
          <w:b/>
          <w:iCs/>
          <w:sz w:val="20"/>
          <w:szCs w:val="20"/>
          <w:lang w:eastAsia="ar-SA"/>
        </w:rPr>
        <w:t>P</w:t>
      </w:r>
      <w:r w:rsidRPr="00A1655B">
        <w:rPr>
          <w:rFonts w:ascii="Tahoma" w:hAnsi="Tahoma" w:cs="Tahoma"/>
          <w:b/>
          <w:iCs/>
          <w:sz w:val="20"/>
          <w:szCs w:val="20"/>
          <w:vertAlign w:val="subscript"/>
          <w:lang w:eastAsia="ar-SA"/>
        </w:rPr>
        <w:t>CP</w:t>
      </w:r>
      <w:r w:rsidRPr="00A1655B">
        <w:rPr>
          <w:rFonts w:ascii="Tahoma" w:hAnsi="Tahoma" w:cs="Tahoma"/>
          <w:b/>
          <w:iCs/>
          <w:sz w:val="20"/>
          <w:szCs w:val="20"/>
          <w:lang w:eastAsia="ar-SA"/>
        </w:rPr>
        <w:t xml:space="preserve"> = N</w:t>
      </w:r>
      <w:r w:rsidRPr="00A1655B">
        <w:rPr>
          <w:rFonts w:ascii="Tahoma" w:hAnsi="Tahoma" w:cs="Tahoma"/>
          <w:b/>
          <w:iCs/>
          <w:sz w:val="20"/>
          <w:szCs w:val="20"/>
          <w:vertAlign w:val="subscript"/>
          <w:lang w:eastAsia="ar-SA"/>
        </w:rPr>
        <w:t>CP</w:t>
      </w:r>
      <w:r w:rsidRPr="00A1655B">
        <w:rPr>
          <w:rFonts w:ascii="Tahoma" w:hAnsi="Tahoma" w:cs="Tahoma"/>
          <w:b/>
          <w:iCs/>
          <w:sz w:val="20"/>
          <w:szCs w:val="20"/>
          <w:lang w:eastAsia="ar-SA"/>
        </w:rPr>
        <w:t>/O</w:t>
      </w:r>
      <w:r w:rsidRPr="00A1655B">
        <w:rPr>
          <w:rFonts w:ascii="Tahoma" w:hAnsi="Tahoma" w:cs="Tahoma"/>
          <w:b/>
          <w:iCs/>
          <w:sz w:val="20"/>
          <w:szCs w:val="20"/>
          <w:vertAlign w:val="subscript"/>
          <w:lang w:eastAsia="ar-SA"/>
        </w:rPr>
        <w:t>CP</w:t>
      </w:r>
      <w:r w:rsidRPr="00A1655B">
        <w:rPr>
          <w:rFonts w:ascii="Tahoma" w:hAnsi="Tahoma" w:cs="Tahoma"/>
          <w:b/>
          <w:iCs/>
          <w:sz w:val="20"/>
          <w:szCs w:val="20"/>
          <w:lang w:eastAsia="ar-SA"/>
        </w:rPr>
        <w:t xml:space="preserve"> x 30</w:t>
      </w:r>
      <w:r w:rsidRPr="00A1655B">
        <w:rPr>
          <w:rFonts w:ascii="Tahoma" w:hAnsi="Tahoma" w:cs="Tahoma"/>
          <w:iCs/>
          <w:sz w:val="20"/>
          <w:szCs w:val="20"/>
          <w:lang w:eastAsia="ar-SA"/>
        </w:rPr>
        <w:t>, gdzie:</w:t>
      </w:r>
      <w:r w:rsidRPr="00A1655B">
        <w:rPr>
          <w:rFonts w:ascii="Tahoma" w:hAnsi="Tahoma" w:cs="Tahoma"/>
          <w:b/>
          <w:iCs/>
          <w:sz w:val="20"/>
          <w:szCs w:val="20"/>
          <w:lang w:eastAsia="ar-SA"/>
        </w:rPr>
        <w:t xml:space="preserve"> </w:t>
      </w:r>
    </w:p>
    <w:p w14:paraId="44D8BFB6" w14:textId="77777777" w:rsidR="00A1655B" w:rsidRPr="00A1655B" w:rsidRDefault="00A1655B" w:rsidP="00A1655B">
      <w:pPr>
        <w:keepNext/>
        <w:keepLines/>
        <w:widowControl w:val="0"/>
        <w:suppressAutoHyphens/>
        <w:spacing w:line="276" w:lineRule="auto"/>
        <w:ind w:left="357" w:right="-23" w:firstLine="357"/>
        <w:jc w:val="both"/>
        <w:rPr>
          <w:rFonts w:ascii="Tahoma" w:hAnsi="Tahoma" w:cs="Tahoma"/>
          <w:sz w:val="20"/>
          <w:szCs w:val="20"/>
          <w:lang w:eastAsia="ar-SA"/>
        </w:rPr>
      </w:pPr>
      <w:r w:rsidRPr="00A1655B">
        <w:rPr>
          <w:rFonts w:ascii="Tahoma" w:hAnsi="Tahoma" w:cs="Tahoma"/>
          <w:sz w:val="20"/>
          <w:szCs w:val="20"/>
          <w:lang w:eastAsia="ar-SA"/>
        </w:rPr>
        <w:t>P</w:t>
      </w:r>
      <w:r w:rsidRPr="00A1655B">
        <w:rPr>
          <w:rFonts w:ascii="Tahoma" w:hAnsi="Tahoma" w:cs="Tahoma"/>
          <w:sz w:val="20"/>
          <w:szCs w:val="20"/>
          <w:vertAlign w:val="subscript"/>
          <w:lang w:eastAsia="ar-SA"/>
        </w:rPr>
        <w:t>CP</w:t>
      </w:r>
      <w:r w:rsidRPr="00A1655B">
        <w:rPr>
          <w:rFonts w:ascii="Tahoma" w:hAnsi="Tahoma" w:cs="Tahoma"/>
          <w:sz w:val="20"/>
          <w:szCs w:val="20"/>
          <w:lang w:eastAsia="ar-SA"/>
        </w:rPr>
        <w:t xml:space="preserve"> – liczba punktów za kryterium cena pakietu podstawowego</w:t>
      </w:r>
    </w:p>
    <w:p w14:paraId="4A3F8B46" w14:textId="77777777" w:rsidR="00A1655B" w:rsidRPr="00A1655B" w:rsidRDefault="00A1655B" w:rsidP="00A1655B">
      <w:pPr>
        <w:keepNext/>
        <w:keepLines/>
        <w:widowControl w:val="0"/>
        <w:suppressAutoHyphens/>
        <w:spacing w:line="276" w:lineRule="auto"/>
        <w:ind w:left="357" w:right="-23" w:firstLine="357"/>
        <w:jc w:val="both"/>
        <w:rPr>
          <w:rFonts w:ascii="Tahoma" w:hAnsi="Tahoma" w:cs="Tahoma"/>
          <w:sz w:val="20"/>
          <w:szCs w:val="20"/>
          <w:lang w:eastAsia="ar-SA"/>
        </w:rPr>
      </w:pPr>
      <w:r w:rsidRPr="00A1655B">
        <w:rPr>
          <w:rFonts w:ascii="Tahoma" w:hAnsi="Tahoma" w:cs="Tahoma"/>
          <w:sz w:val="20"/>
          <w:szCs w:val="20"/>
          <w:lang w:eastAsia="ar-SA"/>
        </w:rPr>
        <w:t>N</w:t>
      </w:r>
      <w:r w:rsidRPr="00A1655B">
        <w:rPr>
          <w:rFonts w:ascii="Tahoma" w:hAnsi="Tahoma" w:cs="Tahoma"/>
          <w:sz w:val="20"/>
          <w:szCs w:val="20"/>
          <w:vertAlign w:val="subscript"/>
          <w:lang w:eastAsia="ar-SA"/>
        </w:rPr>
        <w:t>CP</w:t>
      </w:r>
      <w:r w:rsidRPr="00A1655B">
        <w:rPr>
          <w:rFonts w:ascii="Tahoma" w:hAnsi="Tahoma" w:cs="Tahoma"/>
          <w:sz w:val="20"/>
          <w:szCs w:val="20"/>
          <w:lang w:eastAsia="ar-SA"/>
        </w:rPr>
        <w:t xml:space="preserve"> – cena najtańszej nieodrzuconej oferty dla pakietu podstawowego</w:t>
      </w:r>
    </w:p>
    <w:p w14:paraId="02CED453" w14:textId="77777777" w:rsidR="00A1655B" w:rsidRPr="00A1655B" w:rsidRDefault="00A1655B" w:rsidP="00A1655B">
      <w:pPr>
        <w:keepNext/>
        <w:keepLines/>
        <w:widowControl w:val="0"/>
        <w:suppressAutoHyphens/>
        <w:spacing w:line="276" w:lineRule="auto"/>
        <w:ind w:right="-23" w:firstLine="709"/>
        <w:jc w:val="both"/>
        <w:rPr>
          <w:rFonts w:ascii="Tahoma" w:hAnsi="Tahoma" w:cs="Tahoma"/>
          <w:sz w:val="20"/>
          <w:szCs w:val="20"/>
          <w:lang w:eastAsia="ar-SA"/>
        </w:rPr>
      </w:pPr>
      <w:r w:rsidRPr="00A1655B">
        <w:rPr>
          <w:rFonts w:ascii="Tahoma" w:hAnsi="Tahoma" w:cs="Tahoma"/>
          <w:sz w:val="20"/>
          <w:szCs w:val="20"/>
          <w:lang w:eastAsia="ar-SA"/>
        </w:rPr>
        <w:t>O</w:t>
      </w:r>
      <w:r w:rsidRPr="00A1655B">
        <w:rPr>
          <w:rFonts w:ascii="Tahoma" w:hAnsi="Tahoma" w:cs="Tahoma"/>
          <w:sz w:val="20"/>
          <w:szCs w:val="20"/>
          <w:vertAlign w:val="subscript"/>
          <w:lang w:eastAsia="ar-SA"/>
        </w:rPr>
        <w:t>CP</w:t>
      </w:r>
      <w:r w:rsidRPr="00A1655B">
        <w:rPr>
          <w:rFonts w:ascii="Tahoma" w:hAnsi="Tahoma" w:cs="Tahoma"/>
          <w:sz w:val="20"/>
          <w:szCs w:val="20"/>
          <w:lang w:eastAsia="ar-SA"/>
        </w:rPr>
        <w:t xml:space="preserve"> – cena badanej oferty dla ubezpieczenia </w:t>
      </w:r>
    </w:p>
    <w:p w14:paraId="53B42A1A" w14:textId="77777777" w:rsidR="00A1655B" w:rsidRPr="00A1655B" w:rsidRDefault="00A1655B" w:rsidP="00A1655B">
      <w:pPr>
        <w:widowControl w:val="0"/>
        <w:suppressAutoHyphens/>
        <w:spacing w:line="276" w:lineRule="auto"/>
        <w:ind w:left="929" w:right="-23"/>
        <w:jc w:val="both"/>
        <w:rPr>
          <w:rFonts w:ascii="Tahoma" w:hAnsi="Tahoma" w:cs="Tahoma"/>
          <w:sz w:val="20"/>
          <w:szCs w:val="20"/>
          <w:lang w:eastAsia="ar-SA"/>
        </w:rPr>
      </w:pPr>
    </w:p>
    <w:p w14:paraId="41BFF8E5" w14:textId="77777777" w:rsidR="00A1655B" w:rsidRPr="00A1655B" w:rsidRDefault="00A1655B" w:rsidP="00A1655B">
      <w:pPr>
        <w:keepNext/>
        <w:keepLines/>
        <w:widowControl w:val="0"/>
        <w:suppressAutoHyphens/>
        <w:spacing w:line="276" w:lineRule="auto"/>
        <w:ind w:right="-23" w:firstLine="709"/>
        <w:jc w:val="both"/>
        <w:rPr>
          <w:rFonts w:ascii="Tahoma" w:hAnsi="Tahoma" w:cs="Tahoma"/>
          <w:b/>
          <w:iCs/>
          <w:sz w:val="20"/>
          <w:szCs w:val="20"/>
          <w:lang w:eastAsia="ar-SA"/>
        </w:rPr>
      </w:pPr>
      <w:r w:rsidRPr="00A1655B">
        <w:rPr>
          <w:rFonts w:ascii="Tahoma" w:hAnsi="Tahoma" w:cs="Tahoma"/>
          <w:b/>
          <w:iCs/>
          <w:sz w:val="20"/>
          <w:szCs w:val="20"/>
          <w:lang w:eastAsia="ar-SA"/>
        </w:rPr>
        <w:lastRenderedPageBreak/>
        <w:t>P</w:t>
      </w:r>
      <w:r w:rsidRPr="00A1655B">
        <w:rPr>
          <w:rFonts w:ascii="Tahoma" w:hAnsi="Tahoma" w:cs="Tahoma"/>
          <w:b/>
          <w:iCs/>
          <w:sz w:val="20"/>
          <w:szCs w:val="20"/>
          <w:vertAlign w:val="subscript"/>
          <w:lang w:eastAsia="ar-SA"/>
        </w:rPr>
        <w:t>COC</w:t>
      </w:r>
      <w:r w:rsidRPr="00A1655B">
        <w:rPr>
          <w:rFonts w:ascii="Tahoma" w:hAnsi="Tahoma" w:cs="Tahoma"/>
          <w:b/>
          <w:iCs/>
          <w:sz w:val="20"/>
          <w:szCs w:val="20"/>
          <w:lang w:eastAsia="ar-SA"/>
        </w:rPr>
        <w:t xml:space="preserve"> = N</w:t>
      </w:r>
      <w:r w:rsidRPr="00A1655B">
        <w:rPr>
          <w:rFonts w:ascii="Tahoma" w:hAnsi="Tahoma" w:cs="Tahoma"/>
          <w:b/>
          <w:iCs/>
          <w:sz w:val="20"/>
          <w:szCs w:val="20"/>
          <w:vertAlign w:val="subscript"/>
          <w:lang w:eastAsia="ar-SA"/>
        </w:rPr>
        <w:t>COC</w:t>
      </w:r>
      <w:r w:rsidRPr="00A1655B">
        <w:rPr>
          <w:rFonts w:ascii="Tahoma" w:hAnsi="Tahoma" w:cs="Tahoma"/>
          <w:b/>
          <w:iCs/>
          <w:sz w:val="20"/>
          <w:szCs w:val="20"/>
          <w:lang w:eastAsia="ar-SA"/>
        </w:rPr>
        <w:t>/O</w:t>
      </w:r>
      <w:r w:rsidRPr="00A1655B">
        <w:rPr>
          <w:rFonts w:ascii="Tahoma" w:hAnsi="Tahoma" w:cs="Tahoma"/>
          <w:b/>
          <w:iCs/>
          <w:sz w:val="20"/>
          <w:szCs w:val="20"/>
          <w:vertAlign w:val="subscript"/>
          <w:lang w:eastAsia="ar-SA"/>
        </w:rPr>
        <w:t>COC</w:t>
      </w:r>
      <w:r w:rsidRPr="00A1655B">
        <w:rPr>
          <w:rFonts w:ascii="Tahoma" w:hAnsi="Tahoma" w:cs="Tahoma"/>
          <w:b/>
          <w:iCs/>
          <w:sz w:val="20"/>
          <w:szCs w:val="20"/>
          <w:lang w:eastAsia="ar-SA"/>
        </w:rPr>
        <w:t xml:space="preserve"> x </w:t>
      </w:r>
      <w:r w:rsidR="00541526">
        <w:rPr>
          <w:rFonts w:ascii="Tahoma" w:hAnsi="Tahoma" w:cs="Tahoma"/>
          <w:b/>
          <w:iCs/>
          <w:sz w:val="20"/>
          <w:szCs w:val="20"/>
          <w:lang w:eastAsia="ar-SA"/>
        </w:rPr>
        <w:t>1</w:t>
      </w:r>
      <w:r w:rsidRPr="00A1655B">
        <w:rPr>
          <w:rFonts w:ascii="Tahoma" w:hAnsi="Tahoma" w:cs="Tahoma"/>
          <w:b/>
          <w:iCs/>
          <w:sz w:val="20"/>
          <w:szCs w:val="20"/>
          <w:lang w:eastAsia="ar-SA"/>
        </w:rPr>
        <w:t>0</w:t>
      </w:r>
      <w:r w:rsidRPr="00A1655B">
        <w:rPr>
          <w:rFonts w:ascii="Tahoma" w:hAnsi="Tahoma" w:cs="Tahoma"/>
          <w:iCs/>
          <w:sz w:val="20"/>
          <w:szCs w:val="20"/>
          <w:lang w:eastAsia="ar-SA"/>
        </w:rPr>
        <w:t>, gdzie:</w:t>
      </w:r>
      <w:r w:rsidRPr="00A1655B">
        <w:rPr>
          <w:rFonts w:ascii="Tahoma" w:hAnsi="Tahoma" w:cs="Tahoma"/>
          <w:b/>
          <w:iCs/>
          <w:sz w:val="20"/>
          <w:szCs w:val="20"/>
          <w:lang w:eastAsia="ar-SA"/>
        </w:rPr>
        <w:t xml:space="preserve"> </w:t>
      </w:r>
    </w:p>
    <w:p w14:paraId="7CBC44AD" w14:textId="77777777" w:rsidR="00A1655B" w:rsidRPr="00A1655B" w:rsidRDefault="00A1655B" w:rsidP="00A1655B">
      <w:pPr>
        <w:keepNext/>
        <w:keepLines/>
        <w:widowControl w:val="0"/>
        <w:suppressAutoHyphens/>
        <w:spacing w:line="276" w:lineRule="auto"/>
        <w:ind w:right="-23" w:firstLine="709"/>
        <w:jc w:val="both"/>
        <w:rPr>
          <w:rFonts w:ascii="Tahoma" w:hAnsi="Tahoma" w:cs="Tahoma"/>
          <w:sz w:val="20"/>
          <w:szCs w:val="20"/>
          <w:lang w:eastAsia="ar-SA"/>
        </w:rPr>
      </w:pPr>
      <w:r w:rsidRPr="00A1655B">
        <w:rPr>
          <w:rFonts w:ascii="Tahoma" w:hAnsi="Tahoma" w:cs="Tahoma"/>
          <w:sz w:val="20"/>
          <w:szCs w:val="20"/>
          <w:lang w:eastAsia="ar-SA"/>
        </w:rPr>
        <w:t>P</w:t>
      </w:r>
      <w:r w:rsidRPr="00A1655B">
        <w:rPr>
          <w:rFonts w:ascii="Tahoma" w:hAnsi="Tahoma" w:cs="Tahoma"/>
          <w:sz w:val="20"/>
          <w:szCs w:val="20"/>
          <w:vertAlign w:val="subscript"/>
          <w:lang w:eastAsia="ar-SA"/>
        </w:rPr>
        <w:t>COC</w:t>
      </w:r>
      <w:r w:rsidRPr="00A1655B">
        <w:rPr>
          <w:rFonts w:ascii="Tahoma" w:hAnsi="Tahoma" w:cs="Tahoma"/>
          <w:sz w:val="20"/>
          <w:szCs w:val="20"/>
          <w:lang w:eastAsia="ar-SA"/>
        </w:rPr>
        <w:t xml:space="preserve"> – liczba punktów za kryterium cena pakietu dodatkowego dla ubezpieczenia OC</w:t>
      </w:r>
    </w:p>
    <w:p w14:paraId="5DA398BB" w14:textId="77777777" w:rsidR="00A1655B" w:rsidRPr="00A1655B" w:rsidRDefault="00A1655B" w:rsidP="00A1655B">
      <w:pPr>
        <w:keepNext/>
        <w:keepLines/>
        <w:widowControl w:val="0"/>
        <w:suppressAutoHyphens/>
        <w:spacing w:line="276" w:lineRule="auto"/>
        <w:ind w:left="709" w:right="-23"/>
        <w:jc w:val="both"/>
        <w:rPr>
          <w:rFonts w:ascii="Tahoma" w:hAnsi="Tahoma" w:cs="Tahoma"/>
          <w:sz w:val="20"/>
          <w:szCs w:val="20"/>
          <w:lang w:eastAsia="ar-SA"/>
        </w:rPr>
      </w:pPr>
      <w:r w:rsidRPr="00A1655B">
        <w:rPr>
          <w:rFonts w:ascii="Tahoma" w:hAnsi="Tahoma" w:cs="Tahoma"/>
          <w:sz w:val="20"/>
          <w:szCs w:val="20"/>
          <w:lang w:eastAsia="ar-SA"/>
        </w:rPr>
        <w:t>N</w:t>
      </w:r>
      <w:r w:rsidRPr="00A1655B">
        <w:rPr>
          <w:rFonts w:ascii="Tahoma" w:hAnsi="Tahoma" w:cs="Tahoma"/>
          <w:sz w:val="20"/>
          <w:szCs w:val="20"/>
          <w:vertAlign w:val="subscript"/>
          <w:lang w:eastAsia="ar-SA"/>
        </w:rPr>
        <w:t>CII</w:t>
      </w:r>
      <w:r w:rsidRPr="00A1655B">
        <w:rPr>
          <w:rFonts w:ascii="Tahoma" w:hAnsi="Tahoma" w:cs="Tahoma"/>
          <w:sz w:val="20"/>
          <w:szCs w:val="20"/>
          <w:lang w:eastAsia="ar-SA"/>
        </w:rPr>
        <w:t xml:space="preserve"> – cena najtańszej nieodrzuconej oferty dla pakietu dodatkowego dla ubezpieczenia OC</w:t>
      </w:r>
    </w:p>
    <w:p w14:paraId="68272FBF" w14:textId="77777777" w:rsidR="00A1655B" w:rsidRPr="00A1655B" w:rsidRDefault="00A1655B" w:rsidP="00A1655B">
      <w:pPr>
        <w:keepNext/>
        <w:keepLines/>
        <w:widowControl w:val="0"/>
        <w:suppressAutoHyphens/>
        <w:spacing w:line="276" w:lineRule="auto"/>
        <w:ind w:right="-23" w:firstLine="709"/>
        <w:jc w:val="both"/>
        <w:rPr>
          <w:rFonts w:ascii="Tahoma" w:hAnsi="Tahoma" w:cs="Tahoma"/>
          <w:sz w:val="20"/>
          <w:szCs w:val="20"/>
          <w:lang w:eastAsia="ar-SA"/>
        </w:rPr>
      </w:pPr>
      <w:r w:rsidRPr="00A1655B">
        <w:rPr>
          <w:rFonts w:ascii="Tahoma" w:hAnsi="Tahoma" w:cs="Tahoma"/>
          <w:sz w:val="20"/>
          <w:szCs w:val="20"/>
          <w:lang w:eastAsia="ar-SA"/>
        </w:rPr>
        <w:t>O</w:t>
      </w:r>
      <w:r w:rsidRPr="00A1655B">
        <w:rPr>
          <w:rFonts w:ascii="Tahoma" w:hAnsi="Tahoma" w:cs="Tahoma"/>
          <w:sz w:val="20"/>
          <w:szCs w:val="20"/>
          <w:vertAlign w:val="subscript"/>
          <w:lang w:eastAsia="ar-SA"/>
        </w:rPr>
        <w:t>CII</w:t>
      </w:r>
      <w:r w:rsidRPr="00A1655B">
        <w:rPr>
          <w:rFonts w:ascii="Tahoma" w:hAnsi="Tahoma" w:cs="Tahoma"/>
          <w:sz w:val="20"/>
          <w:szCs w:val="20"/>
          <w:lang w:eastAsia="ar-SA"/>
        </w:rPr>
        <w:t xml:space="preserve"> – cena badanej oferty dla pakietu dodatkowego dla ubezpieczenia OC</w:t>
      </w:r>
    </w:p>
    <w:p w14:paraId="425FAF38" w14:textId="77777777" w:rsidR="00A1655B" w:rsidRPr="00A1655B" w:rsidRDefault="00A1655B" w:rsidP="00A1655B">
      <w:pPr>
        <w:keepNext/>
        <w:keepLines/>
        <w:widowControl w:val="0"/>
        <w:suppressAutoHyphens/>
        <w:spacing w:line="276" w:lineRule="auto"/>
        <w:ind w:left="1134" w:right="-23"/>
        <w:jc w:val="both"/>
        <w:rPr>
          <w:rFonts w:ascii="Tahoma" w:hAnsi="Tahoma" w:cs="Tahoma"/>
          <w:sz w:val="20"/>
          <w:szCs w:val="20"/>
          <w:lang w:eastAsia="ar-SA"/>
        </w:rPr>
      </w:pPr>
    </w:p>
    <w:p w14:paraId="6BD1C258" w14:textId="77777777" w:rsidR="00A1655B" w:rsidRPr="00A1655B" w:rsidRDefault="00A1655B" w:rsidP="00A1655B">
      <w:pPr>
        <w:keepNext/>
        <w:keepLines/>
        <w:widowControl w:val="0"/>
        <w:suppressAutoHyphens/>
        <w:spacing w:line="276" w:lineRule="auto"/>
        <w:ind w:right="-23" w:firstLine="709"/>
        <w:jc w:val="both"/>
        <w:rPr>
          <w:rFonts w:ascii="Tahoma" w:hAnsi="Tahoma" w:cs="Tahoma"/>
          <w:b/>
          <w:iCs/>
          <w:sz w:val="20"/>
          <w:szCs w:val="20"/>
          <w:lang w:eastAsia="ar-SA"/>
        </w:rPr>
      </w:pPr>
      <w:r w:rsidRPr="00A1655B">
        <w:rPr>
          <w:rFonts w:ascii="Tahoma" w:hAnsi="Tahoma" w:cs="Tahoma"/>
          <w:b/>
          <w:iCs/>
          <w:sz w:val="20"/>
          <w:szCs w:val="20"/>
          <w:lang w:eastAsia="ar-SA"/>
        </w:rPr>
        <w:t>P</w:t>
      </w:r>
      <w:r w:rsidRPr="00A1655B">
        <w:rPr>
          <w:rFonts w:ascii="Tahoma" w:hAnsi="Tahoma" w:cs="Tahoma"/>
          <w:b/>
          <w:iCs/>
          <w:sz w:val="20"/>
          <w:szCs w:val="20"/>
          <w:vertAlign w:val="subscript"/>
          <w:lang w:eastAsia="ar-SA"/>
        </w:rPr>
        <w:t>CNNW</w:t>
      </w:r>
      <w:r w:rsidRPr="00A1655B">
        <w:rPr>
          <w:rFonts w:ascii="Tahoma" w:hAnsi="Tahoma" w:cs="Tahoma"/>
          <w:b/>
          <w:iCs/>
          <w:sz w:val="20"/>
          <w:szCs w:val="20"/>
          <w:lang w:eastAsia="ar-SA"/>
        </w:rPr>
        <w:t xml:space="preserve"> = N</w:t>
      </w:r>
      <w:r w:rsidRPr="00A1655B">
        <w:rPr>
          <w:rFonts w:ascii="Tahoma" w:hAnsi="Tahoma" w:cs="Tahoma"/>
          <w:b/>
          <w:iCs/>
          <w:sz w:val="20"/>
          <w:szCs w:val="20"/>
          <w:vertAlign w:val="subscript"/>
          <w:lang w:eastAsia="ar-SA"/>
        </w:rPr>
        <w:t>CNNW</w:t>
      </w:r>
      <w:r w:rsidRPr="00A1655B">
        <w:rPr>
          <w:rFonts w:ascii="Tahoma" w:hAnsi="Tahoma" w:cs="Tahoma"/>
          <w:b/>
          <w:iCs/>
          <w:sz w:val="20"/>
          <w:szCs w:val="20"/>
          <w:lang w:eastAsia="ar-SA"/>
        </w:rPr>
        <w:t>/O</w:t>
      </w:r>
      <w:r w:rsidRPr="00A1655B">
        <w:rPr>
          <w:rFonts w:ascii="Tahoma" w:hAnsi="Tahoma" w:cs="Tahoma"/>
          <w:b/>
          <w:iCs/>
          <w:sz w:val="20"/>
          <w:szCs w:val="20"/>
          <w:vertAlign w:val="subscript"/>
          <w:lang w:eastAsia="ar-SA"/>
        </w:rPr>
        <w:t>CNNW</w:t>
      </w:r>
      <w:r w:rsidRPr="00A1655B">
        <w:rPr>
          <w:rFonts w:ascii="Tahoma" w:hAnsi="Tahoma" w:cs="Tahoma"/>
          <w:b/>
          <w:iCs/>
          <w:sz w:val="20"/>
          <w:szCs w:val="20"/>
          <w:lang w:eastAsia="ar-SA"/>
        </w:rPr>
        <w:t xml:space="preserve"> x </w:t>
      </w:r>
      <w:r w:rsidR="00541526">
        <w:rPr>
          <w:rFonts w:ascii="Tahoma" w:hAnsi="Tahoma" w:cs="Tahoma"/>
          <w:b/>
          <w:iCs/>
          <w:sz w:val="20"/>
          <w:szCs w:val="20"/>
          <w:lang w:eastAsia="ar-SA"/>
        </w:rPr>
        <w:t>2</w:t>
      </w:r>
      <w:r w:rsidRPr="00A1655B">
        <w:rPr>
          <w:rFonts w:ascii="Tahoma" w:hAnsi="Tahoma" w:cs="Tahoma"/>
          <w:b/>
          <w:iCs/>
          <w:sz w:val="20"/>
          <w:szCs w:val="20"/>
          <w:lang w:eastAsia="ar-SA"/>
        </w:rPr>
        <w:t>0</w:t>
      </w:r>
      <w:r w:rsidRPr="00A1655B">
        <w:rPr>
          <w:rFonts w:ascii="Tahoma" w:hAnsi="Tahoma" w:cs="Tahoma"/>
          <w:iCs/>
          <w:sz w:val="20"/>
          <w:szCs w:val="20"/>
          <w:lang w:eastAsia="ar-SA"/>
        </w:rPr>
        <w:t>, gdzie:</w:t>
      </w:r>
      <w:r w:rsidRPr="00A1655B">
        <w:rPr>
          <w:rFonts w:ascii="Tahoma" w:hAnsi="Tahoma" w:cs="Tahoma"/>
          <w:b/>
          <w:iCs/>
          <w:sz w:val="20"/>
          <w:szCs w:val="20"/>
          <w:lang w:eastAsia="ar-SA"/>
        </w:rPr>
        <w:t xml:space="preserve"> </w:t>
      </w:r>
    </w:p>
    <w:p w14:paraId="6919A35A" w14:textId="77777777" w:rsidR="00A1655B" w:rsidRPr="00A1655B" w:rsidRDefault="00A1655B" w:rsidP="00A1655B">
      <w:pPr>
        <w:keepNext/>
        <w:keepLines/>
        <w:widowControl w:val="0"/>
        <w:suppressAutoHyphens/>
        <w:spacing w:line="276" w:lineRule="auto"/>
        <w:ind w:left="709" w:right="-23"/>
        <w:jc w:val="both"/>
        <w:rPr>
          <w:rFonts w:ascii="Tahoma" w:hAnsi="Tahoma" w:cs="Tahoma"/>
          <w:sz w:val="20"/>
          <w:szCs w:val="20"/>
          <w:lang w:eastAsia="ar-SA"/>
        </w:rPr>
      </w:pPr>
      <w:r w:rsidRPr="00A1655B">
        <w:rPr>
          <w:rFonts w:ascii="Tahoma" w:hAnsi="Tahoma" w:cs="Tahoma"/>
          <w:sz w:val="20"/>
          <w:szCs w:val="20"/>
          <w:lang w:eastAsia="ar-SA"/>
        </w:rPr>
        <w:t>P</w:t>
      </w:r>
      <w:r w:rsidRPr="00A1655B">
        <w:rPr>
          <w:rFonts w:ascii="Tahoma" w:hAnsi="Tahoma" w:cs="Tahoma"/>
          <w:sz w:val="20"/>
          <w:szCs w:val="20"/>
          <w:vertAlign w:val="subscript"/>
          <w:lang w:eastAsia="ar-SA"/>
        </w:rPr>
        <w:t>CNNW</w:t>
      </w:r>
      <w:r w:rsidRPr="00A1655B">
        <w:rPr>
          <w:rFonts w:ascii="Tahoma" w:hAnsi="Tahoma" w:cs="Tahoma"/>
          <w:sz w:val="20"/>
          <w:szCs w:val="20"/>
          <w:lang w:eastAsia="ar-SA"/>
        </w:rPr>
        <w:t xml:space="preserve"> – liczba punktów za kryterium cena pakietu dodatkowego dla ubezpieczenia NNW</w:t>
      </w:r>
    </w:p>
    <w:p w14:paraId="179C976D" w14:textId="77777777" w:rsidR="00A1655B" w:rsidRPr="00A1655B" w:rsidRDefault="00A1655B" w:rsidP="00A1655B">
      <w:pPr>
        <w:keepNext/>
        <w:keepLines/>
        <w:widowControl w:val="0"/>
        <w:suppressAutoHyphens/>
        <w:spacing w:line="276" w:lineRule="auto"/>
        <w:ind w:left="709" w:right="-23"/>
        <w:jc w:val="both"/>
        <w:rPr>
          <w:rFonts w:ascii="Tahoma" w:hAnsi="Tahoma" w:cs="Tahoma"/>
          <w:sz w:val="20"/>
          <w:szCs w:val="20"/>
          <w:lang w:eastAsia="ar-SA"/>
        </w:rPr>
      </w:pPr>
      <w:r w:rsidRPr="00A1655B">
        <w:rPr>
          <w:rFonts w:ascii="Tahoma" w:hAnsi="Tahoma" w:cs="Tahoma"/>
          <w:sz w:val="20"/>
          <w:szCs w:val="20"/>
          <w:lang w:eastAsia="ar-SA"/>
        </w:rPr>
        <w:t>N</w:t>
      </w:r>
      <w:r w:rsidRPr="00A1655B">
        <w:rPr>
          <w:rFonts w:ascii="Tahoma" w:hAnsi="Tahoma" w:cs="Tahoma"/>
          <w:sz w:val="20"/>
          <w:szCs w:val="20"/>
          <w:vertAlign w:val="subscript"/>
          <w:lang w:eastAsia="ar-SA"/>
        </w:rPr>
        <w:t>CNNW</w:t>
      </w:r>
      <w:r w:rsidRPr="00A1655B">
        <w:rPr>
          <w:rFonts w:ascii="Tahoma" w:hAnsi="Tahoma" w:cs="Tahoma"/>
          <w:sz w:val="20"/>
          <w:szCs w:val="20"/>
          <w:lang w:eastAsia="ar-SA"/>
        </w:rPr>
        <w:t xml:space="preserve"> – cena najtańszej nieodrzuconej oferty dla pakietu dodatkowego dla ubezpieczenia NNW</w:t>
      </w:r>
    </w:p>
    <w:p w14:paraId="6D6A015E" w14:textId="77777777" w:rsidR="00A1655B" w:rsidRPr="00A1655B" w:rsidRDefault="00A1655B" w:rsidP="00A1655B">
      <w:pPr>
        <w:keepNext/>
        <w:keepLines/>
        <w:widowControl w:val="0"/>
        <w:suppressAutoHyphens/>
        <w:spacing w:line="276" w:lineRule="auto"/>
        <w:ind w:right="-23" w:firstLine="709"/>
        <w:jc w:val="both"/>
        <w:rPr>
          <w:rFonts w:ascii="Tahoma" w:hAnsi="Tahoma" w:cs="Tahoma"/>
          <w:sz w:val="20"/>
          <w:szCs w:val="20"/>
          <w:lang w:eastAsia="ar-SA"/>
        </w:rPr>
      </w:pPr>
      <w:r w:rsidRPr="00A1655B">
        <w:rPr>
          <w:rFonts w:ascii="Tahoma" w:hAnsi="Tahoma" w:cs="Tahoma"/>
          <w:sz w:val="20"/>
          <w:szCs w:val="20"/>
          <w:lang w:eastAsia="ar-SA"/>
        </w:rPr>
        <w:t>O</w:t>
      </w:r>
      <w:r w:rsidRPr="00A1655B">
        <w:rPr>
          <w:rFonts w:ascii="Tahoma" w:hAnsi="Tahoma" w:cs="Tahoma"/>
          <w:sz w:val="20"/>
          <w:szCs w:val="20"/>
          <w:vertAlign w:val="subscript"/>
          <w:lang w:eastAsia="ar-SA"/>
        </w:rPr>
        <w:t>CNNW</w:t>
      </w:r>
      <w:r w:rsidRPr="00A1655B">
        <w:rPr>
          <w:rFonts w:ascii="Tahoma" w:hAnsi="Tahoma" w:cs="Tahoma"/>
          <w:sz w:val="20"/>
          <w:szCs w:val="20"/>
          <w:lang w:eastAsia="ar-SA"/>
        </w:rPr>
        <w:t xml:space="preserve"> – cena badanej oferty dla pakietu dodatkowego dla ubezpieczenia NNW</w:t>
      </w:r>
    </w:p>
    <w:p w14:paraId="6213621D" w14:textId="77777777" w:rsidR="00A1655B" w:rsidRDefault="00320097" w:rsidP="00334DFC">
      <w:pPr>
        <w:pStyle w:val="Akapitzlist"/>
        <w:numPr>
          <w:ilvl w:val="1"/>
          <w:numId w:val="21"/>
        </w:numPr>
        <w:spacing w:line="276" w:lineRule="auto"/>
        <w:ind w:left="714" w:right="-23" w:hanging="357"/>
        <w:jc w:val="both"/>
        <w:rPr>
          <w:rFonts w:ascii="Tahoma" w:hAnsi="Tahoma" w:cs="Tahoma"/>
          <w:sz w:val="20"/>
          <w:szCs w:val="20"/>
          <w:lang w:eastAsia="ar-SA"/>
        </w:rPr>
      </w:pPr>
      <w:r>
        <w:rPr>
          <w:rFonts w:ascii="Tahoma" w:hAnsi="Tahoma" w:cs="Tahoma"/>
          <w:sz w:val="20"/>
          <w:szCs w:val="20"/>
          <w:lang w:eastAsia="ar-SA"/>
        </w:rPr>
        <w:t>Roczna cena oferty zostanie obliczona jako iloczyn oferowanych składek dla poszczególnych pakietów oraz przybliżonej spodziewanej liczby ubezpieczonych, którą przyjęto dla pakietu podstawowego – 2 600 osób, w tym dla pakietu dodatkowego OC – 950 osób oraz dla pakietu dodatkowego NNW - 7</w:t>
      </w:r>
      <w:r w:rsidR="00CA7E7D">
        <w:rPr>
          <w:rFonts w:ascii="Tahoma" w:hAnsi="Tahoma" w:cs="Tahoma"/>
          <w:sz w:val="20"/>
          <w:szCs w:val="20"/>
          <w:lang w:eastAsia="ar-SA"/>
        </w:rPr>
        <w:t>0</w:t>
      </w:r>
      <w:r>
        <w:rPr>
          <w:rFonts w:ascii="Tahoma" w:hAnsi="Tahoma" w:cs="Tahoma"/>
          <w:sz w:val="20"/>
          <w:szCs w:val="20"/>
          <w:lang w:eastAsia="ar-SA"/>
        </w:rPr>
        <w:t>0 osób.</w:t>
      </w:r>
    </w:p>
    <w:p w14:paraId="1CA7E720" w14:textId="77777777" w:rsidR="00A1655B" w:rsidRPr="00A1655B" w:rsidRDefault="00A1655B" w:rsidP="00A1655B">
      <w:pPr>
        <w:widowControl w:val="0"/>
        <w:suppressAutoHyphens/>
        <w:spacing w:line="276" w:lineRule="auto"/>
        <w:ind w:left="362" w:right="-23"/>
        <w:jc w:val="both"/>
        <w:rPr>
          <w:rFonts w:ascii="Tahoma" w:hAnsi="Tahoma" w:cs="Tahoma"/>
          <w:sz w:val="20"/>
          <w:szCs w:val="20"/>
          <w:lang w:eastAsia="ar-SA"/>
        </w:rPr>
      </w:pPr>
    </w:p>
    <w:p w14:paraId="705A8260" w14:textId="77777777" w:rsidR="00A1655B" w:rsidRDefault="00A1655B" w:rsidP="00A1655B">
      <w:pPr>
        <w:keepNext/>
        <w:keepLines/>
        <w:widowControl w:val="0"/>
        <w:tabs>
          <w:tab w:val="left" w:pos="0"/>
          <w:tab w:val="left" w:pos="426"/>
        </w:tabs>
        <w:suppressAutoHyphens/>
        <w:spacing w:line="276" w:lineRule="auto"/>
        <w:ind w:right="-23"/>
        <w:jc w:val="both"/>
        <w:outlineLvl w:val="2"/>
        <w:rPr>
          <w:rFonts w:ascii="Tahoma" w:hAnsi="Tahoma" w:cs="Tahoma"/>
          <w:b/>
          <w:bCs/>
          <w:sz w:val="20"/>
          <w:szCs w:val="20"/>
          <w:lang w:eastAsia="ar-SA"/>
        </w:rPr>
      </w:pPr>
      <w:r w:rsidRPr="00A1655B">
        <w:rPr>
          <w:rFonts w:ascii="Tahoma" w:hAnsi="Tahoma" w:cs="Tahoma"/>
          <w:b/>
          <w:bCs/>
          <w:sz w:val="20"/>
          <w:szCs w:val="20"/>
          <w:lang w:eastAsia="ar-SA"/>
        </w:rPr>
        <w:t xml:space="preserve">Ad. b. </w:t>
      </w:r>
    </w:p>
    <w:p w14:paraId="5B488F37" w14:textId="77777777" w:rsidR="00A1655B" w:rsidRPr="00A1655B" w:rsidRDefault="00B41110" w:rsidP="00A1655B">
      <w:pPr>
        <w:spacing w:line="276" w:lineRule="auto"/>
        <w:ind w:right="-23"/>
        <w:jc w:val="both"/>
        <w:rPr>
          <w:rFonts w:ascii="Tahoma" w:hAnsi="Tahoma" w:cs="Tahoma"/>
          <w:sz w:val="20"/>
          <w:szCs w:val="20"/>
          <w:lang w:eastAsia="ar-SA"/>
        </w:rPr>
      </w:pPr>
      <w:r w:rsidRPr="00B41110">
        <w:rPr>
          <w:rFonts w:ascii="Tahoma" w:hAnsi="Tahoma" w:cs="Tahoma"/>
          <w:sz w:val="20"/>
          <w:szCs w:val="20"/>
          <w:lang w:eastAsia="ar-SA"/>
        </w:rPr>
        <w:t>Opis przedmiotu zamówienia przewiduje możliwość uzyskania dodatkowych punktów przez wykonawcę zależnie od zaoferowanych warunków obsługi umowy. W przypadku zaoferowania „pełnej obsługi elektronicznej – ON LINE” ilość punktów możliwa do uzyskania za kryterium „warunki obsługi umowy” (P</w:t>
      </w:r>
      <w:r w:rsidRPr="00B41110">
        <w:rPr>
          <w:rFonts w:ascii="Tahoma" w:hAnsi="Tahoma" w:cs="Tahoma"/>
          <w:sz w:val="20"/>
          <w:szCs w:val="20"/>
          <w:vertAlign w:val="subscript"/>
          <w:lang w:eastAsia="ar-SA"/>
        </w:rPr>
        <w:t>R</w:t>
      </w:r>
      <w:r w:rsidRPr="00B41110">
        <w:rPr>
          <w:rFonts w:ascii="Tahoma" w:hAnsi="Tahoma" w:cs="Tahoma"/>
          <w:sz w:val="20"/>
          <w:szCs w:val="20"/>
          <w:lang w:eastAsia="ar-SA"/>
        </w:rPr>
        <w:t xml:space="preserve">) </w:t>
      </w:r>
      <w:r w:rsidRPr="00B41110">
        <w:rPr>
          <w:rFonts w:ascii="Tahoma" w:hAnsi="Tahoma" w:cs="Tahoma"/>
          <w:b/>
          <w:sz w:val="20"/>
          <w:szCs w:val="20"/>
          <w:lang w:eastAsia="ar-SA"/>
        </w:rPr>
        <w:t>wynosi 40 pkt</w:t>
      </w:r>
      <w:r w:rsidRPr="00B41110">
        <w:rPr>
          <w:rFonts w:ascii="Tahoma" w:hAnsi="Tahoma" w:cs="Tahoma"/>
          <w:sz w:val="20"/>
          <w:szCs w:val="20"/>
          <w:lang w:eastAsia="ar-SA"/>
        </w:rPr>
        <w:t>. i odpowiada wadze kryterium.</w:t>
      </w:r>
    </w:p>
    <w:p w14:paraId="09AB1204" w14:textId="77777777" w:rsidR="00A1655B" w:rsidRPr="00A1655B" w:rsidRDefault="00A1655B" w:rsidP="00A1655B">
      <w:pPr>
        <w:suppressAutoHyphens/>
        <w:spacing w:line="276" w:lineRule="auto"/>
        <w:ind w:right="-23"/>
        <w:jc w:val="both"/>
        <w:rPr>
          <w:rFonts w:ascii="Tahoma" w:hAnsi="Tahoma" w:cs="Tahoma"/>
          <w:sz w:val="20"/>
          <w:szCs w:val="20"/>
          <w:lang w:eastAsia="ar-SA"/>
        </w:rPr>
      </w:pPr>
    </w:p>
    <w:p w14:paraId="02DEDF8D" w14:textId="77777777" w:rsidR="00A1655B" w:rsidRPr="00A1655B" w:rsidRDefault="00A1655B" w:rsidP="00A1655B">
      <w:pPr>
        <w:suppressAutoHyphens/>
        <w:spacing w:line="276" w:lineRule="auto"/>
        <w:ind w:right="-23"/>
        <w:jc w:val="both"/>
        <w:rPr>
          <w:rFonts w:ascii="Tahoma" w:hAnsi="Tahoma" w:cs="Tahoma"/>
          <w:sz w:val="20"/>
          <w:szCs w:val="20"/>
          <w:lang w:eastAsia="ar-SA"/>
        </w:rPr>
      </w:pPr>
      <w:r w:rsidRPr="00A1655B">
        <w:rPr>
          <w:rFonts w:ascii="Tahoma" w:hAnsi="Tahoma" w:cs="Tahoma"/>
          <w:sz w:val="20"/>
          <w:szCs w:val="20"/>
          <w:lang w:eastAsia="ar-SA"/>
        </w:rPr>
        <w:t xml:space="preserve">Umowa zostanie zawarta z wykonawcą, którego oferta otrzyma największą liczbę punktów </w:t>
      </w:r>
      <w:r w:rsidRPr="00A1655B">
        <w:rPr>
          <w:rFonts w:ascii="Tahoma" w:hAnsi="Tahoma" w:cs="Tahoma"/>
          <w:b/>
          <w:sz w:val="20"/>
          <w:szCs w:val="20"/>
          <w:lang w:eastAsia="ar-SA"/>
        </w:rPr>
        <w:t>(P)</w:t>
      </w:r>
      <w:r w:rsidRPr="00A1655B">
        <w:rPr>
          <w:rFonts w:ascii="Tahoma" w:hAnsi="Tahoma" w:cs="Tahoma"/>
          <w:sz w:val="20"/>
          <w:szCs w:val="20"/>
          <w:lang w:eastAsia="ar-SA"/>
        </w:rPr>
        <w:t xml:space="preserve"> stanowiących sumę punktów</w:t>
      </w:r>
      <w:r w:rsidR="00EF21F0">
        <w:rPr>
          <w:rFonts w:ascii="Tahoma" w:hAnsi="Tahoma" w:cs="Tahoma"/>
          <w:sz w:val="20"/>
          <w:szCs w:val="20"/>
          <w:lang w:eastAsia="ar-SA"/>
        </w:rPr>
        <w:t>:</w:t>
      </w:r>
      <w:r w:rsidRPr="00A1655B">
        <w:rPr>
          <w:rFonts w:ascii="Tahoma" w:hAnsi="Tahoma" w:cs="Tahoma"/>
          <w:sz w:val="20"/>
          <w:szCs w:val="20"/>
          <w:lang w:eastAsia="ar-SA"/>
        </w:rPr>
        <w:t xml:space="preserve"> cena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i kryterium rozszerzenia zakresu ubezpieczenia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R</w:t>
      </w:r>
      <w:r w:rsidRPr="00A1655B">
        <w:rPr>
          <w:rFonts w:ascii="Tahoma" w:hAnsi="Tahoma" w:cs="Tahoma"/>
          <w:b/>
          <w:sz w:val="20"/>
          <w:szCs w:val="20"/>
          <w:lang w:eastAsia="ar-SA"/>
        </w:rPr>
        <w:t>)</w:t>
      </w:r>
      <w:r w:rsidRPr="00A1655B">
        <w:rPr>
          <w:rFonts w:ascii="Tahoma" w:hAnsi="Tahoma" w:cs="Tahoma"/>
          <w:sz w:val="20"/>
          <w:szCs w:val="20"/>
          <w:lang w:eastAsia="ar-SA"/>
        </w:rPr>
        <w:t xml:space="preserve"> wg wzoru.</w:t>
      </w:r>
    </w:p>
    <w:p w14:paraId="3B32CB43" w14:textId="77777777" w:rsidR="00A1655B" w:rsidRDefault="00A1655B" w:rsidP="00A1655B">
      <w:pPr>
        <w:suppressAutoHyphens/>
        <w:spacing w:line="276" w:lineRule="auto"/>
        <w:ind w:right="-23"/>
        <w:jc w:val="both"/>
        <w:rPr>
          <w:rFonts w:ascii="Tahoma" w:hAnsi="Tahoma" w:cs="Tahoma"/>
          <w:b/>
          <w:sz w:val="20"/>
          <w:szCs w:val="20"/>
          <w:vertAlign w:val="subscript"/>
          <w:lang w:eastAsia="ar-SA"/>
        </w:rPr>
      </w:pPr>
      <w:r w:rsidRPr="00A1655B">
        <w:rPr>
          <w:rFonts w:ascii="Tahoma" w:hAnsi="Tahoma" w:cs="Tahoma"/>
          <w:b/>
          <w:sz w:val="20"/>
          <w:szCs w:val="20"/>
          <w:lang w:eastAsia="ar-SA"/>
        </w:rPr>
        <w:t>P</w:t>
      </w:r>
      <w:r w:rsidRPr="00A1655B">
        <w:rPr>
          <w:rFonts w:ascii="Tahoma" w:hAnsi="Tahoma" w:cs="Tahoma"/>
          <w:sz w:val="20"/>
          <w:szCs w:val="20"/>
          <w:lang w:eastAsia="ar-SA"/>
        </w:rPr>
        <w:t xml:space="preserve"> =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C</w:t>
      </w:r>
      <w:r w:rsidRPr="00A1655B">
        <w:rPr>
          <w:rFonts w:ascii="Tahoma" w:hAnsi="Tahoma" w:cs="Tahoma"/>
          <w:sz w:val="20"/>
          <w:szCs w:val="20"/>
          <w:lang w:eastAsia="ar-SA"/>
        </w:rPr>
        <w:t xml:space="preserve"> + </w:t>
      </w:r>
      <w:r w:rsidRPr="00A1655B">
        <w:rPr>
          <w:rFonts w:ascii="Tahoma" w:hAnsi="Tahoma" w:cs="Tahoma"/>
          <w:b/>
          <w:sz w:val="20"/>
          <w:szCs w:val="20"/>
          <w:lang w:eastAsia="ar-SA"/>
        </w:rPr>
        <w:t>P</w:t>
      </w:r>
      <w:r w:rsidRPr="00A1655B">
        <w:rPr>
          <w:rFonts w:ascii="Tahoma" w:hAnsi="Tahoma" w:cs="Tahoma"/>
          <w:b/>
          <w:sz w:val="20"/>
          <w:szCs w:val="20"/>
          <w:vertAlign w:val="subscript"/>
          <w:lang w:eastAsia="ar-SA"/>
        </w:rPr>
        <w:t>R</w:t>
      </w:r>
    </w:p>
    <w:p w14:paraId="26AC952C" w14:textId="77777777" w:rsidR="00A1655B" w:rsidRDefault="00A1655B" w:rsidP="00A1655B">
      <w:pPr>
        <w:spacing w:line="276" w:lineRule="auto"/>
        <w:ind w:left="36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14:paraId="432EC0BC" w14:textId="77777777" w:rsidTr="007C27C7">
        <w:tc>
          <w:tcPr>
            <w:tcW w:w="9682" w:type="dxa"/>
            <w:tcBorders>
              <w:top w:val="nil"/>
              <w:left w:val="nil"/>
              <w:right w:val="nil"/>
            </w:tcBorders>
            <w:vAlign w:val="center"/>
          </w:tcPr>
          <w:p w14:paraId="45E37C92" w14:textId="77777777"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 ZAWARCIE UMOWY</w:t>
            </w:r>
          </w:p>
        </w:tc>
      </w:tr>
    </w:tbl>
    <w:p w14:paraId="73A4C203" w14:textId="77777777" w:rsidR="00A1655B" w:rsidRPr="00A1655B" w:rsidRDefault="00A1655B" w:rsidP="00334DFC">
      <w:pPr>
        <w:pStyle w:val="Akapitzlist"/>
        <w:numPr>
          <w:ilvl w:val="0"/>
          <w:numId w:val="18"/>
        </w:numPr>
        <w:tabs>
          <w:tab w:val="left" w:pos="851"/>
        </w:tabs>
        <w:spacing w:before="120" w:line="276" w:lineRule="auto"/>
        <w:ind w:left="425" w:right="-23" w:hanging="425"/>
        <w:contextualSpacing w:val="0"/>
        <w:jc w:val="both"/>
        <w:rPr>
          <w:rFonts w:ascii="Tahoma" w:hAnsi="Tahoma" w:cs="Tahoma"/>
          <w:b/>
          <w:bCs/>
          <w:sz w:val="20"/>
          <w:szCs w:val="20"/>
        </w:rPr>
      </w:pPr>
      <w:bookmarkStart w:id="24" w:name="_Toc282721364"/>
      <w:bookmarkStart w:id="25" w:name="_Toc333869096"/>
      <w:r w:rsidRPr="00A1655B">
        <w:rPr>
          <w:rFonts w:ascii="Tahoma" w:hAnsi="Tahoma" w:cs="Tahoma"/>
          <w:b/>
          <w:bCs/>
          <w:sz w:val="20"/>
          <w:szCs w:val="20"/>
        </w:rPr>
        <w:t>Procedura zawarcia umowy</w:t>
      </w:r>
    </w:p>
    <w:p w14:paraId="12B3E581"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Osoby reprezentujące Wykonawcę przy podpisywaniu umowy powinny posiadać ze sobą dokumenty potwierdzające ich umocowanie do podpisania umowy, o ile umocowanie to nie będzie wynikać z dokumentów załączonych do oferty.</w:t>
      </w:r>
    </w:p>
    <w:p w14:paraId="1A783572"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 xml:space="preserve">W przypadku wyboru oferty złożonej przez Wykonawców wspólnie ubiegających się o udzielenie zamówienia Zamawiający może żądać przed zawarciem umowy przedstawienia umowy regulującej współpracę tych Wykonawców. </w:t>
      </w:r>
    </w:p>
    <w:p w14:paraId="10A71701"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Zawarcie umowy nastąpi na podstawie wzoru Zamawiającego.</w:t>
      </w:r>
    </w:p>
    <w:p w14:paraId="752A4ADD"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Wykonawca jest zobowiązany do zawarcia umowy w terminie i miejscu wyznaczonym przez Zamawiającego.</w:t>
      </w:r>
    </w:p>
    <w:p w14:paraId="728707C1"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Jeżeli Wykonawca, którego oferta została oceniona jako najkorzystniejsza, uchyla się od zawarcia umowy, Zamawiający może zbadać, czy nie podlega wykluczeniu Wykonawca, który złożył ofertę najwyżej ocenioną spośród pozostałych ofert.</w:t>
      </w:r>
    </w:p>
    <w:p w14:paraId="4141608A" w14:textId="77777777" w:rsidR="00A1655B" w:rsidRPr="00A1655B" w:rsidRDefault="00A1655B" w:rsidP="00334DFC">
      <w:pPr>
        <w:pStyle w:val="Akapitzlist"/>
        <w:numPr>
          <w:ilvl w:val="0"/>
          <w:numId w:val="18"/>
        </w:numPr>
        <w:tabs>
          <w:tab w:val="left" w:pos="851"/>
        </w:tabs>
        <w:spacing w:line="276" w:lineRule="auto"/>
        <w:ind w:left="426" w:right="-23" w:hanging="426"/>
        <w:jc w:val="both"/>
        <w:rPr>
          <w:rFonts w:ascii="Tahoma" w:hAnsi="Tahoma" w:cs="Tahoma"/>
          <w:b/>
          <w:bCs/>
          <w:sz w:val="20"/>
          <w:szCs w:val="20"/>
        </w:rPr>
      </w:pPr>
      <w:r w:rsidRPr="00A1655B">
        <w:rPr>
          <w:rFonts w:ascii="Tahoma" w:hAnsi="Tahoma" w:cs="Tahoma"/>
          <w:b/>
          <w:bCs/>
          <w:sz w:val="20"/>
          <w:szCs w:val="20"/>
        </w:rPr>
        <w:t>Zapisy umowy.</w:t>
      </w:r>
    </w:p>
    <w:p w14:paraId="0421577E" w14:textId="4A0615D6"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 xml:space="preserve">Wzór umowy stanowi załącznik nr </w:t>
      </w:r>
      <w:r w:rsidR="00D11820">
        <w:rPr>
          <w:rFonts w:ascii="Tahoma" w:hAnsi="Tahoma" w:cs="Tahoma"/>
          <w:kern w:val="1"/>
          <w:sz w:val="20"/>
          <w:szCs w:val="20"/>
          <w:lang w:eastAsia="ar-SA"/>
        </w:rPr>
        <w:t>5</w:t>
      </w:r>
      <w:r w:rsidRPr="000D1744">
        <w:rPr>
          <w:rFonts w:ascii="Tahoma" w:hAnsi="Tahoma" w:cs="Tahoma"/>
          <w:kern w:val="1"/>
          <w:sz w:val="20"/>
          <w:szCs w:val="20"/>
          <w:lang w:eastAsia="ar-SA"/>
        </w:rPr>
        <w:t xml:space="preserve"> do SIWZ. </w:t>
      </w:r>
    </w:p>
    <w:p w14:paraId="0E262995"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Waluta rozliczeń pomiędzy Zamawiającym, a Wykonawcą.</w:t>
      </w:r>
    </w:p>
    <w:p w14:paraId="6916046E" w14:textId="77777777" w:rsidR="00A1655B" w:rsidRDefault="00F36C1D" w:rsidP="00A1655B">
      <w:pPr>
        <w:pStyle w:val="Akapitzlist"/>
        <w:tabs>
          <w:tab w:val="left" w:pos="851"/>
        </w:tabs>
        <w:spacing w:line="276" w:lineRule="auto"/>
        <w:ind w:left="1134" w:right="-23"/>
        <w:jc w:val="both"/>
        <w:rPr>
          <w:rFonts w:ascii="Tahoma" w:hAnsi="Tahoma" w:cs="Tahoma"/>
          <w:kern w:val="1"/>
          <w:sz w:val="20"/>
          <w:szCs w:val="20"/>
          <w:lang w:eastAsia="ar-SA"/>
        </w:rPr>
      </w:pPr>
      <w:r w:rsidRPr="000D1744">
        <w:rPr>
          <w:rFonts w:ascii="Tahoma" w:hAnsi="Tahoma" w:cs="Tahoma"/>
          <w:kern w:val="1"/>
          <w:sz w:val="20"/>
          <w:szCs w:val="20"/>
          <w:lang w:eastAsia="ar-SA"/>
        </w:rPr>
        <w:t>Zamawiający nie przewiduje rozliczeń w walutach obcych. Rozliczenia prowadzone będą w PLN.</w:t>
      </w:r>
    </w:p>
    <w:p w14:paraId="0CB4DEDC" w14:textId="77777777"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14:paraId="6500931B" w14:textId="77777777" w:rsidTr="007C27C7">
        <w:tc>
          <w:tcPr>
            <w:tcW w:w="9682" w:type="dxa"/>
            <w:tcBorders>
              <w:top w:val="nil"/>
              <w:left w:val="nil"/>
              <w:right w:val="nil"/>
            </w:tcBorders>
            <w:vAlign w:val="center"/>
          </w:tcPr>
          <w:p w14:paraId="11D64ACF" w14:textId="77777777"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VIII. ZABEZPIECZENIE NALEŻYTEGO WYKONANIA UMOWY</w:t>
            </w:r>
          </w:p>
        </w:tc>
      </w:tr>
    </w:tbl>
    <w:p w14:paraId="62185D94" w14:textId="77777777" w:rsidR="00A1655B" w:rsidRDefault="00F36C1D" w:rsidP="00A1655B">
      <w:pPr>
        <w:spacing w:before="120"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14:paraId="5BCAF0BF" w14:textId="77777777"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14:paraId="1AB938AC" w14:textId="77777777" w:rsidTr="007C27C7">
        <w:tc>
          <w:tcPr>
            <w:tcW w:w="9682" w:type="dxa"/>
            <w:tcBorders>
              <w:top w:val="nil"/>
              <w:left w:val="nil"/>
              <w:right w:val="nil"/>
            </w:tcBorders>
            <w:vAlign w:val="center"/>
          </w:tcPr>
          <w:p w14:paraId="1382C481" w14:textId="77777777"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IX. ŚRODKI OCHRONY PRAWNEJ</w:t>
            </w:r>
          </w:p>
        </w:tc>
      </w:tr>
    </w:tbl>
    <w:p w14:paraId="4EBFCD9D" w14:textId="77777777" w:rsidR="00A1655B" w:rsidRDefault="00F36C1D" w:rsidP="00334DFC">
      <w:pPr>
        <w:pStyle w:val="Akapitzlist"/>
        <w:numPr>
          <w:ilvl w:val="0"/>
          <w:numId w:val="18"/>
        </w:numPr>
        <w:tabs>
          <w:tab w:val="left" w:pos="851"/>
        </w:tabs>
        <w:spacing w:before="120" w:line="276" w:lineRule="auto"/>
        <w:ind w:left="425" w:right="-23" w:hanging="425"/>
        <w:contextualSpacing w:val="0"/>
        <w:jc w:val="both"/>
        <w:rPr>
          <w:rFonts w:ascii="Tahoma" w:hAnsi="Tahoma" w:cs="Tahoma"/>
          <w:bCs/>
          <w:sz w:val="20"/>
          <w:szCs w:val="20"/>
        </w:rPr>
      </w:pPr>
      <w:r w:rsidRPr="000D1744">
        <w:rPr>
          <w:rFonts w:ascii="Tahoma" w:hAnsi="Tahoma" w:cs="Tahoma"/>
          <w:bCs/>
          <w:sz w:val="20"/>
          <w:szCs w:val="20"/>
        </w:rPr>
        <w:t xml:space="preserve">Środki ochrony prawnej </w:t>
      </w:r>
    </w:p>
    <w:p w14:paraId="2F3FE38B"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w:t>
      </w:r>
    </w:p>
    <w:p w14:paraId="4109075D"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 xml:space="preserve">Środki ochrony prawnej wobec ogłoszenia o zamówieniu oraz </w:t>
      </w:r>
      <w:proofErr w:type="spellStart"/>
      <w:r w:rsidRPr="000D1744">
        <w:rPr>
          <w:rFonts w:ascii="Tahoma" w:hAnsi="Tahoma" w:cs="Tahoma"/>
          <w:kern w:val="1"/>
          <w:sz w:val="20"/>
          <w:szCs w:val="20"/>
          <w:lang w:eastAsia="ar-SA"/>
        </w:rPr>
        <w:t>Siwz</w:t>
      </w:r>
      <w:proofErr w:type="spellEnd"/>
      <w:r w:rsidRPr="000D1744">
        <w:rPr>
          <w:rFonts w:ascii="Tahoma" w:hAnsi="Tahoma" w:cs="Tahoma"/>
          <w:kern w:val="1"/>
          <w:sz w:val="20"/>
          <w:szCs w:val="20"/>
          <w:lang w:eastAsia="ar-SA"/>
        </w:rPr>
        <w:t xml:space="preserve"> przysługują również organizacjom wpisanym na listę, o której mowa w art. 154 pkt 5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w:t>
      </w:r>
    </w:p>
    <w:p w14:paraId="126C59A6"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Odwołanie przysługuje wyłącznie od niezgodnej z przepisami ustawy czynności Zamawiającego podjętej w postępowaniu o udzielenie zamówienia lub zaniechania czynności, do której Zamawiający jest zobowiązany na podstawie ustawy.</w:t>
      </w:r>
    </w:p>
    <w:p w14:paraId="61B7E721"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0D1744">
        <w:rPr>
          <w:rFonts w:ascii="Tahoma" w:hAnsi="Tahoma" w:cs="Tahoma"/>
          <w:kern w:val="1"/>
          <w:sz w:val="20"/>
          <w:szCs w:val="20"/>
          <w:lang w:eastAsia="ar-SA"/>
        </w:rPr>
        <w:t>Odwołanie wnosi się:</w:t>
      </w:r>
    </w:p>
    <w:p w14:paraId="672AD52C" w14:textId="77777777" w:rsidR="00A1655B" w:rsidRDefault="00F36C1D"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995FF6">
        <w:rPr>
          <w:rFonts w:ascii="Tahoma" w:hAnsi="Tahoma" w:cs="Tahoma"/>
          <w:kern w:val="1"/>
          <w:sz w:val="20"/>
          <w:szCs w:val="20"/>
          <w:lang w:eastAsia="ar-SA"/>
        </w:rPr>
        <w:t>w terminie 10 dn</w:t>
      </w:r>
      <w:r w:rsidRPr="00EC7EE5">
        <w:rPr>
          <w:rFonts w:ascii="Tahoma" w:hAnsi="Tahoma" w:cs="Tahoma"/>
          <w:kern w:val="1"/>
          <w:sz w:val="20"/>
          <w:szCs w:val="20"/>
          <w:lang w:eastAsia="ar-SA"/>
        </w:rPr>
        <w:t>i od dnia przesłania informacji o czynności Zamawiają</w:t>
      </w:r>
      <w:r w:rsidRPr="00995FF6">
        <w:rPr>
          <w:rFonts w:ascii="Tahoma" w:hAnsi="Tahoma" w:cs="Tahoma"/>
          <w:kern w:val="1"/>
          <w:sz w:val="20"/>
          <w:szCs w:val="20"/>
          <w:lang w:eastAsia="ar-SA"/>
        </w:rPr>
        <w:t>cego st</w:t>
      </w:r>
      <w:r w:rsidRPr="00EC7EE5">
        <w:rPr>
          <w:rFonts w:ascii="Tahoma" w:hAnsi="Tahoma" w:cs="Tahoma"/>
          <w:kern w:val="1"/>
          <w:sz w:val="20"/>
          <w:szCs w:val="20"/>
          <w:lang w:eastAsia="ar-SA"/>
        </w:rPr>
        <w:t xml:space="preserve">anowiącej podstawę jego wniesienia, jeżeli zostały przesłane w sposób określony w art. 180 ust. 5 zdanie drugie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albo w terminie 15 dni - jeżeli zosta</w:t>
      </w:r>
      <w:r w:rsidRPr="00995FF6">
        <w:rPr>
          <w:rFonts w:ascii="Tahoma" w:hAnsi="Tahoma" w:cs="Tahoma"/>
          <w:kern w:val="1"/>
          <w:sz w:val="20"/>
          <w:szCs w:val="20"/>
          <w:lang w:eastAsia="ar-SA"/>
        </w:rPr>
        <w:t>ły przesł</w:t>
      </w:r>
      <w:r w:rsidRPr="00EC7EE5">
        <w:rPr>
          <w:rFonts w:ascii="Tahoma" w:hAnsi="Tahoma" w:cs="Tahoma"/>
          <w:kern w:val="1"/>
          <w:sz w:val="20"/>
          <w:szCs w:val="20"/>
          <w:lang w:eastAsia="ar-SA"/>
        </w:rPr>
        <w:t>a</w:t>
      </w:r>
      <w:r w:rsidRPr="00995FF6">
        <w:rPr>
          <w:rFonts w:ascii="Tahoma" w:hAnsi="Tahoma" w:cs="Tahoma"/>
          <w:kern w:val="1"/>
          <w:sz w:val="20"/>
          <w:szCs w:val="20"/>
          <w:lang w:eastAsia="ar-SA"/>
        </w:rPr>
        <w:t>ne w </w:t>
      </w:r>
      <w:r w:rsidRPr="00EC7EE5">
        <w:rPr>
          <w:rFonts w:ascii="Tahoma" w:hAnsi="Tahoma" w:cs="Tahoma"/>
          <w:kern w:val="1"/>
          <w:sz w:val="20"/>
          <w:szCs w:val="20"/>
          <w:lang w:eastAsia="ar-SA"/>
        </w:rPr>
        <w:t>inny sposób;</w:t>
      </w:r>
    </w:p>
    <w:p w14:paraId="7140E04F" w14:textId="77777777" w:rsidR="00A1655B" w:rsidRDefault="00F36C1D"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wobec treści ogłoszenia o zamówieniu, a także wobec postanowień </w:t>
      </w:r>
      <w:proofErr w:type="spellStart"/>
      <w:r w:rsidRPr="00EC7EE5">
        <w:rPr>
          <w:rFonts w:ascii="Tahoma" w:hAnsi="Tahoma" w:cs="Tahoma"/>
          <w:kern w:val="1"/>
          <w:sz w:val="20"/>
          <w:szCs w:val="20"/>
          <w:lang w:eastAsia="ar-SA"/>
        </w:rPr>
        <w:t>Siwz</w:t>
      </w:r>
      <w:proofErr w:type="spellEnd"/>
      <w:r w:rsidRPr="00EC7EE5">
        <w:rPr>
          <w:rFonts w:ascii="Tahoma" w:hAnsi="Tahoma" w:cs="Tahoma"/>
          <w:kern w:val="1"/>
          <w:sz w:val="20"/>
          <w:szCs w:val="20"/>
          <w:lang w:eastAsia="ar-SA"/>
        </w:rPr>
        <w:t xml:space="preserve"> – w terminie 10 dni od dnia publikacji ogłoszenia w Dzienniku Urzędowym Unii Europejskiej lub zamieszczenia </w:t>
      </w:r>
      <w:proofErr w:type="spellStart"/>
      <w:r w:rsidRPr="00EC7EE5">
        <w:rPr>
          <w:rFonts w:ascii="Tahoma" w:hAnsi="Tahoma" w:cs="Tahoma"/>
          <w:kern w:val="1"/>
          <w:sz w:val="20"/>
          <w:szCs w:val="20"/>
          <w:lang w:eastAsia="ar-SA"/>
        </w:rPr>
        <w:t>Siwz</w:t>
      </w:r>
      <w:proofErr w:type="spellEnd"/>
      <w:r w:rsidRPr="00EC7EE5">
        <w:rPr>
          <w:rFonts w:ascii="Tahoma" w:hAnsi="Tahoma" w:cs="Tahoma"/>
          <w:kern w:val="1"/>
          <w:sz w:val="20"/>
          <w:szCs w:val="20"/>
          <w:lang w:eastAsia="ar-SA"/>
        </w:rPr>
        <w:t xml:space="preserve"> na stronie internetowej;</w:t>
      </w:r>
    </w:p>
    <w:p w14:paraId="60EA230B" w14:textId="77777777" w:rsidR="00A1655B" w:rsidRDefault="00F36C1D"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wobec czynności innych niż określone w </w:t>
      </w:r>
      <w:proofErr w:type="spellStart"/>
      <w:r w:rsidRPr="00EC7EE5">
        <w:rPr>
          <w:rFonts w:ascii="Tahoma" w:hAnsi="Tahoma" w:cs="Tahoma"/>
          <w:kern w:val="1"/>
          <w:sz w:val="20"/>
          <w:szCs w:val="20"/>
          <w:lang w:eastAsia="ar-SA"/>
        </w:rPr>
        <w:t>ppkt</w:t>
      </w:r>
      <w:proofErr w:type="spellEnd"/>
      <w:r w:rsidR="00E713C4">
        <w:rPr>
          <w:rFonts w:ascii="Tahoma" w:hAnsi="Tahoma" w:cs="Tahoma"/>
          <w:kern w:val="1"/>
          <w:sz w:val="20"/>
          <w:szCs w:val="20"/>
          <w:lang w:eastAsia="ar-SA"/>
        </w:rPr>
        <w:t>.</w:t>
      </w:r>
      <w:r w:rsidR="008809C9">
        <w:rPr>
          <w:rFonts w:ascii="Tahoma" w:hAnsi="Tahoma" w:cs="Tahoma"/>
          <w:kern w:val="1"/>
          <w:sz w:val="20"/>
          <w:szCs w:val="20"/>
          <w:lang w:eastAsia="ar-SA"/>
        </w:rPr>
        <w:t xml:space="preserve"> 28</w:t>
      </w:r>
      <w:r w:rsidRPr="00EC7EE5">
        <w:rPr>
          <w:rFonts w:ascii="Tahoma" w:hAnsi="Tahoma" w:cs="Tahoma"/>
          <w:kern w:val="1"/>
          <w:sz w:val="20"/>
          <w:szCs w:val="20"/>
          <w:lang w:eastAsia="ar-SA"/>
        </w:rPr>
        <w:t>.</w:t>
      </w:r>
      <w:r w:rsidR="008809C9">
        <w:rPr>
          <w:rFonts w:ascii="Tahoma" w:hAnsi="Tahoma" w:cs="Tahoma"/>
          <w:kern w:val="1"/>
          <w:sz w:val="20"/>
          <w:szCs w:val="20"/>
          <w:lang w:eastAsia="ar-SA"/>
        </w:rPr>
        <w:t>4</w:t>
      </w:r>
      <w:r w:rsidRPr="00EC7EE5">
        <w:rPr>
          <w:rFonts w:ascii="Tahoma" w:hAnsi="Tahoma" w:cs="Tahoma"/>
          <w:kern w:val="1"/>
          <w:sz w:val="20"/>
          <w:szCs w:val="20"/>
          <w:lang w:eastAsia="ar-SA"/>
        </w:rPr>
        <w:t xml:space="preserve">.1 i </w:t>
      </w:r>
      <w:r w:rsidR="008809C9">
        <w:rPr>
          <w:rFonts w:ascii="Tahoma" w:hAnsi="Tahoma" w:cs="Tahoma"/>
          <w:kern w:val="1"/>
          <w:sz w:val="20"/>
          <w:szCs w:val="20"/>
          <w:lang w:eastAsia="ar-SA"/>
        </w:rPr>
        <w:t>28</w:t>
      </w:r>
      <w:r w:rsidRPr="00EC7EE5">
        <w:rPr>
          <w:rFonts w:ascii="Tahoma" w:hAnsi="Tahoma" w:cs="Tahoma"/>
          <w:kern w:val="1"/>
          <w:sz w:val="20"/>
          <w:szCs w:val="20"/>
          <w:lang w:eastAsia="ar-SA"/>
        </w:rPr>
        <w:t>.</w:t>
      </w:r>
      <w:r w:rsidR="008809C9">
        <w:rPr>
          <w:rFonts w:ascii="Tahoma" w:hAnsi="Tahoma" w:cs="Tahoma"/>
          <w:kern w:val="1"/>
          <w:sz w:val="20"/>
          <w:szCs w:val="20"/>
          <w:lang w:eastAsia="ar-SA"/>
        </w:rPr>
        <w:t>4</w:t>
      </w:r>
      <w:r w:rsidRPr="00EC7EE5">
        <w:rPr>
          <w:rFonts w:ascii="Tahoma" w:hAnsi="Tahoma" w:cs="Tahoma"/>
          <w:kern w:val="1"/>
          <w:sz w:val="20"/>
          <w:szCs w:val="20"/>
          <w:lang w:eastAsia="ar-SA"/>
        </w:rPr>
        <w:t>.2 - w terminie 10 dni od dnia, w którym powzięto lub przy zachowaniu należytej staran</w:t>
      </w:r>
      <w:r w:rsidRPr="00995FF6">
        <w:rPr>
          <w:rFonts w:ascii="Tahoma" w:hAnsi="Tahoma" w:cs="Tahoma"/>
          <w:kern w:val="1"/>
          <w:sz w:val="20"/>
          <w:szCs w:val="20"/>
          <w:lang w:eastAsia="ar-SA"/>
        </w:rPr>
        <w:t>ności można było powziąć wiadomość o okolicznościach stanowiących podstawę jego wniesienia.</w:t>
      </w:r>
    </w:p>
    <w:p w14:paraId="114F5004" w14:textId="77777777" w:rsidR="00A1655B" w:rsidRDefault="00F36C1D" w:rsidP="00334DFC">
      <w:pPr>
        <w:numPr>
          <w:ilvl w:val="2"/>
          <w:numId w:val="18"/>
        </w:numPr>
        <w:tabs>
          <w:tab w:val="left" w:pos="1843"/>
        </w:tab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jeżeli Zamawiający nie przesłał Wykonawcy zawiadomienia o wyborze oferty najko</w:t>
      </w:r>
      <w:r w:rsidRPr="00995FF6">
        <w:rPr>
          <w:rFonts w:ascii="Tahoma" w:hAnsi="Tahoma" w:cs="Tahoma"/>
          <w:kern w:val="1"/>
          <w:sz w:val="20"/>
          <w:szCs w:val="20"/>
          <w:lang w:eastAsia="ar-SA"/>
        </w:rPr>
        <w:t>rzystn</w:t>
      </w:r>
      <w:r w:rsidRPr="00EC7EE5">
        <w:rPr>
          <w:rFonts w:ascii="Tahoma" w:hAnsi="Tahoma" w:cs="Tahoma"/>
          <w:kern w:val="1"/>
          <w:sz w:val="20"/>
          <w:szCs w:val="20"/>
          <w:lang w:eastAsia="ar-SA"/>
        </w:rPr>
        <w:t>iejszej – odwołanie wnosi się nie później niż w terminie:</w:t>
      </w:r>
    </w:p>
    <w:p w14:paraId="2ABD55F6" w14:textId="77777777" w:rsidR="00A1655B" w:rsidRDefault="00F36C1D" w:rsidP="00334DFC">
      <w:pPr>
        <w:pStyle w:val="Akapitzlist"/>
        <w:numPr>
          <w:ilvl w:val="7"/>
          <w:numId w:val="23"/>
        </w:numPr>
        <w:tabs>
          <w:tab w:val="clear" w:pos="6108"/>
          <w:tab w:val="num" w:pos="2268"/>
        </w:tabs>
        <w:suppressAutoHyphens/>
        <w:spacing w:line="276" w:lineRule="auto"/>
        <w:ind w:left="2268" w:right="-23" w:hanging="425"/>
        <w:jc w:val="both"/>
        <w:rPr>
          <w:rFonts w:ascii="Tahoma" w:hAnsi="Tahoma" w:cs="Tahoma"/>
          <w:kern w:val="1"/>
          <w:sz w:val="20"/>
          <w:szCs w:val="20"/>
          <w:lang w:eastAsia="ar-SA"/>
        </w:rPr>
      </w:pPr>
      <w:r w:rsidRPr="00EC7EE5">
        <w:rPr>
          <w:rFonts w:ascii="Tahoma" w:hAnsi="Tahoma" w:cs="Tahoma"/>
          <w:kern w:val="1"/>
          <w:sz w:val="20"/>
          <w:szCs w:val="20"/>
          <w:lang w:eastAsia="ar-SA"/>
        </w:rPr>
        <w:t xml:space="preserve">30 dni od dnia publikacji w Dzienniku Urzędowym Unii Europejskiej ogłoszenia o udzieleniu zamówienia </w:t>
      </w:r>
    </w:p>
    <w:p w14:paraId="3C979429" w14:textId="77777777" w:rsidR="00A1655B" w:rsidRDefault="00F36C1D" w:rsidP="00334DFC">
      <w:pPr>
        <w:pStyle w:val="Akapitzlist"/>
        <w:numPr>
          <w:ilvl w:val="7"/>
          <w:numId w:val="23"/>
        </w:numPr>
        <w:tabs>
          <w:tab w:val="clear" w:pos="6108"/>
          <w:tab w:val="num" w:pos="2268"/>
        </w:tabs>
        <w:suppressAutoHyphens/>
        <w:spacing w:line="276" w:lineRule="auto"/>
        <w:ind w:left="2268" w:right="-23" w:hanging="425"/>
        <w:jc w:val="both"/>
        <w:rPr>
          <w:rFonts w:ascii="Tahoma" w:hAnsi="Tahoma" w:cs="Tahoma"/>
          <w:kern w:val="1"/>
          <w:sz w:val="20"/>
          <w:szCs w:val="20"/>
          <w:lang w:eastAsia="ar-SA"/>
        </w:rPr>
      </w:pPr>
      <w:r w:rsidRPr="00EC7EE5">
        <w:rPr>
          <w:rFonts w:ascii="Tahoma" w:hAnsi="Tahoma" w:cs="Tahoma"/>
          <w:kern w:val="1"/>
          <w:sz w:val="20"/>
          <w:szCs w:val="20"/>
          <w:lang w:eastAsia="ar-SA"/>
        </w:rPr>
        <w:t>6 miesięcy od dnia zawarcia umowy, jeżeli Zamawiający nie opublikował w Dzienniku Urzędowym Unii Europejskiej ogłoszenia o udzieleniu zamówienia.</w:t>
      </w:r>
    </w:p>
    <w:p w14:paraId="1E1BC1E9"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Odwołujący przesyła kopię odwołania Zamawiającemu przed upływem terminu wnie</w:t>
      </w:r>
      <w:r w:rsidRPr="00995FF6">
        <w:rPr>
          <w:rFonts w:ascii="Tahoma" w:hAnsi="Tahoma" w:cs="Tahoma"/>
          <w:kern w:val="1"/>
          <w:sz w:val="20"/>
          <w:szCs w:val="20"/>
          <w:lang w:eastAsia="ar-SA"/>
        </w:rPr>
        <w:t>sienia odwołania w taki sposób, aby mógł on zapoznać się z jego treścią przed upływem tego terminu.</w:t>
      </w:r>
    </w:p>
    <w:p w14:paraId="29EAD965"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Na orzeczenie Krajowej Izby Odwoławczej (KIO) stronom oraz uczestnikom postępowa</w:t>
      </w:r>
      <w:r w:rsidRPr="00995FF6">
        <w:rPr>
          <w:rFonts w:ascii="Tahoma" w:hAnsi="Tahoma" w:cs="Tahoma"/>
          <w:kern w:val="1"/>
          <w:sz w:val="20"/>
          <w:szCs w:val="20"/>
          <w:lang w:eastAsia="ar-SA"/>
        </w:rPr>
        <w:t>nia odwoławczego przysługuje skarga do sądu.</w:t>
      </w:r>
    </w:p>
    <w:p w14:paraId="31A2B1B0"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Skargę wnosi się do sądu okręgowego właściwego dla siedziby albo miejsca zamiesz</w:t>
      </w:r>
      <w:r w:rsidRPr="00995FF6">
        <w:rPr>
          <w:rFonts w:ascii="Tahoma" w:hAnsi="Tahoma" w:cs="Tahoma"/>
          <w:kern w:val="1"/>
          <w:sz w:val="20"/>
          <w:szCs w:val="20"/>
          <w:lang w:eastAsia="ar-SA"/>
        </w:rPr>
        <w:t>kania Zamawiającego.</w:t>
      </w:r>
    </w:p>
    <w:p w14:paraId="4987770B" w14:textId="77777777" w:rsidR="00A1655B" w:rsidRDefault="00F36C1D" w:rsidP="00334DFC">
      <w:pPr>
        <w:pStyle w:val="Akapitzlist"/>
        <w:numPr>
          <w:ilvl w:val="1"/>
          <w:numId w:val="18"/>
        </w:numPr>
        <w:tabs>
          <w:tab w:val="left" w:pos="851"/>
        </w:tab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Skargę wnosi się za pośrednictwem Prezesa KIO w terminie 7 dni od dnia doręczenia orzeczenia KIO, przesyłając jednocześnie jej odpis przeciwnikowi skargi.</w:t>
      </w:r>
    </w:p>
    <w:p w14:paraId="6CEEAD1F" w14:textId="77777777" w:rsidR="00A1655B" w:rsidRDefault="00F36C1D" w:rsidP="00334DFC">
      <w:pPr>
        <w:pStyle w:val="Akapitzlist"/>
        <w:numPr>
          <w:ilvl w:val="1"/>
          <w:numId w:val="18"/>
        </w:numPr>
        <w:tabs>
          <w:tab w:val="left" w:pos="851"/>
        </w:tabs>
        <w:spacing w:after="120" w:line="276" w:lineRule="auto"/>
        <w:ind w:left="1134" w:right="-23" w:hanging="709"/>
        <w:contextualSpacing w:val="0"/>
        <w:jc w:val="both"/>
        <w:rPr>
          <w:rFonts w:ascii="Tahoma" w:hAnsi="Tahoma" w:cs="Tahoma"/>
          <w:kern w:val="1"/>
          <w:sz w:val="20"/>
          <w:szCs w:val="20"/>
          <w:lang w:eastAsia="ar-SA"/>
        </w:rPr>
      </w:pPr>
      <w:r w:rsidRPr="00EC7EE5">
        <w:rPr>
          <w:rFonts w:ascii="Tahoma" w:hAnsi="Tahoma" w:cs="Tahoma"/>
          <w:kern w:val="1"/>
          <w:sz w:val="20"/>
          <w:szCs w:val="20"/>
          <w:lang w:eastAsia="ar-SA"/>
        </w:rPr>
        <w:t xml:space="preserve">Szczegółowe zasady korzystania ze środków ochrony prawnej określa Dział VI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 Środki ochrony prawnej.</w:t>
      </w:r>
    </w:p>
    <w:p w14:paraId="1B746D15" w14:textId="77777777" w:rsidR="00A1655B" w:rsidRPr="00AA070F" w:rsidRDefault="00B41110" w:rsidP="00334DFC">
      <w:pPr>
        <w:pStyle w:val="Akapitzlist"/>
        <w:numPr>
          <w:ilvl w:val="0"/>
          <w:numId w:val="18"/>
        </w:numPr>
        <w:spacing w:line="276" w:lineRule="auto"/>
        <w:ind w:left="425" w:right="-23" w:hanging="425"/>
        <w:jc w:val="both"/>
        <w:outlineLvl w:val="0"/>
        <w:rPr>
          <w:rFonts w:ascii="Tahoma" w:hAnsi="Tahoma" w:cs="Tahoma"/>
          <w:b/>
          <w:sz w:val="20"/>
          <w:szCs w:val="20"/>
        </w:rPr>
      </w:pPr>
      <w:bookmarkStart w:id="26" w:name="_Toc166245665"/>
      <w:bookmarkStart w:id="27" w:name="_Toc333869104"/>
      <w:bookmarkStart w:id="28" w:name="_Toc65960016"/>
      <w:bookmarkEnd w:id="24"/>
      <w:bookmarkEnd w:id="25"/>
      <w:r w:rsidRPr="00B41110">
        <w:rPr>
          <w:rFonts w:ascii="Tahoma" w:hAnsi="Tahoma" w:cs="Tahoma"/>
          <w:b/>
          <w:sz w:val="20"/>
          <w:szCs w:val="20"/>
        </w:rPr>
        <w:t xml:space="preserve">Wykaz załączników/ wzorów do SIWZ </w:t>
      </w:r>
      <w:bookmarkEnd w:id="26"/>
      <w:bookmarkEnd w:id="27"/>
    </w:p>
    <w:bookmarkEnd w:id="28"/>
    <w:p w14:paraId="5C898AFB" w14:textId="77777777" w:rsidR="00A1655B" w:rsidRPr="00AA070F" w:rsidRDefault="00B41110" w:rsidP="00A1655B">
      <w:pPr>
        <w:suppressAutoHyphens/>
        <w:spacing w:line="276" w:lineRule="auto"/>
        <w:ind w:right="-23" w:firstLine="425"/>
        <w:jc w:val="both"/>
        <w:rPr>
          <w:rFonts w:ascii="Tahoma" w:hAnsi="Tahoma" w:cs="Tahoma"/>
          <w:sz w:val="20"/>
          <w:szCs w:val="20"/>
          <w:lang w:eastAsia="ar-SA"/>
        </w:rPr>
      </w:pPr>
      <w:r w:rsidRPr="00B41110">
        <w:rPr>
          <w:rFonts w:ascii="Tahoma" w:hAnsi="Tahoma" w:cs="Tahoma"/>
          <w:sz w:val="20"/>
          <w:szCs w:val="20"/>
          <w:lang w:eastAsia="ar-SA"/>
        </w:rPr>
        <w:t>załącznik nr 1:</w:t>
      </w:r>
      <w:r w:rsidRPr="00B41110">
        <w:rPr>
          <w:rFonts w:ascii="Tahoma" w:hAnsi="Tahoma" w:cs="Tahoma"/>
          <w:sz w:val="20"/>
          <w:szCs w:val="20"/>
          <w:lang w:eastAsia="ar-SA"/>
        </w:rPr>
        <w:tab/>
        <w:t>opis przedmiotu zamówienia</w:t>
      </w:r>
    </w:p>
    <w:p w14:paraId="23A59C8C" w14:textId="77777777" w:rsidR="00A1655B" w:rsidRPr="00AA070F" w:rsidRDefault="00B41110" w:rsidP="00A1655B">
      <w:pPr>
        <w:suppressAutoHyphens/>
        <w:spacing w:line="276" w:lineRule="auto"/>
        <w:ind w:right="-23" w:firstLine="425"/>
        <w:jc w:val="both"/>
        <w:rPr>
          <w:rFonts w:ascii="Tahoma" w:hAnsi="Tahoma" w:cs="Tahoma"/>
          <w:sz w:val="20"/>
          <w:szCs w:val="20"/>
          <w:lang w:eastAsia="ar-SA"/>
        </w:rPr>
      </w:pPr>
      <w:r w:rsidRPr="00B41110">
        <w:rPr>
          <w:rFonts w:ascii="Tahoma" w:hAnsi="Tahoma" w:cs="Tahoma"/>
          <w:sz w:val="20"/>
          <w:szCs w:val="20"/>
          <w:lang w:eastAsia="ar-SA"/>
        </w:rPr>
        <w:t>załącznik nr 2:</w:t>
      </w:r>
      <w:r w:rsidRPr="00B41110">
        <w:rPr>
          <w:rFonts w:ascii="Tahoma" w:hAnsi="Tahoma" w:cs="Tahoma"/>
          <w:sz w:val="20"/>
          <w:szCs w:val="20"/>
          <w:lang w:eastAsia="ar-SA"/>
        </w:rPr>
        <w:tab/>
        <w:t>formularz ofertowy</w:t>
      </w:r>
    </w:p>
    <w:p w14:paraId="1D3A9173" w14:textId="48002CE7" w:rsidR="00A1655B" w:rsidRPr="00AA070F" w:rsidRDefault="00A57919" w:rsidP="00A1655B">
      <w:pPr>
        <w:suppressAutoHyphens/>
        <w:spacing w:line="276" w:lineRule="auto"/>
        <w:ind w:left="2127" w:right="-23" w:hanging="1702"/>
        <w:jc w:val="both"/>
        <w:rPr>
          <w:rFonts w:ascii="Tahoma" w:hAnsi="Tahoma" w:cs="Tahoma"/>
          <w:sz w:val="20"/>
          <w:szCs w:val="20"/>
          <w:lang w:eastAsia="ar-SA"/>
        </w:rPr>
      </w:pPr>
      <w:r>
        <w:rPr>
          <w:rFonts w:ascii="Tahoma" w:hAnsi="Tahoma" w:cs="Tahoma"/>
          <w:sz w:val="20"/>
          <w:szCs w:val="20"/>
          <w:lang w:eastAsia="ar-SA"/>
        </w:rPr>
        <w:t>załącznik nr 3</w:t>
      </w:r>
      <w:r w:rsidR="00B41110" w:rsidRPr="00B41110">
        <w:rPr>
          <w:rFonts w:ascii="Tahoma" w:hAnsi="Tahoma" w:cs="Tahoma"/>
          <w:sz w:val="20"/>
          <w:szCs w:val="20"/>
          <w:lang w:eastAsia="ar-SA"/>
        </w:rPr>
        <w:t>:</w:t>
      </w:r>
      <w:r w:rsidR="00B41110" w:rsidRPr="00B41110">
        <w:rPr>
          <w:rFonts w:ascii="Tahoma" w:hAnsi="Tahoma" w:cs="Tahoma"/>
          <w:sz w:val="20"/>
          <w:szCs w:val="20"/>
          <w:lang w:eastAsia="ar-SA"/>
        </w:rPr>
        <w:tab/>
        <w:t>wykaz wykonanych Usług</w:t>
      </w:r>
    </w:p>
    <w:p w14:paraId="6AEAA23F" w14:textId="0368CE63" w:rsidR="00A1655B" w:rsidRPr="00AA070F" w:rsidRDefault="00A57919" w:rsidP="00A1655B">
      <w:pPr>
        <w:suppressAutoHyphens/>
        <w:spacing w:line="276" w:lineRule="auto"/>
        <w:ind w:left="2127" w:right="-23" w:hanging="1702"/>
        <w:jc w:val="both"/>
        <w:rPr>
          <w:rFonts w:ascii="Tahoma" w:hAnsi="Tahoma" w:cs="Tahoma"/>
          <w:sz w:val="20"/>
          <w:szCs w:val="20"/>
          <w:lang w:eastAsia="ar-SA"/>
        </w:rPr>
      </w:pPr>
      <w:r>
        <w:rPr>
          <w:rFonts w:ascii="Tahoma" w:hAnsi="Tahoma" w:cs="Tahoma"/>
          <w:sz w:val="20"/>
          <w:szCs w:val="20"/>
          <w:lang w:eastAsia="ar-SA"/>
        </w:rPr>
        <w:t>załącznik nr 4</w:t>
      </w:r>
      <w:r w:rsidR="00B41110" w:rsidRPr="00B41110">
        <w:rPr>
          <w:rFonts w:ascii="Tahoma" w:hAnsi="Tahoma" w:cs="Tahoma"/>
          <w:sz w:val="20"/>
          <w:szCs w:val="20"/>
          <w:lang w:eastAsia="ar-SA"/>
        </w:rPr>
        <w:t>:</w:t>
      </w:r>
      <w:r w:rsidR="00B41110" w:rsidRPr="00B41110">
        <w:rPr>
          <w:rFonts w:ascii="Tahoma" w:hAnsi="Tahoma" w:cs="Tahoma"/>
          <w:sz w:val="20"/>
          <w:szCs w:val="20"/>
          <w:lang w:eastAsia="ar-SA"/>
        </w:rPr>
        <w:tab/>
      </w:r>
      <w:r w:rsidR="00B41110" w:rsidRPr="00B41110">
        <w:rPr>
          <w:rFonts w:ascii="Tahoma" w:hAnsi="Tahoma" w:cs="Tahoma"/>
          <w:color w:val="000000"/>
          <w:sz w:val="20"/>
          <w:szCs w:val="20"/>
        </w:rPr>
        <w:t>wzór oświadczenia o przynależności lub braku przynależności do tej samej grupy kapitałowej</w:t>
      </w:r>
    </w:p>
    <w:p w14:paraId="465F30F0" w14:textId="47F43952" w:rsidR="00A1655B" w:rsidRPr="00AA070F" w:rsidRDefault="00A57919" w:rsidP="00A1655B">
      <w:pPr>
        <w:suppressAutoHyphens/>
        <w:spacing w:line="276" w:lineRule="auto"/>
        <w:ind w:left="2127" w:right="-23" w:hanging="1702"/>
        <w:jc w:val="both"/>
        <w:rPr>
          <w:rFonts w:ascii="Tahoma" w:hAnsi="Tahoma" w:cs="Tahoma"/>
          <w:sz w:val="20"/>
          <w:szCs w:val="20"/>
          <w:lang w:eastAsia="ar-SA"/>
        </w:rPr>
      </w:pPr>
      <w:r>
        <w:rPr>
          <w:rFonts w:ascii="Tahoma" w:hAnsi="Tahoma" w:cs="Tahoma"/>
          <w:sz w:val="20"/>
          <w:szCs w:val="20"/>
          <w:lang w:eastAsia="ar-SA"/>
        </w:rPr>
        <w:t>załącznik nr 5</w:t>
      </w:r>
      <w:r w:rsidR="00B41110" w:rsidRPr="00B41110">
        <w:rPr>
          <w:rFonts w:ascii="Tahoma" w:hAnsi="Tahoma" w:cs="Tahoma"/>
          <w:sz w:val="20"/>
          <w:szCs w:val="20"/>
          <w:lang w:eastAsia="ar-SA"/>
        </w:rPr>
        <w:t>:</w:t>
      </w:r>
      <w:r w:rsidR="00B41110" w:rsidRPr="00B41110">
        <w:rPr>
          <w:rFonts w:ascii="Tahoma" w:hAnsi="Tahoma" w:cs="Tahoma"/>
          <w:sz w:val="20"/>
          <w:szCs w:val="20"/>
          <w:lang w:eastAsia="ar-SA"/>
        </w:rPr>
        <w:tab/>
        <w:t>wzór umowy</w:t>
      </w:r>
    </w:p>
    <w:p w14:paraId="4CE55050" w14:textId="01E40EF3" w:rsidR="00A1655B" w:rsidRPr="00AA070F" w:rsidRDefault="00A57919" w:rsidP="00A1655B">
      <w:pPr>
        <w:suppressAutoHyphens/>
        <w:spacing w:line="276" w:lineRule="auto"/>
        <w:ind w:left="2127" w:right="-23" w:hanging="1702"/>
        <w:jc w:val="both"/>
        <w:rPr>
          <w:rFonts w:ascii="Tahoma" w:hAnsi="Tahoma" w:cs="Tahoma"/>
          <w:sz w:val="20"/>
          <w:szCs w:val="20"/>
          <w:lang w:eastAsia="ar-SA"/>
        </w:rPr>
      </w:pPr>
      <w:r>
        <w:rPr>
          <w:rFonts w:ascii="Tahoma" w:hAnsi="Tahoma" w:cs="Tahoma"/>
          <w:sz w:val="20"/>
          <w:szCs w:val="20"/>
          <w:lang w:eastAsia="ar-SA"/>
        </w:rPr>
        <w:t>załącznik nr 6</w:t>
      </w:r>
      <w:r w:rsidR="00B41110" w:rsidRPr="00B41110">
        <w:rPr>
          <w:rFonts w:ascii="Tahoma" w:hAnsi="Tahoma" w:cs="Tahoma"/>
          <w:sz w:val="20"/>
          <w:szCs w:val="20"/>
          <w:lang w:eastAsia="ar-SA"/>
        </w:rPr>
        <w:t>:</w:t>
      </w:r>
      <w:r w:rsidR="00B41110" w:rsidRPr="00B41110">
        <w:rPr>
          <w:rFonts w:ascii="Tahoma" w:hAnsi="Tahoma" w:cs="Tahoma"/>
          <w:sz w:val="20"/>
          <w:szCs w:val="20"/>
          <w:lang w:eastAsia="ar-SA"/>
        </w:rPr>
        <w:tab/>
        <w:t xml:space="preserve">instrukcja </w:t>
      </w:r>
      <w:r w:rsidR="00D11820">
        <w:rPr>
          <w:rFonts w:ascii="Tahoma" w:hAnsi="Tahoma" w:cs="Tahoma"/>
          <w:sz w:val="20"/>
          <w:szCs w:val="20"/>
          <w:lang w:eastAsia="ar-SA"/>
        </w:rPr>
        <w:t xml:space="preserve">obsługi dla Wykonawców </w:t>
      </w:r>
    </w:p>
    <w:p w14:paraId="1446E0D6" w14:textId="1280871E" w:rsidR="00A1655B" w:rsidRDefault="00A57919" w:rsidP="00A1655B">
      <w:pPr>
        <w:widowControl w:val="0"/>
        <w:suppressAutoHyphens/>
        <w:spacing w:line="276" w:lineRule="auto"/>
        <w:ind w:right="-23" w:firstLine="425"/>
        <w:jc w:val="both"/>
        <w:rPr>
          <w:rFonts w:ascii="Tahoma" w:hAnsi="Tahoma" w:cs="Tahoma"/>
          <w:sz w:val="20"/>
          <w:szCs w:val="20"/>
          <w:lang w:eastAsia="ar-SA"/>
        </w:rPr>
      </w:pPr>
      <w:r>
        <w:rPr>
          <w:rFonts w:ascii="Tahoma" w:hAnsi="Tahoma" w:cs="Tahoma"/>
          <w:sz w:val="20"/>
          <w:szCs w:val="20"/>
          <w:lang w:eastAsia="ar-SA"/>
        </w:rPr>
        <w:lastRenderedPageBreak/>
        <w:t>załącznik nr 7</w:t>
      </w:r>
      <w:r w:rsidR="00B41110" w:rsidRPr="00B41110">
        <w:rPr>
          <w:rFonts w:ascii="Tahoma" w:hAnsi="Tahoma" w:cs="Tahoma"/>
          <w:sz w:val="20"/>
          <w:szCs w:val="20"/>
          <w:lang w:eastAsia="ar-SA"/>
        </w:rPr>
        <w:t>:</w:t>
      </w:r>
      <w:r w:rsidR="00B41110" w:rsidRPr="00B41110">
        <w:rPr>
          <w:rFonts w:ascii="Tahoma" w:hAnsi="Tahoma" w:cs="Tahoma"/>
          <w:sz w:val="20"/>
          <w:szCs w:val="20"/>
          <w:lang w:eastAsia="ar-SA"/>
        </w:rPr>
        <w:tab/>
        <w:t>wzór JEDZ.</w:t>
      </w:r>
    </w:p>
    <w:p w14:paraId="7E2C2810" w14:textId="77777777" w:rsidR="00A1655B" w:rsidRDefault="00A1655B" w:rsidP="00A1655B">
      <w:pPr>
        <w:suppressAutoHyphens/>
        <w:spacing w:line="276" w:lineRule="auto"/>
        <w:ind w:left="2127" w:right="-23" w:hanging="1702"/>
        <w:jc w:val="both"/>
        <w:rPr>
          <w:rFonts w:ascii="Tahoma" w:hAnsi="Tahoma" w:cs="Tahoma"/>
          <w:sz w:val="20"/>
          <w:szCs w:val="20"/>
          <w:lang w:eastAsia="ar-SA"/>
        </w:rPr>
      </w:pPr>
    </w:p>
    <w:p w14:paraId="7F09E219" w14:textId="77777777" w:rsidR="00A1655B" w:rsidRPr="00A1655B" w:rsidRDefault="00A1655B" w:rsidP="00A1655B">
      <w:pPr>
        <w:spacing w:line="276" w:lineRule="auto"/>
        <w:ind w:right="-23"/>
        <w:jc w:val="both"/>
        <w:rPr>
          <w:rFonts w:ascii="Tahoma" w:hAnsi="Tahoma" w:cs="Tahoma"/>
          <w:b/>
          <w:sz w:val="20"/>
          <w:szCs w:val="20"/>
        </w:rPr>
      </w:pPr>
      <w:r w:rsidRPr="00A1655B">
        <w:rPr>
          <w:rFonts w:ascii="Tahoma" w:hAnsi="Tahoma" w:cs="Tahoma"/>
          <w:b/>
          <w:sz w:val="20"/>
          <w:szCs w:val="20"/>
        </w:rPr>
        <w:t>UWAGA:</w:t>
      </w:r>
    </w:p>
    <w:p w14:paraId="3933D5B0" w14:textId="77777777" w:rsidR="00A1655B" w:rsidRPr="00A1655B" w:rsidRDefault="00A1655B" w:rsidP="00A1655B">
      <w:pPr>
        <w:spacing w:line="276" w:lineRule="auto"/>
        <w:ind w:right="-23"/>
        <w:jc w:val="both"/>
        <w:rPr>
          <w:rFonts w:ascii="Tahoma" w:hAnsi="Tahoma" w:cs="Tahoma"/>
          <w:sz w:val="20"/>
          <w:szCs w:val="20"/>
        </w:rPr>
      </w:pPr>
      <w:r w:rsidRPr="00A1655B">
        <w:rPr>
          <w:rFonts w:ascii="Tahoma" w:hAnsi="Tahoma" w:cs="Tahoma"/>
          <w:sz w:val="20"/>
          <w:szCs w:val="20"/>
        </w:rPr>
        <w:t xml:space="preserve">Załączniki do SIWZ są wzorami, a ich forma nie będzie traktowana przez Zamawiającego jako obowiązkowa. Za treść oferty i jej kompletność odpowiada </w:t>
      </w:r>
      <w:r w:rsidR="004D2F43">
        <w:rPr>
          <w:rFonts w:ascii="Tahoma" w:hAnsi="Tahoma" w:cs="Tahoma"/>
          <w:sz w:val="20"/>
          <w:szCs w:val="20"/>
        </w:rPr>
        <w:t>w</w:t>
      </w:r>
      <w:r w:rsidRPr="00A1655B">
        <w:rPr>
          <w:rFonts w:ascii="Tahoma" w:hAnsi="Tahoma" w:cs="Tahoma"/>
          <w:sz w:val="20"/>
          <w:szCs w:val="20"/>
        </w:rPr>
        <w:t>ykonawca.</w:t>
      </w:r>
    </w:p>
    <w:p w14:paraId="14999D7A" w14:textId="77777777" w:rsidR="00A1655B" w:rsidRDefault="00A1655B" w:rsidP="00A1655B">
      <w:pPr>
        <w:spacing w:line="276" w:lineRule="auto"/>
        <w:ind w:left="360" w:right="-23"/>
        <w:jc w:val="both"/>
        <w:rPr>
          <w:rFonts w:ascii="Tahoma" w:hAnsi="Tahoma" w:cs="Tahoma"/>
          <w:b/>
          <w:sz w:val="20"/>
          <w:szCs w:val="20"/>
        </w:rPr>
      </w:pPr>
    </w:p>
    <w:p w14:paraId="4691D243" w14:textId="77777777" w:rsidR="00353494" w:rsidRDefault="00353494" w:rsidP="00353494">
      <w:pPr>
        <w:spacing w:line="276" w:lineRule="auto"/>
        <w:ind w:left="5672" w:right="-112"/>
        <w:rPr>
          <w:rFonts w:ascii="Tahoma" w:hAnsi="Tahoma" w:cs="Tahoma"/>
          <w:color w:val="000000"/>
          <w:sz w:val="20"/>
          <w:szCs w:val="20"/>
        </w:rPr>
      </w:pPr>
      <w:r w:rsidRPr="00A1655B">
        <w:rPr>
          <w:rFonts w:ascii="Tahoma" w:hAnsi="Tahoma" w:cs="Tahoma"/>
          <w:sz w:val="20"/>
          <w:szCs w:val="20"/>
        </w:rPr>
        <w:t>Z</w:t>
      </w:r>
      <w:r w:rsidRPr="00A1655B">
        <w:rPr>
          <w:rFonts w:ascii="Tahoma" w:hAnsi="Tahoma" w:cs="Tahoma"/>
          <w:color w:val="000000"/>
          <w:sz w:val="20"/>
          <w:szCs w:val="20"/>
        </w:rPr>
        <w:t xml:space="preserve">atwierdzam </w:t>
      </w:r>
    </w:p>
    <w:p w14:paraId="633C354C" w14:textId="77777777" w:rsidR="00353494" w:rsidRDefault="00353494" w:rsidP="00353494">
      <w:pPr>
        <w:spacing w:line="276" w:lineRule="auto"/>
        <w:ind w:left="5672" w:right="-112"/>
        <w:rPr>
          <w:rFonts w:ascii="Tahoma" w:hAnsi="Tahoma" w:cs="Tahoma"/>
          <w:color w:val="000000"/>
          <w:sz w:val="20"/>
          <w:szCs w:val="20"/>
        </w:rPr>
      </w:pPr>
      <w:r>
        <w:rPr>
          <w:rFonts w:ascii="Tahoma" w:hAnsi="Tahoma" w:cs="Tahoma"/>
          <w:color w:val="000000"/>
          <w:sz w:val="20"/>
          <w:szCs w:val="20"/>
        </w:rPr>
        <w:t>Z upoważnienia Rektora</w:t>
      </w:r>
    </w:p>
    <w:p w14:paraId="17D58019" w14:textId="77777777" w:rsidR="00353494" w:rsidRDefault="00353494" w:rsidP="00353494">
      <w:pPr>
        <w:spacing w:line="276" w:lineRule="auto"/>
        <w:ind w:left="5672" w:right="-112"/>
        <w:rPr>
          <w:rFonts w:ascii="Tahoma" w:hAnsi="Tahoma" w:cs="Tahoma"/>
          <w:color w:val="000000"/>
          <w:sz w:val="20"/>
          <w:szCs w:val="20"/>
        </w:rPr>
      </w:pPr>
      <w:r>
        <w:rPr>
          <w:rFonts w:ascii="Tahoma" w:hAnsi="Tahoma" w:cs="Tahoma"/>
          <w:color w:val="000000"/>
          <w:sz w:val="20"/>
          <w:szCs w:val="20"/>
        </w:rPr>
        <w:t>Kanclerz UMW</w:t>
      </w:r>
    </w:p>
    <w:p w14:paraId="74A0109A" w14:textId="77777777" w:rsidR="00353494" w:rsidRDefault="00353494" w:rsidP="00353494">
      <w:pPr>
        <w:spacing w:line="276" w:lineRule="auto"/>
        <w:ind w:left="5672" w:right="-112"/>
        <w:rPr>
          <w:rFonts w:ascii="Tahoma" w:hAnsi="Tahoma" w:cs="Tahoma"/>
          <w:color w:val="000000"/>
          <w:sz w:val="20"/>
          <w:szCs w:val="20"/>
        </w:rPr>
      </w:pPr>
    </w:p>
    <w:p w14:paraId="54A3168A" w14:textId="3BA9D5C3" w:rsidR="00353494" w:rsidRDefault="00353494" w:rsidP="00353494">
      <w:pPr>
        <w:spacing w:line="276" w:lineRule="auto"/>
        <w:ind w:left="360" w:right="-23" w:firstLine="5310"/>
        <w:jc w:val="both"/>
        <w:rPr>
          <w:rFonts w:ascii="Tahoma" w:hAnsi="Tahoma" w:cs="Tahoma"/>
          <w:b/>
          <w:sz w:val="20"/>
          <w:szCs w:val="20"/>
        </w:rPr>
      </w:pPr>
      <w:r>
        <w:rPr>
          <w:rFonts w:ascii="Tahoma" w:hAnsi="Tahoma" w:cs="Tahoma"/>
          <w:color w:val="000000"/>
          <w:sz w:val="20"/>
          <w:szCs w:val="20"/>
        </w:rPr>
        <w:t>Mgr Iwona Janus</w:t>
      </w:r>
    </w:p>
    <w:p w14:paraId="0FA48EF7" w14:textId="77777777" w:rsidR="00353494" w:rsidRDefault="00353494" w:rsidP="00A1655B">
      <w:pPr>
        <w:spacing w:line="276" w:lineRule="auto"/>
        <w:ind w:left="360" w:right="-23"/>
        <w:jc w:val="both"/>
        <w:rPr>
          <w:rFonts w:ascii="Tahoma" w:hAnsi="Tahoma" w:cs="Tahoma"/>
          <w:b/>
          <w:sz w:val="20"/>
          <w:szCs w:val="20"/>
        </w:rPr>
      </w:pPr>
    </w:p>
    <w:p w14:paraId="370D639C" w14:textId="77777777" w:rsidR="00353494" w:rsidRDefault="00353494" w:rsidP="00A1655B">
      <w:pPr>
        <w:spacing w:line="276" w:lineRule="auto"/>
        <w:ind w:left="360" w:right="-23"/>
        <w:jc w:val="both"/>
        <w:rPr>
          <w:rFonts w:ascii="Tahoma" w:hAnsi="Tahoma" w:cs="Tahoma"/>
          <w:b/>
          <w:sz w:val="20"/>
          <w:szCs w:val="20"/>
        </w:rPr>
      </w:pPr>
    </w:p>
    <w:p w14:paraId="643B114F" w14:textId="77777777" w:rsidR="005F5B95" w:rsidRDefault="005F5B95">
      <w:pPr>
        <w:rPr>
          <w:rFonts w:ascii="Verdana" w:hAnsi="Verdana"/>
          <w:b/>
          <w:sz w:val="18"/>
          <w:szCs w:val="18"/>
        </w:rPr>
      </w:pPr>
      <w:r>
        <w:rPr>
          <w:rFonts w:ascii="Verdana" w:hAnsi="Verdana"/>
          <w:b/>
          <w:sz w:val="18"/>
          <w:szCs w:val="18"/>
        </w:rPr>
        <w:br w:type="page"/>
      </w:r>
    </w:p>
    <w:p w14:paraId="4913E22F" w14:textId="77777777" w:rsidR="001860F0" w:rsidRDefault="001860F0" w:rsidP="001860F0">
      <w:pPr>
        <w:tabs>
          <w:tab w:val="left" w:pos="-142"/>
        </w:tabs>
        <w:ind w:left="-142" w:right="-652"/>
        <w:rPr>
          <w:rFonts w:ascii="Verdana" w:hAnsi="Verdana"/>
          <w:b/>
          <w:bCs/>
          <w:sz w:val="18"/>
        </w:rPr>
      </w:pPr>
      <w:r>
        <w:rPr>
          <w:rFonts w:ascii="Verdana" w:hAnsi="Verdana"/>
          <w:b/>
          <w:bCs/>
          <w:sz w:val="18"/>
        </w:rPr>
        <w:lastRenderedPageBreak/>
        <w:t>Załącznik nr 1</w:t>
      </w:r>
      <w:r w:rsidRPr="00F54A9F">
        <w:rPr>
          <w:rFonts w:ascii="Verdana" w:hAnsi="Verdana"/>
          <w:b/>
          <w:bCs/>
          <w:sz w:val="18"/>
        </w:rPr>
        <w:t xml:space="preserve"> do SIWZ</w:t>
      </w:r>
    </w:p>
    <w:p w14:paraId="1AD900CA" w14:textId="77777777" w:rsidR="001860F0" w:rsidRDefault="001860F0" w:rsidP="001860F0">
      <w:pPr>
        <w:tabs>
          <w:tab w:val="left" w:pos="0"/>
          <w:tab w:val="right" w:pos="9356"/>
        </w:tabs>
        <w:rPr>
          <w:rFonts w:ascii="Verdana" w:hAnsi="Verdana"/>
          <w:b/>
          <w:sz w:val="18"/>
        </w:rPr>
      </w:pPr>
    </w:p>
    <w:p w14:paraId="12000573" w14:textId="77777777" w:rsidR="001860F0" w:rsidRDefault="001860F0" w:rsidP="001860F0">
      <w:pPr>
        <w:ind w:left="3540" w:hanging="3540"/>
        <w:jc w:val="center"/>
        <w:rPr>
          <w:rFonts w:ascii="Tahoma" w:hAnsi="Tahoma" w:cs="Tahoma"/>
          <w:b/>
        </w:rPr>
      </w:pPr>
    </w:p>
    <w:p w14:paraId="25DDCBDE" w14:textId="77777777" w:rsidR="001860F0" w:rsidRPr="009D1285" w:rsidRDefault="001860F0" w:rsidP="001860F0">
      <w:pPr>
        <w:ind w:left="3540" w:right="-568" w:hanging="3540"/>
        <w:jc w:val="center"/>
        <w:rPr>
          <w:rFonts w:ascii="Tahoma" w:hAnsi="Tahoma" w:cs="Tahoma"/>
          <w:b/>
          <w:sz w:val="20"/>
          <w:szCs w:val="20"/>
        </w:rPr>
      </w:pPr>
      <w:r w:rsidRPr="00CF7D4C">
        <w:rPr>
          <w:rFonts w:ascii="Tahoma" w:hAnsi="Tahoma" w:cs="Tahoma"/>
          <w:b/>
          <w:sz w:val="20"/>
          <w:szCs w:val="20"/>
        </w:rPr>
        <w:t>Uniwersytet Medyczny im. Piastów Śląskich we Wrocławiu</w:t>
      </w:r>
    </w:p>
    <w:p w14:paraId="48E2DB3D" w14:textId="77777777" w:rsidR="001860F0" w:rsidRPr="009D1285" w:rsidRDefault="001860F0" w:rsidP="001860F0">
      <w:pPr>
        <w:ind w:left="3540" w:right="-568" w:hanging="3540"/>
        <w:jc w:val="center"/>
        <w:rPr>
          <w:rFonts w:ascii="Tahoma" w:hAnsi="Tahoma" w:cs="Tahoma"/>
          <w:b/>
          <w:sz w:val="20"/>
          <w:szCs w:val="20"/>
        </w:rPr>
      </w:pPr>
      <w:r w:rsidRPr="00CF7D4C">
        <w:rPr>
          <w:rFonts w:ascii="Tahoma" w:hAnsi="Tahoma" w:cs="Tahoma"/>
          <w:b/>
          <w:sz w:val="20"/>
          <w:szCs w:val="20"/>
        </w:rPr>
        <w:t>ul. Pasteura 1, 50-367 Wrocław</w:t>
      </w:r>
    </w:p>
    <w:p w14:paraId="420199F6" w14:textId="77777777" w:rsidR="001860F0" w:rsidRPr="009D1285" w:rsidRDefault="001860F0" w:rsidP="001860F0">
      <w:pPr>
        <w:ind w:left="3540" w:right="-568" w:hanging="3540"/>
        <w:jc w:val="center"/>
        <w:rPr>
          <w:rFonts w:ascii="Tahoma" w:hAnsi="Tahoma" w:cs="Tahoma"/>
          <w:sz w:val="20"/>
          <w:szCs w:val="20"/>
        </w:rPr>
      </w:pPr>
    </w:p>
    <w:p w14:paraId="527C544C" w14:textId="77777777" w:rsidR="001860F0" w:rsidRDefault="001860F0" w:rsidP="001860F0">
      <w:pPr>
        <w:spacing w:after="120"/>
        <w:ind w:left="3538" w:right="-568" w:hanging="3538"/>
        <w:jc w:val="center"/>
        <w:rPr>
          <w:rFonts w:ascii="Tahoma" w:hAnsi="Tahoma" w:cs="Tahoma"/>
          <w:sz w:val="20"/>
          <w:szCs w:val="20"/>
        </w:rPr>
      </w:pPr>
      <w:r w:rsidRPr="00CF7D4C">
        <w:rPr>
          <w:rFonts w:ascii="Tahoma" w:hAnsi="Tahoma" w:cs="Tahoma"/>
          <w:sz w:val="20"/>
          <w:szCs w:val="20"/>
        </w:rPr>
        <w:t xml:space="preserve">Przetarg nieograniczony na </w:t>
      </w:r>
    </w:p>
    <w:p w14:paraId="06BAD0F6" w14:textId="77777777" w:rsidR="001860F0" w:rsidRDefault="001860F0" w:rsidP="001860F0">
      <w:pPr>
        <w:spacing w:after="120"/>
        <w:ind w:right="-568"/>
        <w:jc w:val="center"/>
        <w:rPr>
          <w:rFonts w:ascii="Tahoma" w:hAnsi="Tahoma" w:cs="Tahoma"/>
          <w:bCs/>
          <w:sz w:val="20"/>
        </w:rPr>
      </w:pPr>
      <w:r w:rsidRPr="00CF7D4C">
        <w:rPr>
          <w:rFonts w:ascii="Tahoma" w:hAnsi="Tahoma" w:cs="Tahoma"/>
          <w:bCs/>
          <w:sz w:val="20"/>
        </w:rPr>
        <w:t xml:space="preserve">Ubezpieczenie Następstw Nieszczęśliwych Wypadków i Odpowiedzialności Cywilnej </w:t>
      </w:r>
    </w:p>
    <w:p w14:paraId="47EF2FAE" w14:textId="77777777" w:rsidR="001860F0" w:rsidRPr="006603DB" w:rsidRDefault="001860F0" w:rsidP="001860F0">
      <w:pPr>
        <w:spacing w:after="120"/>
        <w:ind w:right="-568"/>
        <w:jc w:val="center"/>
        <w:rPr>
          <w:rFonts w:ascii="Tahoma" w:hAnsi="Tahoma" w:cs="Tahoma"/>
          <w:bCs/>
          <w:sz w:val="20"/>
        </w:rPr>
      </w:pPr>
      <w:r w:rsidRPr="00CF7D4C">
        <w:rPr>
          <w:rFonts w:ascii="Tahoma" w:hAnsi="Tahoma" w:cs="Tahoma"/>
          <w:bCs/>
          <w:sz w:val="20"/>
        </w:rPr>
        <w:t xml:space="preserve">dla </w:t>
      </w:r>
      <w:r w:rsidRPr="006603DB">
        <w:rPr>
          <w:rFonts w:ascii="Tahoma" w:hAnsi="Tahoma" w:cs="Tahoma"/>
          <w:bCs/>
          <w:sz w:val="20"/>
        </w:rPr>
        <w:t xml:space="preserve">Studentów i Doktorantów Uniwersytetu Medycznego we Wrocławiu </w:t>
      </w:r>
    </w:p>
    <w:p w14:paraId="3E04F689" w14:textId="77777777" w:rsidR="001860F0" w:rsidRPr="006603DB" w:rsidRDefault="001860F0" w:rsidP="001860F0">
      <w:pPr>
        <w:spacing w:after="120"/>
        <w:ind w:right="-568"/>
        <w:jc w:val="center"/>
        <w:rPr>
          <w:rFonts w:ascii="Tahoma" w:hAnsi="Tahoma" w:cs="Tahoma"/>
          <w:bCs/>
          <w:sz w:val="20"/>
        </w:rPr>
      </w:pPr>
      <w:r w:rsidRPr="006603DB">
        <w:rPr>
          <w:rFonts w:ascii="Tahoma" w:hAnsi="Tahoma" w:cs="Tahoma"/>
          <w:bCs/>
          <w:sz w:val="20"/>
        </w:rPr>
        <w:t>na lata 2019 – 2021 z możliwością przedłużenia do 2023 roku.</w:t>
      </w:r>
    </w:p>
    <w:p w14:paraId="5F72B4D1" w14:textId="77777777" w:rsidR="001860F0" w:rsidRPr="00343646" w:rsidRDefault="001860F0" w:rsidP="001860F0">
      <w:pPr>
        <w:ind w:right="-568"/>
        <w:jc w:val="center"/>
        <w:rPr>
          <w:rFonts w:ascii="Tahoma" w:hAnsi="Tahoma" w:cs="Tahoma"/>
          <w:b/>
          <w:sz w:val="20"/>
          <w:szCs w:val="20"/>
        </w:rPr>
      </w:pPr>
    </w:p>
    <w:p w14:paraId="4E8FA7F7" w14:textId="77777777" w:rsidR="001860F0" w:rsidRPr="00343646" w:rsidRDefault="001860F0" w:rsidP="001860F0">
      <w:pPr>
        <w:ind w:right="-568"/>
        <w:jc w:val="center"/>
        <w:rPr>
          <w:rFonts w:ascii="Tahoma" w:hAnsi="Tahoma" w:cs="Tahoma"/>
          <w:b/>
          <w:sz w:val="20"/>
          <w:szCs w:val="20"/>
        </w:rPr>
      </w:pPr>
      <w:r w:rsidRPr="00CF7D4C">
        <w:rPr>
          <w:rFonts w:ascii="Tahoma" w:hAnsi="Tahoma" w:cs="Tahoma"/>
          <w:b/>
          <w:sz w:val="20"/>
          <w:szCs w:val="20"/>
        </w:rPr>
        <w:t>OPIS PRZEDMIOTU ZAMÓWIENIA</w:t>
      </w:r>
    </w:p>
    <w:p w14:paraId="782B9A19" w14:textId="77777777" w:rsidR="001860F0" w:rsidRDefault="001860F0" w:rsidP="001860F0">
      <w:pPr>
        <w:ind w:right="-568"/>
        <w:rPr>
          <w:rFonts w:ascii="Tahoma" w:hAnsi="Tahoma" w:cs="Tahoma"/>
          <w:sz w:val="20"/>
          <w:szCs w:val="20"/>
        </w:rPr>
      </w:pPr>
    </w:p>
    <w:p w14:paraId="3BC3BC73" w14:textId="77777777" w:rsidR="001860F0" w:rsidRDefault="001860F0" w:rsidP="00334DFC">
      <w:pPr>
        <w:pStyle w:val="Akapitzlist"/>
        <w:numPr>
          <w:ilvl w:val="0"/>
          <w:numId w:val="36"/>
        </w:numPr>
        <w:spacing w:line="276" w:lineRule="auto"/>
        <w:ind w:left="357" w:right="-568" w:hanging="357"/>
        <w:rPr>
          <w:rFonts w:ascii="Tahoma" w:hAnsi="Tahoma" w:cs="Tahoma"/>
          <w:sz w:val="20"/>
          <w:szCs w:val="20"/>
        </w:rPr>
      </w:pPr>
      <w:r>
        <w:rPr>
          <w:rFonts w:ascii="Tahoma" w:hAnsi="Tahoma" w:cs="Tahoma"/>
          <w:sz w:val="20"/>
          <w:szCs w:val="20"/>
        </w:rPr>
        <w:t>WSTĘP</w:t>
      </w:r>
    </w:p>
    <w:p w14:paraId="5F215BEC" w14:textId="77777777" w:rsidR="001860F0" w:rsidRPr="001860F0" w:rsidRDefault="001860F0" w:rsidP="00334DFC">
      <w:pPr>
        <w:pStyle w:val="Akapitzlist"/>
        <w:numPr>
          <w:ilvl w:val="1"/>
          <w:numId w:val="40"/>
        </w:numPr>
        <w:tabs>
          <w:tab w:val="left" w:pos="567"/>
        </w:tabs>
        <w:spacing w:line="276" w:lineRule="auto"/>
        <w:ind w:left="1134" w:right="-568" w:hanging="567"/>
        <w:jc w:val="both"/>
        <w:rPr>
          <w:rStyle w:val="nagwek10"/>
          <w:rFonts w:ascii="Tahoma" w:hAnsi="Tahoma" w:cs="Tahoma"/>
          <w:sz w:val="20"/>
          <w:szCs w:val="20"/>
        </w:rPr>
      </w:pPr>
      <w:r w:rsidRPr="001860F0">
        <w:rPr>
          <w:rFonts w:ascii="Tahoma" w:hAnsi="Tahoma" w:cs="Tahoma"/>
          <w:sz w:val="20"/>
          <w:szCs w:val="20"/>
        </w:rPr>
        <w:t xml:space="preserve">Przedmiotem postępowania jest ubezpieczenie od następstw nieszczęśliwych wypadków (NNW) oraz z tytułu odpowiedzialności cywilnej (OC) studentów i doktorantów Uniwersytetu Medycznego we Wrocławiu na terenie Rzeczpospolitej Polskiej i poza granicami kraju, a także osób spoza Uczelni, w szczególności </w:t>
      </w:r>
      <w:r w:rsidRPr="001860F0">
        <w:rPr>
          <w:rStyle w:val="nagwek10"/>
          <w:rFonts w:ascii="Tahoma" w:hAnsi="Tahoma" w:cs="Tahoma"/>
          <w:sz w:val="20"/>
          <w:szCs w:val="20"/>
        </w:rPr>
        <w:t>studentów przyje</w:t>
      </w:r>
      <w:r w:rsidRPr="001860F0">
        <w:rPr>
          <w:rStyle w:val="nagwek10"/>
          <w:rFonts w:ascii="Tahoma" w:hAnsi="Tahoma" w:cs="Tahoma" w:hint="eastAsia"/>
          <w:sz w:val="20"/>
          <w:szCs w:val="20"/>
        </w:rPr>
        <w:t>ż</w:t>
      </w:r>
      <w:r w:rsidRPr="001860F0">
        <w:rPr>
          <w:rStyle w:val="nagwek10"/>
          <w:rFonts w:ascii="Tahoma" w:hAnsi="Tahoma" w:cs="Tahoma"/>
          <w:sz w:val="20"/>
          <w:szCs w:val="20"/>
        </w:rPr>
        <w:t>d</w:t>
      </w:r>
      <w:r w:rsidRPr="001860F0">
        <w:rPr>
          <w:rStyle w:val="nagwek10"/>
          <w:rFonts w:ascii="Tahoma" w:hAnsi="Tahoma" w:cs="Tahoma" w:hint="eastAsia"/>
          <w:sz w:val="20"/>
          <w:szCs w:val="20"/>
        </w:rPr>
        <w:t>ż</w:t>
      </w:r>
      <w:r w:rsidRPr="001860F0">
        <w:rPr>
          <w:rStyle w:val="nagwek10"/>
          <w:rFonts w:ascii="Tahoma" w:hAnsi="Tahoma" w:cs="Tahoma"/>
          <w:sz w:val="20"/>
          <w:szCs w:val="20"/>
        </w:rPr>
        <w:t>aj</w:t>
      </w:r>
      <w:r w:rsidRPr="001860F0">
        <w:rPr>
          <w:rStyle w:val="nagwek10"/>
          <w:rFonts w:ascii="Tahoma" w:hAnsi="Tahoma" w:cs="Tahoma" w:hint="eastAsia"/>
          <w:sz w:val="20"/>
          <w:szCs w:val="20"/>
        </w:rPr>
        <w:t>ą</w:t>
      </w:r>
      <w:r w:rsidRPr="001860F0">
        <w:rPr>
          <w:rStyle w:val="nagwek10"/>
          <w:rFonts w:ascii="Tahoma" w:hAnsi="Tahoma" w:cs="Tahoma"/>
          <w:sz w:val="20"/>
          <w:szCs w:val="20"/>
        </w:rPr>
        <w:t>cy z innych uczelni polskich i zagranicznych w ramach: wymiany studentów i studenckich praktyk, na podstawie umów i porozumień oraz studentów i doktorantów działających w ramach uczelnianych organizacji studenckich/doktoranckich.</w:t>
      </w:r>
    </w:p>
    <w:p w14:paraId="1DD045E7"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sz w:val="20"/>
          <w:szCs w:val="20"/>
        </w:rPr>
      </w:pPr>
      <w:r w:rsidRPr="005668CA">
        <w:rPr>
          <w:rStyle w:val="nagwek10"/>
          <w:rFonts w:ascii="Tahoma" w:hAnsi="Tahoma" w:cs="Tahoma"/>
          <w:sz w:val="20"/>
          <w:szCs w:val="20"/>
        </w:rPr>
        <w:t>Ubezpieczającym jest Uniwersytet Medyczny we Wrocławiu.</w:t>
      </w:r>
      <w:r>
        <w:rPr>
          <w:rStyle w:val="nagwek10"/>
          <w:rFonts w:ascii="Tahoma" w:hAnsi="Tahoma" w:cs="Tahoma"/>
          <w:sz w:val="20"/>
          <w:szCs w:val="20"/>
        </w:rPr>
        <w:t xml:space="preserve"> </w:t>
      </w:r>
    </w:p>
    <w:p w14:paraId="5A16683D" w14:textId="77777777" w:rsidR="001860F0" w:rsidRDefault="001860F0" w:rsidP="00334DFC">
      <w:pPr>
        <w:pStyle w:val="Akapitzlist"/>
        <w:numPr>
          <w:ilvl w:val="1"/>
          <w:numId w:val="40"/>
        </w:numPr>
        <w:tabs>
          <w:tab w:val="left" w:pos="567"/>
        </w:tabs>
        <w:spacing w:line="276" w:lineRule="auto"/>
        <w:ind w:left="1134" w:right="-568" w:hanging="567"/>
        <w:rPr>
          <w:rFonts w:ascii="Tahoma" w:hAnsi="Tahoma" w:cs="Tahoma"/>
          <w:sz w:val="20"/>
          <w:szCs w:val="20"/>
        </w:rPr>
      </w:pPr>
      <w:r w:rsidRPr="005668CA">
        <w:rPr>
          <w:rFonts w:ascii="Tahoma" w:hAnsi="Tahoma" w:cs="Tahoma"/>
          <w:sz w:val="20"/>
          <w:szCs w:val="20"/>
        </w:rPr>
        <w:t>Ubezpiecz</w:t>
      </w:r>
      <w:r>
        <w:rPr>
          <w:rFonts w:ascii="Tahoma" w:hAnsi="Tahoma" w:cs="Tahoma"/>
          <w:sz w:val="20"/>
          <w:szCs w:val="20"/>
        </w:rPr>
        <w:t>eni:</w:t>
      </w:r>
    </w:p>
    <w:p w14:paraId="28A9C447" w14:textId="42CE893F" w:rsidR="001860F0" w:rsidRPr="001860F0" w:rsidRDefault="001860F0" w:rsidP="00334DFC">
      <w:pPr>
        <w:pStyle w:val="Akapitzlist"/>
        <w:numPr>
          <w:ilvl w:val="2"/>
          <w:numId w:val="40"/>
        </w:numPr>
        <w:tabs>
          <w:tab w:val="left" w:pos="567"/>
        </w:tabs>
        <w:spacing w:line="276" w:lineRule="auto"/>
        <w:ind w:right="-568"/>
        <w:jc w:val="both"/>
        <w:rPr>
          <w:rFonts w:ascii="Tahoma" w:hAnsi="Tahoma" w:cs="Tahoma"/>
          <w:sz w:val="20"/>
          <w:szCs w:val="20"/>
        </w:rPr>
      </w:pPr>
      <w:r w:rsidRPr="001860F0">
        <w:rPr>
          <w:rFonts w:ascii="Tahoma" w:hAnsi="Tahoma" w:cs="Tahoma"/>
          <w:sz w:val="20"/>
          <w:szCs w:val="20"/>
        </w:rPr>
        <w:t>Ubezpieczonymi będą studenci i doktoranci Uniwersytetu Medycznego we Wrocławiu, a także osoby spoza Uczelni, w szczególności studenci i doktoranci przyjeżdżający z innych uczelni polskich i zagranicznych (także niemedycznych) w ramach: wymiany, praktyk, na podstawie umów i porozumień oraz studenci i doktoranci działający w ramach uczelnianych organizacji studenckich/doktoranckich;</w:t>
      </w:r>
      <w:r w:rsidR="009536BB">
        <w:rPr>
          <w:rFonts w:ascii="Tahoma" w:hAnsi="Tahoma" w:cs="Tahoma"/>
          <w:sz w:val="20"/>
          <w:szCs w:val="20"/>
        </w:rPr>
        <w:t xml:space="preserve"> </w:t>
      </w:r>
      <w:r w:rsidRPr="001860F0">
        <w:rPr>
          <w:rFonts w:ascii="Tahoma" w:hAnsi="Tahoma" w:cs="Tahoma"/>
          <w:sz w:val="20"/>
          <w:szCs w:val="20"/>
        </w:rPr>
        <w:t>liczba studentów wg stanu na dzień 31.12.2018 r. wynosi 6 346 osób, Liczba doktorantów wg stanu w dniu 31.12.2018 r. wynosi 387 osób,</w:t>
      </w:r>
    </w:p>
    <w:p w14:paraId="13DBA2A6" w14:textId="77777777" w:rsidR="001860F0" w:rsidRPr="001860F0" w:rsidRDefault="001860F0" w:rsidP="00334DFC">
      <w:pPr>
        <w:pStyle w:val="Akapitzlist"/>
        <w:numPr>
          <w:ilvl w:val="2"/>
          <w:numId w:val="40"/>
        </w:numPr>
        <w:tabs>
          <w:tab w:val="left" w:pos="567"/>
        </w:tabs>
        <w:spacing w:line="276" w:lineRule="auto"/>
        <w:ind w:right="-568"/>
        <w:jc w:val="both"/>
        <w:rPr>
          <w:rFonts w:ascii="Tahoma" w:hAnsi="Tahoma" w:cs="Tahoma"/>
          <w:sz w:val="20"/>
          <w:szCs w:val="20"/>
        </w:rPr>
      </w:pPr>
      <w:r w:rsidRPr="001860F0">
        <w:rPr>
          <w:rFonts w:ascii="Tahoma" w:hAnsi="Tahoma" w:cs="Tahoma"/>
          <w:sz w:val="20"/>
          <w:szCs w:val="20"/>
        </w:rPr>
        <w:t>Ubezpieczonymi będą ponadto studenci Uniwersytetu Trzeciego Wieku; liczba studentów Uniwersytetu Trzeciego Wieku wynosi ok. 140 osób, w odniesieniu do których dopuszcza się stosowanie ograniczeń, o których mowa w pkt. 2.2.</w:t>
      </w:r>
    </w:p>
    <w:p w14:paraId="6BFB7F63" w14:textId="77777777" w:rsidR="001860F0" w:rsidRDefault="001860F0" w:rsidP="00334DFC">
      <w:pPr>
        <w:pStyle w:val="Akapitzlist"/>
        <w:numPr>
          <w:ilvl w:val="2"/>
          <w:numId w:val="40"/>
        </w:numPr>
        <w:tabs>
          <w:tab w:val="left" w:pos="567"/>
        </w:tabs>
        <w:spacing w:line="276" w:lineRule="auto"/>
        <w:ind w:right="-568"/>
        <w:jc w:val="both"/>
        <w:rPr>
          <w:rFonts w:ascii="Tahoma" w:hAnsi="Tahoma" w:cs="Tahoma"/>
          <w:sz w:val="20"/>
          <w:szCs w:val="20"/>
        </w:rPr>
      </w:pPr>
      <w:r w:rsidRPr="001860F0">
        <w:rPr>
          <w:rFonts w:ascii="Tahoma" w:hAnsi="Tahoma" w:cs="Tahoma"/>
          <w:sz w:val="20"/>
          <w:szCs w:val="20"/>
        </w:rPr>
        <w:t>Szacunkowa liczba osób wyjeżdżających na zagraniczne</w:t>
      </w:r>
      <w:r w:rsidRPr="00CF7D4C">
        <w:rPr>
          <w:rFonts w:ascii="Tahoma" w:hAnsi="Tahoma" w:cs="Tahoma"/>
          <w:sz w:val="20"/>
          <w:szCs w:val="20"/>
        </w:rPr>
        <w:t xml:space="preserve"> praktyki zawodowe</w:t>
      </w:r>
      <w:r>
        <w:rPr>
          <w:rFonts w:ascii="Tahoma" w:hAnsi="Tahoma" w:cs="Tahoma"/>
          <w:sz w:val="20"/>
          <w:szCs w:val="20"/>
        </w:rPr>
        <w:t xml:space="preserve"> wynosi</w:t>
      </w:r>
      <w:r w:rsidRPr="00CF7D4C">
        <w:rPr>
          <w:rFonts w:ascii="Tahoma" w:hAnsi="Tahoma" w:cs="Tahoma"/>
          <w:sz w:val="20"/>
          <w:szCs w:val="20"/>
        </w:rPr>
        <w:t xml:space="preserve"> ok. 200 osób plus studenci wyjeżdżający w ramach programu Erasmus - kolejne 200 osób.</w:t>
      </w:r>
    </w:p>
    <w:p w14:paraId="2A52E4F0"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sz w:val="20"/>
          <w:szCs w:val="20"/>
        </w:rPr>
      </w:pPr>
      <w:r w:rsidRPr="00CF7D4C">
        <w:rPr>
          <w:rFonts w:ascii="Tahoma" w:hAnsi="Tahoma" w:cs="Tahoma"/>
          <w:sz w:val="20"/>
          <w:szCs w:val="20"/>
        </w:rPr>
        <w:t>Dotychczasowa umowa, oparta na zbliżonych do określonych w niniejszych SIWZ warunkach składa się z trzech pakietów ubezpieczenia</w:t>
      </w:r>
      <w:r>
        <w:rPr>
          <w:rFonts w:ascii="Tahoma" w:hAnsi="Tahoma" w:cs="Tahoma"/>
          <w:sz w:val="20"/>
          <w:szCs w:val="20"/>
        </w:rPr>
        <w:t xml:space="preserve"> – podstawowego i dwóch dodatkowych stanowiących rozszerzenie pakietu podstawowego</w:t>
      </w:r>
      <w:r w:rsidRPr="00CF7D4C">
        <w:rPr>
          <w:rFonts w:ascii="Tahoma" w:hAnsi="Tahoma" w:cs="Tahoma"/>
          <w:sz w:val="20"/>
          <w:szCs w:val="20"/>
        </w:rPr>
        <w:t xml:space="preserve">; łączna liczba osób objętych ubezpieczeniem w okresie od 1.10.2015 – do dnia sporządzenia SIWZ (ok. 3,5 roku) wyniosła ok. 9 000, co oznacza że średnio w danym roku polisowym ubezpieczeniem objęto około 2 600 osób. </w:t>
      </w:r>
      <w:r w:rsidRPr="00CF7D4C">
        <w:rPr>
          <w:rStyle w:val="Odwoaniedokomentarza"/>
          <w:rFonts w:ascii="Tahoma" w:hAnsi="Tahoma" w:cs="Tahoma"/>
          <w:sz w:val="20"/>
          <w:szCs w:val="20"/>
        </w:rPr>
        <w:t>Przybliżona łączna liczba</w:t>
      </w:r>
      <w:r w:rsidRPr="00CF7D4C">
        <w:rPr>
          <w:rFonts w:ascii="Tahoma" w:hAnsi="Tahoma" w:cs="Tahoma"/>
          <w:sz w:val="20"/>
          <w:szCs w:val="20"/>
        </w:rPr>
        <w:t xml:space="preserve"> studentów, którzy skorzystali z poszczególnych pakietów na przestrzeni 3,5 rocznego okresu wyniosła około: dla pakietu podstawowego – 9 000 osób, dla pakietu podstawowego + OC – 3 350 osób, dla pakietu dodatkowego NNW – 2 500 osób. </w:t>
      </w:r>
    </w:p>
    <w:p w14:paraId="49259B49"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sz w:val="20"/>
          <w:szCs w:val="20"/>
        </w:rPr>
      </w:pPr>
      <w:r>
        <w:rPr>
          <w:rFonts w:ascii="Tahoma" w:hAnsi="Tahoma" w:cs="Tahoma"/>
          <w:sz w:val="20"/>
          <w:szCs w:val="20"/>
        </w:rPr>
        <w:t>Umowa zostanie zawarta w oparciu o wzorce umowne (Ogólne Warunki Ubezpieczenia – OWU, warunki szczególne,</w:t>
      </w:r>
      <w:r w:rsidRPr="00CF7D4C">
        <w:rPr>
          <w:rFonts w:ascii="Tahoma" w:hAnsi="Tahoma" w:cs="Tahoma"/>
          <w:sz w:val="20"/>
          <w:szCs w:val="20"/>
        </w:rPr>
        <w:t xml:space="preserve"> </w:t>
      </w:r>
      <w:r>
        <w:rPr>
          <w:rFonts w:ascii="Tahoma" w:hAnsi="Tahoma" w:cs="Tahoma"/>
          <w:sz w:val="20"/>
          <w:szCs w:val="20"/>
        </w:rPr>
        <w:t>klauzule, dodatki itp.) wykonawcy, które przedłoży wraz z ofertą, z z</w:t>
      </w:r>
      <w:r w:rsidRPr="00CF7D4C">
        <w:rPr>
          <w:rFonts w:ascii="Tahoma" w:hAnsi="Tahoma" w:cs="Tahoma"/>
          <w:sz w:val="20"/>
          <w:szCs w:val="20"/>
        </w:rPr>
        <w:t>ac</w:t>
      </w:r>
      <w:r>
        <w:rPr>
          <w:rFonts w:ascii="Tahoma" w:hAnsi="Tahoma" w:cs="Tahoma"/>
          <w:sz w:val="20"/>
          <w:szCs w:val="20"/>
        </w:rPr>
        <w:t>howaniem zasady, że zapisy SIW</w:t>
      </w:r>
      <w:r w:rsidRPr="00CF7D4C">
        <w:rPr>
          <w:rFonts w:ascii="Tahoma" w:hAnsi="Tahoma" w:cs="Tahoma"/>
          <w:sz w:val="20"/>
          <w:szCs w:val="20"/>
        </w:rPr>
        <w:t xml:space="preserve">Z mają pierwszeństwo przed zapisami wzorca umownego </w:t>
      </w:r>
    </w:p>
    <w:p w14:paraId="42C32007"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b/>
          <w:bCs/>
          <w:i/>
          <w:iCs/>
          <w:sz w:val="20"/>
          <w:szCs w:val="20"/>
        </w:rPr>
      </w:pPr>
      <w:r w:rsidRPr="003200A9">
        <w:rPr>
          <w:rFonts w:ascii="Tahoma" w:hAnsi="Tahoma" w:cs="Tahoma"/>
          <w:bCs/>
          <w:iCs/>
          <w:sz w:val="20"/>
          <w:szCs w:val="20"/>
        </w:rPr>
        <w:lastRenderedPageBreak/>
        <w:t xml:space="preserve">Ubezpieczenie dedykowane jest wszystkim studentom i doktorantom bez względu na wydział i kierunek studiów </w:t>
      </w:r>
      <w:r>
        <w:rPr>
          <w:rFonts w:ascii="Tahoma" w:hAnsi="Tahoma" w:cs="Tahoma"/>
          <w:bCs/>
          <w:iCs/>
          <w:sz w:val="20"/>
          <w:szCs w:val="20"/>
        </w:rPr>
        <w:t>i program nauczania (</w:t>
      </w:r>
      <w:r w:rsidRPr="00CF7D4C">
        <w:rPr>
          <w:rFonts w:ascii="Tahoma" w:hAnsi="Tahoma" w:cs="Tahoma"/>
          <w:sz w:val="20"/>
          <w:szCs w:val="20"/>
        </w:rPr>
        <w:t>program studiów albo program kształcenia w szkołach doktorskich)</w:t>
      </w:r>
      <w:r>
        <w:rPr>
          <w:color w:val="000000"/>
          <w:sz w:val="20"/>
          <w:szCs w:val="20"/>
        </w:rPr>
        <w:t xml:space="preserve"> </w:t>
      </w:r>
      <w:r w:rsidRPr="003200A9">
        <w:rPr>
          <w:rFonts w:ascii="Tahoma" w:hAnsi="Tahoma" w:cs="Tahoma"/>
          <w:bCs/>
          <w:iCs/>
          <w:sz w:val="20"/>
          <w:szCs w:val="20"/>
        </w:rPr>
        <w:t xml:space="preserve"> i</w:t>
      </w:r>
      <w:r>
        <w:rPr>
          <w:rFonts w:ascii="Tahoma" w:hAnsi="Tahoma" w:cs="Tahoma"/>
          <w:bCs/>
          <w:iCs/>
          <w:sz w:val="20"/>
          <w:szCs w:val="20"/>
        </w:rPr>
        <w:t xml:space="preserve"> obejmować będzie  wszystkie rodzaje aktywności związane z programem dydaktycznym. W szczególności ubezpieczenie nie może wykluczać aktywności związanych </w:t>
      </w:r>
    </w:p>
    <w:p w14:paraId="52B08495" w14:textId="77777777" w:rsidR="001860F0" w:rsidRDefault="001860F0" w:rsidP="001860F0">
      <w:pPr>
        <w:pStyle w:val="Akapitzlist"/>
        <w:tabs>
          <w:tab w:val="left" w:pos="567"/>
        </w:tabs>
        <w:ind w:left="1134" w:right="-568"/>
        <w:jc w:val="both"/>
        <w:rPr>
          <w:rFonts w:ascii="Tahoma" w:hAnsi="Tahoma" w:cs="Tahoma"/>
          <w:sz w:val="20"/>
          <w:szCs w:val="20"/>
        </w:rPr>
      </w:pPr>
      <w:r>
        <w:rPr>
          <w:rFonts w:ascii="Tahoma" w:hAnsi="Tahoma" w:cs="Tahoma"/>
          <w:bCs/>
          <w:iCs/>
          <w:sz w:val="20"/>
          <w:szCs w:val="20"/>
        </w:rPr>
        <w:t>z programem kształcenia studentów w zakresie ratownictwa wodnego i górskiego (Wydział Nauk o Zdrowiu, Kierunek Ratownictwo Medyczne) – liczba studentów wg</w:t>
      </w:r>
      <w:r>
        <w:rPr>
          <w:rFonts w:ascii="Tahoma" w:hAnsi="Tahoma" w:cs="Tahoma"/>
          <w:sz w:val="20"/>
          <w:szCs w:val="20"/>
        </w:rPr>
        <w:t xml:space="preserve"> stanu </w:t>
      </w:r>
    </w:p>
    <w:p w14:paraId="58DB3260" w14:textId="77777777" w:rsidR="001860F0" w:rsidRDefault="001860F0" w:rsidP="001860F0">
      <w:pPr>
        <w:pStyle w:val="Akapitzlist"/>
        <w:tabs>
          <w:tab w:val="left" w:pos="567"/>
        </w:tabs>
        <w:ind w:left="1134" w:right="-568"/>
        <w:jc w:val="both"/>
        <w:rPr>
          <w:rFonts w:ascii="Tahoma" w:hAnsi="Tahoma" w:cs="Tahoma"/>
          <w:b/>
          <w:bCs/>
          <w:i/>
          <w:iCs/>
          <w:sz w:val="20"/>
          <w:szCs w:val="20"/>
        </w:rPr>
      </w:pPr>
      <w:r>
        <w:rPr>
          <w:rFonts w:ascii="Tahoma" w:hAnsi="Tahoma" w:cs="Tahoma"/>
          <w:sz w:val="20"/>
          <w:szCs w:val="20"/>
        </w:rPr>
        <w:t>w dniu 31.12.2018</w:t>
      </w:r>
      <w:r>
        <w:rPr>
          <w:rFonts w:ascii="Tahoma" w:hAnsi="Tahoma" w:cs="Tahoma"/>
          <w:bCs/>
          <w:iCs/>
          <w:sz w:val="20"/>
          <w:szCs w:val="20"/>
        </w:rPr>
        <w:t xml:space="preserve">: 93 osoby. </w:t>
      </w:r>
    </w:p>
    <w:p w14:paraId="6C287C71"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b/>
          <w:bCs/>
          <w:i/>
          <w:iCs/>
          <w:sz w:val="20"/>
          <w:szCs w:val="20"/>
        </w:rPr>
      </w:pPr>
      <w:r w:rsidRPr="005668CA">
        <w:rPr>
          <w:rFonts w:ascii="Tahoma" w:hAnsi="Tahoma" w:cs="Tahoma"/>
          <w:iCs/>
          <w:sz w:val="20"/>
          <w:szCs w:val="20"/>
        </w:rPr>
        <w:t>Jeśli warunki stosowane przez wykonawcę nie przewidują wymaganego zakresu ochrony przyjmuje się, że zostanie on rozszerzony i dostosowany do wymogów SIWZ w drodze postanowień szczególnych</w:t>
      </w:r>
      <w:r>
        <w:rPr>
          <w:rFonts w:ascii="Tahoma" w:hAnsi="Tahoma" w:cs="Tahoma"/>
          <w:iCs/>
          <w:sz w:val="20"/>
          <w:szCs w:val="20"/>
        </w:rPr>
        <w:t xml:space="preserve"> lub bezpośrednio będą miały zastosowanie zapisy SIWZ</w:t>
      </w:r>
      <w:r w:rsidRPr="005668CA">
        <w:rPr>
          <w:rFonts w:ascii="Tahoma" w:hAnsi="Tahoma" w:cs="Tahoma"/>
          <w:iCs/>
          <w:sz w:val="20"/>
          <w:szCs w:val="20"/>
        </w:rPr>
        <w:t>.</w:t>
      </w:r>
      <w:r>
        <w:rPr>
          <w:rFonts w:ascii="Tahoma" w:hAnsi="Tahoma" w:cs="Tahoma"/>
          <w:iCs/>
          <w:sz w:val="20"/>
          <w:szCs w:val="20"/>
        </w:rPr>
        <w:t xml:space="preserve"> </w:t>
      </w:r>
    </w:p>
    <w:p w14:paraId="683AE6A5" w14:textId="77777777" w:rsidR="001860F0" w:rsidRDefault="001860F0" w:rsidP="00334DFC">
      <w:pPr>
        <w:pStyle w:val="Akapitzlist"/>
        <w:numPr>
          <w:ilvl w:val="1"/>
          <w:numId w:val="40"/>
        </w:numPr>
        <w:tabs>
          <w:tab w:val="left" w:pos="1134"/>
        </w:tabs>
        <w:spacing w:line="276" w:lineRule="auto"/>
        <w:ind w:left="1134" w:right="-568" w:hanging="567"/>
        <w:jc w:val="both"/>
        <w:rPr>
          <w:rFonts w:ascii="Tahoma" w:hAnsi="Tahoma" w:cs="Tahoma"/>
          <w:b/>
          <w:bCs/>
          <w:i/>
          <w:iCs/>
          <w:sz w:val="20"/>
          <w:szCs w:val="20"/>
        </w:rPr>
      </w:pPr>
      <w:r w:rsidRPr="005668CA">
        <w:rPr>
          <w:rFonts w:ascii="Tahoma" w:hAnsi="Tahoma" w:cs="Tahoma"/>
          <w:iCs/>
          <w:sz w:val="20"/>
          <w:szCs w:val="20"/>
        </w:rPr>
        <w:t xml:space="preserve">Wykonawca nie może ograniczać zakresu odpowiedzialności stosując niestandardowe zapisy OWU, szczególne wyłączenia, klauzule itp., które nie są powszechnie stosowane w umowach danego rodzaju. </w:t>
      </w:r>
    </w:p>
    <w:p w14:paraId="36AF41DA"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b/>
          <w:bCs/>
          <w:i/>
          <w:sz w:val="20"/>
          <w:szCs w:val="20"/>
        </w:rPr>
      </w:pPr>
      <w:r w:rsidRPr="005668CA">
        <w:rPr>
          <w:rFonts w:ascii="Tahoma" w:hAnsi="Tahoma" w:cs="Tahoma"/>
          <w:iCs/>
          <w:sz w:val="20"/>
          <w:szCs w:val="20"/>
        </w:rPr>
        <w:t>Dopuszcza się zastosowanie w treści umowy warunków szczególnych odpowiadających określonym w specyfikacji, wg wzorów stosowanych przez wykonawcę z zachowaniem celu zapisu oraz jego skutków w kształtowaniu treści umowy. Przy za</w:t>
      </w:r>
      <w:r>
        <w:rPr>
          <w:rFonts w:ascii="Tahoma" w:hAnsi="Tahoma" w:cs="Tahoma"/>
          <w:iCs/>
          <w:sz w:val="20"/>
          <w:szCs w:val="20"/>
        </w:rPr>
        <w:t xml:space="preserve">warciu umowy wykonawca może także wykazać brak konieczności stosowania zapisów szczególnych w umowie, jeśli OWU przewidują już rozwiązanie wprowadzane przez daną klauzulę lub inny zapis SIWZ. W takim przypadku będzie to uznane jako wprowadzenie warunku do umowy. </w:t>
      </w:r>
    </w:p>
    <w:p w14:paraId="7C7E0FF9"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sz w:val="20"/>
          <w:szCs w:val="20"/>
        </w:rPr>
      </w:pPr>
      <w:r w:rsidRPr="005668CA">
        <w:rPr>
          <w:rFonts w:ascii="Tahoma" w:hAnsi="Tahoma" w:cs="Tahoma"/>
          <w:sz w:val="20"/>
          <w:szCs w:val="20"/>
        </w:rPr>
        <w:t>Opisany, wymagany zakres ubezpieczenia nie zawiera odniesień do zapisów umów ubezpieczenia wynikających z powszechnie obowiązujących przepisów prawa oraz elementów wzorców umownych (OWU) standardowo stosowanych w umowach danego rodzaju, zgodnych z</w:t>
      </w:r>
      <w:r>
        <w:rPr>
          <w:rFonts w:ascii="Tahoma" w:hAnsi="Tahoma" w:cs="Tahoma"/>
          <w:sz w:val="20"/>
          <w:szCs w:val="20"/>
        </w:rPr>
        <w:t> celem umowy ubezpieczenia. Takie zapisy należy uważać za dozwolone, o ile nie są sprzeczne z wymaganiami określonymi w SIWZ.</w:t>
      </w:r>
    </w:p>
    <w:p w14:paraId="0B37C41D"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sz w:val="20"/>
          <w:szCs w:val="20"/>
        </w:rPr>
      </w:pPr>
      <w:r w:rsidRPr="00E02464">
        <w:rPr>
          <w:rFonts w:ascii="Tahoma" w:hAnsi="Tahoma" w:cs="Tahoma"/>
          <w:sz w:val="20"/>
          <w:szCs w:val="20"/>
        </w:rPr>
        <w:t>Wszelkie zastosowane sumy ubezpieczenia/</w:t>
      </w:r>
      <w:r>
        <w:rPr>
          <w:rFonts w:ascii="Tahoma" w:hAnsi="Tahoma" w:cs="Tahoma"/>
          <w:sz w:val="20"/>
          <w:szCs w:val="20"/>
        </w:rPr>
        <w:t xml:space="preserve"> sumy gwarancyjne i </w:t>
      </w:r>
      <w:r w:rsidRPr="00E02464">
        <w:rPr>
          <w:rFonts w:ascii="Tahoma" w:hAnsi="Tahoma" w:cs="Tahoma"/>
          <w:sz w:val="20"/>
          <w:szCs w:val="20"/>
        </w:rPr>
        <w:t xml:space="preserve">limity odpowiedzialności dotyczą </w:t>
      </w:r>
      <w:r>
        <w:rPr>
          <w:rFonts w:ascii="Tahoma" w:hAnsi="Tahoma" w:cs="Tahoma"/>
          <w:sz w:val="20"/>
          <w:szCs w:val="20"/>
        </w:rPr>
        <w:t>okresu rocznego oraz jednego ubezpieczonego; w przypadku ubezpieczenia odpowiedzialności cywilnej suma gwarancyjna ustalona jest na jeden i wszystkie wypadki/zdarzenia dla okresu rocznego.</w:t>
      </w:r>
    </w:p>
    <w:p w14:paraId="756B3B5D" w14:textId="77777777" w:rsidR="001860F0" w:rsidRDefault="001860F0" w:rsidP="00334DFC">
      <w:pPr>
        <w:pStyle w:val="Akapitzlist"/>
        <w:numPr>
          <w:ilvl w:val="1"/>
          <w:numId w:val="40"/>
        </w:numPr>
        <w:tabs>
          <w:tab w:val="left" w:pos="567"/>
        </w:tabs>
        <w:spacing w:line="276" w:lineRule="auto"/>
        <w:ind w:left="1134" w:right="-568" w:hanging="567"/>
        <w:jc w:val="both"/>
        <w:rPr>
          <w:rFonts w:ascii="Tahoma" w:hAnsi="Tahoma" w:cs="Tahoma"/>
          <w:bCs/>
          <w:sz w:val="20"/>
          <w:szCs w:val="20"/>
        </w:rPr>
      </w:pPr>
      <w:r w:rsidRPr="005668CA">
        <w:rPr>
          <w:rFonts w:ascii="Tahoma" w:hAnsi="Tahoma" w:cs="Tahoma"/>
          <w:bCs/>
          <w:sz w:val="20"/>
          <w:szCs w:val="20"/>
        </w:rPr>
        <w:t>Dopuszcza się i przewiduje doprecyzowanie i uregulowanie kwestii technicznych i </w:t>
      </w:r>
      <w:r>
        <w:rPr>
          <w:rFonts w:ascii="Tahoma" w:hAnsi="Tahoma" w:cs="Tahoma"/>
          <w:bCs/>
          <w:sz w:val="20"/>
          <w:szCs w:val="20"/>
        </w:rPr>
        <w:t xml:space="preserve">organizacyjnych na etapie wdrożenia umowy ubezpieczenia z zastrzeżeniem, że ewentualne zmiany nie będą prowadziły do ograniczenia odpowiedzialności w stosunku do opisanego </w:t>
      </w:r>
    </w:p>
    <w:p w14:paraId="2DD14CC8" w14:textId="77777777" w:rsidR="001860F0" w:rsidRDefault="001860F0" w:rsidP="001860F0">
      <w:pPr>
        <w:pStyle w:val="Akapitzlist"/>
        <w:tabs>
          <w:tab w:val="left" w:pos="567"/>
        </w:tabs>
        <w:ind w:left="1134" w:right="-568"/>
        <w:jc w:val="both"/>
        <w:rPr>
          <w:rFonts w:ascii="Tahoma" w:hAnsi="Tahoma" w:cs="Tahoma"/>
          <w:bCs/>
          <w:sz w:val="20"/>
          <w:szCs w:val="20"/>
        </w:rPr>
      </w:pPr>
      <w:r w:rsidRPr="005668CA">
        <w:rPr>
          <w:rFonts w:ascii="Tahoma" w:hAnsi="Tahoma" w:cs="Tahoma"/>
          <w:bCs/>
          <w:sz w:val="20"/>
          <w:szCs w:val="20"/>
        </w:rPr>
        <w:t xml:space="preserve">w treści SIWZ oraz nie zostaną wprowadzone rozwiązania mniej korzystne dla zamawiającego </w:t>
      </w:r>
    </w:p>
    <w:p w14:paraId="517B6102" w14:textId="77777777" w:rsidR="001860F0" w:rsidRDefault="001860F0" w:rsidP="001860F0">
      <w:pPr>
        <w:pStyle w:val="Akapitzlist"/>
        <w:tabs>
          <w:tab w:val="left" w:pos="567"/>
        </w:tabs>
        <w:ind w:left="1134" w:right="-568"/>
        <w:jc w:val="both"/>
        <w:rPr>
          <w:rFonts w:ascii="Tahoma" w:hAnsi="Tahoma" w:cs="Tahoma"/>
          <w:bCs/>
          <w:sz w:val="20"/>
          <w:szCs w:val="20"/>
        </w:rPr>
      </w:pPr>
      <w:r w:rsidRPr="005668CA">
        <w:rPr>
          <w:rFonts w:ascii="Tahoma" w:hAnsi="Tahoma" w:cs="Tahoma"/>
          <w:bCs/>
          <w:sz w:val="20"/>
          <w:szCs w:val="20"/>
        </w:rPr>
        <w:t>w stosunku do rozwiązań przyjętych w SIWZ.</w:t>
      </w:r>
    </w:p>
    <w:p w14:paraId="05456717" w14:textId="77777777" w:rsidR="001860F0" w:rsidRDefault="001860F0" w:rsidP="00334DFC">
      <w:pPr>
        <w:pStyle w:val="Akapitzlist"/>
        <w:numPr>
          <w:ilvl w:val="1"/>
          <w:numId w:val="40"/>
        </w:numPr>
        <w:tabs>
          <w:tab w:val="left" w:pos="567"/>
        </w:tabs>
        <w:spacing w:after="120" w:line="276" w:lineRule="auto"/>
        <w:ind w:left="1134" w:right="-568" w:hanging="567"/>
        <w:contextualSpacing w:val="0"/>
        <w:jc w:val="both"/>
        <w:rPr>
          <w:rFonts w:ascii="Tahoma" w:hAnsi="Tahoma" w:cs="Tahoma"/>
          <w:bCs/>
          <w:sz w:val="20"/>
          <w:szCs w:val="20"/>
        </w:rPr>
      </w:pPr>
      <w:r w:rsidRPr="005668CA">
        <w:rPr>
          <w:rFonts w:ascii="Tahoma" w:hAnsi="Tahoma" w:cs="Tahoma"/>
          <w:bCs/>
          <w:sz w:val="20"/>
          <w:szCs w:val="20"/>
        </w:rPr>
        <w:t>W</w:t>
      </w:r>
      <w:r>
        <w:rPr>
          <w:rFonts w:ascii="Tahoma" w:hAnsi="Tahoma" w:cs="Tahoma"/>
          <w:bCs/>
          <w:sz w:val="20"/>
          <w:szCs w:val="20"/>
        </w:rPr>
        <w:t xml:space="preserve"> przypadku definicji odnoszących się do powszechnie obowiązujących przepisów prawa lub definicji medycznych przyjmuje się, że w razie wątpliwości zastosowanie będą miały odpowiednio regulacje wynikające z odnośnych przepisów prawa oraz przyjęte przez środowiska medyczne definicje medyczne odpowiadające aktualnemu </w:t>
      </w:r>
      <w:r w:rsidRPr="005B19A9">
        <w:rPr>
          <w:rFonts w:ascii="Tahoma" w:hAnsi="Tahoma" w:cs="Tahoma"/>
          <w:bCs/>
          <w:sz w:val="20"/>
          <w:szCs w:val="20"/>
        </w:rPr>
        <w:t>w dacie terminu składania</w:t>
      </w:r>
      <w:r>
        <w:rPr>
          <w:rFonts w:ascii="Tahoma" w:hAnsi="Tahoma" w:cs="Tahoma"/>
          <w:bCs/>
          <w:sz w:val="20"/>
          <w:szCs w:val="20"/>
        </w:rPr>
        <w:t xml:space="preserve"> ofert stanowi wiedzy medycznej. </w:t>
      </w:r>
    </w:p>
    <w:p w14:paraId="52909D45" w14:textId="77777777" w:rsidR="001860F0" w:rsidRDefault="001860F0" w:rsidP="00334DFC">
      <w:pPr>
        <w:pStyle w:val="Akapitzlist"/>
        <w:numPr>
          <w:ilvl w:val="0"/>
          <w:numId w:val="40"/>
        </w:numPr>
        <w:spacing w:line="276" w:lineRule="auto"/>
        <w:ind w:left="357" w:right="-568" w:hanging="357"/>
        <w:jc w:val="both"/>
        <w:rPr>
          <w:rFonts w:ascii="Tahoma" w:hAnsi="Tahoma" w:cs="Tahoma"/>
          <w:sz w:val="20"/>
          <w:szCs w:val="20"/>
        </w:rPr>
      </w:pPr>
      <w:r>
        <w:rPr>
          <w:rFonts w:ascii="Tahoma" w:hAnsi="Tahoma" w:cs="Tahoma"/>
          <w:sz w:val="20"/>
          <w:szCs w:val="20"/>
        </w:rPr>
        <w:t>KONSTRUKCJA UMOWY</w:t>
      </w:r>
    </w:p>
    <w:p w14:paraId="10EE3796" w14:textId="77777777" w:rsidR="001860F0" w:rsidRDefault="001860F0" w:rsidP="001860F0">
      <w:pPr>
        <w:ind w:left="357" w:right="-568"/>
        <w:jc w:val="both"/>
        <w:rPr>
          <w:rFonts w:ascii="Tahoma" w:hAnsi="Tahoma" w:cs="Tahoma"/>
          <w:sz w:val="20"/>
          <w:szCs w:val="20"/>
        </w:rPr>
      </w:pPr>
      <w:r>
        <w:rPr>
          <w:rFonts w:ascii="Tahoma" w:hAnsi="Tahoma" w:cs="Tahoma"/>
          <w:sz w:val="20"/>
          <w:szCs w:val="20"/>
        </w:rPr>
        <w:t>Oczekiwana konstrukcja umowy, która zostanie zawarta w wyniku niniejszego postępowania oparta jest na następujących założeniach:</w:t>
      </w:r>
    </w:p>
    <w:p w14:paraId="1DD72EF7" w14:textId="77777777" w:rsidR="001860F0" w:rsidRDefault="001860F0" w:rsidP="00334DFC">
      <w:pPr>
        <w:pStyle w:val="Akapitzlist"/>
        <w:numPr>
          <w:ilvl w:val="1"/>
          <w:numId w:val="40"/>
        </w:numPr>
        <w:spacing w:line="276" w:lineRule="auto"/>
        <w:ind w:left="1134" w:right="-568" w:hanging="567"/>
        <w:jc w:val="both"/>
        <w:rPr>
          <w:rFonts w:ascii="Tahoma" w:hAnsi="Tahoma" w:cs="Tahoma"/>
          <w:sz w:val="20"/>
          <w:szCs w:val="20"/>
        </w:rPr>
      </w:pPr>
      <w:r>
        <w:rPr>
          <w:rFonts w:ascii="Tahoma" w:hAnsi="Tahoma" w:cs="Tahoma"/>
          <w:sz w:val="20"/>
          <w:szCs w:val="20"/>
        </w:rPr>
        <w:t xml:space="preserve">Umowa będzie zawierać </w:t>
      </w:r>
      <w:r w:rsidRPr="005668CA">
        <w:rPr>
          <w:rFonts w:ascii="Tahoma" w:hAnsi="Tahoma" w:cs="Tahoma"/>
          <w:sz w:val="20"/>
          <w:szCs w:val="20"/>
        </w:rPr>
        <w:t xml:space="preserve">trzy pakiety: </w:t>
      </w:r>
      <w:r>
        <w:rPr>
          <w:rFonts w:ascii="Tahoma" w:hAnsi="Tahoma" w:cs="Tahoma"/>
          <w:sz w:val="20"/>
          <w:szCs w:val="20"/>
        </w:rPr>
        <w:t xml:space="preserve">Pakiet Podstawowy (zgodnie z Tabelą nr 1), Pakiet Dodatkowy OC (zgodnie z Tabelą nr 2) i Pakiet Dodatkowy NNW (zgodnie z Tabelą nr 3). </w:t>
      </w:r>
    </w:p>
    <w:p w14:paraId="6331796B" w14:textId="77777777" w:rsidR="001860F0" w:rsidRDefault="001860F0" w:rsidP="001860F0">
      <w:pPr>
        <w:pStyle w:val="Akapitzlist"/>
        <w:ind w:left="1134" w:right="-568"/>
        <w:jc w:val="both"/>
        <w:rPr>
          <w:rFonts w:ascii="Tahoma" w:hAnsi="Tahoma" w:cs="Tahoma"/>
          <w:sz w:val="20"/>
          <w:szCs w:val="20"/>
        </w:rPr>
      </w:pPr>
      <w:r w:rsidRPr="008F2BCE">
        <w:rPr>
          <w:rFonts w:ascii="Tahoma" w:hAnsi="Tahoma" w:cs="Tahoma"/>
          <w:sz w:val="20"/>
          <w:szCs w:val="20"/>
        </w:rPr>
        <w:t xml:space="preserve">Zamawiający przewiduje i dopuszcza możliwość przystąpienia przez ubezpieczonych do ubezpieczenia w ramach </w:t>
      </w:r>
      <w:r>
        <w:rPr>
          <w:rFonts w:ascii="Tahoma" w:hAnsi="Tahoma" w:cs="Tahoma"/>
          <w:sz w:val="20"/>
          <w:szCs w:val="20"/>
        </w:rPr>
        <w:t>poszczególnych pakietów w następujących konfiguracjach:</w:t>
      </w:r>
    </w:p>
    <w:p w14:paraId="7C0BE6D8" w14:textId="77777777" w:rsidR="001860F0" w:rsidRDefault="001860F0" w:rsidP="00334DFC">
      <w:pPr>
        <w:pStyle w:val="Akapitzlist"/>
        <w:numPr>
          <w:ilvl w:val="2"/>
          <w:numId w:val="41"/>
        </w:numPr>
        <w:spacing w:line="276" w:lineRule="auto"/>
        <w:ind w:left="1560" w:right="-568" w:hanging="420"/>
        <w:jc w:val="both"/>
        <w:rPr>
          <w:rFonts w:ascii="Tahoma" w:hAnsi="Tahoma" w:cs="Tahoma"/>
          <w:sz w:val="20"/>
          <w:szCs w:val="20"/>
        </w:rPr>
      </w:pPr>
      <w:r w:rsidRPr="008F2BCE">
        <w:rPr>
          <w:rFonts w:ascii="Tahoma" w:hAnsi="Tahoma" w:cs="Tahoma"/>
          <w:sz w:val="20"/>
          <w:szCs w:val="20"/>
        </w:rPr>
        <w:t>Pakiet Podstawowy</w:t>
      </w:r>
    </w:p>
    <w:p w14:paraId="6FA3D8AA" w14:textId="77777777" w:rsidR="001860F0" w:rsidRDefault="001860F0" w:rsidP="00334DFC">
      <w:pPr>
        <w:pStyle w:val="Akapitzlist"/>
        <w:numPr>
          <w:ilvl w:val="2"/>
          <w:numId w:val="41"/>
        </w:numPr>
        <w:spacing w:line="276" w:lineRule="auto"/>
        <w:ind w:left="1560" w:right="-568" w:hanging="420"/>
        <w:jc w:val="both"/>
        <w:rPr>
          <w:rFonts w:ascii="Tahoma" w:hAnsi="Tahoma" w:cs="Tahoma"/>
          <w:sz w:val="20"/>
          <w:szCs w:val="20"/>
        </w:rPr>
      </w:pPr>
      <w:r w:rsidRPr="005668CA">
        <w:rPr>
          <w:rFonts w:ascii="Tahoma" w:hAnsi="Tahoma" w:cs="Tahoma"/>
          <w:sz w:val="20"/>
          <w:szCs w:val="20"/>
        </w:rPr>
        <w:t>Pakiet Podstawowy + Pakiet Dodatkowy O</w:t>
      </w:r>
      <w:r>
        <w:rPr>
          <w:rFonts w:ascii="Tahoma" w:hAnsi="Tahoma" w:cs="Tahoma"/>
          <w:sz w:val="20"/>
          <w:szCs w:val="20"/>
        </w:rPr>
        <w:t>C</w:t>
      </w:r>
    </w:p>
    <w:p w14:paraId="7BBBD6AF" w14:textId="77777777" w:rsidR="001860F0" w:rsidRDefault="001860F0" w:rsidP="00334DFC">
      <w:pPr>
        <w:pStyle w:val="Akapitzlist"/>
        <w:numPr>
          <w:ilvl w:val="2"/>
          <w:numId w:val="41"/>
        </w:numPr>
        <w:spacing w:line="276" w:lineRule="auto"/>
        <w:ind w:left="1560" w:right="-568" w:hanging="420"/>
        <w:jc w:val="both"/>
        <w:rPr>
          <w:rFonts w:ascii="Tahoma" w:hAnsi="Tahoma" w:cs="Tahoma"/>
          <w:sz w:val="20"/>
          <w:szCs w:val="20"/>
        </w:rPr>
      </w:pPr>
      <w:r w:rsidRPr="005668CA">
        <w:rPr>
          <w:rFonts w:ascii="Tahoma" w:hAnsi="Tahoma" w:cs="Tahoma"/>
          <w:sz w:val="20"/>
          <w:szCs w:val="20"/>
        </w:rPr>
        <w:lastRenderedPageBreak/>
        <w:t>Pakiet Podstawowy + Pakiet Dodatkowy N</w:t>
      </w:r>
      <w:r>
        <w:rPr>
          <w:rFonts w:ascii="Tahoma" w:hAnsi="Tahoma" w:cs="Tahoma"/>
          <w:sz w:val="20"/>
          <w:szCs w:val="20"/>
        </w:rPr>
        <w:t>NW</w:t>
      </w:r>
    </w:p>
    <w:p w14:paraId="7027EB30" w14:textId="77777777" w:rsidR="001860F0" w:rsidRDefault="001860F0" w:rsidP="00334DFC">
      <w:pPr>
        <w:pStyle w:val="Akapitzlist"/>
        <w:numPr>
          <w:ilvl w:val="2"/>
          <w:numId w:val="41"/>
        </w:numPr>
        <w:spacing w:line="276" w:lineRule="auto"/>
        <w:ind w:left="1560" w:right="-568" w:hanging="420"/>
        <w:jc w:val="both"/>
        <w:rPr>
          <w:rFonts w:ascii="Tahoma" w:hAnsi="Tahoma" w:cs="Tahoma"/>
          <w:sz w:val="20"/>
          <w:szCs w:val="20"/>
        </w:rPr>
      </w:pPr>
      <w:r w:rsidRPr="005668CA">
        <w:rPr>
          <w:rFonts w:ascii="Tahoma" w:hAnsi="Tahoma" w:cs="Tahoma"/>
          <w:sz w:val="20"/>
          <w:szCs w:val="20"/>
        </w:rPr>
        <w:t>Pakiet Podstawowy + Pakiet Dodatkowy N</w:t>
      </w:r>
      <w:r>
        <w:rPr>
          <w:rFonts w:ascii="Tahoma" w:hAnsi="Tahoma" w:cs="Tahoma"/>
          <w:sz w:val="20"/>
          <w:szCs w:val="20"/>
        </w:rPr>
        <w:t>NW</w:t>
      </w:r>
      <w:r w:rsidRPr="005668CA">
        <w:rPr>
          <w:rFonts w:ascii="Tahoma" w:hAnsi="Tahoma" w:cs="Tahoma"/>
          <w:sz w:val="20"/>
          <w:szCs w:val="20"/>
        </w:rPr>
        <w:t xml:space="preserve"> + Pakiet Dodatkowy O</w:t>
      </w:r>
      <w:r>
        <w:rPr>
          <w:rFonts w:ascii="Tahoma" w:hAnsi="Tahoma" w:cs="Tahoma"/>
          <w:sz w:val="20"/>
          <w:szCs w:val="20"/>
        </w:rPr>
        <w:t>C</w:t>
      </w:r>
      <w:r w:rsidRPr="005668CA">
        <w:rPr>
          <w:rFonts w:ascii="Tahoma" w:hAnsi="Tahoma" w:cs="Tahoma"/>
          <w:sz w:val="20"/>
          <w:szCs w:val="20"/>
        </w:rPr>
        <w:t>.</w:t>
      </w:r>
    </w:p>
    <w:p w14:paraId="467674C4" w14:textId="77777777" w:rsidR="001860F0" w:rsidRPr="004B0B09" w:rsidRDefault="001860F0" w:rsidP="00334DFC">
      <w:pPr>
        <w:pStyle w:val="Akapitzlist"/>
        <w:numPr>
          <w:ilvl w:val="1"/>
          <w:numId w:val="40"/>
        </w:numPr>
        <w:tabs>
          <w:tab w:val="left" w:pos="567"/>
        </w:tabs>
        <w:spacing w:line="276" w:lineRule="auto"/>
        <w:ind w:left="1134" w:right="-568" w:hanging="567"/>
        <w:jc w:val="both"/>
        <w:rPr>
          <w:rFonts w:ascii="Tahoma" w:hAnsi="Tahoma" w:cs="Tahoma"/>
          <w:b/>
          <w:bCs/>
          <w:i/>
          <w:iCs/>
          <w:sz w:val="20"/>
          <w:szCs w:val="20"/>
        </w:rPr>
      </w:pPr>
      <w:r w:rsidRPr="004B0B09">
        <w:rPr>
          <w:rFonts w:ascii="Tahoma" w:hAnsi="Tahoma" w:cs="Tahoma"/>
          <w:sz w:val="20"/>
          <w:szCs w:val="20"/>
        </w:rPr>
        <w:t>Dopuszcza się zastosowanie ograniczenia dostępności pakietów dla studentów Uniwersytetu Trzeciego Wieku do pakietu podstawowego i dodatkowego OC.</w:t>
      </w:r>
    </w:p>
    <w:p w14:paraId="496A656F" w14:textId="77777777" w:rsidR="001860F0" w:rsidRDefault="001860F0" w:rsidP="00334DFC">
      <w:pPr>
        <w:pStyle w:val="Akapitzlist"/>
        <w:numPr>
          <w:ilvl w:val="1"/>
          <w:numId w:val="40"/>
        </w:numPr>
        <w:spacing w:after="200" w:line="276" w:lineRule="auto"/>
        <w:ind w:left="1134" w:right="-568" w:hanging="567"/>
        <w:jc w:val="both"/>
        <w:rPr>
          <w:rFonts w:ascii="Tahoma" w:hAnsi="Tahoma" w:cs="Tahoma"/>
          <w:sz w:val="20"/>
          <w:szCs w:val="20"/>
        </w:rPr>
      </w:pPr>
      <w:r w:rsidRPr="005668CA">
        <w:rPr>
          <w:rFonts w:ascii="Tahoma" w:hAnsi="Tahoma" w:cs="Tahoma"/>
          <w:sz w:val="20"/>
          <w:szCs w:val="20"/>
        </w:rPr>
        <w:t>S</w:t>
      </w:r>
      <w:r w:rsidRPr="006F4507">
        <w:rPr>
          <w:rFonts w:ascii="Tahoma" w:hAnsi="Tahoma" w:cs="Tahoma"/>
          <w:sz w:val="20"/>
          <w:szCs w:val="20"/>
        </w:rPr>
        <w:t xml:space="preserve">zacowana spodziewana </w:t>
      </w:r>
      <w:r>
        <w:rPr>
          <w:rFonts w:ascii="Tahoma" w:hAnsi="Tahoma" w:cs="Tahoma"/>
          <w:sz w:val="20"/>
          <w:szCs w:val="20"/>
        </w:rPr>
        <w:t xml:space="preserve">średnia </w:t>
      </w:r>
      <w:r w:rsidRPr="006F4507">
        <w:rPr>
          <w:rFonts w:ascii="Tahoma" w:hAnsi="Tahoma" w:cs="Tahoma"/>
          <w:sz w:val="20"/>
          <w:szCs w:val="20"/>
        </w:rPr>
        <w:t>liczba osób</w:t>
      </w:r>
      <w:r>
        <w:rPr>
          <w:rFonts w:ascii="Tahoma" w:hAnsi="Tahoma" w:cs="Tahoma"/>
          <w:sz w:val="20"/>
          <w:szCs w:val="20"/>
        </w:rPr>
        <w:t xml:space="preserve"> w danym roku (na podstawie liczby ubezpieczonych w dacie sporządzenia SIWZ)</w:t>
      </w:r>
      <w:r w:rsidRPr="006F4507">
        <w:rPr>
          <w:rFonts w:ascii="Tahoma" w:hAnsi="Tahoma" w:cs="Tahoma"/>
          <w:sz w:val="20"/>
          <w:szCs w:val="20"/>
        </w:rPr>
        <w:t xml:space="preserve">, które przystąpią do ubezpieczenia w ramach poszczególnych </w:t>
      </w:r>
      <w:r>
        <w:rPr>
          <w:rFonts w:ascii="Tahoma" w:hAnsi="Tahoma" w:cs="Tahoma"/>
          <w:sz w:val="20"/>
          <w:szCs w:val="20"/>
        </w:rPr>
        <w:t xml:space="preserve">pakietów </w:t>
      </w:r>
      <w:r w:rsidRPr="00343646">
        <w:rPr>
          <w:rFonts w:ascii="Tahoma" w:hAnsi="Tahoma" w:cs="Tahoma"/>
          <w:sz w:val="20"/>
          <w:szCs w:val="20"/>
        </w:rPr>
        <w:t>wynosi</w:t>
      </w:r>
      <w:r>
        <w:rPr>
          <w:rFonts w:ascii="Tahoma" w:hAnsi="Tahoma" w:cs="Tahoma"/>
          <w:sz w:val="20"/>
          <w:szCs w:val="20"/>
        </w:rPr>
        <w:t xml:space="preserve"> łącznie 2 600 osób</w:t>
      </w:r>
    </w:p>
    <w:p w14:paraId="11C23230" w14:textId="77777777" w:rsidR="001860F0" w:rsidRDefault="001860F0" w:rsidP="00334DFC">
      <w:pPr>
        <w:pStyle w:val="Akapitzlist"/>
        <w:numPr>
          <w:ilvl w:val="0"/>
          <w:numId w:val="43"/>
        </w:numPr>
        <w:spacing w:after="200" w:line="276" w:lineRule="auto"/>
        <w:ind w:right="-568"/>
        <w:jc w:val="both"/>
        <w:rPr>
          <w:rFonts w:ascii="Tahoma" w:hAnsi="Tahoma" w:cs="Tahoma"/>
          <w:sz w:val="20"/>
          <w:szCs w:val="20"/>
        </w:rPr>
      </w:pPr>
      <w:r>
        <w:rPr>
          <w:rFonts w:ascii="Tahoma" w:hAnsi="Tahoma" w:cs="Tahoma"/>
          <w:sz w:val="20"/>
          <w:szCs w:val="20"/>
        </w:rPr>
        <w:t xml:space="preserve">2 600 </w:t>
      </w:r>
      <w:r w:rsidRPr="00CF7D4C">
        <w:rPr>
          <w:rFonts w:ascii="Tahoma" w:hAnsi="Tahoma" w:cs="Tahoma"/>
          <w:sz w:val="20"/>
          <w:szCs w:val="20"/>
        </w:rPr>
        <w:t>– Pakiet Podstawowy (w tym pakiety dodatkowe)</w:t>
      </w:r>
    </w:p>
    <w:p w14:paraId="620C0D43" w14:textId="77777777" w:rsidR="001860F0" w:rsidRDefault="001860F0" w:rsidP="00334DFC">
      <w:pPr>
        <w:pStyle w:val="Akapitzlist"/>
        <w:numPr>
          <w:ilvl w:val="0"/>
          <w:numId w:val="43"/>
        </w:numPr>
        <w:spacing w:after="200" w:line="276" w:lineRule="auto"/>
        <w:ind w:right="-568"/>
        <w:jc w:val="both"/>
        <w:rPr>
          <w:rFonts w:ascii="Tahoma" w:hAnsi="Tahoma" w:cs="Tahoma"/>
          <w:sz w:val="20"/>
          <w:szCs w:val="20"/>
        </w:rPr>
      </w:pPr>
      <w:r>
        <w:rPr>
          <w:rFonts w:ascii="Tahoma" w:hAnsi="Tahoma" w:cs="Tahoma"/>
          <w:sz w:val="20"/>
          <w:szCs w:val="20"/>
        </w:rPr>
        <w:t>950</w:t>
      </w:r>
      <w:r w:rsidRPr="00CF7D4C">
        <w:rPr>
          <w:rFonts w:ascii="Tahoma" w:hAnsi="Tahoma" w:cs="Tahoma"/>
          <w:sz w:val="20"/>
          <w:szCs w:val="20"/>
        </w:rPr>
        <w:t xml:space="preserve"> – Pakiet Dodatkowy OC</w:t>
      </w:r>
      <w:r>
        <w:rPr>
          <w:rFonts w:ascii="Tahoma" w:hAnsi="Tahoma" w:cs="Tahoma"/>
          <w:sz w:val="20"/>
          <w:szCs w:val="20"/>
        </w:rPr>
        <w:t xml:space="preserve"> </w:t>
      </w:r>
    </w:p>
    <w:p w14:paraId="0365BB87" w14:textId="77777777" w:rsidR="001860F0" w:rsidRDefault="001860F0" w:rsidP="00334DFC">
      <w:pPr>
        <w:pStyle w:val="Akapitzlist"/>
        <w:numPr>
          <w:ilvl w:val="0"/>
          <w:numId w:val="43"/>
        </w:numPr>
        <w:spacing w:after="200" w:line="276" w:lineRule="auto"/>
        <w:ind w:right="-568"/>
        <w:jc w:val="both"/>
        <w:rPr>
          <w:rFonts w:ascii="Tahoma" w:hAnsi="Tahoma" w:cs="Tahoma"/>
          <w:sz w:val="20"/>
          <w:szCs w:val="20"/>
        </w:rPr>
      </w:pPr>
      <w:r>
        <w:rPr>
          <w:rFonts w:ascii="Tahoma" w:hAnsi="Tahoma" w:cs="Tahoma"/>
          <w:sz w:val="20"/>
          <w:szCs w:val="20"/>
        </w:rPr>
        <w:t>7</w:t>
      </w:r>
      <w:r w:rsidRPr="00CF7D4C">
        <w:rPr>
          <w:rFonts w:ascii="Tahoma" w:hAnsi="Tahoma" w:cs="Tahoma"/>
          <w:sz w:val="20"/>
          <w:szCs w:val="20"/>
        </w:rPr>
        <w:t>00 – Pakiet Dodatkowy NNW</w:t>
      </w:r>
    </w:p>
    <w:p w14:paraId="70D7EB01" w14:textId="77777777" w:rsidR="001860F0" w:rsidRDefault="001860F0" w:rsidP="001860F0">
      <w:pPr>
        <w:pStyle w:val="Akapitzlist"/>
        <w:ind w:left="1134" w:right="-568"/>
        <w:jc w:val="both"/>
        <w:rPr>
          <w:rFonts w:ascii="Tahoma" w:hAnsi="Tahoma" w:cs="Tahoma"/>
          <w:sz w:val="20"/>
          <w:szCs w:val="20"/>
        </w:rPr>
      </w:pPr>
      <w:r w:rsidRPr="005668CA">
        <w:rPr>
          <w:rFonts w:ascii="Tahoma" w:hAnsi="Tahoma" w:cs="Tahoma"/>
          <w:sz w:val="20"/>
          <w:szCs w:val="20"/>
        </w:rPr>
        <w:t xml:space="preserve">Zamawiający nie gwarantuje określonej liczby przystępujących do ubezpieczenia, w tym także nie wyklucza większej lub mniejszej liczby ubezpieczonych (także znacznie </w:t>
      </w:r>
      <w:r w:rsidRPr="006F4507">
        <w:rPr>
          <w:rFonts w:ascii="Tahoma" w:hAnsi="Tahoma" w:cs="Tahoma"/>
          <w:sz w:val="20"/>
          <w:szCs w:val="20"/>
        </w:rPr>
        <w:t>- szczególnie w przypadku pakietów dodatkowych; popularność pakietów dodatkowych w istotnej mierze jest zależna od ich ceny).</w:t>
      </w:r>
    </w:p>
    <w:p w14:paraId="265F71B6" w14:textId="77777777" w:rsidR="001860F0" w:rsidRDefault="001860F0" w:rsidP="00334DFC">
      <w:pPr>
        <w:pStyle w:val="Akapitzlist"/>
        <w:numPr>
          <w:ilvl w:val="1"/>
          <w:numId w:val="42"/>
        </w:numPr>
        <w:spacing w:after="200" w:line="276" w:lineRule="auto"/>
        <w:ind w:left="1134" w:right="-568" w:hanging="567"/>
        <w:jc w:val="both"/>
        <w:rPr>
          <w:rFonts w:ascii="Tahoma" w:hAnsi="Tahoma" w:cs="Tahoma"/>
          <w:sz w:val="20"/>
          <w:szCs w:val="20"/>
        </w:rPr>
      </w:pPr>
      <w:r>
        <w:rPr>
          <w:rFonts w:ascii="Tahoma" w:hAnsi="Tahoma" w:cs="Tahoma"/>
          <w:sz w:val="20"/>
          <w:szCs w:val="20"/>
        </w:rPr>
        <w:t xml:space="preserve">W odniesieniu do ubezpieczenia NNW </w:t>
      </w:r>
      <w:r w:rsidRPr="005668CA">
        <w:rPr>
          <w:rFonts w:ascii="Tahoma" w:hAnsi="Tahoma" w:cs="Tahoma"/>
          <w:sz w:val="20"/>
          <w:szCs w:val="20"/>
        </w:rPr>
        <w:t>- zniesienie ograniczeń czasowych warunkujących wypłatę świadczenia, co oznacza, że świadczenie należne jest bez względu na okres jaki upłynął od dnia powstania skutków a dnie</w:t>
      </w:r>
      <w:r>
        <w:rPr>
          <w:rFonts w:ascii="Tahoma" w:hAnsi="Tahoma" w:cs="Tahoma"/>
          <w:sz w:val="20"/>
          <w:szCs w:val="20"/>
        </w:rPr>
        <w:t>m wystąpienia zdarzenia, które te skutki spowodowało, z zastrzeżeniem powszechnie obowiązujących przepisów prawa, w tym przepisów dotyczących przedawnienia roszczeń.</w:t>
      </w:r>
    </w:p>
    <w:p w14:paraId="369A1FC5" w14:textId="77777777" w:rsidR="001860F0" w:rsidRDefault="001860F0" w:rsidP="00334DFC">
      <w:pPr>
        <w:pStyle w:val="Akapitzlist"/>
        <w:numPr>
          <w:ilvl w:val="1"/>
          <w:numId w:val="42"/>
        </w:numPr>
        <w:spacing w:after="200" w:line="276" w:lineRule="auto"/>
        <w:ind w:left="1134" w:right="-568" w:hanging="567"/>
        <w:contextualSpacing w:val="0"/>
        <w:jc w:val="both"/>
        <w:rPr>
          <w:rFonts w:ascii="Tahoma" w:hAnsi="Tahoma" w:cs="Tahoma"/>
          <w:sz w:val="20"/>
          <w:szCs w:val="20"/>
        </w:rPr>
      </w:pPr>
      <w:r>
        <w:rPr>
          <w:rFonts w:ascii="Tahoma" w:hAnsi="Tahoma" w:cs="Tahoma"/>
          <w:sz w:val="20"/>
          <w:szCs w:val="20"/>
        </w:rPr>
        <w:t>Brak zapisów szczególnych prowadzących do ograniczenia odpowiedzialności poza zakres wynikający z zapisów SIWZ za wyjątkiem zapisów powszechnie i standardowo stosowanych na rynku w umowach tego rodzaju.</w:t>
      </w:r>
    </w:p>
    <w:p w14:paraId="51C19B70" w14:textId="77777777" w:rsidR="001860F0" w:rsidRDefault="001860F0" w:rsidP="00334DFC">
      <w:pPr>
        <w:pStyle w:val="Akapitzlist"/>
        <w:numPr>
          <w:ilvl w:val="0"/>
          <w:numId w:val="42"/>
        </w:numPr>
        <w:spacing w:after="200" w:line="276" w:lineRule="auto"/>
        <w:ind w:right="-568"/>
        <w:jc w:val="both"/>
        <w:rPr>
          <w:rFonts w:ascii="Tahoma" w:hAnsi="Tahoma" w:cs="Tahoma"/>
          <w:sz w:val="20"/>
          <w:szCs w:val="20"/>
        </w:rPr>
      </w:pPr>
      <w:r w:rsidRPr="000D5E70">
        <w:rPr>
          <w:rFonts w:ascii="Tahoma" w:hAnsi="Tahoma" w:cs="Tahoma"/>
          <w:sz w:val="20"/>
          <w:szCs w:val="20"/>
        </w:rPr>
        <w:t>OKRES OBOWIĄZYWANIA UMOWY</w:t>
      </w:r>
    </w:p>
    <w:p w14:paraId="0B74ED7C" w14:textId="77777777" w:rsidR="001860F0" w:rsidRDefault="001860F0" w:rsidP="00334DFC">
      <w:pPr>
        <w:pStyle w:val="Akapitzlist"/>
        <w:numPr>
          <w:ilvl w:val="1"/>
          <w:numId w:val="30"/>
        </w:numPr>
        <w:spacing w:after="200" w:line="276" w:lineRule="auto"/>
        <w:ind w:left="1134" w:right="-568" w:hanging="567"/>
        <w:jc w:val="both"/>
      </w:pPr>
      <w:r w:rsidRPr="00CF7D4C">
        <w:rPr>
          <w:rFonts w:ascii="Tahoma" w:hAnsi="Tahoma" w:cs="Tahoma"/>
          <w:sz w:val="20"/>
          <w:szCs w:val="20"/>
        </w:rPr>
        <w:t xml:space="preserve">Umowa zostanie zawarta na okres 2 lat, od 1 października 2019 do 30 września 2021 składający się z dwóch rocznych okresów polisowych (2 kolejne lata akademickie), z możliwością przedłużenia o kolejny 1 rok lub 2 lata (akademickie/polisowe) </w:t>
      </w:r>
    </w:p>
    <w:p w14:paraId="1FC760B3" w14:textId="77777777" w:rsidR="001860F0" w:rsidRDefault="001860F0" w:rsidP="00334DFC">
      <w:pPr>
        <w:pStyle w:val="Akapitzlist"/>
        <w:numPr>
          <w:ilvl w:val="1"/>
          <w:numId w:val="30"/>
        </w:numPr>
        <w:spacing w:after="200" w:line="276" w:lineRule="auto"/>
        <w:ind w:left="1134" w:right="-568" w:hanging="567"/>
        <w:jc w:val="both"/>
        <w:rPr>
          <w:rFonts w:ascii="Tahoma" w:hAnsi="Tahoma" w:cs="Tahoma"/>
          <w:sz w:val="20"/>
          <w:szCs w:val="20"/>
        </w:rPr>
      </w:pPr>
      <w:r>
        <w:rPr>
          <w:rFonts w:ascii="Tahoma" w:hAnsi="Tahoma" w:cs="Tahoma"/>
          <w:sz w:val="20"/>
          <w:szCs w:val="20"/>
        </w:rPr>
        <w:t>Z zastrzeżeniem pkt</w:t>
      </w:r>
      <w:r w:rsidRPr="005B19A9">
        <w:rPr>
          <w:rFonts w:ascii="Tahoma" w:hAnsi="Tahoma" w:cs="Tahoma"/>
          <w:sz w:val="20"/>
          <w:szCs w:val="20"/>
        </w:rPr>
        <w:t>. 3.</w:t>
      </w:r>
      <w:r w:rsidRPr="00CF7D4C">
        <w:rPr>
          <w:rFonts w:ascii="Tahoma" w:hAnsi="Tahoma" w:cs="Tahoma"/>
          <w:sz w:val="20"/>
          <w:szCs w:val="20"/>
        </w:rPr>
        <w:t>3.</w:t>
      </w:r>
      <w:r w:rsidRPr="005B19A9">
        <w:rPr>
          <w:rFonts w:ascii="Tahoma" w:hAnsi="Tahoma" w:cs="Tahoma"/>
          <w:sz w:val="20"/>
          <w:szCs w:val="20"/>
        </w:rPr>
        <w:t xml:space="preserve"> </w:t>
      </w:r>
      <w:r w:rsidRPr="000D5E70">
        <w:rPr>
          <w:rFonts w:ascii="Tahoma" w:hAnsi="Tahoma" w:cs="Tahoma"/>
          <w:sz w:val="20"/>
          <w:szCs w:val="20"/>
        </w:rPr>
        <w:t>umowa podlega przedłużeniu na kolejne roczne okresy obowiązywania (lata akademickie), jednak nie więcej niż dwukrotnie, tj. nie dłużej niż do 30 września 2023</w:t>
      </w:r>
      <w:r>
        <w:rPr>
          <w:rFonts w:ascii="Tahoma" w:hAnsi="Tahoma" w:cs="Tahoma"/>
          <w:sz w:val="20"/>
          <w:szCs w:val="20"/>
        </w:rPr>
        <w:t xml:space="preserve"> roku – łączny okres obowiązywania umowy z uwzględnieniem okresów dodatkowych nie może przekroczyć 4 lat. </w:t>
      </w:r>
    </w:p>
    <w:p w14:paraId="3ED584C6" w14:textId="77777777" w:rsidR="001860F0" w:rsidRDefault="001860F0" w:rsidP="00334DFC">
      <w:pPr>
        <w:pStyle w:val="Akapitzlist"/>
        <w:numPr>
          <w:ilvl w:val="1"/>
          <w:numId w:val="30"/>
        </w:numPr>
        <w:spacing w:after="200" w:line="276" w:lineRule="auto"/>
        <w:ind w:left="1134" w:right="-568" w:hanging="567"/>
        <w:jc w:val="both"/>
        <w:rPr>
          <w:rFonts w:ascii="Tahoma" w:hAnsi="Tahoma" w:cs="Tahoma"/>
          <w:sz w:val="20"/>
          <w:szCs w:val="20"/>
        </w:rPr>
      </w:pPr>
      <w:r w:rsidRPr="000D5E70">
        <w:rPr>
          <w:rFonts w:ascii="Tahoma" w:hAnsi="Tahoma" w:cs="Tahoma"/>
          <w:sz w:val="20"/>
          <w:szCs w:val="20"/>
        </w:rPr>
        <w:t xml:space="preserve">Umowa nie ulegnie przedłużeniu jeśli w roku, w którym przypada koniec danego okresu obowiązywania umowy, najpóźniej na </w:t>
      </w:r>
      <w:r>
        <w:rPr>
          <w:rFonts w:ascii="Tahoma" w:hAnsi="Tahoma" w:cs="Tahoma"/>
          <w:sz w:val="20"/>
          <w:szCs w:val="20"/>
        </w:rPr>
        <w:t>6</w:t>
      </w:r>
      <w:r w:rsidRPr="000D5E70">
        <w:rPr>
          <w:rFonts w:ascii="Tahoma" w:hAnsi="Tahoma" w:cs="Tahoma"/>
          <w:sz w:val="20"/>
          <w:szCs w:val="20"/>
        </w:rPr>
        <w:t xml:space="preserve"> miesięcy przed jego końcem (czyli do 31 </w:t>
      </w:r>
      <w:r>
        <w:rPr>
          <w:rFonts w:ascii="Tahoma" w:hAnsi="Tahoma" w:cs="Tahoma"/>
          <w:sz w:val="20"/>
          <w:szCs w:val="20"/>
        </w:rPr>
        <w:t>marca</w:t>
      </w:r>
      <w:r w:rsidRPr="000D5E70">
        <w:rPr>
          <w:rFonts w:ascii="Tahoma" w:hAnsi="Tahoma" w:cs="Tahoma"/>
          <w:sz w:val="20"/>
          <w:szCs w:val="20"/>
        </w:rPr>
        <w:t xml:space="preserve"> 2021, lub w razie przedłużenia </w:t>
      </w:r>
      <w:r>
        <w:rPr>
          <w:rFonts w:ascii="Tahoma" w:hAnsi="Tahoma" w:cs="Tahoma"/>
          <w:sz w:val="20"/>
          <w:szCs w:val="20"/>
        </w:rPr>
        <w:t xml:space="preserve">umowy – także do 31 marca 2022 roku) zamawiający lub wykonawca złoży oświadczenie o odstąpieniu od przedłużenia umowy. </w:t>
      </w:r>
    </w:p>
    <w:p w14:paraId="2053804A" w14:textId="77777777" w:rsidR="001860F0" w:rsidRDefault="001860F0" w:rsidP="00334DFC">
      <w:pPr>
        <w:pStyle w:val="Akapitzlist"/>
        <w:numPr>
          <w:ilvl w:val="1"/>
          <w:numId w:val="30"/>
        </w:numPr>
        <w:spacing w:after="200" w:line="276" w:lineRule="auto"/>
        <w:ind w:left="1134" w:right="-568" w:hanging="567"/>
        <w:jc w:val="both"/>
        <w:rPr>
          <w:rFonts w:ascii="Tahoma" w:hAnsi="Tahoma" w:cs="Tahoma"/>
          <w:sz w:val="20"/>
          <w:szCs w:val="20"/>
        </w:rPr>
      </w:pPr>
      <w:r w:rsidRPr="005668CA">
        <w:rPr>
          <w:rFonts w:ascii="Tahoma" w:hAnsi="Tahoma" w:cs="Tahoma"/>
          <w:sz w:val="20"/>
          <w:szCs w:val="20"/>
        </w:rPr>
        <w:t xml:space="preserve">Okres realizacji zamówienia odnosi się do okresów ubezpieczenia i nie wpływa na pozostałe postanowienia umowy ubezpieczenia, w szczególności nie ogranicza prawa </w:t>
      </w:r>
      <w:r>
        <w:rPr>
          <w:rFonts w:ascii="Tahoma" w:hAnsi="Tahoma" w:cs="Tahoma"/>
          <w:sz w:val="20"/>
          <w:szCs w:val="20"/>
        </w:rPr>
        <w:t xml:space="preserve">dochodzenia roszczeń oraz obowiązku realizacji świadczeń z tych umów ubezpieczenia po zakończeniu okresu ubezpieczenia, jeśli wynika to z treści umowy. </w:t>
      </w:r>
    </w:p>
    <w:p w14:paraId="3E6D60FD" w14:textId="77777777" w:rsidR="001860F0" w:rsidRDefault="001860F0" w:rsidP="00334DFC">
      <w:pPr>
        <w:pStyle w:val="Akapitzlist"/>
        <w:numPr>
          <w:ilvl w:val="1"/>
          <w:numId w:val="30"/>
        </w:numPr>
        <w:spacing w:after="200" w:line="276" w:lineRule="auto"/>
        <w:ind w:left="1134" w:right="-568" w:hanging="567"/>
        <w:jc w:val="both"/>
      </w:pPr>
      <w:r w:rsidRPr="00CF7D4C">
        <w:rPr>
          <w:rFonts w:ascii="Tahoma" w:hAnsi="Tahoma" w:cs="Tahoma"/>
          <w:sz w:val="20"/>
          <w:szCs w:val="20"/>
        </w:rPr>
        <w:t>Złożenie deklaracji przystąpienia do ubezpieczenia oraz dokonanie opłaty składki do 30 listopada każdego roku akademickiego r. włącznie będą upoważniały do objęcia ochroną ubezpieczeniową od początku roku akademickiego/roku polisowego, tj. od 1 października 2019 r i odpowiednio w latach kolejnych. W przypadku deklaracji złożonych po 30 listopada 2019</w:t>
      </w:r>
      <w:r>
        <w:rPr>
          <w:rFonts w:ascii="Tahoma" w:hAnsi="Tahoma" w:cs="Tahoma"/>
          <w:sz w:val="20"/>
          <w:szCs w:val="20"/>
        </w:rPr>
        <w:t xml:space="preserve"> </w:t>
      </w:r>
      <w:r w:rsidRPr="00CF7D4C">
        <w:rPr>
          <w:rFonts w:ascii="Tahoma" w:hAnsi="Tahoma" w:cs="Tahoma"/>
          <w:sz w:val="20"/>
          <w:szCs w:val="20"/>
        </w:rPr>
        <w:t>r.</w:t>
      </w:r>
      <w:r>
        <w:rPr>
          <w:rFonts w:ascii="Tahoma" w:hAnsi="Tahoma" w:cs="Tahoma"/>
          <w:sz w:val="20"/>
          <w:szCs w:val="20"/>
        </w:rPr>
        <w:t xml:space="preserve"> </w:t>
      </w:r>
      <w:r w:rsidRPr="00CF7D4C">
        <w:rPr>
          <w:rFonts w:ascii="Tahoma" w:hAnsi="Tahoma" w:cs="Tahoma"/>
          <w:sz w:val="20"/>
          <w:szCs w:val="20"/>
        </w:rPr>
        <w:t>(i odpowiednio lat kolejnych</w:t>
      </w:r>
      <w:r>
        <w:rPr>
          <w:rFonts w:ascii="Tahoma" w:hAnsi="Tahoma" w:cs="Tahoma"/>
          <w:sz w:val="20"/>
          <w:szCs w:val="20"/>
        </w:rPr>
        <w:t xml:space="preserve">, </w:t>
      </w:r>
      <w:r w:rsidRPr="00CF7D4C">
        <w:rPr>
          <w:rFonts w:ascii="Tahoma" w:hAnsi="Tahoma" w:cs="Tahoma"/>
          <w:sz w:val="20"/>
          <w:szCs w:val="20"/>
        </w:rPr>
        <w:t xml:space="preserve">okres ochrony ubezpieczeniowej rozpocznie się od dnia następnego po dacie zapłaty składki i będzie trwał do 30 września 2020 (i odpowiednio kolejnych lat polisowych/akademickich). </w:t>
      </w:r>
    </w:p>
    <w:p w14:paraId="052E960B" w14:textId="77777777" w:rsidR="001860F0" w:rsidRDefault="001860F0" w:rsidP="00334DFC">
      <w:pPr>
        <w:pStyle w:val="Akapitzlist"/>
        <w:numPr>
          <w:ilvl w:val="1"/>
          <w:numId w:val="30"/>
        </w:numPr>
        <w:spacing w:after="200" w:line="276" w:lineRule="auto"/>
        <w:ind w:left="1134" w:right="-568" w:hanging="567"/>
        <w:jc w:val="both"/>
        <w:rPr>
          <w:rFonts w:ascii="Tahoma" w:hAnsi="Tahoma" w:cs="Tahoma"/>
          <w:sz w:val="20"/>
          <w:szCs w:val="20"/>
        </w:rPr>
      </w:pPr>
      <w:r w:rsidRPr="000D5E70">
        <w:rPr>
          <w:rFonts w:ascii="Tahoma" w:hAnsi="Tahoma" w:cs="Tahoma"/>
          <w:sz w:val="20"/>
          <w:szCs w:val="20"/>
        </w:rPr>
        <w:t>Dla powstania ochrony ubezpieczeniowej wymagany jest fakt opłacenia składki przez osobę uprawnioną do skorzystania z programu ubezpieczenia – pisemne potwierdzenie ochrony ubezpieczeniowej nie jest warunkiem ważności ubezpieczenia.</w:t>
      </w:r>
      <w:r>
        <w:rPr>
          <w:rFonts w:ascii="Tahoma" w:hAnsi="Tahoma" w:cs="Tahoma"/>
          <w:sz w:val="20"/>
          <w:szCs w:val="20"/>
        </w:rPr>
        <w:t xml:space="preserve"> </w:t>
      </w:r>
    </w:p>
    <w:p w14:paraId="673EC616" w14:textId="77777777" w:rsidR="001860F0" w:rsidRDefault="001860F0" w:rsidP="00334DFC">
      <w:pPr>
        <w:pStyle w:val="Akapitzlist"/>
        <w:numPr>
          <w:ilvl w:val="1"/>
          <w:numId w:val="30"/>
        </w:numPr>
        <w:spacing w:after="200" w:line="276" w:lineRule="auto"/>
        <w:ind w:left="1134" w:right="-568" w:hanging="567"/>
        <w:jc w:val="both"/>
        <w:rPr>
          <w:rFonts w:ascii="Tahoma" w:hAnsi="Tahoma" w:cs="Tahoma"/>
          <w:sz w:val="20"/>
          <w:szCs w:val="20"/>
        </w:rPr>
      </w:pPr>
      <w:r w:rsidRPr="000D5E70">
        <w:rPr>
          <w:rFonts w:ascii="Tahoma" w:hAnsi="Tahoma" w:cs="Tahoma"/>
          <w:sz w:val="20"/>
          <w:szCs w:val="20"/>
        </w:rPr>
        <w:lastRenderedPageBreak/>
        <w:t>Ochrona ubezpieczeniowa trwa do 30 września danego roku akademickiego (i odpowiednio kolejnych lat) również w</w:t>
      </w:r>
      <w:r>
        <w:rPr>
          <w:rFonts w:ascii="Tahoma" w:hAnsi="Tahoma" w:cs="Tahoma"/>
          <w:sz w:val="20"/>
          <w:szCs w:val="20"/>
        </w:rPr>
        <w:t> przypadku, gdy ubezpieczony zakończy, przerwie itp. studia przed upływem tej daty.</w:t>
      </w:r>
    </w:p>
    <w:p w14:paraId="6E422CA1" w14:textId="77777777" w:rsidR="001860F0" w:rsidRDefault="001860F0" w:rsidP="00334DFC">
      <w:pPr>
        <w:pStyle w:val="Akapitzlist"/>
        <w:numPr>
          <w:ilvl w:val="1"/>
          <w:numId w:val="30"/>
        </w:numPr>
        <w:spacing w:after="200" w:line="276" w:lineRule="auto"/>
        <w:ind w:left="1134" w:right="-568" w:hanging="567"/>
        <w:contextualSpacing w:val="0"/>
        <w:jc w:val="both"/>
        <w:rPr>
          <w:rFonts w:ascii="Tahoma" w:hAnsi="Tahoma" w:cs="Tahoma"/>
          <w:sz w:val="20"/>
          <w:szCs w:val="20"/>
        </w:rPr>
      </w:pPr>
      <w:r w:rsidRPr="000D5E70">
        <w:rPr>
          <w:rFonts w:ascii="Tahoma" w:hAnsi="Tahoma" w:cs="Tahoma"/>
          <w:sz w:val="20"/>
          <w:szCs w:val="20"/>
        </w:rPr>
        <w:t>Ochrona na podstawie złożonej</w:t>
      </w:r>
      <w:r>
        <w:rPr>
          <w:rFonts w:ascii="Tahoma" w:hAnsi="Tahoma" w:cs="Tahoma"/>
          <w:sz w:val="20"/>
          <w:szCs w:val="20"/>
        </w:rPr>
        <w:t xml:space="preserve"> w danym roku polisowym</w:t>
      </w:r>
      <w:r w:rsidRPr="000D5E70">
        <w:rPr>
          <w:rFonts w:ascii="Tahoma" w:hAnsi="Tahoma" w:cs="Tahoma"/>
          <w:sz w:val="20"/>
          <w:szCs w:val="20"/>
        </w:rPr>
        <w:t xml:space="preserve"> deklaracji</w:t>
      </w:r>
      <w:r>
        <w:rPr>
          <w:rFonts w:ascii="Tahoma" w:hAnsi="Tahoma" w:cs="Tahoma"/>
          <w:sz w:val="20"/>
          <w:szCs w:val="20"/>
        </w:rPr>
        <w:t xml:space="preserve"> </w:t>
      </w:r>
      <w:r w:rsidRPr="000D5E70">
        <w:rPr>
          <w:rFonts w:ascii="Tahoma" w:hAnsi="Tahoma" w:cs="Tahoma"/>
          <w:sz w:val="20"/>
          <w:szCs w:val="20"/>
        </w:rPr>
        <w:t>trwa do końca roku akademickiego/polisowego i nie ulega automatycznemu przedłużeniu.</w:t>
      </w:r>
    </w:p>
    <w:p w14:paraId="7BB7193E" w14:textId="77777777" w:rsidR="001860F0" w:rsidRDefault="001860F0" w:rsidP="00334DFC">
      <w:pPr>
        <w:pStyle w:val="Akapitzlist"/>
        <w:numPr>
          <w:ilvl w:val="0"/>
          <w:numId w:val="30"/>
        </w:numPr>
        <w:spacing w:after="120" w:line="276" w:lineRule="auto"/>
        <w:ind w:left="357" w:right="-568" w:hanging="357"/>
        <w:contextualSpacing w:val="0"/>
        <w:rPr>
          <w:rFonts w:ascii="Tahoma" w:hAnsi="Tahoma" w:cs="Tahoma"/>
          <w:sz w:val="20"/>
          <w:szCs w:val="20"/>
        </w:rPr>
      </w:pPr>
      <w:r w:rsidRPr="005668CA">
        <w:rPr>
          <w:rFonts w:ascii="Tahoma" w:hAnsi="Tahoma" w:cs="Tahoma"/>
          <w:sz w:val="20"/>
          <w:szCs w:val="20"/>
        </w:rPr>
        <w:t>ZAKRES I SUMA UBEZPIECZENIA</w:t>
      </w:r>
    </w:p>
    <w:p w14:paraId="3A5049FF" w14:textId="77777777" w:rsidR="001860F0" w:rsidRDefault="001860F0" w:rsidP="001860F0">
      <w:pPr>
        <w:pStyle w:val="Akapitzlist"/>
        <w:ind w:left="284" w:right="-568" w:firstLine="73"/>
        <w:rPr>
          <w:rFonts w:ascii="Tahoma" w:hAnsi="Tahoma" w:cs="Tahoma"/>
          <w:b/>
          <w:sz w:val="16"/>
          <w:szCs w:val="16"/>
        </w:rPr>
      </w:pPr>
      <w:r w:rsidRPr="00CF7D4C">
        <w:rPr>
          <w:rFonts w:ascii="Tahoma" w:hAnsi="Tahoma" w:cs="Tahoma"/>
          <w:b/>
          <w:sz w:val="16"/>
          <w:szCs w:val="16"/>
        </w:rPr>
        <w:t>Tabela nr 1. PAKIET PODSTAWOWY</w:t>
      </w:r>
    </w:p>
    <w:tbl>
      <w:tblPr>
        <w:tblW w:w="9796" w:type="dxa"/>
        <w:tblInd w:w="55" w:type="dxa"/>
        <w:tblCellMar>
          <w:left w:w="70" w:type="dxa"/>
          <w:right w:w="70" w:type="dxa"/>
        </w:tblCellMar>
        <w:tblLook w:val="04A0" w:firstRow="1" w:lastRow="0" w:firstColumn="1" w:lastColumn="0" w:noHBand="0" w:noVBand="1"/>
      </w:tblPr>
      <w:tblGrid>
        <w:gridCol w:w="394"/>
        <w:gridCol w:w="472"/>
        <w:gridCol w:w="4420"/>
        <w:gridCol w:w="3023"/>
        <w:gridCol w:w="1275"/>
        <w:gridCol w:w="212"/>
      </w:tblGrid>
      <w:tr w:rsidR="001860F0" w:rsidRPr="00262CBE" w14:paraId="57CEA2BE" w14:textId="77777777" w:rsidTr="00960A6D">
        <w:trPr>
          <w:gridAfter w:val="1"/>
          <w:wAfter w:w="212" w:type="dxa"/>
          <w:cantSplit/>
          <w:trHeight w:val="318"/>
          <w:tblHeader/>
        </w:trPr>
        <w:tc>
          <w:tcPr>
            <w:tcW w:w="394" w:type="dxa"/>
            <w:tcBorders>
              <w:bottom w:val="nil"/>
              <w:right w:val="single" w:sz="4" w:space="0" w:color="auto"/>
            </w:tcBorders>
            <w:shd w:val="clear" w:color="auto" w:fill="auto"/>
            <w:noWrap/>
            <w:vAlign w:val="bottom"/>
          </w:tcPr>
          <w:p w14:paraId="353399D3" w14:textId="77777777" w:rsidR="001860F0" w:rsidRDefault="001860F0" w:rsidP="001860F0">
            <w:pPr>
              <w:pStyle w:val="Akapitzlist"/>
              <w:ind w:right="-568"/>
              <w:rPr>
                <w:rFonts w:ascii="Tahoma" w:hAnsi="Tahoma" w:cs="Tahoma"/>
                <w:color w:val="000000"/>
                <w:sz w:val="16"/>
                <w:szCs w:val="16"/>
              </w:rPr>
            </w:pPr>
          </w:p>
        </w:tc>
        <w:tc>
          <w:tcPr>
            <w:tcW w:w="7915"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17A0F37E" w14:textId="77777777" w:rsidR="001860F0" w:rsidRDefault="001860F0" w:rsidP="001860F0">
            <w:pPr>
              <w:ind w:right="-568"/>
              <w:jc w:val="center"/>
              <w:rPr>
                <w:rFonts w:ascii="Tahoma" w:hAnsi="Tahoma" w:cs="Tahoma"/>
                <w:bCs/>
                <w:color w:val="000000"/>
                <w:sz w:val="16"/>
                <w:szCs w:val="16"/>
              </w:rPr>
            </w:pPr>
            <w:r w:rsidRPr="00CF7D4C">
              <w:rPr>
                <w:rFonts w:ascii="Tahoma" w:hAnsi="Tahoma" w:cs="Tahoma"/>
                <w:bCs/>
                <w:color w:val="000000"/>
                <w:sz w:val="16"/>
                <w:szCs w:val="16"/>
              </w:rPr>
              <w:t>rodzaj świadczenia/przedmiot ubezpieczenia</w:t>
            </w:r>
          </w:p>
        </w:tc>
        <w:tc>
          <w:tcPr>
            <w:tcW w:w="1275" w:type="dxa"/>
            <w:tcBorders>
              <w:top w:val="single" w:sz="4" w:space="0" w:color="auto"/>
              <w:left w:val="single" w:sz="4" w:space="0" w:color="auto"/>
              <w:bottom w:val="single" w:sz="8" w:space="0" w:color="auto"/>
              <w:right w:val="single" w:sz="4" w:space="0" w:color="auto"/>
            </w:tcBorders>
            <w:shd w:val="clear" w:color="auto" w:fill="auto"/>
            <w:vAlign w:val="center"/>
          </w:tcPr>
          <w:p w14:paraId="14A9F953" w14:textId="77777777" w:rsidR="001860F0" w:rsidRDefault="001860F0" w:rsidP="00960A6D">
            <w:pPr>
              <w:ind w:right="-70"/>
              <w:jc w:val="center"/>
              <w:rPr>
                <w:rFonts w:ascii="Tahoma" w:hAnsi="Tahoma" w:cs="Tahoma"/>
                <w:bCs/>
                <w:color w:val="000000"/>
                <w:sz w:val="16"/>
                <w:szCs w:val="16"/>
              </w:rPr>
            </w:pPr>
            <w:r w:rsidRPr="00CF7D4C">
              <w:rPr>
                <w:rFonts w:ascii="Tahoma" w:hAnsi="Tahoma" w:cs="Tahoma"/>
                <w:bCs/>
                <w:color w:val="000000"/>
                <w:sz w:val="16"/>
                <w:szCs w:val="16"/>
              </w:rPr>
              <w:t>kwota</w:t>
            </w:r>
            <w:r w:rsidRPr="00CF7D4C">
              <w:rPr>
                <w:rFonts w:ascii="Tahoma" w:hAnsi="Tahoma" w:cs="Tahoma"/>
                <w:bCs/>
                <w:color w:val="000000"/>
                <w:sz w:val="16"/>
                <w:szCs w:val="16"/>
                <w:vertAlign w:val="superscript"/>
              </w:rPr>
              <w:t>*</w:t>
            </w:r>
          </w:p>
        </w:tc>
      </w:tr>
      <w:tr w:rsidR="001860F0" w:rsidRPr="005668CA" w14:paraId="2C13A64C" w14:textId="77777777" w:rsidTr="00960A6D">
        <w:trPr>
          <w:gridAfter w:val="1"/>
          <w:wAfter w:w="212" w:type="dxa"/>
          <w:trHeight w:val="227"/>
          <w:tblHeader/>
        </w:trPr>
        <w:tc>
          <w:tcPr>
            <w:tcW w:w="394" w:type="dxa"/>
            <w:tcBorders>
              <w:top w:val="nil"/>
              <w:bottom w:val="single" w:sz="8" w:space="0" w:color="auto"/>
              <w:right w:val="single" w:sz="4" w:space="0" w:color="auto"/>
            </w:tcBorders>
            <w:shd w:val="clear" w:color="auto" w:fill="auto"/>
            <w:noWrap/>
            <w:vAlign w:val="bottom"/>
          </w:tcPr>
          <w:p w14:paraId="2D4638B4" w14:textId="77777777" w:rsidR="001860F0" w:rsidRDefault="001860F0" w:rsidP="001860F0">
            <w:pPr>
              <w:ind w:right="-568"/>
              <w:jc w:val="center"/>
              <w:rPr>
                <w:rFonts w:ascii="Tahoma" w:hAnsi="Tahoma" w:cs="Tahoma"/>
                <w:color w:val="000000"/>
                <w:sz w:val="16"/>
                <w:szCs w:val="16"/>
              </w:rPr>
            </w:pPr>
          </w:p>
        </w:tc>
        <w:tc>
          <w:tcPr>
            <w:tcW w:w="472" w:type="dxa"/>
            <w:tcBorders>
              <w:top w:val="nil"/>
              <w:left w:val="single" w:sz="4" w:space="0" w:color="auto"/>
              <w:bottom w:val="nil"/>
              <w:right w:val="single" w:sz="4" w:space="0" w:color="auto"/>
            </w:tcBorders>
            <w:shd w:val="clear" w:color="auto" w:fill="auto"/>
            <w:noWrap/>
            <w:vAlign w:val="center"/>
          </w:tcPr>
          <w:p w14:paraId="79FA1785" w14:textId="77777777" w:rsidR="001860F0" w:rsidRDefault="001860F0" w:rsidP="001860F0">
            <w:pPr>
              <w:ind w:right="-568"/>
              <w:jc w:val="center"/>
              <w:rPr>
                <w:rFonts w:ascii="Tahoma" w:hAnsi="Tahoma" w:cs="Tahoma"/>
                <w:b/>
                <w:bCs/>
                <w:color w:val="000000"/>
                <w:sz w:val="16"/>
                <w:szCs w:val="16"/>
              </w:rPr>
            </w:pPr>
            <w:r>
              <w:rPr>
                <w:rFonts w:ascii="Tahoma" w:hAnsi="Tahoma" w:cs="Tahoma"/>
                <w:b/>
                <w:bCs/>
                <w:color w:val="000000"/>
                <w:sz w:val="16"/>
                <w:szCs w:val="16"/>
              </w:rPr>
              <w:t>A</w:t>
            </w:r>
          </w:p>
        </w:tc>
        <w:tc>
          <w:tcPr>
            <w:tcW w:w="7443" w:type="dxa"/>
            <w:gridSpan w:val="2"/>
            <w:tcBorders>
              <w:top w:val="nil"/>
              <w:left w:val="single" w:sz="4" w:space="0" w:color="auto"/>
              <w:bottom w:val="nil"/>
              <w:right w:val="single" w:sz="4" w:space="0" w:color="auto"/>
            </w:tcBorders>
            <w:shd w:val="clear" w:color="auto" w:fill="auto"/>
            <w:vAlign w:val="center"/>
          </w:tcPr>
          <w:p w14:paraId="0A654A1F"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B</w:t>
            </w:r>
          </w:p>
        </w:tc>
        <w:tc>
          <w:tcPr>
            <w:tcW w:w="1275" w:type="dxa"/>
            <w:tcBorders>
              <w:top w:val="nil"/>
              <w:left w:val="single" w:sz="4" w:space="0" w:color="auto"/>
              <w:bottom w:val="nil"/>
              <w:right w:val="single" w:sz="4" w:space="0" w:color="auto"/>
            </w:tcBorders>
            <w:shd w:val="clear" w:color="auto" w:fill="auto"/>
            <w:noWrap/>
            <w:vAlign w:val="center"/>
          </w:tcPr>
          <w:p w14:paraId="6AD94407" w14:textId="77777777" w:rsidR="001860F0" w:rsidRDefault="001860F0" w:rsidP="00960A6D">
            <w:pPr>
              <w:ind w:right="-70"/>
              <w:jc w:val="center"/>
              <w:rPr>
                <w:rFonts w:ascii="Tahoma" w:hAnsi="Tahoma" w:cs="Tahoma"/>
                <w:b/>
                <w:bCs/>
                <w:color w:val="000000"/>
                <w:sz w:val="16"/>
                <w:szCs w:val="16"/>
              </w:rPr>
            </w:pPr>
            <w:r w:rsidRPr="00CF7D4C">
              <w:rPr>
                <w:rFonts w:ascii="Tahoma" w:hAnsi="Tahoma" w:cs="Tahoma"/>
                <w:b/>
                <w:bCs/>
                <w:color w:val="000000"/>
                <w:sz w:val="16"/>
                <w:szCs w:val="16"/>
              </w:rPr>
              <w:t>C</w:t>
            </w:r>
          </w:p>
        </w:tc>
      </w:tr>
      <w:tr w:rsidR="001860F0" w:rsidRPr="005668CA" w14:paraId="6643220E" w14:textId="77777777" w:rsidTr="00960A6D">
        <w:trPr>
          <w:gridAfter w:val="1"/>
          <w:wAfter w:w="212" w:type="dxa"/>
          <w:trHeight w:val="340"/>
        </w:trPr>
        <w:tc>
          <w:tcPr>
            <w:tcW w:w="394" w:type="dxa"/>
            <w:tcBorders>
              <w:top w:val="single" w:sz="8" w:space="0" w:color="auto"/>
              <w:left w:val="single" w:sz="4" w:space="0" w:color="auto"/>
              <w:bottom w:val="nil"/>
              <w:right w:val="single" w:sz="4" w:space="0" w:color="auto"/>
            </w:tcBorders>
            <w:shd w:val="clear" w:color="auto" w:fill="auto"/>
            <w:textDirection w:val="btLr"/>
            <w:vAlign w:val="center"/>
          </w:tcPr>
          <w:p w14:paraId="08DF7EDD"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OC</w:t>
            </w:r>
          </w:p>
        </w:tc>
        <w:tc>
          <w:tcPr>
            <w:tcW w:w="472" w:type="dxa"/>
            <w:tcBorders>
              <w:top w:val="single" w:sz="8" w:space="0" w:color="auto"/>
              <w:left w:val="single" w:sz="4" w:space="0" w:color="auto"/>
              <w:bottom w:val="nil"/>
              <w:right w:val="nil"/>
            </w:tcBorders>
            <w:shd w:val="clear" w:color="auto" w:fill="auto"/>
            <w:noWrap/>
            <w:vAlign w:val="center"/>
          </w:tcPr>
          <w:p w14:paraId="0112A22E"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w:t>
            </w:r>
          </w:p>
        </w:tc>
        <w:tc>
          <w:tcPr>
            <w:tcW w:w="7443" w:type="dxa"/>
            <w:gridSpan w:val="2"/>
            <w:tcBorders>
              <w:top w:val="single" w:sz="8" w:space="0" w:color="auto"/>
              <w:left w:val="single" w:sz="4" w:space="0" w:color="auto"/>
              <w:bottom w:val="nil"/>
              <w:right w:val="single" w:sz="4" w:space="0" w:color="auto"/>
            </w:tcBorders>
            <w:shd w:val="clear" w:color="000000" w:fill="808080"/>
            <w:vAlign w:val="center"/>
          </w:tcPr>
          <w:p w14:paraId="42E47389" w14:textId="77777777" w:rsidR="001860F0" w:rsidRDefault="001860F0" w:rsidP="00960A6D">
            <w:pPr>
              <w:ind w:right="72"/>
              <w:rPr>
                <w:rFonts w:ascii="Tahoma" w:hAnsi="Tahoma" w:cs="Tahoma"/>
                <w:color w:val="FFFFFF"/>
                <w:sz w:val="16"/>
                <w:szCs w:val="16"/>
              </w:rPr>
            </w:pPr>
            <w:r w:rsidRPr="00CF7D4C">
              <w:rPr>
                <w:rFonts w:ascii="Tahoma" w:hAnsi="Tahoma" w:cs="Tahoma"/>
                <w:b/>
                <w:color w:val="FFFFFF"/>
                <w:sz w:val="16"/>
                <w:szCs w:val="16"/>
              </w:rPr>
              <w:t>[P1]</w:t>
            </w:r>
            <w:r w:rsidRPr="00CF7D4C">
              <w:rPr>
                <w:rFonts w:ascii="Tahoma" w:hAnsi="Tahoma" w:cs="Tahoma"/>
                <w:color w:val="FFFFFF"/>
                <w:sz w:val="16"/>
                <w:szCs w:val="16"/>
              </w:rPr>
              <w:t xml:space="preserve"> odpowiedzialność cywilna studentów i doktorantów  - zakres terytorialny: </w:t>
            </w:r>
            <w:r w:rsidRPr="00CF7D4C">
              <w:rPr>
                <w:rFonts w:ascii="Tahoma" w:hAnsi="Tahoma" w:cs="Tahoma"/>
                <w:b/>
                <w:color w:val="FFFFFF"/>
                <w:sz w:val="16"/>
                <w:szCs w:val="16"/>
              </w:rPr>
              <w:t>Europa</w:t>
            </w:r>
          </w:p>
        </w:tc>
        <w:tc>
          <w:tcPr>
            <w:tcW w:w="1275" w:type="dxa"/>
            <w:tcBorders>
              <w:top w:val="single" w:sz="8" w:space="0" w:color="auto"/>
              <w:left w:val="nil"/>
              <w:bottom w:val="nil"/>
              <w:right w:val="single" w:sz="4" w:space="0" w:color="auto"/>
            </w:tcBorders>
            <w:shd w:val="clear" w:color="000000" w:fill="808080"/>
            <w:noWrap/>
            <w:tcMar>
              <w:right w:w="340" w:type="dxa"/>
            </w:tcMar>
            <w:vAlign w:val="center"/>
          </w:tcPr>
          <w:p w14:paraId="51312AC8" w14:textId="77777777" w:rsidR="001860F0" w:rsidRDefault="001860F0" w:rsidP="00960A6D">
            <w:pPr>
              <w:ind w:right="-70"/>
              <w:jc w:val="right"/>
              <w:rPr>
                <w:rFonts w:ascii="Tahoma" w:hAnsi="Tahoma" w:cs="Tahoma"/>
                <w:color w:val="FFFFFF"/>
                <w:sz w:val="16"/>
                <w:szCs w:val="16"/>
              </w:rPr>
            </w:pPr>
            <w:r w:rsidRPr="00CF7D4C">
              <w:rPr>
                <w:rFonts w:ascii="Tahoma" w:hAnsi="Tahoma" w:cs="Tahoma"/>
                <w:color w:val="FFFFFF"/>
                <w:sz w:val="16"/>
                <w:szCs w:val="16"/>
              </w:rPr>
              <w:t xml:space="preserve"> 30 000</w:t>
            </w:r>
          </w:p>
        </w:tc>
      </w:tr>
      <w:tr w:rsidR="001860F0" w:rsidRPr="005668CA" w14:paraId="2A2280A5" w14:textId="77777777" w:rsidTr="00960A6D">
        <w:trPr>
          <w:gridAfter w:val="1"/>
          <w:wAfter w:w="212" w:type="dxa"/>
          <w:trHeight w:val="227"/>
        </w:trPr>
        <w:tc>
          <w:tcPr>
            <w:tcW w:w="394"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14:paraId="387E6667"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NNW</w:t>
            </w:r>
          </w:p>
        </w:tc>
        <w:tc>
          <w:tcPr>
            <w:tcW w:w="472" w:type="dxa"/>
            <w:tcBorders>
              <w:top w:val="single" w:sz="8" w:space="0" w:color="auto"/>
              <w:left w:val="single" w:sz="4" w:space="0" w:color="auto"/>
              <w:bottom w:val="single" w:sz="4" w:space="0" w:color="auto"/>
              <w:right w:val="nil"/>
            </w:tcBorders>
            <w:shd w:val="clear" w:color="auto" w:fill="auto"/>
            <w:noWrap/>
            <w:vAlign w:val="center"/>
          </w:tcPr>
          <w:p w14:paraId="642B45CC"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2.</w:t>
            </w:r>
          </w:p>
        </w:tc>
        <w:tc>
          <w:tcPr>
            <w:tcW w:w="7443" w:type="dxa"/>
            <w:gridSpan w:val="2"/>
            <w:tcBorders>
              <w:top w:val="single" w:sz="8" w:space="0" w:color="auto"/>
              <w:left w:val="single" w:sz="4" w:space="0" w:color="auto"/>
              <w:bottom w:val="single" w:sz="4" w:space="0" w:color="auto"/>
              <w:right w:val="single" w:sz="4" w:space="0" w:color="auto"/>
            </w:tcBorders>
            <w:shd w:val="clear" w:color="000000" w:fill="808080"/>
            <w:vAlign w:val="center"/>
          </w:tcPr>
          <w:p w14:paraId="6B218EC7" w14:textId="77777777" w:rsidR="001860F0" w:rsidRDefault="001860F0" w:rsidP="00960A6D">
            <w:pPr>
              <w:ind w:right="72"/>
              <w:rPr>
                <w:rFonts w:ascii="Tahoma" w:hAnsi="Tahoma" w:cs="Tahoma"/>
                <w:color w:val="FFFFFF"/>
                <w:sz w:val="16"/>
                <w:szCs w:val="16"/>
              </w:rPr>
            </w:pPr>
            <w:r w:rsidRPr="00CF7D4C">
              <w:rPr>
                <w:rFonts w:ascii="Tahoma" w:hAnsi="Tahoma" w:cs="Tahoma"/>
                <w:b/>
                <w:color w:val="FFFFFF"/>
                <w:sz w:val="16"/>
                <w:szCs w:val="16"/>
              </w:rPr>
              <w:t>[P2]</w:t>
            </w:r>
            <w:r w:rsidRPr="00CF7D4C">
              <w:rPr>
                <w:rFonts w:ascii="Tahoma" w:hAnsi="Tahoma" w:cs="Tahoma"/>
                <w:color w:val="FFFFFF"/>
                <w:sz w:val="16"/>
                <w:szCs w:val="16"/>
              </w:rPr>
              <w:t xml:space="preserve"> śmierć ubezpieczonego wskutek NW - zakres terytorialny: </w:t>
            </w:r>
            <w:r w:rsidRPr="00CF7D4C">
              <w:rPr>
                <w:rFonts w:ascii="Tahoma" w:hAnsi="Tahoma" w:cs="Tahoma"/>
                <w:b/>
                <w:color w:val="FFFFFF"/>
                <w:sz w:val="16"/>
                <w:szCs w:val="16"/>
              </w:rPr>
              <w:t>Świat</w:t>
            </w:r>
            <w:r>
              <w:rPr>
                <w:rFonts w:ascii="Tahoma" w:hAnsi="Tahoma" w:cs="Tahoma"/>
                <w:color w:val="FFFFFF"/>
                <w:sz w:val="16"/>
                <w:szCs w:val="16"/>
              </w:rPr>
              <w:t xml:space="preserve"> </w:t>
            </w:r>
          </w:p>
        </w:tc>
        <w:tc>
          <w:tcPr>
            <w:tcW w:w="1275" w:type="dxa"/>
            <w:tcBorders>
              <w:top w:val="single" w:sz="8" w:space="0" w:color="auto"/>
              <w:left w:val="nil"/>
              <w:bottom w:val="single" w:sz="4" w:space="0" w:color="auto"/>
              <w:right w:val="single" w:sz="4" w:space="0" w:color="auto"/>
            </w:tcBorders>
            <w:shd w:val="clear" w:color="000000" w:fill="808080"/>
            <w:noWrap/>
            <w:tcMar>
              <w:right w:w="340" w:type="dxa"/>
            </w:tcMar>
            <w:vAlign w:val="center"/>
          </w:tcPr>
          <w:p w14:paraId="016F692C" w14:textId="77777777" w:rsidR="001860F0" w:rsidRDefault="001860F0" w:rsidP="00960A6D">
            <w:pPr>
              <w:ind w:right="-70"/>
              <w:jc w:val="right"/>
              <w:rPr>
                <w:rFonts w:ascii="Tahoma" w:hAnsi="Tahoma" w:cs="Tahoma"/>
                <w:color w:val="FFFFFF"/>
                <w:sz w:val="16"/>
                <w:szCs w:val="16"/>
              </w:rPr>
            </w:pPr>
            <w:r w:rsidRPr="00CF7D4C">
              <w:rPr>
                <w:rFonts w:ascii="Tahoma" w:hAnsi="Tahoma" w:cs="Tahoma"/>
                <w:color w:val="FFFFFF"/>
                <w:sz w:val="16"/>
                <w:szCs w:val="16"/>
              </w:rPr>
              <w:t xml:space="preserve"> 20 000</w:t>
            </w:r>
          </w:p>
        </w:tc>
      </w:tr>
      <w:tr w:rsidR="001860F0" w:rsidRPr="005668CA" w14:paraId="60934529"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08AE149C"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19595B69"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3.</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141485DB"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[D1]  </w:t>
            </w:r>
            <w:r w:rsidRPr="00CF7D4C">
              <w:rPr>
                <w:rFonts w:ascii="Tahoma" w:hAnsi="Tahoma" w:cs="Tahoma"/>
                <w:color w:val="000000"/>
                <w:sz w:val="16"/>
                <w:szCs w:val="16"/>
              </w:rPr>
              <w:t>trwały uszczerbek na zdrowiu NW</w:t>
            </w:r>
            <w:r>
              <w:rPr>
                <w:rFonts w:ascii="Tahoma" w:hAnsi="Tahoma" w:cs="Tahoma"/>
                <w:color w:val="000000"/>
                <w:sz w:val="16"/>
                <w:szCs w:val="16"/>
              </w:rPr>
              <w:t xml:space="preserve"> - </w:t>
            </w:r>
            <w:r w:rsidRPr="000D5E70">
              <w:rPr>
                <w:rFonts w:ascii="Tahoma" w:hAnsi="Tahoma" w:cs="Tahoma"/>
                <w:color w:val="000000"/>
                <w:sz w:val="16"/>
                <w:szCs w:val="16"/>
              </w:rPr>
              <w:t xml:space="preserve">świadczenie za każdy 1% uszczerbku na zdrowiu </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725FCEF3"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200</w:t>
            </w:r>
          </w:p>
        </w:tc>
      </w:tr>
      <w:tr w:rsidR="001860F0" w:rsidRPr="005668CA" w14:paraId="27EABC37"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0CD12850" w14:textId="77777777" w:rsidR="001860F0" w:rsidRPr="00343646" w:rsidRDefault="001860F0" w:rsidP="001860F0">
            <w:pPr>
              <w:ind w:right="-568"/>
              <w:rPr>
                <w:rFonts w:ascii="Tahoma" w:hAnsi="Tahoma" w:cs="Tahoma"/>
                <w:b/>
                <w:bCs/>
                <w:color w:val="000000"/>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468D"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4.</w:t>
            </w:r>
          </w:p>
        </w:tc>
        <w:tc>
          <w:tcPr>
            <w:tcW w:w="7443"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2135F9E"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[D2] </w:t>
            </w:r>
            <w:r w:rsidRPr="00CF7D4C">
              <w:rPr>
                <w:rFonts w:ascii="Tahoma" w:hAnsi="Tahoma" w:cs="Tahoma"/>
                <w:color w:val="000000"/>
                <w:sz w:val="16"/>
                <w:szCs w:val="16"/>
              </w:rPr>
              <w:t>koszty leczenia skutków NW</w:t>
            </w:r>
          </w:p>
        </w:tc>
        <w:tc>
          <w:tcPr>
            <w:tcW w:w="1275" w:type="dxa"/>
            <w:vMerge w:val="restart"/>
            <w:tcBorders>
              <w:top w:val="single" w:sz="4" w:space="0" w:color="auto"/>
              <w:left w:val="single" w:sz="4" w:space="0" w:color="auto"/>
              <w:bottom w:val="double" w:sz="6" w:space="0" w:color="000000"/>
              <w:right w:val="single" w:sz="4" w:space="0" w:color="auto"/>
            </w:tcBorders>
            <w:shd w:val="clear" w:color="000000" w:fill="D9D9D9"/>
            <w:noWrap/>
            <w:tcMar>
              <w:right w:w="340" w:type="dxa"/>
            </w:tcMar>
            <w:vAlign w:val="center"/>
          </w:tcPr>
          <w:p w14:paraId="6C482CC7"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5 000</w:t>
            </w:r>
          </w:p>
        </w:tc>
      </w:tr>
      <w:tr w:rsidR="001860F0" w:rsidRPr="005668CA" w14:paraId="3C6D2A81"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73434F70"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784B6422"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5.</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7F4D74A5"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[D3] </w:t>
            </w:r>
            <w:r w:rsidRPr="00CF7D4C">
              <w:rPr>
                <w:rFonts w:ascii="Tahoma" w:hAnsi="Tahoma" w:cs="Tahoma"/>
                <w:color w:val="000000"/>
                <w:sz w:val="16"/>
                <w:szCs w:val="16"/>
              </w:rPr>
              <w:t xml:space="preserve">koszty diagnostyki i leczenia </w:t>
            </w:r>
            <w:proofErr w:type="spellStart"/>
            <w:r w:rsidRPr="00CF7D4C">
              <w:rPr>
                <w:rFonts w:ascii="Tahoma" w:hAnsi="Tahoma" w:cs="Tahoma"/>
                <w:color w:val="000000"/>
                <w:sz w:val="16"/>
                <w:szCs w:val="16"/>
              </w:rPr>
              <w:t>poekspozycyjnego</w:t>
            </w:r>
            <w:proofErr w:type="spellEnd"/>
            <w:r>
              <w:rPr>
                <w:rFonts w:ascii="Tahoma" w:hAnsi="Tahoma" w:cs="Tahoma"/>
                <w:color w:val="000000"/>
                <w:sz w:val="16"/>
                <w:szCs w:val="16"/>
              </w:rPr>
              <w:t xml:space="preserve"> - </w:t>
            </w:r>
            <w:r w:rsidRPr="000D5E70">
              <w:rPr>
                <w:rFonts w:ascii="Tahoma" w:hAnsi="Tahoma" w:cs="Tahoma"/>
                <w:color w:val="000000"/>
                <w:sz w:val="16"/>
                <w:szCs w:val="16"/>
              </w:rPr>
              <w:t>dotyczy WZW oraz HIV - limit</w:t>
            </w:r>
          </w:p>
        </w:tc>
        <w:tc>
          <w:tcPr>
            <w:tcW w:w="1275" w:type="dxa"/>
            <w:vMerge/>
            <w:tcBorders>
              <w:top w:val="nil"/>
              <w:left w:val="single" w:sz="4" w:space="0" w:color="auto"/>
              <w:bottom w:val="single" w:sz="4" w:space="0" w:color="auto"/>
              <w:right w:val="single" w:sz="4" w:space="0" w:color="auto"/>
            </w:tcBorders>
            <w:tcMar>
              <w:right w:w="340" w:type="dxa"/>
            </w:tcMar>
            <w:vAlign w:val="center"/>
          </w:tcPr>
          <w:p w14:paraId="5980C75D" w14:textId="77777777" w:rsidR="001860F0" w:rsidRDefault="001860F0" w:rsidP="00960A6D">
            <w:pPr>
              <w:ind w:right="-70"/>
              <w:jc w:val="right"/>
              <w:rPr>
                <w:rFonts w:ascii="Tahoma" w:hAnsi="Tahoma" w:cs="Tahoma"/>
                <w:color w:val="000000"/>
                <w:sz w:val="16"/>
                <w:szCs w:val="16"/>
              </w:rPr>
            </w:pPr>
          </w:p>
        </w:tc>
      </w:tr>
      <w:tr w:rsidR="001860F0" w:rsidRPr="005668CA" w14:paraId="22E1DDE3"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43046A09" w14:textId="77777777" w:rsidR="001860F0" w:rsidRPr="00343646" w:rsidRDefault="001860F0" w:rsidP="001860F0">
            <w:pPr>
              <w:ind w:right="-568"/>
              <w:rPr>
                <w:rFonts w:ascii="Tahoma" w:hAnsi="Tahoma" w:cs="Tahoma"/>
                <w:b/>
                <w:bCs/>
                <w:color w:val="000000"/>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A693"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6.</w:t>
            </w:r>
          </w:p>
        </w:tc>
        <w:tc>
          <w:tcPr>
            <w:tcW w:w="7443"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F571DEE"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[D4] </w:t>
            </w:r>
            <w:r w:rsidRPr="00CF7D4C">
              <w:rPr>
                <w:rFonts w:ascii="Tahoma" w:hAnsi="Tahoma" w:cs="Tahoma"/>
                <w:color w:val="000000"/>
                <w:sz w:val="16"/>
                <w:szCs w:val="16"/>
              </w:rPr>
              <w:t>dieta szpitalna</w:t>
            </w:r>
            <w:r>
              <w:rPr>
                <w:rFonts w:ascii="Tahoma" w:hAnsi="Tahoma" w:cs="Tahoma"/>
                <w:color w:val="000000"/>
                <w:sz w:val="16"/>
                <w:szCs w:val="16"/>
              </w:rPr>
              <w:t xml:space="preserve"> - </w:t>
            </w:r>
            <w:r w:rsidRPr="000D5E70">
              <w:rPr>
                <w:rFonts w:ascii="Tahoma" w:hAnsi="Tahoma" w:cs="Tahoma"/>
                <w:color w:val="000000"/>
                <w:sz w:val="16"/>
                <w:szCs w:val="16"/>
              </w:rPr>
              <w:t>świadczenie dzienne od 2 dnia pobytu w szpitalu</w:t>
            </w:r>
          </w:p>
        </w:tc>
        <w:tc>
          <w:tcPr>
            <w:tcW w:w="1275" w:type="dxa"/>
            <w:tcBorders>
              <w:top w:val="single" w:sz="4" w:space="0" w:color="auto"/>
              <w:left w:val="nil"/>
              <w:bottom w:val="single" w:sz="4" w:space="0" w:color="auto"/>
              <w:right w:val="single" w:sz="4" w:space="0" w:color="auto"/>
            </w:tcBorders>
            <w:shd w:val="clear" w:color="000000" w:fill="D9D9D9"/>
            <w:noWrap/>
            <w:tcMar>
              <w:right w:w="340" w:type="dxa"/>
            </w:tcMar>
            <w:vAlign w:val="center"/>
          </w:tcPr>
          <w:p w14:paraId="4C242D12"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40</w:t>
            </w:r>
          </w:p>
        </w:tc>
      </w:tr>
      <w:tr w:rsidR="001860F0" w:rsidRPr="005668CA" w14:paraId="4DEC6929"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4E0A18D8"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7467E5F7"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7.</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50EE2A38"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[D5] </w:t>
            </w:r>
            <w:r w:rsidRPr="00CF7D4C">
              <w:rPr>
                <w:rFonts w:ascii="Tahoma" w:hAnsi="Tahoma" w:cs="Tahoma"/>
                <w:color w:val="000000"/>
                <w:sz w:val="16"/>
                <w:szCs w:val="16"/>
              </w:rPr>
              <w:t>zgon ubezpieczonego na skutek nowotworu złośliwego</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5BD678FD"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1 000</w:t>
            </w:r>
          </w:p>
        </w:tc>
      </w:tr>
      <w:tr w:rsidR="001860F0" w:rsidRPr="005668CA" w14:paraId="52467A4B"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018B2F47"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53A1610D"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8.</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71151AA5"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[D6] </w:t>
            </w:r>
            <w:r w:rsidRPr="00CF7D4C">
              <w:rPr>
                <w:rFonts w:ascii="Tahoma" w:hAnsi="Tahoma" w:cs="Tahoma"/>
                <w:color w:val="000000"/>
                <w:sz w:val="16"/>
                <w:szCs w:val="16"/>
              </w:rPr>
              <w:t>zgon ubezpieczonego na skutek wrodzonej wady serca</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51AC18F6"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1 000</w:t>
            </w:r>
          </w:p>
        </w:tc>
      </w:tr>
      <w:tr w:rsidR="001860F0" w:rsidRPr="005668CA" w14:paraId="16A6ED1E" w14:textId="77777777" w:rsidTr="00960A6D">
        <w:trPr>
          <w:gridAfter w:val="1"/>
          <w:wAfter w:w="212" w:type="dxa"/>
          <w:trHeight w:val="340"/>
        </w:trPr>
        <w:tc>
          <w:tcPr>
            <w:tcW w:w="394" w:type="dxa"/>
            <w:vMerge/>
            <w:tcBorders>
              <w:top w:val="single" w:sz="8" w:space="0" w:color="auto"/>
              <w:left w:val="single" w:sz="4" w:space="0" w:color="auto"/>
              <w:bottom w:val="single" w:sz="8" w:space="0" w:color="000000"/>
              <w:right w:val="single" w:sz="4" w:space="0" w:color="auto"/>
            </w:tcBorders>
            <w:vAlign w:val="center"/>
          </w:tcPr>
          <w:p w14:paraId="74CE82C8"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317C364E"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9.</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053C2DB9"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[D7] </w:t>
            </w:r>
            <w:r w:rsidRPr="00CF7D4C">
              <w:rPr>
                <w:rFonts w:ascii="Tahoma" w:hAnsi="Tahoma" w:cs="Tahoma"/>
                <w:color w:val="000000"/>
                <w:sz w:val="16"/>
                <w:szCs w:val="16"/>
              </w:rPr>
              <w:t>amputacja kończyny lub jej części na skutek nowotworu złośliwego</w:t>
            </w:r>
            <w:r>
              <w:rPr>
                <w:rFonts w:ascii="Tahoma" w:hAnsi="Tahoma" w:cs="Tahoma"/>
                <w:color w:val="000000"/>
                <w:sz w:val="16"/>
                <w:szCs w:val="16"/>
              </w:rPr>
              <w:t xml:space="preserve"> - </w:t>
            </w:r>
            <w:r w:rsidRPr="000D5E70">
              <w:rPr>
                <w:rFonts w:ascii="Tahoma" w:hAnsi="Tahoma" w:cs="Tahoma"/>
                <w:color w:val="000000"/>
                <w:sz w:val="16"/>
                <w:szCs w:val="16"/>
              </w:rPr>
              <w:t>jednorazowo za każdą kończynę</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70B2CE72"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1 000</w:t>
            </w:r>
          </w:p>
        </w:tc>
      </w:tr>
      <w:tr w:rsidR="001860F0" w:rsidRPr="005668CA" w14:paraId="5CEE2FC6"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1CE35B90"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593C579C"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10.</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7AF9F3A1"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[D8] </w:t>
            </w:r>
            <w:r w:rsidRPr="00CF7D4C">
              <w:rPr>
                <w:rFonts w:ascii="Tahoma" w:hAnsi="Tahoma" w:cs="Tahoma"/>
                <w:color w:val="000000"/>
                <w:sz w:val="16"/>
                <w:szCs w:val="16"/>
              </w:rPr>
              <w:t>śmierć rodzica/przedstawiciela ustawowego na skutek NW</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62046045"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1 000</w:t>
            </w:r>
          </w:p>
        </w:tc>
      </w:tr>
      <w:tr w:rsidR="001860F0" w:rsidRPr="005668CA" w14:paraId="246FA93E" w14:textId="77777777" w:rsidTr="00960A6D">
        <w:trPr>
          <w:gridAfter w:val="1"/>
          <w:wAfter w:w="212" w:type="dxa"/>
          <w:trHeight w:val="340"/>
        </w:trPr>
        <w:tc>
          <w:tcPr>
            <w:tcW w:w="394" w:type="dxa"/>
            <w:vMerge/>
            <w:tcBorders>
              <w:top w:val="single" w:sz="8" w:space="0" w:color="auto"/>
              <w:left w:val="single" w:sz="4" w:space="0" w:color="auto"/>
              <w:bottom w:val="single" w:sz="8" w:space="0" w:color="000000"/>
              <w:right w:val="single" w:sz="4" w:space="0" w:color="auto"/>
            </w:tcBorders>
            <w:vAlign w:val="center"/>
          </w:tcPr>
          <w:p w14:paraId="38ABB0AC"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2DA585FC"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11.</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4211E3AC" w14:textId="77777777" w:rsidR="001860F0" w:rsidRDefault="001860F0" w:rsidP="00960A6D">
            <w:pPr>
              <w:ind w:right="72"/>
              <w:rPr>
                <w:rFonts w:ascii="Tahoma" w:hAnsi="Tahoma" w:cs="Tahoma"/>
                <w:sz w:val="16"/>
                <w:szCs w:val="16"/>
              </w:rPr>
            </w:pPr>
            <w:r>
              <w:rPr>
                <w:rFonts w:ascii="Tahoma" w:hAnsi="Tahoma" w:cs="Tahoma"/>
                <w:sz w:val="16"/>
                <w:szCs w:val="16"/>
              </w:rPr>
              <w:t xml:space="preserve">[D9] </w:t>
            </w:r>
            <w:r w:rsidRPr="00CF7D4C">
              <w:rPr>
                <w:rFonts w:ascii="Tahoma" w:hAnsi="Tahoma" w:cs="Tahoma"/>
                <w:sz w:val="16"/>
                <w:szCs w:val="16"/>
              </w:rPr>
              <w:t xml:space="preserve">uciążliwe leczenie powypadkowe </w:t>
            </w:r>
            <w:r>
              <w:rPr>
                <w:rFonts w:ascii="Tahoma" w:hAnsi="Tahoma" w:cs="Tahoma"/>
                <w:sz w:val="16"/>
                <w:szCs w:val="16"/>
              </w:rPr>
              <w:t>–</w:t>
            </w:r>
            <w:r w:rsidRPr="00CF7D4C">
              <w:rPr>
                <w:rFonts w:ascii="Tahoma" w:hAnsi="Tahoma" w:cs="Tahoma"/>
                <w:sz w:val="16"/>
                <w:szCs w:val="16"/>
              </w:rPr>
              <w:t xml:space="preserve"> jednorazowo</w:t>
            </w:r>
            <w:r>
              <w:rPr>
                <w:rFonts w:ascii="Tahoma" w:hAnsi="Tahoma" w:cs="Tahoma"/>
                <w:sz w:val="16"/>
                <w:szCs w:val="16"/>
              </w:rPr>
              <w:t xml:space="preserve"> (</w:t>
            </w:r>
            <w:r w:rsidRPr="000D5E70">
              <w:rPr>
                <w:rFonts w:ascii="Tahoma" w:hAnsi="Tahoma" w:cs="Tahoma"/>
                <w:sz w:val="16"/>
                <w:szCs w:val="16"/>
              </w:rPr>
              <w:t>świadczenie w przypadku braku trwałego uszczerbku</w:t>
            </w:r>
            <w:r>
              <w:rPr>
                <w:rFonts w:ascii="Tahoma" w:hAnsi="Tahoma" w:cs="Tahoma"/>
                <w:sz w:val="16"/>
                <w:szCs w:val="16"/>
              </w:rPr>
              <w:t>)</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43581021"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200</w:t>
            </w:r>
          </w:p>
        </w:tc>
      </w:tr>
      <w:tr w:rsidR="001860F0" w:rsidRPr="005668CA" w14:paraId="6CB7B0AC" w14:textId="77777777" w:rsidTr="00960A6D">
        <w:trPr>
          <w:gridAfter w:val="1"/>
          <w:wAfter w:w="212" w:type="dxa"/>
          <w:trHeight w:val="340"/>
        </w:trPr>
        <w:tc>
          <w:tcPr>
            <w:tcW w:w="394" w:type="dxa"/>
            <w:vMerge/>
            <w:tcBorders>
              <w:top w:val="single" w:sz="8" w:space="0" w:color="auto"/>
              <w:left w:val="single" w:sz="4" w:space="0" w:color="auto"/>
              <w:bottom w:val="single" w:sz="8" w:space="0" w:color="000000"/>
              <w:right w:val="single" w:sz="4" w:space="0" w:color="auto"/>
            </w:tcBorders>
            <w:vAlign w:val="center"/>
          </w:tcPr>
          <w:p w14:paraId="6ABC6E89"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59E974C1"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12.</w:t>
            </w:r>
          </w:p>
        </w:tc>
        <w:tc>
          <w:tcPr>
            <w:tcW w:w="7443" w:type="dxa"/>
            <w:gridSpan w:val="2"/>
            <w:tcBorders>
              <w:top w:val="nil"/>
              <w:left w:val="single" w:sz="4" w:space="0" w:color="auto"/>
              <w:bottom w:val="single" w:sz="4" w:space="0" w:color="auto"/>
              <w:right w:val="single" w:sz="4" w:space="0" w:color="auto"/>
            </w:tcBorders>
            <w:shd w:val="clear" w:color="000000" w:fill="D9D9D9"/>
            <w:vAlign w:val="center"/>
          </w:tcPr>
          <w:p w14:paraId="6C30FB09"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[D10] </w:t>
            </w:r>
            <w:r w:rsidRPr="00CF7D4C">
              <w:rPr>
                <w:rFonts w:ascii="Tahoma" w:hAnsi="Tahoma" w:cs="Tahoma"/>
                <w:color w:val="000000"/>
                <w:sz w:val="16"/>
                <w:szCs w:val="16"/>
              </w:rPr>
              <w:t>zwrot kosztów nabycia przedmiotów ortopedycznych i środków pomocniczych oraz kosztów odbudowy stomatologicznej zębów stałych - limit</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2E1B69D4"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5 000</w:t>
            </w:r>
          </w:p>
        </w:tc>
      </w:tr>
      <w:tr w:rsidR="001860F0" w:rsidRPr="005668CA" w14:paraId="518692EC"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5E019B56"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4" w:space="0" w:color="auto"/>
              <w:right w:val="single" w:sz="4" w:space="0" w:color="auto"/>
            </w:tcBorders>
            <w:shd w:val="clear" w:color="auto" w:fill="auto"/>
            <w:noWrap/>
            <w:vAlign w:val="center"/>
          </w:tcPr>
          <w:p w14:paraId="7EB11EF6"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13.</w:t>
            </w:r>
          </w:p>
        </w:tc>
        <w:tc>
          <w:tcPr>
            <w:tcW w:w="7443" w:type="dxa"/>
            <w:gridSpan w:val="2"/>
            <w:tcBorders>
              <w:top w:val="nil"/>
              <w:left w:val="single" w:sz="4" w:space="0" w:color="auto"/>
              <w:bottom w:val="nil"/>
              <w:right w:val="single" w:sz="4" w:space="0" w:color="auto"/>
            </w:tcBorders>
            <w:shd w:val="clear" w:color="000000" w:fill="D9D9D9"/>
            <w:vAlign w:val="center"/>
          </w:tcPr>
          <w:p w14:paraId="6BFDB2B5"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[D11] </w:t>
            </w:r>
            <w:r w:rsidRPr="00CF7D4C">
              <w:rPr>
                <w:rFonts w:ascii="Tahoma" w:hAnsi="Tahoma" w:cs="Tahoma"/>
                <w:color w:val="000000"/>
                <w:sz w:val="16"/>
                <w:szCs w:val="16"/>
              </w:rPr>
              <w:t xml:space="preserve">zwrotu kosztów przeszkolenia zawodowego osób niepełnosprawnych na terenie RP </w:t>
            </w:r>
            <w:r>
              <w:rPr>
                <w:rFonts w:ascii="Tahoma" w:hAnsi="Tahoma" w:cs="Tahoma"/>
                <w:color w:val="000000"/>
                <w:sz w:val="16"/>
                <w:szCs w:val="16"/>
              </w:rPr>
              <w:t>–</w:t>
            </w:r>
            <w:r w:rsidRPr="00CF7D4C">
              <w:rPr>
                <w:rFonts w:ascii="Tahoma" w:hAnsi="Tahoma" w:cs="Tahoma"/>
                <w:color w:val="000000"/>
                <w:sz w:val="16"/>
                <w:szCs w:val="16"/>
              </w:rPr>
              <w:t xml:space="preserve"> limit</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7EBDC6F5"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5 000</w:t>
            </w:r>
          </w:p>
        </w:tc>
      </w:tr>
      <w:tr w:rsidR="001860F0" w:rsidRPr="005668CA" w14:paraId="7FA2C187" w14:textId="77777777" w:rsidTr="00960A6D">
        <w:trPr>
          <w:gridAfter w:val="1"/>
          <w:wAfter w:w="212" w:type="dxa"/>
          <w:trHeight w:val="340"/>
        </w:trPr>
        <w:tc>
          <w:tcPr>
            <w:tcW w:w="394" w:type="dxa"/>
            <w:vMerge/>
            <w:tcBorders>
              <w:top w:val="single" w:sz="8" w:space="0" w:color="auto"/>
              <w:left w:val="single" w:sz="4" w:space="0" w:color="auto"/>
              <w:bottom w:val="single" w:sz="8" w:space="0" w:color="000000"/>
              <w:right w:val="single" w:sz="4" w:space="0" w:color="auto"/>
            </w:tcBorders>
            <w:vAlign w:val="center"/>
          </w:tcPr>
          <w:p w14:paraId="32BF538F" w14:textId="77777777" w:rsidR="001860F0" w:rsidRPr="00343646" w:rsidRDefault="001860F0" w:rsidP="001860F0">
            <w:pPr>
              <w:ind w:right="-568"/>
              <w:rPr>
                <w:rFonts w:ascii="Tahoma" w:hAnsi="Tahoma" w:cs="Tahoma"/>
                <w:b/>
                <w:bCs/>
                <w:color w:val="000000"/>
                <w:sz w:val="16"/>
                <w:szCs w:val="16"/>
              </w:rPr>
            </w:pPr>
          </w:p>
        </w:tc>
        <w:tc>
          <w:tcPr>
            <w:tcW w:w="472" w:type="dxa"/>
            <w:vMerge w:val="restart"/>
            <w:tcBorders>
              <w:top w:val="nil"/>
              <w:left w:val="single" w:sz="4" w:space="0" w:color="auto"/>
              <w:bottom w:val="single" w:sz="4" w:space="0" w:color="000000"/>
              <w:right w:val="nil"/>
            </w:tcBorders>
            <w:shd w:val="clear" w:color="auto" w:fill="auto"/>
            <w:noWrap/>
            <w:vAlign w:val="center"/>
          </w:tcPr>
          <w:p w14:paraId="70F55709"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14.</w:t>
            </w:r>
          </w:p>
        </w:tc>
        <w:tc>
          <w:tcPr>
            <w:tcW w:w="4420" w:type="dxa"/>
            <w:vMerge w:val="restart"/>
            <w:tcBorders>
              <w:top w:val="single" w:sz="4" w:space="0" w:color="auto"/>
              <w:left w:val="single" w:sz="4" w:space="0" w:color="auto"/>
              <w:right w:val="single" w:sz="4" w:space="0" w:color="auto"/>
            </w:tcBorders>
            <w:shd w:val="clear" w:color="000000" w:fill="D9D9D9"/>
            <w:vAlign w:val="center"/>
          </w:tcPr>
          <w:p w14:paraId="0F18D60E"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[D12] </w:t>
            </w:r>
            <w:r w:rsidRPr="00CF7D4C">
              <w:rPr>
                <w:rFonts w:ascii="Tahoma" w:hAnsi="Tahoma" w:cs="Tahoma"/>
                <w:color w:val="000000"/>
                <w:sz w:val="16"/>
                <w:szCs w:val="16"/>
              </w:rPr>
              <w:t>ryczałt za okres czasowej, całkowitej niezdolności do nauki lub pracy z tytułu NNW – jednorazowo</w:t>
            </w:r>
          </w:p>
        </w:tc>
        <w:tc>
          <w:tcPr>
            <w:tcW w:w="3023" w:type="dxa"/>
            <w:tcBorders>
              <w:top w:val="single" w:sz="4" w:space="0" w:color="auto"/>
              <w:left w:val="single" w:sz="4" w:space="0" w:color="auto"/>
              <w:bottom w:val="single" w:sz="4" w:space="0" w:color="auto"/>
              <w:right w:val="single" w:sz="4" w:space="0" w:color="auto"/>
            </w:tcBorders>
            <w:shd w:val="clear" w:color="000000" w:fill="D9D9D9"/>
            <w:vAlign w:val="center"/>
          </w:tcPr>
          <w:p w14:paraId="46D88C36" w14:textId="77777777" w:rsidR="001860F0" w:rsidRDefault="001860F0" w:rsidP="00960A6D">
            <w:pPr>
              <w:ind w:right="72"/>
              <w:rPr>
                <w:rFonts w:ascii="Tahoma" w:hAnsi="Tahoma" w:cs="Tahoma"/>
                <w:color w:val="000000"/>
                <w:sz w:val="16"/>
                <w:szCs w:val="16"/>
              </w:rPr>
            </w:pPr>
            <w:r w:rsidRPr="000D5E70">
              <w:rPr>
                <w:rFonts w:ascii="Tahoma" w:hAnsi="Tahoma" w:cs="Tahoma"/>
                <w:color w:val="000000"/>
                <w:sz w:val="16"/>
                <w:szCs w:val="16"/>
              </w:rPr>
              <w:t>okres niezdolności od 14-30 dnia włącznie</w:t>
            </w:r>
          </w:p>
        </w:tc>
        <w:tc>
          <w:tcPr>
            <w:tcW w:w="1275" w:type="dxa"/>
            <w:tcBorders>
              <w:top w:val="nil"/>
              <w:left w:val="nil"/>
              <w:bottom w:val="single" w:sz="4" w:space="0" w:color="auto"/>
              <w:right w:val="single" w:sz="4" w:space="0" w:color="auto"/>
            </w:tcBorders>
            <w:shd w:val="clear" w:color="000000" w:fill="D9D9D9"/>
            <w:noWrap/>
            <w:tcMar>
              <w:right w:w="340" w:type="dxa"/>
            </w:tcMar>
            <w:vAlign w:val="center"/>
          </w:tcPr>
          <w:p w14:paraId="7C87C523"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200</w:t>
            </w:r>
          </w:p>
        </w:tc>
      </w:tr>
      <w:tr w:rsidR="001860F0" w:rsidRPr="005668CA" w14:paraId="343642D1" w14:textId="77777777" w:rsidTr="00960A6D">
        <w:trPr>
          <w:gridAfter w:val="1"/>
          <w:wAfter w:w="212" w:type="dxa"/>
          <w:trHeight w:val="340"/>
        </w:trPr>
        <w:tc>
          <w:tcPr>
            <w:tcW w:w="394" w:type="dxa"/>
            <w:vMerge/>
            <w:tcBorders>
              <w:top w:val="single" w:sz="8" w:space="0" w:color="auto"/>
              <w:left w:val="single" w:sz="4" w:space="0" w:color="auto"/>
              <w:bottom w:val="single" w:sz="8" w:space="0" w:color="000000"/>
              <w:right w:val="single" w:sz="4" w:space="0" w:color="auto"/>
            </w:tcBorders>
            <w:vAlign w:val="center"/>
          </w:tcPr>
          <w:p w14:paraId="21E754F3" w14:textId="77777777" w:rsidR="001860F0" w:rsidRPr="00343646" w:rsidRDefault="001860F0" w:rsidP="001860F0">
            <w:pPr>
              <w:ind w:right="-568"/>
              <w:rPr>
                <w:rFonts w:ascii="Tahoma" w:hAnsi="Tahoma" w:cs="Tahoma"/>
                <w:b/>
                <w:bCs/>
                <w:color w:val="000000"/>
                <w:sz w:val="16"/>
                <w:szCs w:val="16"/>
              </w:rPr>
            </w:pPr>
          </w:p>
        </w:tc>
        <w:tc>
          <w:tcPr>
            <w:tcW w:w="472" w:type="dxa"/>
            <w:vMerge/>
            <w:tcBorders>
              <w:top w:val="nil"/>
              <w:left w:val="single" w:sz="4" w:space="0" w:color="auto"/>
              <w:bottom w:val="single" w:sz="4" w:space="0" w:color="000000"/>
              <w:right w:val="nil"/>
            </w:tcBorders>
            <w:vAlign w:val="center"/>
          </w:tcPr>
          <w:p w14:paraId="42B2C053" w14:textId="77777777" w:rsidR="001860F0" w:rsidRDefault="001860F0" w:rsidP="007E5527">
            <w:pPr>
              <w:ind w:right="-568" w:hanging="377"/>
              <w:jc w:val="center"/>
              <w:rPr>
                <w:rFonts w:ascii="Tahoma" w:hAnsi="Tahoma" w:cs="Tahoma"/>
                <w:color w:val="000000"/>
                <w:sz w:val="16"/>
                <w:szCs w:val="16"/>
              </w:rPr>
            </w:pPr>
          </w:p>
        </w:tc>
        <w:tc>
          <w:tcPr>
            <w:tcW w:w="4420" w:type="dxa"/>
            <w:vMerge/>
            <w:tcBorders>
              <w:left w:val="single" w:sz="4" w:space="0" w:color="auto"/>
              <w:bottom w:val="single" w:sz="4" w:space="0" w:color="auto"/>
              <w:right w:val="single" w:sz="4" w:space="0" w:color="auto"/>
            </w:tcBorders>
            <w:shd w:val="clear" w:color="000000" w:fill="D9D9D9"/>
            <w:vAlign w:val="center"/>
          </w:tcPr>
          <w:p w14:paraId="5E890605" w14:textId="77777777" w:rsidR="001860F0" w:rsidRDefault="001860F0" w:rsidP="00960A6D">
            <w:pPr>
              <w:ind w:right="72"/>
              <w:rPr>
                <w:rFonts w:ascii="Tahoma" w:hAnsi="Tahoma" w:cs="Tahoma"/>
                <w:color w:val="000000"/>
                <w:sz w:val="16"/>
                <w:szCs w:val="16"/>
              </w:rPr>
            </w:pPr>
          </w:p>
        </w:tc>
        <w:tc>
          <w:tcPr>
            <w:tcW w:w="3023" w:type="dxa"/>
            <w:tcBorders>
              <w:top w:val="single" w:sz="4" w:space="0" w:color="auto"/>
              <w:left w:val="single" w:sz="4" w:space="0" w:color="auto"/>
              <w:bottom w:val="single" w:sz="4" w:space="0" w:color="auto"/>
              <w:right w:val="single" w:sz="4" w:space="0" w:color="auto"/>
            </w:tcBorders>
            <w:shd w:val="clear" w:color="000000" w:fill="D9D9D9"/>
            <w:vAlign w:val="center"/>
          </w:tcPr>
          <w:p w14:paraId="49B8CDCD" w14:textId="77777777" w:rsidR="001860F0" w:rsidRDefault="001860F0" w:rsidP="00960A6D">
            <w:pPr>
              <w:ind w:right="72"/>
              <w:rPr>
                <w:rFonts w:ascii="Tahoma" w:hAnsi="Tahoma" w:cs="Tahoma"/>
                <w:color w:val="000000"/>
                <w:sz w:val="16"/>
                <w:szCs w:val="16"/>
              </w:rPr>
            </w:pPr>
            <w:r w:rsidRPr="000D5E70">
              <w:rPr>
                <w:rFonts w:ascii="Tahoma" w:hAnsi="Tahoma" w:cs="Tahoma"/>
                <w:color w:val="000000"/>
                <w:sz w:val="16"/>
                <w:szCs w:val="16"/>
              </w:rPr>
              <w:t>okres niezdolności dłuższy niż 30 dni</w:t>
            </w:r>
          </w:p>
        </w:tc>
        <w:tc>
          <w:tcPr>
            <w:tcW w:w="1275" w:type="dxa"/>
            <w:tcBorders>
              <w:top w:val="single" w:sz="4" w:space="0" w:color="auto"/>
              <w:left w:val="nil"/>
              <w:bottom w:val="single" w:sz="4" w:space="0" w:color="auto"/>
              <w:right w:val="single" w:sz="4" w:space="0" w:color="auto"/>
            </w:tcBorders>
            <w:shd w:val="clear" w:color="000000" w:fill="D9D9D9"/>
            <w:noWrap/>
            <w:tcMar>
              <w:right w:w="340" w:type="dxa"/>
            </w:tcMar>
            <w:vAlign w:val="center"/>
          </w:tcPr>
          <w:p w14:paraId="51BBFF19"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500</w:t>
            </w:r>
          </w:p>
        </w:tc>
      </w:tr>
      <w:tr w:rsidR="001860F0" w:rsidRPr="005668CA" w14:paraId="32BAC9E2" w14:textId="77777777" w:rsidTr="00960A6D">
        <w:trPr>
          <w:gridAfter w:val="1"/>
          <w:wAfter w:w="212" w:type="dxa"/>
          <w:trHeight w:val="227"/>
        </w:trPr>
        <w:tc>
          <w:tcPr>
            <w:tcW w:w="394" w:type="dxa"/>
            <w:vMerge/>
            <w:tcBorders>
              <w:top w:val="single" w:sz="8" w:space="0" w:color="auto"/>
              <w:left w:val="single" w:sz="4" w:space="0" w:color="auto"/>
              <w:bottom w:val="single" w:sz="8" w:space="0" w:color="000000"/>
              <w:right w:val="single" w:sz="4" w:space="0" w:color="auto"/>
            </w:tcBorders>
            <w:vAlign w:val="center"/>
          </w:tcPr>
          <w:p w14:paraId="20AE1283" w14:textId="77777777" w:rsidR="001860F0" w:rsidRPr="00343646" w:rsidRDefault="001860F0" w:rsidP="001860F0">
            <w:pPr>
              <w:ind w:right="-568"/>
              <w:rPr>
                <w:rFonts w:ascii="Tahoma" w:hAnsi="Tahoma" w:cs="Tahoma"/>
                <w:b/>
                <w:bCs/>
                <w:color w:val="000000"/>
                <w:sz w:val="16"/>
                <w:szCs w:val="16"/>
              </w:rPr>
            </w:pPr>
          </w:p>
        </w:tc>
        <w:tc>
          <w:tcPr>
            <w:tcW w:w="472" w:type="dxa"/>
            <w:tcBorders>
              <w:top w:val="nil"/>
              <w:left w:val="single" w:sz="4" w:space="0" w:color="auto"/>
              <w:bottom w:val="single" w:sz="8" w:space="0" w:color="auto"/>
              <w:right w:val="single" w:sz="4" w:space="0" w:color="auto"/>
            </w:tcBorders>
            <w:shd w:val="clear" w:color="auto" w:fill="auto"/>
            <w:noWrap/>
            <w:vAlign w:val="center"/>
          </w:tcPr>
          <w:p w14:paraId="5108E31C" w14:textId="77777777" w:rsidR="001860F0" w:rsidRDefault="001860F0" w:rsidP="007E5527">
            <w:pPr>
              <w:ind w:right="-568" w:hanging="377"/>
              <w:jc w:val="center"/>
              <w:rPr>
                <w:rFonts w:ascii="Tahoma" w:hAnsi="Tahoma" w:cs="Tahoma"/>
                <w:color w:val="000000"/>
                <w:sz w:val="16"/>
                <w:szCs w:val="16"/>
              </w:rPr>
            </w:pPr>
            <w:r>
              <w:rPr>
                <w:rFonts w:ascii="Tahoma" w:hAnsi="Tahoma" w:cs="Tahoma"/>
                <w:color w:val="000000"/>
                <w:sz w:val="16"/>
                <w:szCs w:val="16"/>
              </w:rPr>
              <w:t>15.</w:t>
            </w:r>
          </w:p>
        </w:tc>
        <w:tc>
          <w:tcPr>
            <w:tcW w:w="7443" w:type="dxa"/>
            <w:gridSpan w:val="2"/>
            <w:tcBorders>
              <w:top w:val="nil"/>
              <w:left w:val="single" w:sz="4" w:space="0" w:color="auto"/>
              <w:bottom w:val="single" w:sz="8" w:space="0" w:color="auto"/>
              <w:right w:val="single" w:sz="4" w:space="0" w:color="auto"/>
            </w:tcBorders>
            <w:shd w:val="clear" w:color="000000" w:fill="D9D9D9"/>
            <w:vAlign w:val="center"/>
          </w:tcPr>
          <w:p w14:paraId="5CFD99DD" w14:textId="77777777" w:rsidR="001860F0" w:rsidRDefault="001860F0" w:rsidP="00960A6D">
            <w:pPr>
              <w:ind w:right="72"/>
              <w:rPr>
                <w:rFonts w:ascii="Tahoma" w:hAnsi="Tahoma" w:cs="Tahoma"/>
                <w:color w:val="000000"/>
                <w:sz w:val="16"/>
                <w:szCs w:val="16"/>
              </w:rPr>
            </w:pPr>
            <w:r>
              <w:rPr>
                <w:rFonts w:ascii="Tahoma" w:hAnsi="Tahoma" w:cs="Tahoma"/>
                <w:color w:val="000000"/>
                <w:sz w:val="16"/>
                <w:szCs w:val="16"/>
              </w:rPr>
              <w:t xml:space="preserve">[D13] </w:t>
            </w:r>
            <w:r w:rsidRPr="00CF7D4C">
              <w:rPr>
                <w:rFonts w:ascii="Tahoma" w:hAnsi="Tahoma" w:cs="Tahoma"/>
                <w:color w:val="000000"/>
                <w:sz w:val="16"/>
                <w:szCs w:val="16"/>
              </w:rPr>
              <w:t xml:space="preserve">usługi powypadkowe typu </w:t>
            </w:r>
            <w:proofErr w:type="spellStart"/>
            <w:r w:rsidRPr="00CF7D4C">
              <w:rPr>
                <w:rFonts w:ascii="Tahoma" w:hAnsi="Tahoma" w:cs="Tahoma"/>
                <w:color w:val="000000"/>
                <w:sz w:val="16"/>
                <w:szCs w:val="16"/>
              </w:rPr>
              <w:t>assistance</w:t>
            </w:r>
            <w:proofErr w:type="spellEnd"/>
            <w:r w:rsidRPr="00CF7D4C">
              <w:rPr>
                <w:rFonts w:ascii="Tahoma" w:hAnsi="Tahoma" w:cs="Tahoma"/>
                <w:color w:val="000000"/>
                <w:sz w:val="16"/>
                <w:szCs w:val="16"/>
              </w:rPr>
              <w:t xml:space="preserve"> na terytorium RP</w:t>
            </w:r>
            <w:r>
              <w:rPr>
                <w:rFonts w:ascii="Tahoma" w:hAnsi="Tahoma" w:cs="Tahoma"/>
                <w:color w:val="000000"/>
                <w:sz w:val="16"/>
                <w:szCs w:val="16"/>
              </w:rPr>
              <w:t xml:space="preserve"> </w:t>
            </w:r>
            <w:r w:rsidRPr="00CF7D4C">
              <w:rPr>
                <w:rFonts w:ascii="Tahoma" w:hAnsi="Tahoma" w:cs="Tahoma"/>
                <w:color w:val="000000"/>
                <w:sz w:val="16"/>
                <w:szCs w:val="16"/>
              </w:rPr>
              <w:t>- limit</w:t>
            </w:r>
          </w:p>
        </w:tc>
        <w:tc>
          <w:tcPr>
            <w:tcW w:w="1275" w:type="dxa"/>
            <w:tcBorders>
              <w:top w:val="nil"/>
              <w:left w:val="nil"/>
              <w:bottom w:val="single" w:sz="8" w:space="0" w:color="auto"/>
              <w:right w:val="single" w:sz="4" w:space="0" w:color="auto"/>
            </w:tcBorders>
            <w:shd w:val="clear" w:color="000000" w:fill="D9D9D9"/>
            <w:noWrap/>
            <w:tcMar>
              <w:right w:w="340" w:type="dxa"/>
            </w:tcMar>
            <w:vAlign w:val="center"/>
          </w:tcPr>
          <w:p w14:paraId="08049452" w14:textId="77777777" w:rsidR="001860F0" w:rsidRDefault="001860F0" w:rsidP="00960A6D">
            <w:pPr>
              <w:ind w:right="-70"/>
              <w:jc w:val="right"/>
              <w:rPr>
                <w:rFonts w:ascii="Tahoma" w:hAnsi="Tahoma" w:cs="Tahoma"/>
                <w:color w:val="000000"/>
                <w:sz w:val="16"/>
                <w:szCs w:val="16"/>
              </w:rPr>
            </w:pPr>
            <w:r w:rsidRPr="00CF7D4C">
              <w:rPr>
                <w:rFonts w:ascii="Tahoma" w:hAnsi="Tahoma" w:cs="Tahoma"/>
                <w:color w:val="000000"/>
                <w:sz w:val="16"/>
                <w:szCs w:val="16"/>
              </w:rPr>
              <w:t xml:space="preserve"> 3 000</w:t>
            </w:r>
          </w:p>
        </w:tc>
      </w:tr>
      <w:tr w:rsidR="001860F0" w:rsidRPr="0032090D" w14:paraId="1A8310B1" w14:textId="77777777" w:rsidTr="00BE6C22">
        <w:trPr>
          <w:trHeight w:val="255"/>
        </w:trPr>
        <w:tc>
          <w:tcPr>
            <w:tcW w:w="9796" w:type="dxa"/>
            <w:gridSpan w:val="6"/>
            <w:tcBorders>
              <w:top w:val="nil"/>
              <w:left w:val="nil"/>
              <w:bottom w:val="nil"/>
              <w:right w:val="nil"/>
            </w:tcBorders>
            <w:shd w:val="clear" w:color="auto" w:fill="auto"/>
            <w:noWrap/>
            <w:vAlign w:val="bottom"/>
          </w:tcPr>
          <w:p w14:paraId="42DFB081" w14:textId="77777777" w:rsidR="001860F0" w:rsidRDefault="001860F0" w:rsidP="001860F0">
            <w:pPr>
              <w:ind w:right="-568"/>
              <w:rPr>
                <w:rFonts w:ascii="Tahoma" w:hAnsi="Tahoma" w:cs="Tahoma"/>
                <w:bCs/>
                <w:color w:val="000000"/>
                <w:sz w:val="16"/>
                <w:szCs w:val="16"/>
              </w:rPr>
            </w:pPr>
            <w:r w:rsidRPr="00AF4BFA">
              <w:rPr>
                <w:rFonts w:ascii="Tahoma" w:hAnsi="Tahoma" w:cs="Tahoma"/>
                <w:bCs/>
                <w:color w:val="000000"/>
                <w:sz w:val="16"/>
                <w:szCs w:val="16"/>
              </w:rPr>
              <w:t xml:space="preserve">*) Suma ubezpieczenia, </w:t>
            </w:r>
            <w:r>
              <w:rPr>
                <w:rFonts w:ascii="Tahoma" w:hAnsi="Tahoma" w:cs="Tahoma"/>
                <w:bCs/>
                <w:color w:val="000000"/>
                <w:sz w:val="16"/>
                <w:szCs w:val="16"/>
              </w:rPr>
              <w:t xml:space="preserve">suma gwarancyjna, </w:t>
            </w:r>
            <w:r w:rsidRPr="00AF4BFA">
              <w:rPr>
                <w:rFonts w:ascii="Tahoma" w:hAnsi="Tahoma" w:cs="Tahoma"/>
                <w:bCs/>
                <w:color w:val="000000"/>
                <w:sz w:val="16"/>
                <w:szCs w:val="16"/>
              </w:rPr>
              <w:t xml:space="preserve">limit odpowiedzialności, wysokość świadczenia - odpowiednio </w:t>
            </w:r>
          </w:p>
        </w:tc>
      </w:tr>
    </w:tbl>
    <w:p w14:paraId="3124293F" w14:textId="77777777" w:rsidR="001860F0" w:rsidRDefault="001860F0" w:rsidP="001860F0">
      <w:pPr>
        <w:pStyle w:val="Akapitzlist"/>
        <w:ind w:left="284" w:right="-568"/>
        <w:rPr>
          <w:rFonts w:ascii="Tahoma" w:hAnsi="Tahoma" w:cs="Tahoma"/>
          <w:b/>
          <w:sz w:val="20"/>
          <w:szCs w:val="20"/>
        </w:rPr>
      </w:pPr>
    </w:p>
    <w:p w14:paraId="534F32A6" w14:textId="77777777" w:rsidR="001860F0" w:rsidRPr="005464E9" w:rsidRDefault="001860F0" w:rsidP="001860F0">
      <w:pPr>
        <w:pStyle w:val="Akapitzlist"/>
        <w:keepNext/>
        <w:ind w:left="284" w:right="-568"/>
        <w:rPr>
          <w:rFonts w:ascii="Tahoma" w:hAnsi="Tahoma" w:cs="Tahoma"/>
          <w:b/>
          <w:sz w:val="16"/>
          <w:szCs w:val="16"/>
        </w:rPr>
      </w:pPr>
      <w:r w:rsidRPr="005464E9">
        <w:rPr>
          <w:rFonts w:ascii="Tahoma" w:hAnsi="Tahoma" w:cs="Tahoma"/>
          <w:b/>
          <w:sz w:val="20"/>
          <w:szCs w:val="20"/>
        </w:rPr>
        <w:t xml:space="preserve"> </w:t>
      </w:r>
      <w:r w:rsidRPr="00CF7D4C">
        <w:rPr>
          <w:rFonts w:ascii="Tahoma" w:hAnsi="Tahoma" w:cs="Tahoma"/>
          <w:b/>
          <w:sz w:val="16"/>
          <w:szCs w:val="16"/>
        </w:rPr>
        <w:t>Tabela nr 2. PAKIET DODATKOWY OC</w:t>
      </w:r>
    </w:p>
    <w:tbl>
      <w:tblPr>
        <w:tblW w:w="9584" w:type="dxa"/>
        <w:tblInd w:w="55" w:type="dxa"/>
        <w:tblCellMar>
          <w:left w:w="70" w:type="dxa"/>
          <w:right w:w="70" w:type="dxa"/>
        </w:tblCellMar>
        <w:tblLook w:val="04A0" w:firstRow="1" w:lastRow="0" w:firstColumn="1" w:lastColumn="0" w:noHBand="0" w:noVBand="1"/>
      </w:tblPr>
      <w:tblGrid>
        <w:gridCol w:w="374"/>
        <w:gridCol w:w="492"/>
        <w:gridCol w:w="7137"/>
        <w:gridCol w:w="1581"/>
      </w:tblGrid>
      <w:tr w:rsidR="001860F0" w:rsidRPr="00262CBE" w14:paraId="46EEEAF1" w14:textId="77777777" w:rsidTr="004251C5">
        <w:trPr>
          <w:trHeight w:val="315"/>
        </w:trPr>
        <w:tc>
          <w:tcPr>
            <w:tcW w:w="374" w:type="dxa"/>
            <w:tcBorders>
              <w:top w:val="nil"/>
              <w:left w:val="nil"/>
              <w:bottom w:val="nil"/>
              <w:right w:val="nil"/>
            </w:tcBorders>
            <w:shd w:val="clear" w:color="auto" w:fill="auto"/>
            <w:noWrap/>
            <w:vAlign w:val="bottom"/>
          </w:tcPr>
          <w:p w14:paraId="2056DF33" w14:textId="77777777" w:rsidR="001860F0" w:rsidRDefault="001860F0" w:rsidP="001860F0">
            <w:pPr>
              <w:keepNext/>
              <w:ind w:right="-568"/>
              <w:jc w:val="center"/>
              <w:rPr>
                <w:rFonts w:ascii="Tahoma" w:hAnsi="Tahoma" w:cs="Tahoma"/>
                <w:color w:val="000000"/>
                <w:sz w:val="16"/>
                <w:szCs w:val="16"/>
              </w:rPr>
            </w:pPr>
          </w:p>
        </w:tc>
        <w:tc>
          <w:tcPr>
            <w:tcW w:w="76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3FBD79A6" w14:textId="77777777" w:rsidR="001860F0" w:rsidRDefault="001860F0" w:rsidP="001860F0">
            <w:pPr>
              <w:keepNext/>
              <w:ind w:right="-568"/>
              <w:jc w:val="center"/>
              <w:rPr>
                <w:rFonts w:ascii="Tahoma" w:hAnsi="Tahoma" w:cs="Tahoma"/>
                <w:bCs/>
                <w:color w:val="000000"/>
                <w:sz w:val="16"/>
                <w:szCs w:val="16"/>
              </w:rPr>
            </w:pPr>
            <w:r w:rsidRPr="00CF7D4C">
              <w:rPr>
                <w:rFonts w:ascii="Tahoma" w:hAnsi="Tahoma" w:cs="Tahoma"/>
                <w:bCs/>
                <w:color w:val="000000"/>
                <w:sz w:val="16"/>
                <w:szCs w:val="16"/>
              </w:rPr>
              <w:t>rodzaj świadczenia/przedmiot ubezpieczenia</w:t>
            </w:r>
          </w:p>
        </w:tc>
        <w:tc>
          <w:tcPr>
            <w:tcW w:w="1581" w:type="dxa"/>
            <w:tcBorders>
              <w:top w:val="single" w:sz="8" w:space="0" w:color="auto"/>
              <w:left w:val="single" w:sz="4" w:space="0" w:color="auto"/>
              <w:bottom w:val="single" w:sz="8" w:space="0" w:color="auto"/>
              <w:right w:val="single" w:sz="8" w:space="0" w:color="auto"/>
            </w:tcBorders>
            <w:shd w:val="clear" w:color="auto" w:fill="auto"/>
            <w:vAlign w:val="center"/>
          </w:tcPr>
          <w:p w14:paraId="62F0B224" w14:textId="77777777" w:rsidR="001860F0" w:rsidRDefault="001860F0" w:rsidP="001860F0">
            <w:pPr>
              <w:keepNext/>
              <w:ind w:right="-568"/>
              <w:jc w:val="center"/>
              <w:rPr>
                <w:rFonts w:ascii="Tahoma" w:hAnsi="Tahoma" w:cs="Tahoma"/>
                <w:bCs/>
                <w:color w:val="000000"/>
                <w:sz w:val="16"/>
                <w:szCs w:val="16"/>
              </w:rPr>
            </w:pPr>
            <w:r w:rsidRPr="00CF7D4C">
              <w:rPr>
                <w:rFonts w:ascii="Tahoma" w:hAnsi="Tahoma" w:cs="Tahoma"/>
                <w:bCs/>
                <w:color w:val="000000"/>
                <w:sz w:val="16"/>
                <w:szCs w:val="16"/>
              </w:rPr>
              <w:t>kwota*</w:t>
            </w:r>
          </w:p>
        </w:tc>
      </w:tr>
      <w:tr w:rsidR="001860F0" w:rsidRPr="009C2277" w14:paraId="1919390A" w14:textId="77777777" w:rsidTr="004251C5">
        <w:trPr>
          <w:trHeight w:val="227"/>
        </w:trPr>
        <w:tc>
          <w:tcPr>
            <w:tcW w:w="374" w:type="dxa"/>
            <w:tcBorders>
              <w:top w:val="nil"/>
              <w:left w:val="nil"/>
              <w:bottom w:val="nil"/>
              <w:right w:val="nil"/>
            </w:tcBorders>
            <w:shd w:val="clear" w:color="auto" w:fill="auto"/>
            <w:noWrap/>
            <w:vAlign w:val="bottom"/>
          </w:tcPr>
          <w:p w14:paraId="56B7ED8D" w14:textId="77777777" w:rsidR="001860F0" w:rsidRDefault="001860F0" w:rsidP="001860F0">
            <w:pPr>
              <w:keepNext/>
              <w:ind w:right="-568"/>
              <w:jc w:val="center"/>
              <w:rPr>
                <w:rFonts w:ascii="Tahoma" w:hAnsi="Tahoma" w:cs="Tahoma"/>
                <w:color w:val="000000"/>
                <w:sz w:val="16"/>
                <w:szCs w:val="16"/>
              </w:rPr>
            </w:pPr>
          </w:p>
        </w:tc>
        <w:tc>
          <w:tcPr>
            <w:tcW w:w="492" w:type="dxa"/>
            <w:tcBorders>
              <w:top w:val="nil"/>
              <w:left w:val="single" w:sz="8" w:space="0" w:color="auto"/>
              <w:bottom w:val="nil"/>
              <w:right w:val="single" w:sz="4" w:space="0" w:color="auto"/>
            </w:tcBorders>
            <w:shd w:val="clear" w:color="auto" w:fill="auto"/>
            <w:noWrap/>
            <w:vAlign w:val="center"/>
          </w:tcPr>
          <w:p w14:paraId="6921176E" w14:textId="77777777" w:rsidR="001860F0" w:rsidRDefault="001860F0" w:rsidP="001860F0">
            <w:pPr>
              <w:keepNext/>
              <w:ind w:right="-568"/>
              <w:jc w:val="center"/>
              <w:rPr>
                <w:rFonts w:ascii="Tahoma" w:hAnsi="Tahoma" w:cs="Tahoma"/>
                <w:b/>
                <w:bCs/>
                <w:color w:val="000000"/>
                <w:sz w:val="16"/>
                <w:szCs w:val="16"/>
              </w:rPr>
            </w:pPr>
            <w:r w:rsidRPr="00CF7D4C">
              <w:rPr>
                <w:rFonts w:ascii="Tahoma" w:hAnsi="Tahoma" w:cs="Tahoma"/>
                <w:b/>
                <w:bCs/>
                <w:color w:val="000000"/>
                <w:sz w:val="16"/>
                <w:szCs w:val="16"/>
              </w:rPr>
              <w:t>A</w:t>
            </w:r>
          </w:p>
        </w:tc>
        <w:tc>
          <w:tcPr>
            <w:tcW w:w="7137" w:type="dxa"/>
            <w:tcBorders>
              <w:top w:val="nil"/>
              <w:left w:val="single" w:sz="4" w:space="0" w:color="auto"/>
              <w:bottom w:val="nil"/>
              <w:right w:val="single" w:sz="4" w:space="0" w:color="auto"/>
            </w:tcBorders>
            <w:shd w:val="clear" w:color="auto" w:fill="auto"/>
            <w:noWrap/>
            <w:vAlign w:val="center"/>
          </w:tcPr>
          <w:p w14:paraId="358CD5AA" w14:textId="77777777" w:rsidR="001860F0" w:rsidRDefault="001860F0" w:rsidP="001860F0">
            <w:pPr>
              <w:keepNext/>
              <w:ind w:right="-568"/>
              <w:jc w:val="center"/>
              <w:rPr>
                <w:rFonts w:ascii="Tahoma" w:hAnsi="Tahoma" w:cs="Tahoma"/>
                <w:b/>
                <w:bCs/>
                <w:color w:val="000000"/>
                <w:sz w:val="16"/>
                <w:szCs w:val="16"/>
              </w:rPr>
            </w:pPr>
            <w:r w:rsidRPr="00CF7D4C">
              <w:rPr>
                <w:rFonts w:ascii="Tahoma" w:hAnsi="Tahoma" w:cs="Tahoma"/>
                <w:b/>
                <w:bCs/>
                <w:color w:val="000000"/>
                <w:sz w:val="16"/>
                <w:szCs w:val="16"/>
              </w:rPr>
              <w:t>B</w:t>
            </w:r>
          </w:p>
        </w:tc>
        <w:tc>
          <w:tcPr>
            <w:tcW w:w="1581" w:type="dxa"/>
            <w:tcBorders>
              <w:top w:val="nil"/>
              <w:left w:val="single" w:sz="4" w:space="0" w:color="auto"/>
              <w:bottom w:val="nil"/>
              <w:right w:val="single" w:sz="8" w:space="0" w:color="auto"/>
            </w:tcBorders>
            <w:shd w:val="clear" w:color="auto" w:fill="auto"/>
            <w:noWrap/>
            <w:vAlign w:val="center"/>
          </w:tcPr>
          <w:p w14:paraId="76EDBA83" w14:textId="77777777" w:rsidR="001860F0" w:rsidRDefault="001860F0" w:rsidP="001860F0">
            <w:pPr>
              <w:keepNext/>
              <w:ind w:right="-568"/>
              <w:jc w:val="center"/>
              <w:rPr>
                <w:rFonts w:ascii="Tahoma" w:hAnsi="Tahoma" w:cs="Tahoma"/>
                <w:b/>
                <w:bCs/>
                <w:color w:val="000000"/>
                <w:sz w:val="16"/>
                <w:szCs w:val="16"/>
              </w:rPr>
            </w:pPr>
            <w:r w:rsidRPr="00CF7D4C">
              <w:rPr>
                <w:rFonts w:ascii="Tahoma" w:hAnsi="Tahoma" w:cs="Tahoma"/>
                <w:b/>
                <w:bCs/>
                <w:color w:val="000000"/>
                <w:sz w:val="16"/>
                <w:szCs w:val="16"/>
              </w:rPr>
              <w:t>C</w:t>
            </w:r>
          </w:p>
        </w:tc>
      </w:tr>
      <w:tr w:rsidR="001860F0" w:rsidRPr="009C2277" w14:paraId="2D4B1EC2" w14:textId="77777777" w:rsidTr="004251C5">
        <w:trPr>
          <w:trHeight w:val="510"/>
        </w:trPr>
        <w:tc>
          <w:tcPr>
            <w:tcW w:w="37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77ADFB70"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OC</w:t>
            </w:r>
          </w:p>
        </w:tc>
        <w:tc>
          <w:tcPr>
            <w:tcW w:w="492" w:type="dxa"/>
            <w:tcBorders>
              <w:top w:val="single" w:sz="8" w:space="0" w:color="auto"/>
              <w:left w:val="nil"/>
              <w:bottom w:val="single" w:sz="4" w:space="0" w:color="auto"/>
              <w:right w:val="single" w:sz="4" w:space="0" w:color="auto"/>
            </w:tcBorders>
            <w:shd w:val="clear" w:color="auto" w:fill="auto"/>
            <w:noWrap/>
            <w:vAlign w:val="center"/>
          </w:tcPr>
          <w:p w14:paraId="6893EA7A" w14:textId="77777777" w:rsidR="001860F0" w:rsidRDefault="001860F0" w:rsidP="007E5527">
            <w:pPr>
              <w:ind w:right="-568" w:hanging="215"/>
              <w:jc w:val="center"/>
              <w:rPr>
                <w:rFonts w:ascii="Tahoma" w:hAnsi="Tahoma" w:cs="Tahoma"/>
                <w:color w:val="000000"/>
                <w:sz w:val="16"/>
                <w:szCs w:val="16"/>
              </w:rPr>
            </w:pPr>
            <w:r w:rsidRPr="00CF7D4C">
              <w:rPr>
                <w:rFonts w:ascii="Tahoma" w:hAnsi="Tahoma" w:cs="Tahoma"/>
                <w:color w:val="000000"/>
                <w:sz w:val="16"/>
                <w:szCs w:val="16"/>
              </w:rPr>
              <w:t>1</w:t>
            </w:r>
            <w:r>
              <w:rPr>
                <w:rFonts w:ascii="Tahoma" w:hAnsi="Tahoma" w:cs="Tahoma"/>
                <w:color w:val="000000"/>
                <w:sz w:val="16"/>
                <w:szCs w:val="16"/>
              </w:rPr>
              <w:t>.</w:t>
            </w:r>
          </w:p>
        </w:tc>
        <w:tc>
          <w:tcPr>
            <w:tcW w:w="7137" w:type="dxa"/>
            <w:tcBorders>
              <w:top w:val="single" w:sz="8" w:space="0" w:color="auto"/>
              <w:left w:val="nil"/>
              <w:bottom w:val="single" w:sz="4" w:space="0" w:color="auto"/>
              <w:right w:val="single" w:sz="4" w:space="0" w:color="auto"/>
            </w:tcBorders>
            <w:shd w:val="clear" w:color="000000" w:fill="808080"/>
            <w:vAlign w:val="center"/>
          </w:tcPr>
          <w:p w14:paraId="0D972EA7" w14:textId="77777777" w:rsidR="001860F0" w:rsidRDefault="001860F0" w:rsidP="004251C5">
            <w:pPr>
              <w:rPr>
                <w:rFonts w:ascii="Tahoma" w:hAnsi="Tahoma" w:cs="Tahoma"/>
                <w:color w:val="FFFFFF"/>
                <w:sz w:val="16"/>
                <w:szCs w:val="16"/>
              </w:rPr>
            </w:pPr>
            <w:r w:rsidRPr="00CF7D4C">
              <w:rPr>
                <w:rFonts w:ascii="Tahoma" w:hAnsi="Tahoma" w:cs="Tahoma"/>
                <w:b/>
                <w:color w:val="FFFFFF"/>
                <w:sz w:val="16"/>
                <w:szCs w:val="16"/>
              </w:rPr>
              <w:t>[P3]</w:t>
            </w:r>
            <w:r w:rsidRPr="00CF7D4C">
              <w:rPr>
                <w:rFonts w:ascii="Tahoma" w:hAnsi="Tahoma" w:cs="Tahoma"/>
                <w:color w:val="FFFFFF"/>
                <w:sz w:val="16"/>
                <w:szCs w:val="16"/>
              </w:rPr>
              <w:t xml:space="preserve"> dodatkowa suma </w:t>
            </w:r>
            <w:r>
              <w:rPr>
                <w:rFonts w:ascii="Tahoma" w:hAnsi="Tahoma" w:cs="Tahoma"/>
                <w:color w:val="FFFFFF"/>
                <w:sz w:val="16"/>
                <w:szCs w:val="16"/>
              </w:rPr>
              <w:t>gwarancyjna</w:t>
            </w:r>
            <w:r w:rsidRPr="00CF7D4C">
              <w:rPr>
                <w:rFonts w:ascii="Tahoma" w:hAnsi="Tahoma" w:cs="Tahoma"/>
                <w:color w:val="FFFFFF"/>
                <w:sz w:val="16"/>
                <w:szCs w:val="16"/>
              </w:rPr>
              <w:t xml:space="preserve"> OC studentów i doktorantów </w:t>
            </w:r>
            <w:r>
              <w:rPr>
                <w:rFonts w:ascii="Tahoma" w:hAnsi="Tahoma" w:cs="Tahoma"/>
                <w:color w:val="FFFFFF"/>
                <w:sz w:val="16"/>
                <w:szCs w:val="16"/>
              </w:rPr>
              <w:t xml:space="preserve">- </w:t>
            </w:r>
            <w:r w:rsidRPr="00CF7D4C">
              <w:rPr>
                <w:rFonts w:ascii="Tahoma" w:hAnsi="Tahoma" w:cs="Tahoma"/>
                <w:color w:val="FFFFFF"/>
                <w:sz w:val="16"/>
                <w:szCs w:val="16"/>
              </w:rPr>
              <w:t xml:space="preserve">zwiększenie sumy gwarancyjnej zakresu podstawowego z 30 000 zł do 100 000 zł </w:t>
            </w:r>
          </w:p>
        </w:tc>
        <w:tc>
          <w:tcPr>
            <w:tcW w:w="1581" w:type="dxa"/>
            <w:tcBorders>
              <w:top w:val="single" w:sz="8" w:space="0" w:color="auto"/>
              <w:left w:val="nil"/>
              <w:bottom w:val="single" w:sz="4" w:space="0" w:color="auto"/>
              <w:right w:val="single" w:sz="8" w:space="0" w:color="auto"/>
            </w:tcBorders>
            <w:shd w:val="clear" w:color="000000" w:fill="808080"/>
            <w:vAlign w:val="center"/>
          </w:tcPr>
          <w:p w14:paraId="7BE57875" w14:textId="77777777" w:rsidR="001860F0" w:rsidRDefault="001860F0" w:rsidP="001860F0">
            <w:pPr>
              <w:ind w:right="-568"/>
              <w:jc w:val="right"/>
              <w:rPr>
                <w:rFonts w:ascii="Tahoma" w:hAnsi="Tahoma" w:cs="Tahoma"/>
                <w:color w:val="FFFFFF"/>
                <w:sz w:val="16"/>
                <w:szCs w:val="16"/>
              </w:rPr>
            </w:pPr>
            <w:r w:rsidRPr="00CF7D4C">
              <w:rPr>
                <w:rFonts w:ascii="Tahoma" w:hAnsi="Tahoma" w:cs="Tahoma"/>
                <w:color w:val="FFFFFF"/>
                <w:sz w:val="16"/>
                <w:szCs w:val="16"/>
              </w:rPr>
              <w:t xml:space="preserve"> 70 000</w:t>
            </w:r>
          </w:p>
        </w:tc>
      </w:tr>
      <w:tr w:rsidR="001860F0" w:rsidRPr="009C2277" w14:paraId="54323486" w14:textId="77777777" w:rsidTr="004251C5">
        <w:trPr>
          <w:trHeight w:val="510"/>
        </w:trPr>
        <w:tc>
          <w:tcPr>
            <w:tcW w:w="374" w:type="dxa"/>
            <w:vMerge/>
            <w:tcBorders>
              <w:top w:val="single" w:sz="8" w:space="0" w:color="auto"/>
              <w:left w:val="single" w:sz="8" w:space="0" w:color="auto"/>
              <w:bottom w:val="single" w:sz="8" w:space="0" w:color="000000"/>
              <w:right w:val="single" w:sz="8" w:space="0" w:color="auto"/>
            </w:tcBorders>
            <w:vAlign w:val="center"/>
          </w:tcPr>
          <w:p w14:paraId="35E7D4DD" w14:textId="77777777" w:rsidR="001860F0" w:rsidRDefault="001860F0" w:rsidP="001860F0">
            <w:pPr>
              <w:ind w:right="-568"/>
              <w:rPr>
                <w:rFonts w:ascii="Tahoma" w:hAnsi="Tahoma" w:cs="Tahoma"/>
                <w:b/>
                <w:bCs/>
                <w:color w:val="000000"/>
                <w:sz w:val="16"/>
                <w:szCs w:val="16"/>
              </w:rPr>
            </w:pPr>
          </w:p>
        </w:tc>
        <w:tc>
          <w:tcPr>
            <w:tcW w:w="492" w:type="dxa"/>
            <w:tcBorders>
              <w:top w:val="nil"/>
              <w:left w:val="nil"/>
              <w:bottom w:val="single" w:sz="4" w:space="0" w:color="auto"/>
              <w:right w:val="single" w:sz="4" w:space="0" w:color="auto"/>
            </w:tcBorders>
            <w:shd w:val="clear" w:color="auto" w:fill="auto"/>
            <w:noWrap/>
            <w:vAlign w:val="center"/>
          </w:tcPr>
          <w:p w14:paraId="19DDFAB4" w14:textId="77777777" w:rsidR="001860F0" w:rsidRDefault="001860F0" w:rsidP="007E5527">
            <w:pPr>
              <w:ind w:right="-568" w:hanging="215"/>
              <w:jc w:val="center"/>
              <w:rPr>
                <w:rFonts w:ascii="Tahoma" w:hAnsi="Tahoma" w:cs="Tahoma"/>
                <w:color w:val="000000"/>
                <w:sz w:val="16"/>
                <w:szCs w:val="16"/>
              </w:rPr>
            </w:pPr>
            <w:r w:rsidRPr="00CF7D4C">
              <w:rPr>
                <w:rFonts w:ascii="Tahoma" w:hAnsi="Tahoma" w:cs="Tahoma"/>
                <w:color w:val="000000"/>
                <w:sz w:val="16"/>
                <w:szCs w:val="16"/>
              </w:rPr>
              <w:t>2</w:t>
            </w:r>
            <w:r>
              <w:rPr>
                <w:rFonts w:ascii="Tahoma" w:hAnsi="Tahoma" w:cs="Tahoma"/>
                <w:color w:val="000000"/>
                <w:sz w:val="16"/>
                <w:szCs w:val="16"/>
              </w:rPr>
              <w:t>.</w:t>
            </w:r>
          </w:p>
        </w:tc>
        <w:tc>
          <w:tcPr>
            <w:tcW w:w="7137" w:type="dxa"/>
            <w:tcBorders>
              <w:top w:val="nil"/>
              <w:left w:val="nil"/>
              <w:bottom w:val="single" w:sz="4" w:space="0" w:color="auto"/>
              <w:right w:val="single" w:sz="4" w:space="0" w:color="auto"/>
            </w:tcBorders>
            <w:shd w:val="clear" w:color="000000" w:fill="D9D9D9"/>
            <w:vAlign w:val="center"/>
          </w:tcPr>
          <w:p w14:paraId="73E78BC0" w14:textId="77777777" w:rsidR="001860F0" w:rsidRDefault="001860F0" w:rsidP="004251C5">
            <w:pPr>
              <w:rPr>
                <w:rFonts w:ascii="Tahoma" w:hAnsi="Tahoma" w:cs="Tahoma"/>
                <w:color w:val="000000"/>
                <w:sz w:val="16"/>
                <w:szCs w:val="16"/>
              </w:rPr>
            </w:pPr>
            <w:r w:rsidRPr="009C2277">
              <w:rPr>
                <w:rFonts w:ascii="Tahoma" w:hAnsi="Tahoma" w:cs="Tahoma"/>
                <w:color w:val="000000"/>
                <w:sz w:val="16"/>
                <w:szCs w:val="16"/>
              </w:rPr>
              <w:t>[D14]</w:t>
            </w:r>
            <w:r>
              <w:rPr>
                <w:rFonts w:ascii="Tahoma" w:hAnsi="Tahoma" w:cs="Tahoma"/>
                <w:color w:val="000000"/>
                <w:sz w:val="16"/>
                <w:szCs w:val="16"/>
              </w:rPr>
              <w:t xml:space="preserve"> </w:t>
            </w:r>
            <w:r w:rsidRPr="00CF7D4C">
              <w:rPr>
                <w:rFonts w:ascii="Tahoma" w:hAnsi="Tahoma" w:cs="Tahoma"/>
                <w:color w:val="000000"/>
                <w:sz w:val="16"/>
                <w:szCs w:val="16"/>
              </w:rPr>
              <w:t>zakres terytorialn</w:t>
            </w:r>
            <w:r>
              <w:rPr>
                <w:rFonts w:ascii="Tahoma" w:hAnsi="Tahoma" w:cs="Tahoma"/>
                <w:color w:val="000000"/>
                <w:sz w:val="16"/>
                <w:szCs w:val="16"/>
              </w:rPr>
              <w:t xml:space="preserve">y: </w:t>
            </w:r>
            <w:r w:rsidRPr="00CF7D4C">
              <w:rPr>
                <w:rFonts w:ascii="Tahoma" w:hAnsi="Tahoma" w:cs="Tahoma"/>
                <w:b/>
                <w:color w:val="000000"/>
                <w:sz w:val="16"/>
                <w:szCs w:val="16"/>
              </w:rPr>
              <w:t xml:space="preserve">Świat z wyłączeniem USA i Kanady </w:t>
            </w:r>
          </w:p>
        </w:tc>
        <w:tc>
          <w:tcPr>
            <w:tcW w:w="1581" w:type="dxa"/>
            <w:tcBorders>
              <w:top w:val="nil"/>
              <w:left w:val="nil"/>
              <w:bottom w:val="single" w:sz="4" w:space="0" w:color="auto"/>
              <w:right w:val="single" w:sz="8" w:space="0" w:color="auto"/>
            </w:tcBorders>
            <w:shd w:val="clear" w:color="000000" w:fill="D9D9D9"/>
            <w:vAlign w:val="center"/>
          </w:tcPr>
          <w:p w14:paraId="14E94614" w14:textId="77777777" w:rsidR="001860F0" w:rsidRDefault="001860F0" w:rsidP="004251C5">
            <w:pPr>
              <w:ind w:right="71"/>
              <w:rPr>
                <w:rFonts w:ascii="Tahoma" w:hAnsi="Tahoma" w:cs="Tahoma"/>
                <w:color w:val="000000"/>
                <w:sz w:val="16"/>
                <w:szCs w:val="16"/>
              </w:rPr>
            </w:pPr>
            <w:r w:rsidRPr="00CF7D4C">
              <w:rPr>
                <w:rFonts w:ascii="Tahoma" w:hAnsi="Tahoma" w:cs="Tahoma"/>
                <w:color w:val="000000"/>
                <w:sz w:val="16"/>
                <w:szCs w:val="16"/>
              </w:rPr>
              <w:t>w ramach ogólnej (podwyższonej) sumy gwarancyjnej</w:t>
            </w:r>
          </w:p>
        </w:tc>
      </w:tr>
      <w:tr w:rsidR="001860F0" w:rsidRPr="009C2277" w14:paraId="4868CC47" w14:textId="77777777" w:rsidTr="004251C5">
        <w:trPr>
          <w:trHeight w:val="510"/>
        </w:trPr>
        <w:tc>
          <w:tcPr>
            <w:tcW w:w="374" w:type="dxa"/>
            <w:vMerge/>
            <w:tcBorders>
              <w:top w:val="single" w:sz="8" w:space="0" w:color="auto"/>
              <w:left w:val="single" w:sz="8" w:space="0" w:color="auto"/>
              <w:bottom w:val="single" w:sz="8" w:space="0" w:color="000000"/>
              <w:right w:val="single" w:sz="8" w:space="0" w:color="auto"/>
            </w:tcBorders>
            <w:vAlign w:val="center"/>
          </w:tcPr>
          <w:p w14:paraId="2515C88E" w14:textId="77777777" w:rsidR="001860F0" w:rsidRDefault="001860F0" w:rsidP="001860F0">
            <w:pPr>
              <w:ind w:right="-568"/>
              <w:rPr>
                <w:rFonts w:ascii="Tahoma" w:hAnsi="Tahoma" w:cs="Tahoma"/>
                <w:b/>
                <w:bCs/>
                <w:color w:val="000000"/>
                <w:sz w:val="16"/>
                <w:szCs w:val="16"/>
              </w:rPr>
            </w:pPr>
          </w:p>
        </w:tc>
        <w:tc>
          <w:tcPr>
            <w:tcW w:w="492" w:type="dxa"/>
            <w:tcBorders>
              <w:top w:val="nil"/>
              <w:left w:val="nil"/>
              <w:bottom w:val="single" w:sz="4" w:space="0" w:color="auto"/>
              <w:right w:val="single" w:sz="4" w:space="0" w:color="auto"/>
            </w:tcBorders>
            <w:shd w:val="clear" w:color="auto" w:fill="auto"/>
            <w:noWrap/>
            <w:vAlign w:val="center"/>
          </w:tcPr>
          <w:p w14:paraId="4FBBBB30" w14:textId="77777777" w:rsidR="001860F0" w:rsidRDefault="001860F0" w:rsidP="007E5527">
            <w:pPr>
              <w:ind w:right="-568" w:hanging="215"/>
              <w:jc w:val="center"/>
              <w:rPr>
                <w:rFonts w:ascii="Tahoma" w:hAnsi="Tahoma" w:cs="Tahoma"/>
                <w:color w:val="000000"/>
                <w:sz w:val="16"/>
                <w:szCs w:val="16"/>
              </w:rPr>
            </w:pPr>
            <w:r w:rsidRPr="00CF7D4C">
              <w:rPr>
                <w:rFonts w:ascii="Tahoma" w:hAnsi="Tahoma" w:cs="Tahoma"/>
                <w:color w:val="000000"/>
                <w:sz w:val="16"/>
                <w:szCs w:val="16"/>
              </w:rPr>
              <w:t>3</w:t>
            </w:r>
            <w:r>
              <w:rPr>
                <w:rFonts w:ascii="Tahoma" w:hAnsi="Tahoma" w:cs="Tahoma"/>
                <w:color w:val="000000"/>
                <w:sz w:val="16"/>
                <w:szCs w:val="16"/>
              </w:rPr>
              <w:t>.</w:t>
            </w:r>
          </w:p>
        </w:tc>
        <w:tc>
          <w:tcPr>
            <w:tcW w:w="7137" w:type="dxa"/>
            <w:tcBorders>
              <w:top w:val="nil"/>
              <w:left w:val="nil"/>
              <w:bottom w:val="single" w:sz="4" w:space="0" w:color="auto"/>
              <w:right w:val="single" w:sz="4" w:space="0" w:color="auto"/>
            </w:tcBorders>
            <w:shd w:val="clear" w:color="000000" w:fill="D9D9D9"/>
            <w:vAlign w:val="center"/>
          </w:tcPr>
          <w:p w14:paraId="700904D7" w14:textId="77777777" w:rsidR="001860F0" w:rsidRDefault="001860F0" w:rsidP="004251C5">
            <w:pPr>
              <w:rPr>
                <w:rFonts w:ascii="Tahoma" w:hAnsi="Tahoma" w:cs="Tahoma"/>
                <w:color w:val="000000"/>
                <w:sz w:val="16"/>
                <w:szCs w:val="16"/>
              </w:rPr>
            </w:pPr>
            <w:r w:rsidRPr="009C2277">
              <w:rPr>
                <w:rFonts w:ascii="Tahoma" w:hAnsi="Tahoma" w:cs="Tahoma"/>
                <w:color w:val="000000"/>
                <w:sz w:val="16"/>
                <w:szCs w:val="16"/>
              </w:rPr>
              <w:t>[D15]</w:t>
            </w:r>
            <w:r>
              <w:rPr>
                <w:rFonts w:ascii="Tahoma" w:hAnsi="Tahoma" w:cs="Tahoma"/>
                <w:color w:val="000000"/>
                <w:sz w:val="16"/>
                <w:szCs w:val="16"/>
              </w:rPr>
              <w:t xml:space="preserve"> </w:t>
            </w:r>
            <w:r w:rsidRPr="00CF7D4C">
              <w:rPr>
                <w:rFonts w:ascii="Tahoma" w:hAnsi="Tahoma" w:cs="Tahoma"/>
                <w:color w:val="000000"/>
                <w:sz w:val="16"/>
                <w:szCs w:val="16"/>
              </w:rPr>
              <w:t>rozszerzenie zakresu ubezpieczenia OC o ryzyko odpowiedzialności cywilnej w życiu prywatnym</w:t>
            </w:r>
            <w:r>
              <w:rPr>
                <w:rFonts w:ascii="Tahoma" w:hAnsi="Tahoma" w:cs="Tahoma"/>
                <w:color w:val="000000"/>
                <w:sz w:val="16"/>
                <w:szCs w:val="16"/>
              </w:rPr>
              <w:t xml:space="preserve"> </w:t>
            </w:r>
            <w:r w:rsidRPr="009C2277">
              <w:rPr>
                <w:rFonts w:ascii="Tahoma" w:hAnsi="Tahoma" w:cs="Tahoma"/>
                <w:color w:val="000000"/>
                <w:sz w:val="16"/>
                <w:szCs w:val="16"/>
              </w:rPr>
              <w:t>z uwzględnieniem szkód w mieniu wynajmowanym</w:t>
            </w:r>
          </w:p>
        </w:tc>
        <w:tc>
          <w:tcPr>
            <w:tcW w:w="1581" w:type="dxa"/>
            <w:tcBorders>
              <w:top w:val="nil"/>
              <w:left w:val="nil"/>
              <w:bottom w:val="single" w:sz="4" w:space="0" w:color="auto"/>
              <w:right w:val="single" w:sz="8" w:space="0" w:color="auto"/>
            </w:tcBorders>
            <w:shd w:val="clear" w:color="000000" w:fill="D9D9D9"/>
            <w:vAlign w:val="center"/>
          </w:tcPr>
          <w:p w14:paraId="250B953B" w14:textId="77777777" w:rsidR="001860F0" w:rsidRDefault="001860F0" w:rsidP="004251C5">
            <w:pPr>
              <w:ind w:right="71"/>
              <w:rPr>
                <w:rFonts w:ascii="Tahoma" w:hAnsi="Tahoma" w:cs="Tahoma"/>
                <w:color w:val="000000"/>
                <w:sz w:val="16"/>
                <w:szCs w:val="16"/>
              </w:rPr>
            </w:pPr>
            <w:proofErr w:type="spellStart"/>
            <w:r>
              <w:rPr>
                <w:rFonts w:ascii="Tahoma" w:hAnsi="Tahoma" w:cs="Tahoma"/>
                <w:color w:val="000000"/>
                <w:sz w:val="16"/>
                <w:szCs w:val="16"/>
              </w:rPr>
              <w:t>podlimit</w:t>
            </w:r>
            <w:proofErr w:type="spellEnd"/>
            <w:r>
              <w:rPr>
                <w:rFonts w:ascii="Tahoma" w:hAnsi="Tahoma" w:cs="Tahoma"/>
                <w:color w:val="000000"/>
                <w:sz w:val="16"/>
                <w:szCs w:val="16"/>
              </w:rPr>
              <w:t xml:space="preserve">: </w:t>
            </w:r>
            <w:r w:rsidRPr="00CF7D4C">
              <w:rPr>
                <w:rFonts w:ascii="Tahoma" w:hAnsi="Tahoma" w:cs="Tahoma"/>
                <w:color w:val="000000"/>
                <w:sz w:val="16"/>
                <w:szCs w:val="16"/>
              </w:rPr>
              <w:t xml:space="preserve">50 000 </w:t>
            </w:r>
          </w:p>
        </w:tc>
      </w:tr>
      <w:tr w:rsidR="001860F0" w:rsidRPr="009C2277" w14:paraId="60B7892F" w14:textId="77777777" w:rsidTr="004251C5">
        <w:trPr>
          <w:trHeight w:val="510"/>
        </w:trPr>
        <w:tc>
          <w:tcPr>
            <w:tcW w:w="374" w:type="dxa"/>
            <w:vMerge/>
            <w:tcBorders>
              <w:top w:val="single" w:sz="8" w:space="0" w:color="auto"/>
              <w:left w:val="single" w:sz="8" w:space="0" w:color="auto"/>
              <w:bottom w:val="single" w:sz="8" w:space="0" w:color="000000"/>
              <w:right w:val="single" w:sz="8" w:space="0" w:color="auto"/>
            </w:tcBorders>
            <w:vAlign w:val="center"/>
          </w:tcPr>
          <w:p w14:paraId="7771A372" w14:textId="77777777" w:rsidR="001860F0" w:rsidRDefault="001860F0" w:rsidP="001860F0">
            <w:pPr>
              <w:ind w:right="-568"/>
              <w:rPr>
                <w:rFonts w:ascii="Tahoma" w:hAnsi="Tahoma" w:cs="Tahoma"/>
                <w:b/>
                <w:bCs/>
                <w:color w:val="000000"/>
                <w:sz w:val="16"/>
                <w:szCs w:val="16"/>
              </w:rPr>
            </w:pPr>
          </w:p>
        </w:tc>
        <w:tc>
          <w:tcPr>
            <w:tcW w:w="492" w:type="dxa"/>
            <w:tcBorders>
              <w:top w:val="nil"/>
              <w:left w:val="nil"/>
              <w:bottom w:val="single" w:sz="8" w:space="0" w:color="auto"/>
              <w:right w:val="single" w:sz="4" w:space="0" w:color="auto"/>
            </w:tcBorders>
            <w:shd w:val="clear" w:color="auto" w:fill="auto"/>
            <w:noWrap/>
            <w:vAlign w:val="center"/>
          </w:tcPr>
          <w:p w14:paraId="5D983C95" w14:textId="77777777" w:rsidR="001860F0" w:rsidRDefault="001860F0" w:rsidP="007E5527">
            <w:pPr>
              <w:ind w:right="-568" w:hanging="215"/>
              <w:jc w:val="center"/>
              <w:rPr>
                <w:rFonts w:ascii="Tahoma" w:hAnsi="Tahoma" w:cs="Tahoma"/>
                <w:color w:val="000000"/>
                <w:sz w:val="16"/>
                <w:szCs w:val="16"/>
              </w:rPr>
            </w:pPr>
            <w:r w:rsidRPr="00CF7D4C">
              <w:rPr>
                <w:rFonts w:ascii="Tahoma" w:hAnsi="Tahoma" w:cs="Tahoma"/>
                <w:color w:val="000000"/>
                <w:sz w:val="16"/>
                <w:szCs w:val="16"/>
              </w:rPr>
              <w:t>4</w:t>
            </w:r>
            <w:r>
              <w:rPr>
                <w:rFonts w:ascii="Tahoma" w:hAnsi="Tahoma" w:cs="Tahoma"/>
                <w:color w:val="000000"/>
                <w:sz w:val="16"/>
                <w:szCs w:val="16"/>
              </w:rPr>
              <w:t>.</w:t>
            </w:r>
          </w:p>
        </w:tc>
        <w:tc>
          <w:tcPr>
            <w:tcW w:w="7137" w:type="dxa"/>
            <w:tcBorders>
              <w:top w:val="nil"/>
              <w:left w:val="nil"/>
              <w:bottom w:val="single" w:sz="8" w:space="0" w:color="auto"/>
              <w:right w:val="single" w:sz="4" w:space="0" w:color="auto"/>
            </w:tcBorders>
            <w:shd w:val="clear" w:color="000000" w:fill="D9D9D9"/>
            <w:vAlign w:val="center"/>
          </w:tcPr>
          <w:p w14:paraId="3458F6D2" w14:textId="77777777" w:rsidR="001860F0" w:rsidRDefault="001860F0" w:rsidP="004251C5">
            <w:pPr>
              <w:rPr>
                <w:rFonts w:ascii="Tahoma" w:hAnsi="Tahoma" w:cs="Tahoma"/>
                <w:color w:val="000000"/>
                <w:sz w:val="16"/>
                <w:szCs w:val="16"/>
              </w:rPr>
            </w:pPr>
            <w:r w:rsidRPr="009C2277">
              <w:rPr>
                <w:rFonts w:ascii="Tahoma" w:hAnsi="Tahoma" w:cs="Tahoma"/>
                <w:color w:val="000000"/>
                <w:sz w:val="16"/>
                <w:szCs w:val="16"/>
              </w:rPr>
              <w:t>[D16]</w:t>
            </w:r>
            <w:r>
              <w:rPr>
                <w:rFonts w:ascii="Tahoma" w:hAnsi="Tahoma" w:cs="Tahoma"/>
                <w:color w:val="000000"/>
                <w:sz w:val="16"/>
                <w:szCs w:val="16"/>
              </w:rPr>
              <w:t xml:space="preserve"> </w:t>
            </w:r>
            <w:r w:rsidRPr="00CF7D4C">
              <w:rPr>
                <w:rFonts w:ascii="Tahoma" w:hAnsi="Tahoma" w:cs="Tahoma"/>
                <w:color w:val="000000"/>
                <w:sz w:val="16"/>
                <w:szCs w:val="16"/>
              </w:rPr>
              <w:t xml:space="preserve">konsultacje prawne, sporządzanie opinii prawnych w związku z zajściem wypadku ubezpieczeniowego </w:t>
            </w:r>
          </w:p>
        </w:tc>
        <w:tc>
          <w:tcPr>
            <w:tcW w:w="1581" w:type="dxa"/>
            <w:tcBorders>
              <w:top w:val="nil"/>
              <w:left w:val="nil"/>
              <w:bottom w:val="single" w:sz="8" w:space="0" w:color="auto"/>
              <w:right w:val="single" w:sz="8" w:space="0" w:color="auto"/>
            </w:tcBorders>
            <w:shd w:val="clear" w:color="000000" w:fill="D9D9D9"/>
            <w:vAlign w:val="center"/>
          </w:tcPr>
          <w:p w14:paraId="5401B632" w14:textId="77777777" w:rsidR="001860F0" w:rsidRDefault="001860F0" w:rsidP="004251C5">
            <w:pPr>
              <w:ind w:right="71"/>
              <w:rPr>
                <w:rFonts w:ascii="Tahoma" w:hAnsi="Tahoma" w:cs="Tahoma"/>
                <w:color w:val="000000"/>
                <w:sz w:val="16"/>
                <w:szCs w:val="16"/>
              </w:rPr>
            </w:pPr>
            <w:proofErr w:type="spellStart"/>
            <w:r>
              <w:rPr>
                <w:rFonts w:ascii="Tahoma" w:hAnsi="Tahoma" w:cs="Tahoma"/>
                <w:color w:val="000000"/>
                <w:sz w:val="16"/>
                <w:szCs w:val="16"/>
              </w:rPr>
              <w:t>podlimit</w:t>
            </w:r>
            <w:proofErr w:type="spellEnd"/>
            <w:r>
              <w:rPr>
                <w:rFonts w:ascii="Tahoma" w:hAnsi="Tahoma" w:cs="Tahoma"/>
                <w:color w:val="000000"/>
                <w:sz w:val="16"/>
                <w:szCs w:val="16"/>
              </w:rPr>
              <w:t xml:space="preserve">: </w:t>
            </w:r>
            <w:r w:rsidRPr="00CF7D4C">
              <w:rPr>
                <w:rFonts w:ascii="Tahoma" w:hAnsi="Tahoma" w:cs="Tahoma"/>
                <w:color w:val="000000"/>
                <w:sz w:val="16"/>
                <w:szCs w:val="16"/>
              </w:rPr>
              <w:t>10 000</w:t>
            </w:r>
          </w:p>
        </w:tc>
      </w:tr>
      <w:tr w:rsidR="001860F0" w:rsidRPr="0032090D" w14:paraId="0E27D4AC" w14:textId="77777777" w:rsidTr="004251C5">
        <w:trPr>
          <w:trHeight w:val="255"/>
        </w:trPr>
        <w:tc>
          <w:tcPr>
            <w:tcW w:w="9584" w:type="dxa"/>
            <w:gridSpan w:val="4"/>
            <w:tcBorders>
              <w:top w:val="nil"/>
              <w:left w:val="nil"/>
              <w:bottom w:val="nil"/>
              <w:right w:val="nil"/>
            </w:tcBorders>
            <w:shd w:val="clear" w:color="auto" w:fill="auto"/>
            <w:noWrap/>
            <w:vAlign w:val="bottom"/>
          </w:tcPr>
          <w:p w14:paraId="7C16B4ED" w14:textId="77777777" w:rsidR="001860F0" w:rsidRDefault="001860F0" w:rsidP="001860F0">
            <w:pPr>
              <w:ind w:right="-568"/>
              <w:rPr>
                <w:rFonts w:ascii="Tahoma" w:hAnsi="Tahoma" w:cs="Tahoma"/>
                <w:bCs/>
                <w:color w:val="000000"/>
                <w:sz w:val="16"/>
                <w:szCs w:val="16"/>
              </w:rPr>
            </w:pPr>
            <w:r w:rsidRPr="00CF7D4C">
              <w:rPr>
                <w:rFonts w:ascii="Tahoma" w:hAnsi="Tahoma" w:cs="Tahoma"/>
                <w:bCs/>
                <w:color w:val="000000"/>
                <w:sz w:val="16"/>
                <w:szCs w:val="16"/>
              </w:rPr>
              <w:t xml:space="preserve">*) Suma </w:t>
            </w:r>
            <w:r>
              <w:rPr>
                <w:rFonts w:ascii="Tahoma" w:hAnsi="Tahoma" w:cs="Tahoma"/>
                <w:bCs/>
                <w:color w:val="000000"/>
                <w:sz w:val="16"/>
                <w:szCs w:val="16"/>
              </w:rPr>
              <w:t>gwarancyjna</w:t>
            </w:r>
            <w:r w:rsidRPr="00CF7D4C">
              <w:rPr>
                <w:rFonts w:ascii="Tahoma" w:hAnsi="Tahoma" w:cs="Tahoma"/>
                <w:bCs/>
                <w:color w:val="000000"/>
                <w:sz w:val="16"/>
                <w:szCs w:val="16"/>
              </w:rPr>
              <w:t xml:space="preserve">, limit odpowiedzialności, wysokość świadczenia - odpowiednio </w:t>
            </w:r>
          </w:p>
        </w:tc>
      </w:tr>
    </w:tbl>
    <w:p w14:paraId="2916859B" w14:textId="77777777" w:rsidR="001860F0" w:rsidRDefault="001860F0" w:rsidP="001860F0">
      <w:pPr>
        <w:pStyle w:val="Akapitzlist"/>
        <w:ind w:left="284" w:right="-568"/>
        <w:rPr>
          <w:rFonts w:ascii="Tahoma" w:hAnsi="Tahoma" w:cs="Tahoma"/>
          <w:b/>
          <w:sz w:val="20"/>
          <w:szCs w:val="20"/>
        </w:rPr>
      </w:pPr>
    </w:p>
    <w:p w14:paraId="60104AD9" w14:textId="77777777" w:rsidR="001860F0" w:rsidRPr="005464E9" w:rsidRDefault="001860F0" w:rsidP="001860F0">
      <w:pPr>
        <w:pStyle w:val="Akapitzlist"/>
        <w:ind w:left="284" w:right="-568"/>
        <w:rPr>
          <w:rFonts w:ascii="Tahoma" w:hAnsi="Tahoma" w:cs="Tahoma"/>
          <w:b/>
          <w:sz w:val="16"/>
          <w:szCs w:val="16"/>
        </w:rPr>
      </w:pPr>
      <w:r w:rsidRPr="005464E9">
        <w:rPr>
          <w:rFonts w:ascii="Tahoma" w:hAnsi="Tahoma" w:cs="Tahoma"/>
          <w:b/>
          <w:sz w:val="20"/>
          <w:szCs w:val="20"/>
        </w:rPr>
        <w:t xml:space="preserve">  </w:t>
      </w:r>
      <w:r w:rsidRPr="00CF7D4C">
        <w:rPr>
          <w:rFonts w:ascii="Tahoma" w:hAnsi="Tahoma" w:cs="Tahoma"/>
          <w:b/>
          <w:sz w:val="16"/>
          <w:szCs w:val="16"/>
        </w:rPr>
        <w:t>Tabela nr 3. PAKIET DODATKOWY NNW</w:t>
      </w:r>
    </w:p>
    <w:tbl>
      <w:tblPr>
        <w:tblW w:w="9584" w:type="dxa"/>
        <w:tblInd w:w="55" w:type="dxa"/>
        <w:tblCellMar>
          <w:left w:w="70" w:type="dxa"/>
          <w:right w:w="70" w:type="dxa"/>
        </w:tblCellMar>
        <w:tblLook w:val="04A0" w:firstRow="1" w:lastRow="0" w:firstColumn="1" w:lastColumn="0" w:noHBand="0" w:noVBand="1"/>
      </w:tblPr>
      <w:tblGrid>
        <w:gridCol w:w="394"/>
        <w:gridCol w:w="472"/>
        <w:gridCol w:w="7159"/>
        <w:gridCol w:w="1559"/>
      </w:tblGrid>
      <w:tr w:rsidR="001860F0" w:rsidRPr="00262CBE" w14:paraId="57A7A1F2" w14:textId="77777777" w:rsidTr="004251C5">
        <w:trPr>
          <w:trHeight w:val="315"/>
          <w:tblHeader/>
        </w:trPr>
        <w:tc>
          <w:tcPr>
            <w:tcW w:w="394" w:type="dxa"/>
            <w:tcBorders>
              <w:top w:val="nil"/>
              <w:left w:val="nil"/>
              <w:bottom w:val="nil"/>
              <w:right w:val="nil"/>
            </w:tcBorders>
            <w:shd w:val="clear" w:color="auto" w:fill="auto"/>
            <w:noWrap/>
            <w:vAlign w:val="bottom"/>
          </w:tcPr>
          <w:p w14:paraId="6C1441DE" w14:textId="77777777" w:rsidR="001860F0" w:rsidRDefault="001860F0" w:rsidP="001860F0">
            <w:pPr>
              <w:ind w:right="-568"/>
              <w:jc w:val="center"/>
              <w:rPr>
                <w:rFonts w:ascii="Tahoma" w:hAnsi="Tahoma" w:cs="Tahoma"/>
                <w:color w:val="000000"/>
                <w:sz w:val="16"/>
                <w:szCs w:val="16"/>
              </w:rPr>
            </w:pPr>
          </w:p>
        </w:tc>
        <w:tc>
          <w:tcPr>
            <w:tcW w:w="763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02FD616" w14:textId="77777777" w:rsidR="001860F0" w:rsidRDefault="001860F0" w:rsidP="001860F0">
            <w:pPr>
              <w:ind w:right="-568"/>
              <w:jc w:val="center"/>
              <w:rPr>
                <w:rFonts w:ascii="Tahoma" w:hAnsi="Tahoma" w:cs="Tahoma"/>
                <w:bCs/>
                <w:color w:val="000000"/>
                <w:sz w:val="16"/>
                <w:szCs w:val="16"/>
              </w:rPr>
            </w:pPr>
            <w:r w:rsidRPr="00CF7D4C">
              <w:rPr>
                <w:rFonts w:ascii="Tahoma" w:hAnsi="Tahoma" w:cs="Tahoma"/>
                <w:bCs/>
                <w:color w:val="000000"/>
                <w:sz w:val="16"/>
                <w:szCs w:val="16"/>
              </w:rPr>
              <w:t>rodzaj świadczenia/przedmiot ubezpieczenia</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14:paraId="2634EE53" w14:textId="77777777" w:rsidR="001860F0" w:rsidRDefault="001860F0" w:rsidP="004251C5">
            <w:pPr>
              <w:ind w:right="-212"/>
              <w:jc w:val="center"/>
              <w:rPr>
                <w:rFonts w:ascii="Tahoma" w:hAnsi="Tahoma" w:cs="Tahoma"/>
                <w:bCs/>
                <w:color w:val="000000"/>
                <w:sz w:val="16"/>
                <w:szCs w:val="16"/>
              </w:rPr>
            </w:pPr>
            <w:r w:rsidRPr="00CF7D4C">
              <w:rPr>
                <w:rFonts w:ascii="Tahoma" w:hAnsi="Tahoma" w:cs="Tahoma"/>
                <w:bCs/>
                <w:color w:val="000000"/>
                <w:sz w:val="16"/>
                <w:szCs w:val="16"/>
              </w:rPr>
              <w:t>kwota*</w:t>
            </w:r>
          </w:p>
        </w:tc>
      </w:tr>
      <w:tr w:rsidR="001860F0" w:rsidRPr="0032090D" w14:paraId="491F4D8A" w14:textId="77777777" w:rsidTr="004251C5">
        <w:trPr>
          <w:trHeight w:val="227"/>
          <w:tblHeader/>
        </w:trPr>
        <w:tc>
          <w:tcPr>
            <w:tcW w:w="394" w:type="dxa"/>
            <w:tcBorders>
              <w:top w:val="nil"/>
              <w:left w:val="nil"/>
              <w:bottom w:val="nil"/>
              <w:right w:val="nil"/>
            </w:tcBorders>
            <w:shd w:val="clear" w:color="auto" w:fill="auto"/>
            <w:noWrap/>
            <w:vAlign w:val="bottom"/>
          </w:tcPr>
          <w:p w14:paraId="54FC98CE" w14:textId="77777777" w:rsidR="001860F0" w:rsidRDefault="001860F0" w:rsidP="001860F0">
            <w:pPr>
              <w:ind w:right="-568"/>
              <w:jc w:val="center"/>
              <w:rPr>
                <w:rFonts w:ascii="Tahoma" w:hAnsi="Tahoma" w:cs="Tahoma"/>
                <w:color w:val="000000"/>
                <w:sz w:val="16"/>
                <w:szCs w:val="16"/>
              </w:rPr>
            </w:pPr>
          </w:p>
        </w:tc>
        <w:tc>
          <w:tcPr>
            <w:tcW w:w="472" w:type="dxa"/>
            <w:tcBorders>
              <w:top w:val="nil"/>
              <w:left w:val="single" w:sz="8" w:space="0" w:color="auto"/>
              <w:bottom w:val="single" w:sz="8" w:space="0" w:color="auto"/>
              <w:right w:val="single" w:sz="4" w:space="0" w:color="auto"/>
            </w:tcBorders>
            <w:shd w:val="clear" w:color="auto" w:fill="auto"/>
            <w:noWrap/>
            <w:vAlign w:val="center"/>
          </w:tcPr>
          <w:p w14:paraId="797EF325"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A</w:t>
            </w:r>
          </w:p>
        </w:tc>
        <w:tc>
          <w:tcPr>
            <w:tcW w:w="7159" w:type="dxa"/>
            <w:tcBorders>
              <w:top w:val="nil"/>
              <w:left w:val="single" w:sz="4" w:space="0" w:color="auto"/>
              <w:bottom w:val="single" w:sz="8" w:space="0" w:color="auto"/>
              <w:right w:val="single" w:sz="4" w:space="0" w:color="auto"/>
            </w:tcBorders>
            <w:shd w:val="clear" w:color="auto" w:fill="auto"/>
            <w:noWrap/>
            <w:vAlign w:val="center"/>
          </w:tcPr>
          <w:p w14:paraId="1642CA41"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B</w:t>
            </w:r>
          </w:p>
        </w:tc>
        <w:tc>
          <w:tcPr>
            <w:tcW w:w="1559" w:type="dxa"/>
            <w:tcBorders>
              <w:top w:val="nil"/>
              <w:left w:val="single" w:sz="4" w:space="0" w:color="auto"/>
              <w:bottom w:val="single" w:sz="8" w:space="0" w:color="auto"/>
              <w:right w:val="single" w:sz="8" w:space="0" w:color="auto"/>
            </w:tcBorders>
            <w:shd w:val="clear" w:color="auto" w:fill="auto"/>
            <w:noWrap/>
            <w:vAlign w:val="center"/>
          </w:tcPr>
          <w:p w14:paraId="1B55E42D" w14:textId="77777777" w:rsidR="001860F0" w:rsidRDefault="001860F0" w:rsidP="004251C5">
            <w:pPr>
              <w:ind w:right="-212"/>
              <w:jc w:val="center"/>
              <w:rPr>
                <w:rFonts w:ascii="Tahoma" w:hAnsi="Tahoma" w:cs="Tahoma"/>
                <w:b/>
                <w:bCs/>
                <w:color w:val="000000"/>
                <w:sz w:val="16"/>
                <w:szCs w:val="16"/>
              </w:rPr>
            </w:pPr>
            <w:r w:rsidRPr="00CF7D4C">
              <w:rPr>
                <w:rFonts w:ascii="Tahoma" w:hAnsi="Tahoma" w:cs="Tahoma"/>
                <w:b/>
                <w:bCs/>
                <w:color w:val="000000"/>
                <w:sz w:val="16"/>
                <w:szCs w:val="16"/>
              </w:rPr>
              <w:t>C</w:t>
            </w:r>
          </w:p>
        </w:tc>
      </w:tr>
      <w:tr w:rsidR="001860F0" w:rsidRPr="0032090D" w14:paraId="302858A8" w14:textId="77777777" w:rsidTr="004251C5">
        <w:trPr>
          <w:trHeight w:val="510"/>
        </w:trPr>
        <w:tc>
          <w:tcPr>
            <w:tcW w:w="39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tcPr>
          <w:p w14:paraId="50EE9401" w14:textId="77777777" w:rsidR="001860F0" w:rsidRDefault="001860F0" w:rsidP="001860F0">
            <w:pPr>
              <w:ind w:right="-568"/>
              <w:jc w:val="center"/>
              <w:rPr>
                <w:rFonts w:ascii="Tahoma" w:hAnsi="Tahoma" w:cs="Tahoma"/>
                <w:b/>
                <w:bCs/>
                <w:color w:val="000000"/>
                <w:sz w:val="16"/>
                <w:szCs w:val="16"/>
              </w:rPr>
            </w:pPr>
            <w:r w:rsidRPr="00CF7D4C">
              <w:rPr>
                <w:rFonts w:ascii="Tahoma" w:hAnsi="Tahoma" w:cs="Tahoma"/>
                <w:b/>
                <w:bCs/>
                <w:color w:val="000000"/>
                <w:sz w:val="16"/>
                <w:szCs w:val="16"/>
              </w:rPr>
              <w:t>NNW</w:t>
            </w:r>
          </w:p>
        </w:tc>
        <w:tc>
          <w:tcPr>
            <w:tcW w:w="472" w:type="dxa"/>
            <w:tcBorders>
              <w:top w:val="nil"/>
              <w:left w:val="nil"/>
              <w:bottom w:val="single" w:sz="4" w:space="0" w:color="auto"/>
              <w:right w:val="single" w:sz="4" w:space="0" w:color="auto"/>
            </w:tcBorders>
            <w:shd w:val="clear" w:color="auto" w:fill="auto"/>
            <w:noWrap/>
            <w:vAlign w:val="center"/>
          </w:tcPr>
          <w:p w14:paraId="6BB0C147"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1</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76F3B59A"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[D17 ]</w:t>
            </w:r>
            <w:r>
              <w:rPr>
                <w:rFonts w:ascii="Tahoma" w:hAnsi="Tahoma" w:cs="Tahoma"/>
                <w:color w:val="000000"/>
                <w:sz w:val="16"/>
                <w:szCs w:val="16"/>
              </w:rPr>
              <w:t xml:space="preserve"> </w:t>
            </w:r>
            <w:r w:rsidRPr="00CF7D4C">
              <w:rPr>
                <w:rFonts w:ascii="Tahoma" w:hAnsi="Tahoma" w:cs="Tahoma"/>
                <w:color w:val="000000"/>
                <w:sz w:val="16"/>
                <w:szCs w:val="16"/>
              </w:rPr>
              <w:t xml:space="preserve">rozszerzenie zakresu NW o ryzyka: sepsa, zawał serca/udar mózgu, obrażenia ciała (wskutek epilepsji, omdlenie o nieustalonej przyczynie) </w:t>
            </w:r>
          </w:p>
        </w:tc>
        <w:tc>
          <w:tcPr>
            <w:tcW w:w="1559" w:type="dxa"/>
            <w:tcBorders>
              <w:top w:val="nil"/>
              <w:left w:val="nil"/>
              <w:bottom w:val="single" w:sz="4" w:space="0" w:color="auto"/>
              <w:right w:val="single" w:sz="8" w:space="0" w:color="auto"/>
            </w:tcBorders>
            <w:shd w:val="clear" w:color="000000" w:fill="D9D9D9"/>
            <w:vAlign w:val="center"/>
          </w:tcPr>
          <w:p w14:paraId="7E8ADC0A" w14:textId="77777777" w:rsidR="001860F0" w:rsidRDefault="001860F0" w:rsidP="004251C5">
            <w:pPr>
              <w:ind w:right="71"/>
              <w:rPr>
                <w:rFonts w:ascii="Tahoma" w:hAnsi="Tahoma" w:cs="Tahoma"/>
                <w:color w:val="000000"/>
                <w:sz w:val="16"/>
                <w:szCs w:val="16"/>
              </w:rPr>
            </w:pPr>
            <w:r w:rsidRPr="00CF7D4C">
              <w:rPr>
                <w:rFonts w:ascii="Tahoma" w:hAnsi="Tahoma" w:cs="Tahoma"/>
                <w:color w:val="000000"/>
                <w:sz w:val="16"/>
                <w:szCs w:val="16"/>
              </w:rPr>
              <w:t>w ramach ogólnej sumy ubezpieczenia</w:t>
            </w:r>
          </w:p>
        </w:tc>
      </w:tr>
      <w:tr w:rsidR="001860F0" w:rsidRPr="0032090D" w14:paraId="63CAE171" w14:textId="77777777" w:rsidTr="004251C5">
        <w:trPr>
          <w:trHeight w:val="510"/>
        </w:trPr>
        <w:tc>
          <w:tcPr>
            <w:tcW w:w="394" w:type="dxa"/>
            <w:vMerge/>
            <w:tcBorders>
              <w:top w:val="single" w:sz="8" w:space="0" w:color="auto"/>
              <w:left w:val="single" w:sz="8" w:space="0" w:color="auto"/>
              <w:bottom w:val="single" w:sz="8" w:space="0" w:color="000000"/>
              <w:right w:val="single" w:sz="8" w:space="0" w:color="auto"/>
            </w:tcBorders>
            <w:vAlign w:val="center"/>
          </w:tcPr>
          <w:p w14:paraId="16DDE399"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597131C2"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2</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668EBCC3"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[D18]</w:t>
            </w:r>
            <w:r>
              <w:rPr>
                <w:rFonts w:ascii="Tahoma" w:hAnsi="Tahoma" w:cs="Tahoma"/>
                <w:color w:val="000000"/>
                <w:sz w:val="16"/>
                <w:szCs w:val="16"/>
              </w:rPr>
              <w:t xml:space="preserve"> </w:t>
            </w:r>
            <w:r w:rsidRPr="00CF7D4C">
              <w:rPr>
                <w:rFonts w:ascii="Tahoma" w:hAnsi="Tahoma" w:cs="Tahoma"/>
                <w:color w:val="000000"/>
                <w:sz w:val="16"/>
                <w:szCs w:val="16"/>
              </w:rPr>
              <w:t xml:space="preserve">dodatkowa kwota świadczenia za 1% uszczerbku na zdrowiu w wyniku NW </w:t>
            </w:r>
            <w:r w:rsidRPr="00CF7D4C">
              <w:rPr>
                <w:rFonts w:ascii="Tahoma" w:hAnsi="Tahoma" w:cs="Tahoma"/>
                <w:color w:val="000000"/>
                <w:sz w:val="16"/>
                <w:szCs w:val="16"/>
              </w:rPr>
              <w:br/>
            </w:r>
            <w:r w:rsidRPr="0032090D">
              <w:rPr>
                <w:rFonts w:ascii="Tahoma" w:hAnsi="Tahoma" w:cs="Tahoma"/>
                <w:color w:val="000000"/>
                <w:sz w:val="16"/>
                <w:szCs w:val="16"/>
              </w:rPr>
              <w:t>zwiększenie świadczenia z tytułu trwałego uszczerbku na zdrowiu w </w:t>
            </w:r>
            <w:r>
              <w:rPr>
                <w:rFonts w:ascii="Tahoma" w:hAnsi="Tahoma" w:cs="Tahoma"/>
                <w:color w:val="000000"/>
                <w:sz w:val="16"/>
                <w:szCs w:val="16"/>
              </w:rPr>
              <w:t>następstwie NW – z 1% do 3% za każdy procent uszczerbku na zdrowiu, tj. z 200 do 600 zł</w:t>
            </w:r>
          </w:p>
        </w:tc>
        <w:tc>
          <w:tcPr>
            <w:tcW w:w="1559" w:type="dxa"/>
            <w:tcBorders>
              <w:top w:val="nil"/>
              <w:left w:val="nil"/>
              <w:bottom w:val="single" w:sz="4" w:space="0" w:color="auto"/>
              <w:right w:val="single" w:sz="8" w:space="0" w:color="auto"/>
            </w:tcBorders>
            <w:shd w:val="clear" w:color="000000" w:fill="D9D9D9"/>
            <w:noWrap/>
            <w:vAlign w:val="center"/>
          </w:tcPr>
          <w:p w14:paraId="0CEC6427"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400</w:t>
            </w:r>
          </w:p>
        </w:tc>
      </w:tr>
      <w:tr w:rsidR="001860F0" w:rsidRPr="0032090D" w14:paraId="5B6CDC67" w14:textId="77777777" w:rsidTr="004251C5">
        <w:trPr>
          <w:trHeight w:val="510"/>
        </w:trPr>
        <w:tc>
          <w:tcPr>
            <w:tcW w:w="394" w:type="dxa"/>
            <w:vMerge/>
            <w:tcBorders>
              <w:top w:val="single" w:sz="8" w:space="0" w:color="auto"/>
              <w:left w:val="single" w:sz="8" w:space="0" w:color="auto"/>
              <w:bottom w:val="single" w:sz="8" w:space="0" w:color="000000"/>
              <w:right w:val="single" w:sz="8" w:space="0" w:color="auto"/>
            </w:tcBorders>
            <w:vAlign w:val="center"/>
          </w:tcPr>
          <w:p w14:paraId="79378B82"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62EFE3CC"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3</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280306C4"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[D19]</w:t>
            </w:r>
            <w:r>
              <w:rPr>
                <w:rFonts w:ascii="Tahoma" w:hAnsi="Tahoma" w:cs="Tahoma"/>
                <w:color w:val="000000"/>
                <w:sz w:val="16"/>
                <w:szCs w:val="16"/>
              </w:rPr>
              <w:t xml:space="preserve"> </w:t>
            </w:r>
            <w:r w:rsidRPr="00CF7D4C">
              <w:rPr>
                <w:rFonts w:ascii="Tahoma" w:hAnsi="Tahoma" w:cs="Tahoma"/>
                <w:color w:val="000000"/>
                <w:sz w:val="16"/>
                <w:szCs w:val="16"/>
              </w:rPr>
              <w:t xml:space="preserve">podwyższenie limitu na koszty leczenia następstw nieszczęśliwych wypadków z 5 000 zł do 20 000 zł </w:t>
            </w:r>
          </w:p>
        </w:tc>
        <w:tc>
          <w:tcPr>
            <w:tcW w:w="1559" w:type="dxa"/>
            <w:vMerge w:val="restart"/>
            <w:tcBorders>
              <w:top w:val="nil"/>
              <w:left w:val="single" w:sz="4" w:space="0" w:color="auto"/>
              <w:bottom w:val="single" w:sz="4" w:space="0" w:color="auto"/>
              <w:right w:val="single" w:sz="8" w:space="0" w:color="auto"/>
            </w:tcBorders>
            <w:shd w:val="clear" w:color="000000" w:fill="D9D9D9"/>
            <w:noWrap/>
            <w:vAlign w:val="center"/>
          </w:tcPr>
          <w:p w14:paraId="17275822"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15 000</w:t>
            </w:r>
          </w:p>
        </w:tc>
      </w:tr>
      <w:tr w:rsidR="001860F0" w:rsidRPr="0032090D" w14:paraId="0043F359" w14:textId="77777777" w:rsidTr="004251C5">
        <w:trPr>
          <w:trHeight w:val="510"/>
        </w:trPr>
        <w:tc>
          <w:tcPr>
            <w:tcW w:w="394" w:type="dxa"/>
            <w:vMerge/>
            <w:tcBorders>
              <w:top w:val="single" w:sz="8" w:space="0" w:color="auto"/>
              <w:left w:val="single" w:sz="8" w:space="0" w:color="auto"/>
              <w:bottom w:val="single" w:sz="8" w:space="0" w:color="000000"/>
              <w:right w:val="single" w:sz="8" w:space="0" w:color="auto"/>
            </w:tcBorders>
            <w:vAlign w:val="center"/>
          </w:tcPr>
          <w:p w14:paraId="7A504344"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74317E76"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4</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29CD7153"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[D20]</w:t>
            </w:r>
            <w:r>
              <w:rPr>
                <w:rFonts w:ascii="Tahoma" w:hAnsi="Tahoma" w:cs="Tahoma"/>
                <w:color w:val="000000"/>
                <w:sz w:val="16"/>
                <w:szCs w:val="16"/>
              </w:rPr>
              <w:t xml:space="preserve"> </w:t>
            </w:r>
            <w:r w:rsidRPr="00CF7D4C">
              <w:rPr>
                <w:rFonts w:ascii="Tahoma" w:hAnsi="Tahoma" w:cs="Tahoma"/>
                <w:color w:val="000000"/>
                <w:sz w:val="16"/>
                <w:szCs w:val="16"/>
              </w:rPr>
              <w:t xml:space="preserve">podwyższenie limitu na koszty diagnostyki i leczenia </w:t>
            </w:r>
            <w:proofErr w:type="spellStart"/>
            <w:r w:rsidRPr="00CF7D4C">
              <w:rPr>
                <w:rFonts w:ascii="Tahoma" w:hAnsi="Tahoma" w:cs="Tahoma"/>
                <w:color w:val="000000"/>
                <w:sz w:val="16"/>
                <w:szCs w:val="16"/>
              </w:rPr>
              <w:t>poekspozycyjnego</w:t>
            </w:r>
            <w:proofErr w:type="spellEnd"/>
            <w:r w:rsidRPr="00CF7D4C">
              <w:rPr>
                <w:rFonts w:ascii="Tahoma" w:hAnsi="Tahoma" w:cs="Tahoma"/>
                <w:color w:val="000000"/>
                <w:sz w:val="16"/>
                <w:szCs w:val="16"/>
              </w:rPr>
              <w:t xml:space="preserve"> związane z zakażeniem WZW i HIV z 5 000 zł do kwoty 20 000 zł </w:t>
            </w:r>
          </w:p>
        </w:tc>
        <w:tc>
          <w:tcPr>
            <w:tcW w:w="1559" w:type="dxa"/>
            <w:vMerge/>
            <w:tcBorders>
              <w:top w:val="nil"/>
              <w:left w:val="single" w:sz="4" w:space="0" w:color="auto"/>
              <w:bottom w:val="single" w:sz="4" w:space="0" w:color="auto"/>
              <w:right w:val="single" w:sz="8" w:space="0" w:color="auto"/>
            </w:tcBorders>
            <w:vAlign w:val="center"/>
          </w:tcPr>
          <w:p w14:paraId="49814BC0" w14:textId="77777777" w:rsidR="001860F0" w:rsidRDefault="001860F0" w:rsidP="004251C5">
            <w:pPr>
              <w:ind w:right="599"/>
              <w:jc w:val="right"/>
              <w:rPr>
                <w:rFonts w:ascii="Tahoma" w:hAnsi="Tahoma" w:cs="Tahoma"/>
                <w:color w:val="000000"/>
                <w:sz w:val="16"/>
                <w:szCs w:val="16"/>
              </w:rPr>
            </w:pPr>
          </w:p>
        </w:tc>
      </w:tr>
      <w:tr w:rsidR="001860F0" w:rsidRPr="0032090D" w14:paraId="20C29AD6" w14:textId="77777777" w:rsidTr="004251C5">
        <w:trPr>
          <w:trHeight w:val="227"/>
        </w:trPr>
        <w:tc>
          <w:tcPr>
            <w:tcW w:w="394" w:type="dxa"/>
            <w:vMerge/>
            <w:tcBorders>
              <w:top w:val="single" w:sz="8" w:space="0" w:color="auto"/>
              <w:left w:val="single" w:sz="8" w:space="0" w:color="auto"/>
              <w:bottom w:val="single" w:sz="8" w:space="0" w:color="000000"/>
              <w:right w:val="single" w:sz="8" w:space="0" w:color="auto"/>
            </w:tcBorders>
            <w:vAlign w:val="center"/>
          </w:tcPr>
          <w:p w14:paraId="49DB54B4"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7E4D6025"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5</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796E6319"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[D21]</w:t>
            </w:r>
            <w:r>
              <w:rPr>
                <w:rFonts w:ascii="Tahoma" w:hAnsi="Tahoma" w:cs="Tahoma"/>
                <w:color w:val="000000"/>
                <w:sz w:val="16"/>
                <w:szCs w:val="16"/>
              </w:rPr>
              <w:t xml:space="preserve"> </w:t>
            </w:r>
            <w:r w:rsidRPr="00CF7D4C">
              <w:rPr>
                <w:rFonts w:ascii="Tahoma" w:hAnsi="Tahoma" w:cs="Tahoma"/>
                <w:color w:val="000000"/>
                <w:sz w:val="16"/>
                <w:szCs w:val="16"/>
              </w:rPr>
              <w:t xml:space="preserve">jednorazowe świadczenie w przypadku zdiagnozowania HIV </w:t>
            </w:r>
          </w:p>
        </w:tc>
        <w:tc>
          <w:tcPr>
            <w:tcW w:w="1559" w:type="dxa"/>
            <w:tcBorders>
              <w:top w:val="nil"/>
              <w:left w:val="nil"/>
              <w:bottom w:val="single" w:sz="4" w:space="0" w:color="auto"/>
              <w:right w:val="single" w:sz="8" w:space="0" w:color="auto"/>
            </w:tcBorders>
            <w:shd w:val="clear" w:color="000000" w:fill="D9D9D9"/>
            <w:noWrap/>
            <w:vAlign w:val="center"/>
          </w:tcPr>
          <w:p w14:paraId="1ADCB96F"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20 000</w:t>
            </w:r>
          </w:p>
        </w:tc>
      </w:tr>
      <w:tr w:rsidR="001860F0" w:rsidRPr="0032090D" w14:paraId="793CAE82" w14:textId="77777777" w:rsidTr="004251C5">
        <w:trPr>
          <w:trHeight w:val="227"/>
        </w:trPr>
        <w:tc>
          <w:tcPr>
            <w:tcW w:w="394" w:type="dxa"/>
            <w:vMerge/>
            <w:tcBorders>
              <w:top w:val="single" w:sz="8" w:space="0" w:color="auto"/>
              <w:left w:val="single" w:sz="8" w:space="0" w:color="auto"/>
              <w:bottom w:val="single" w:sz="8" w:space="0" w:color="000000"/>
              <w:right w:val="single" w:sz="8" w:space="0" w:color="auto"/>
            </w:tcBorders>
            <w:vAlign w:val="center"/>
          </w:tcPr>
          <w:p w14:paraId="64BAD078"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6DDC656E"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6</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3B2C24FF"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[D22]</w:t>
            </w:r>
            <w:r>
              <w:rPr>
                <w:rFonts w:ascii="Tahoma" w:hAnsi="Tahoma" w:cs="Tahoma"/>
                <w:color w:val="000000"/>
                <w:sz w:val="16"/>
                <w:szCs w:val="16"/>
              </w:rPr>
              <w:t xml:space="preserve"> </w:t>
            </w:r>
            <w:r w:rsidRPr="00CF7D4C">
              <w:rPr>
                <w:rFonts w:ascii="Tahoma" w:hAnsi="Tahoma" w:cs="Tahoma"/>
                <w:color w:val="000000"/>
                <w:sz w:val="16"/>
                <w:szCs w:val="16"/>
              </w:rPr>
              <w:t xml:space="preserve">jednorazowe świadczenie w przypadku zdiagnozowania WZW </w:t>
            </w:r>
          </w:p>
        </w:tc>
        <w:tc>
          <w:tcPr>
            <w:tcW w:w="1559" w:type="dxa"/>
            <w:tcBorders>
              <w:top w:val="nil"/>
              <w:left w:val="nil"/>
              <w:bottom w:val="single" w:sz="4" w:space="0" w:color="auto"/>
              <w:right w:val="single" w:sz="8" w:space="0" w:color="auto"/>
            </w:tcBorders>
            <w:shd w:val="clear" w:color="000000" w:fill="D9D9D9"/>
            <w:noWrap/>
            <w:vAlign w:val="center"/>
          </w:tcPr>
          <w:p w14:paraId="2794242E"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10 000</w:t>
            </w:r>
          </w:p>
        </w:tc>
      </w:tr>
      <w:tr w:rsidR="001860F0" w:rsidRPr="0032090D" w14:paraId="294907BF" w14:textId="77777777" w:rsidTr="004251C5">
        <w:trPr>
          <w:trHeight w:val="227"/>
        </w:trPr>
        <w:tc>
          <w:tcPr>
            <w:tcW w:w="394" w:type="dxa"/>
            <w:vMerge/>
            <w:tcBorders>
              <w:top w:val="single" w:sz="8" w:space="0" w:color="auto"/>
              <w:left w:val="single" w:sz="8" w:space="0" w:color="auto"/>
              <w:bottom w:val="single" w:sz="8" w:space="0" w:color="000000"/>
              <w:right w:val="single" w:sz="8" w:space="0" w:color="auto"/>
            </w:tcBorders>
            <w:vAlign w:val="center"/>
          </w:tcPr>
          <w:p w14:paraId="27FF9B1A"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13EE0140"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7</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2CB2AEB2" w14:textId="77777777" w:rsidR="001860F0" w:rsidRDefault="001860F0" w:rsidP="004251C5">
            <w:pPr>
              <w:ind w:right="72"/>
              <w:rPr>
                <w:rFonts w:ascii="Tahoma" w:hAnsi="Tahoma" w:cs="Tahoma"/>
                <w:color w:val="000000"/>
                <w:sz w:val="16"/>
                <w:szCs w:val="16"/>
              </w:rPr>
            </w:pPr>
            <w:r w:rsidRPr="0032090D">
              <w:rPr>
                <w:rFonts w:ascii="Tahoma" w:hAnsi="Tahoma" w:cs="Tahoma"/>
                <w:color w:val="000000"/>
                <w:sz w:val="16"/>
                <w:szCs w:val="16"/>
              </w:rPr>
              <w:t>[D23]</w:t>
            </w:r>
            <w:r>
              <w:rPr>
                <w:rFonts w:ascii="Tahoma" w:hAnsi="Tahoma" w:cs="Tahoma"/>
                <w:color w:val="000000"/>
                <w:sz w:val="16"/>
                <w:szCs w:val="16"/>
              </w:rPr>
              <w:t xml:space="preserve"> </w:t>
            </w:r>
            <w:r w:rsidRPr="00CF7D4C">
              <w:rPr>
                <w:rFonts w:ascii="Tahoma" w:hAnsi="Tahoma" w:cs="Tahoma"/>
                <w:color w:val="000000"/>
                <w:sz w:val="16"/>
                <w:szCs w:val="16"/>
              </w:rPr>
              <w:t xml:space="preserve">jednorazowe świadczenie w przypadku zdiagnozowania sepsy </w:t>
            </w:r>
          </w:p>
        </w:tc>
        <w:tc>
          <w:tcPr>
            <w:tcW w:w="1559" w:type="dxa"/>
            <w:tcBorders>
              <w:top w:val="nil"/>
              <w:left w:val="nil"/>
              <w:bottom w:val="single" w:sz="4" w:space="0" w:color="auto"/>
              <w:right w:val="single" w:sz="8" w:space="0" w:color="auto"/>
            </w:tcBorders>
            <w:shd w:val="clear" w:color="000000" w:fill="D9D9D9"/>
            <w:noWrap/>
            <w:vAlign w:val="center"/>
          </w:tcPr>
          <w:p w14:paraId="5DE4B037"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2 000</w:t>
            </w:r>
          </w:p>
        </w:tc>
      </w:tr>
      <w:tr w:rsidR="001860F0" w:rsidRPr="0032090D" w14:paraId="120C27AA" w14:textId="77777777" w:rsidTr="004251C5">
        <w:trPr>
          <w:trHeight w:val="510"/>
        </w:trPr>
        <w:tc>
          <w:tcPr>
            <w:tcW w:w="394" w:type="dxa"/>
            <w:vMerge/>
            <w:tcBorders>
              <w:top w:val="single" w:sz="8" w:space="0" w:color="auto"/>
              <w:left w:val="single" w:sz="8" w:space="0" w:color="auto"/>
              <w:bottom w:val="single" w:sz="8" w:space="0" w:color="000000"/>
              <w:right w:val="single" w:sz="8" w:space="0" w:color="auto"/>
            </w:tcBorders>
            <w:vAlign w:val="center"/>
          </w:tcPr>
          <w:p w14:paraId="71BAF516"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4" w:space="0" w:color="auto"/>
              <w:right w:val="single" w:sz="4" w:space="0" w:color="auto"/>
            </w:tcBorders>
            <w:shd w:val="clear" w:color="auto" w:fill="auto"/>
            <w:noWrap/>
            <w:vAlign w:val="center"/>
          </w:tcPr>
          <w:p w14:paraId="2C5950DE"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8</w:t>
            </w:r>
            <w:r>
              <w:rPr>
                <w:rFonts w:ascii="Tahoma" w:hAnsi="Tahoma" w:cs="Tahoma"/>
                <w:color w:val="000000"/>
                <w:sz w:val="16"/>
                <w:szCs w:val="16"/>
              </w:rPr>
              <w:t>.</w:t>
            </w:r>
          </w:p>
        </w:tc>
        <w:tc>
          <w:tcPr>
            <w:tcW w:w="7159" w:type="dxa"/>
            <w:tcBorders>
              <w:top w:val="nil"/>
              <w:left w:val="nil"/>
              <w:bottom w:val="single" w:sz="4" w:space="0" w:color="auto"/>
              <w:right w:val="single" w:sz="4" w:space="0" w:color="auto"/>
            </w:tcBorders>
            <w:shd w:val="clear" w:color="000000" w:fill="D9D9D9"/>
            <w:vAlign w:val="center"/>
          </w:tcPr>
          <w:p w14:paraId="7980227F" w14:textId="77777777" w:rsidR="001860F0" w:rsidRDefault="001860F0" w:rsidP="004251C5">
            <w:pPr>
              <w:ind w:right="72"/>
              <w:rPr>
                <w:rFonts w:ascii="Tahoma" w:hAnsi="Tahoma" w:cs="Tahoma"/>
                <w:sz w:val="16"/>
                <w:szCs w:val="16"/>
              </w:rPr>
            </w:pPr>
            <w:r w:rsidRPr="0032090D">
              <w:rPr>
                <w:rFonts w:ascii="Tahoma" w:hAnsi="Tahoma" w:cs="Tahoma"/>
                <w:sz w:val="16"/>
                <w:szCs w:val="16"/>
              </w:rPr>
              <w:t>[D24]</w:t>
            </w:r>
            <w:r>
              <w:rPr>
                <w:rFonts w:ascii="Tahoma" w:hAnsi="Tahoma" w:cs="Tahoma"/>
                <w:sz w:val="16"/>
                <w:szCs w:val="16"/>
              </w:rPr>
              <w:t xml:space="preserve"> </w:t>
            </w:r>
            <w:r w:rsidRPr="00CF7D4C">
              <w:rPr>
                <w:rFonts w:ascii="Tahoma" w:hAnsi="Tahoma" w:cs="Tahoma"/>
                <w:sz w:val="16"/>
                <w:szCs w:val="16"/>
              </w:rPr>
              <w:t xml:space="preserve">podwyższenie świadczenia z tytułu śmierci rodzica/przedstawiciela ustawowego na skutek NW z 1 000 zł do 2 000 zł </w:t>
            </w:r>
          </w:p>
        </w:tc>
        <w:tc>
          <w:tcPr>
            <w:tcW w:w="1559" w:type="dxa"/>
            <w:tcBorders>
              <w:top w:val="nil"/>
              <w:left w:val="nil"/>
              <w:bottom w:val="single" w:sz="4" w:space="0" w:color="auto"/>
              <w:right w:val="single" w:sz="8" w:space="0" w:color="auto"/>
            </w:tcBorders>
            <w:shd w:val="clear" w:color="000000" w:fill="D9D9D9"/>
            <w:noWrap/>
            <w:vAlign w:val="center"/>
          </w:tcPr>
          <w:p w14:paraId="43B857C6"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1 000</w:t>
            </w:r>
          </w:p>
        </w:tc>
      </w:tr>
      <w:tr w:rsidR="001860F0" w:rsidRPr="0032090D" w14:paraId="38936CAB" w14:textId="77777777" w:rsidTr="004251C5">
        <w:trPr>
          <w:trHeight w:val="510"/>
        </w:trPr>
        <w:tc>
          <w:tcPr>
            <w:tcW w:w="394" w:type="dxa"/>
            <w:vMerge/>
            <w:tcBorders>
              <w:top w:val="single" w:sz="8" w:space="0" w:color="auto"/>
              <w:left w:val="single" w:sz="8" w:space="0" w:color="auto"/>
              <w:bottom w:val="single" w:sz="8" w:space="0" w:color="000000"/>
              <w:right w:val="single" w:sz="8" w:space="0" w:color="auto"/>
            </w:tcBorders>
            <w:vAlign w:val="center"/>
          </w:tcPr>
          <w:p w14:paraId="775A6B56" w14:textId="77777777" w:rsidR="001860F0" w:rsidRDefault="001860F0" w:rsidP="001860F0">
            <w:pPr>
              <w:ind w:right="-568"/>
              <w:rPr>
                <w:rFonts w:ascii="Tahoma" w:hAnsi="Tahoma" w:cs="Tahoma"/>
                <w:b/>
                <w:bCs/>
                <w:color w:val="000000"/>
                <w:sz w:val="16"/>
                <w:szCs w:val="16"/>
              </w:rPr>
            </w:pPr>
          </w:p>
        </w:tc>
        <w:tc>
          <w:tcPr>
            <w:tcW w:w="472" w:type="dxa"/>
            <w:tcBorders>
              <w:top w:val="nil"/>
              <w:left w:val="nil"/>
              <w:bottom w:val="single" w:sz="8" w:space="0" w:color="auto"/>
              <w:right w:val="single" w:sz="4" w:space="0" w:color="auto"/>
            </w:tcBorders>
            <w:shd w:val="clear" w:color="auto" w:fill="auto"/>
            <w:noWrap/>
            <w:vAlign w:val="center"/>
          </w:tcPr>
          <w:p w14:paraId="62D4C67D" w14:textId="77777777" w:rsidR="001860F0" w:rsidRDefault="001860F0" w:rsidP="007E5527">
            <w:pPr>
              <w:ind w:right="-568" w:hanging="377"/>
              <w:jc w:val="center"/>
              <w:rPr>
                <w:rFonts w:ascii="Tahoma" w:hAnsi="Tahoma" w:cs="Tahoma"/>
                <w:color w:val="000000"/>
                <w:sz w:val="16"/>
                <w:szCs w:val="16"/>
              </w:rPr>
            </w:pPr>
            <w:r w:rsidRPr="00CF7D4C">
              <w:rPr>
                <w:rFonts w:ascii="Tahoma" w:hAnsi="Tahoma" w:cs="Tahoma"/>
                <w:color w:val="000000"/>
                <w:sz w:val="16"/>
                <w:szCs w:val="16"/>
              </w:rPr>
              <w:t>9</w:t>
            </w:r>
            <w:r>
              <w:rPr>
                <w:rFonts w:ascii="Tahoma" w:hAnsi="Tahoma" w:cs="Tahoma"/>
                <w:color w:val="000000"/>
                <w:sz w:val="16"/>
                <w:szCs w:val="16"/>
              </w:rPr>
              <w:t>.</w:t>
            </w:r>
          </w:p>
        </w:tc>
        <w:tc>
          <w:tcPr>
            <w:tcW w:w="7159" w:type="dxa"/>
            <w:tcBorders>
              <w:top w:val="nil"/>
              <w:left w:val="nil"/>
              <w:bottom w:val="single" w:sz="8" w:space="0" w:color="auto"/>
              <w:right w:val="single" w:sz="4" w:space="0" w:color="auto"/>
            </w:tcBorders>
            <w:shd w:val="clear" w:color="000000" w:fill="D9D9D9"/>
            <w:vAlign w:val="center"/>
          </w:tcPr>
          <w:p w14:paraId="17CF9A2E" w14:textId="77777777" w:rsidR="001860F0" w:rsidRDefault="001860F0" w:rsidP="004251C5">
            <w:pPr>
              <w:ind w:right="72"/>
              <w:rPr>
                <w:rFonts w:ascii="Tahoma" w:hAnsi="Tahoma" w:cs="Tahoma"/>
                <w:sz w:val="16"/>
                <w:szCs w:val="16"/>
              </w:rPr>
            </w:pPr>
            <w:r w:rsidRPr="0032090D">
              <w:rPr>
                <w:rFonts w:ascii="Tahoma" w:hAnsi="Tahoma" w:cs="Tahoma"/>
                <w:sz w:val="16"/>
                <w:szCs w:val="16"/>
              </w:rPr>
              <w:t>[D25]</w:t>
            </w:r>
            <w:r>
              <w:rPr>
                <w:rFonts w:ascii="Tahoma" w:hAnsi="Tahoma" w:cs="Tahoma"/>
                <w:sz w:val="16"/>
                <w:szCs w:val="16"/>
              </w:rPr>
              <w:t xml:space="preserve"> </w:t>
            </w:r>
            <w:r w:rsidRPr="00CF7D4C">
              <w:rPr>
                <w:rFonts w:ascii="Tahoma" w:hAnsi="Tahoma" w:cs="Tahoma"/>
                <w:sz w:val="16"/>
                <w:szCs w:val="16"/>
              </w:rPr>
              <w:t xml:space="preserve">dieta szpitalna </w:t>
            </w:r>
            <w:r>
              <w:rPr>
                <w:rFonts w:ascii="Tahoma" w:hAnsi="Tahoma" w:cs="Tahoma"/>
                <w:sz w:val="16"/>
                <w:szCs w:val="16"/>
              </w:rPr>
              <w:t xml:space="preserve">- </w:t>
            </w:r>
            <w:r w:rsidRPr="0032090D">
              <w:rPr>
                <w:rFonts w:ascii="Tahoma" w:hAnsi="Tahoma" w:cs="Tahoma"/>
                <w:sz w:val="16"/>
                <w:szCs w:val="16"/>
              </w:rPr>
              <w:t>świadczenie dzienne od 2 dnia pobytu w szpitalu</w:t>
            </w:r>
            <w:r>
              <w:rPr>
                <w:rFonts w:ascii="Tahoma" w:hAnsi="Tahoma" w:cs="Tahoma"/>
                <w:sz w:val="16"/>
                <w:szCs w:val="16"/>
              </w:rPr>
              <w:t xml:space="preserve">; </w:t>
            </w:r>
            <w:r w:rsidRPr="0032090D">
              <w:rPr>
                <w:rFonts w:ascii="Tahoma" w:hAnsi="Tahoma" w:cs="Tahoma"/>
                <w:sz w:val="16"/>
                <w:szCs w:val="16"/>
              </w:rPr>
              <w:t>zwiększenie świadczenia dziennego D4 o 40 zł (do 80 zł)</w:t>
            </w:r>
          </w:p>
        </w:tc>
        <w:tc>
          <w:tcPr>
            <w:tcW w:w="1559" w:type="dxa"/>
            <w:tcBorders>
              <w:top w:val="nil"/>
              <w:left w:val="nil"/>
              <w:bottom w:val="single" w:sz="8" w:space="0" w:color="auto"/>
              <w:right w:val="single" w:sz="8" w:space="0" w:color="auto"/>
            </w:tcBorders>
            <w:shd w:val="clear" w:color="000000" w:fill="D9D9D9"/>
            <w:noWrap/>
            <w:vAlign w:val="center"/>
          </w:tcPr>
          <w:p w14:paraId="125A985A" w14:textId="77777777" w:rsidR="001860F0" w:rsidRDefault="001860F0" w:rsidP="004251C5">
            <w:pPr>
              <w:ind w:right="599"/>
              <w:jc w:val="right"/>
              <w:rPr>
                <w:rFonts w:ascii="Tahoma" w:hAnsi="Tahoma" w:cs="Tahoma"/>
                <w:color w:val="000000"/>
                <w:sz w:val="16"/>
                <w:szCs w:val="16"/>
              </w:rPr>
            </w:pPr>
            <w:r w:rsidRPr="00CF7D4C">
              <w:rPr>
                <w:rFonts w:ascii="Tahoma" w:hAnsi="Tahoma" w:cs="Tahoma"/>
                <w:color w:val="000000"/>
                <w:sz w:val="16"/>
                <w:szCs w:val="16"/>
              </w:rPr>
              <w:t>40</w:t>
            </w:r>
          </w:p>
        </w:tc>
      </w:tr>
      <w:tr w:rsidR="001860F0" w:rsidRPr="0032090D" w14:paraId="02CEA4DD" w14:textId="77777777" w:rsidTr="004251C5">
        <w:trPr>
          <w:trHeight w:val="255"/>
        </w:trPr>
        <w:tc>
          <w:tcPr>
            <w:tcW w:w="9584" w:type="dxa"/>
            <w:gridSpan w:val="4"/>
            <w:tcBorders>
              <w:top w:val="nil"/>
              <w:left w:val="nil"/>
              <w:bottom w:val="nil"/>
              <w:right w:val="nil"/>
            </w:tcBorders>
            <w:shd w:val="clear" w:color="auto" w:fill="auto"/>
            <w:noWrap/>
            <w:vAlign w:val="bottom"/>
          </w:tcPr>
          <w:p w14:paraId="0ABCA9E6" w14:textId="77777777" w:rsidR="001860F0" w:rsidRDefault="001860F0" w:rsidP="001860F0">
            <w:pPr>
              <w:ind w:right="-568"/>
              <w:rPr>
                <w:rFonts w:ascii="Tahoma" w:hAnsi="Tahoma" w:cs="Tahoma"/>
                <w:bCs/>
                <w:color w:val="000000"/>
                <w:sz w:val="16"/>
                <w:szCs w:val="16"/>
              </w:rPr>
            </w:pPr>
            <w:r w:rsidRPr="00CF7D4C">
              <w:rPr>
                <w:rFonts w:ascii="Tahoma" w:hAnsi="Tahoma" w:cs="Tahoma"/>
                <w:bCs/>
                <w:color w:val="000000"/>
                <w:sz w:val="16"/>
                <w:szCs w:val="16"/>
              </w:rPr>
              <w:t xml:space="preserve">*) Suma ubezpieczenia, limit odpowiedzialności, wysokość świadczenia - odpowiednio </w:t>
            </w:r>
          </w:p>
        </w:tc>
      </w:tr>
    </w:tbl>
    <w:p w14:paraId="4C9770A0" w14:textId="77777777" w:rsidR="001860F0" w:rsidRPr="005668CA" w:rsidRDefault="001860F0" w:rsidP="001860F0">
      <w:pPr>
        <w:pStyle w:val="Akapitzlist"/>
        <w:ind w:left="284" w:right="-568"/>
        <w:rPr>
          <w:rFonts w:ascii="Tahoma" w:hAnsi="Tahoma" w:cs="Tahoma"/>
          <w:b/>
          <w:sz w:val="20"/>
          <w:szCs w:val="20"/>
        </w:rPr>
      </w:pPr>
    </w:p>
    <w:p w14:paraId="68C888C2" w14:textId="77777777" w:rsidR="001860F0" w:rsidRDefault="001860F0" w:rsidP="004251C5">
      <w:pPr>
        <w:pStyle w:val="NormalnyWeb"/>
        <w:spacing w:before="0" w:beforeAutospacing="0" w:after="0" w:afterAutospacing="0" w:line="276" w:lineRule="auto"/>
        <w:ind w:left="284" w:right="-709"/>
        <w:rPr>
          <w:rFonts w:ascii="Tahoma" w:eastAsia="Calibri" w:hAnsi="Tahoma" w:cs="Tahoma"/>
        </w:rPr>
      </w:pPr>
      <w:r w:rsidRPr="005668CA">
        <w:rPr>
          <w:rFonts w:ascii="Tahoma" w:eastAsia="Calibri" w:hAnsi="Tahoma" w:cs="Tahoma"/>
          <w:b/>
        </w:rPr>
        <w:t>Tabela 1, 2 i 3</w:t>
      </w:r>
      <w:r w:rsidRPr="005668CA">
        <w:rPr>
          <w:rFonts w:ascii="Tahoma" w:eastAsia="Calibri" w:hAnsi="Tahoma" w:cs="Tahoma"/>
          <w:lang w:eastAsia="en-US"/>
        </w:rPr>
        <w:t xml:space="preserve"> w zależności od rodzaju ubezpieczenia </w:t>
      </w:r>
      <w:r>
        <w:rPr>
          <w:rFonts w:ascii="Tahoma" w:eastAsia="Calibri" w:hAnsi="Tahoma" w:cs="Tahoma"/>
          <w:lang w:eastAsia="en-US"/>
        </w:rPr>
        <w:t xml:space="preserve">prezentują wykaz świadczeń oraz ich wysokość w przypadku NNW oraz zakres ochrony/przedmiot ubezpieczenia wraz z odpowiadającą sumą gwarancyjną/ </w:t>
      </w:r>
      <w:r w:rsidRPr="005668CA">
        <w:rPr>
          <w:rFonts w:ascii="Tahoma" w:eastAsia="Calibri" w:hAnsi="Tahoma" w:cs="Tahoma"/>
          <w:lang w:eastAsia="en-US"/>
        </w:rPr>
        <w:t>limitem odpowiedzialności</w:t>
      </w:r>
      <w:r>
        <w:rPr>
          <w:rFonts w:ascii="Tahoma" w:eastAsia="Calibri" w:hAnsi="Tahoma" w:cs="Tahoma"/>
          <w:lang w:eastAsia="en-US"/>
        </w:rPr>
        <w:t xml:space="preserve"> w przypadku ubezpieczenia OC. </w:t>
      </w:r>
    </w:p>
    <w:p w14:paraId="70337B20" w14:textId="77777777" w:rsidR="001860F0" w:rsidRDefault="001860F0" w:rsidP="00334DFC">
      <w:pPr>
        <w:pStyle w:val="NormalnyWeb"/>
        <w:numPr>
          <w:ilvl w:val="0"/>
          <w:numId w:val="37"/>
        </w:numPr>
        <w:spacing w:before="0" w:beforeAutospacing="0" w:after="0" w:afterAutospacing="0" w:line="276" w:lineRule="auto"/>
        <w:ind w:right="-568"/>
        <w:rPr>
          <w:rFonts w:ascii="Tahoma" w:eastAsia="Calibri" w:hAnsi="Tahoma" w:cs="Tahoma"/>
          <w:lang w:eastAsia="en-US"/>
        </w:rPr>
      </w:pPr>
      <w:r w:rsidRPr="005668CA">
        <w:rPr>
          <w:rFonts w:ascii="Tahoma" w:eastAsia="Calibri" w:hAnsi="Tahoma" w:cs="Tahoma"/>
          <w:b/>
        </w:rPr>
        <w:t>Kolumna A</w:t>
      </w:r>
      <w:r w:rsidRPr="005668CA">
        <w:rPr>
          <w:rFonts w:ascii="Tahoma" w:eastAsia="Calibri" w:hAnsi="Tahoma" w:cs="Tahoma"/>
          <w:lang w:eastAsia="en-US"/>
        </w:rPr>
        <w:t xml:space="preserve"> – numeracja porządkowa;</w:t>
      </w:r>
    </w:p>
    <w:p w14:paraId="0207761C" w14:textId="77777777" w:rsidR="001860F0" w:rsidRDefault="001860F0" w:rsidP="00334DFC">
      <w:pPr>
        <w:pStyle w:val="NormalnyWeb"/>
        <w:numPr>
          <w:ilvl w:val="0"/>
          <w:numId w:val="37"/>
        </w:numPr>
        <w:spacing w:before="0" w:beforeAutospacing="0" w:after="0" w:afterAutospacing="0" w:line="276" w:lineRule="auto"/>
        <w:ind w:right="-568"/>
        <w:rPr>
          <w:rFonts w:ascii="Tahoma" w:eastAsia="Calibri" w:hAnsi="Tahoma" w:cs="Tahoma"/>
          <w:lang w:eastAsia="en-US"/>
        </w:rPr>
      </w:pPr>
      <w:r w:rsidRPr="005668CA">
        <w:rPr>
          <w:rFonts w:ascii="Tahoma" w:eastAsia="Calibri" w:hAnsi="Tahoma" w:cs="Tahoma"/>
          <w:b/>
        </w:rPr>
        <w:t>Kolumna B</w:t>
      </w:r>
      <w:r w:rsidRPr="005668CA">
        <w:rPr>
          <w:rFonts w:ascii="Tahoma" w:eastAsia="Calibri" w:hAnsi="Tahoma" w:cs="Tahoma"/>
          <w:lang w:eastAsia="en-US"/>
        </w:rPr>
        <w:t xml:space="preserve"> – nazwy skrócone przedmiotu</w:t>
      </w:r>
      <w:r>
        <w:rPr>
          <w:rFonts w:ascii="Tahoma" w:eastAsia="Calibri" w:hAnsi="Tahoma" w:cs="Tahoma"/>
          <w:lang w:eastAsia="en-US"/>
        </w:rPr>
        <w:t xml:space="preserve"> ubezpieczenia/świadczenia; w nawiasach oznaczenia pomocnicze dla zakresu podstawowego [</w:t>
      </w:r>
      <w:r w:rsidRPr="005668CA">
        <w:rPr>
          <w:rFonts w:ascii="Tahoma" w:eastAsia="Calibri" w:hAnsi="Tahoma" w:cs="Tahoma"/>
          <w:lang w:eastAsia="en-US"/>
        </w:rPr>
        <w:t>P</w:t>
      </w:r>
      <w:r>
        <w:rPr>
          <w:rFonts w:ascii="Tahoma" w:eastAsia="Calibri" w:hAnsi="Tahoma" w:cs="Tahoma"/>
          <w:lang w:eastAsia="en-US"/>
        </w:rPr>
        <w:t>]</w:t>
      </w:r>
      <w:r w:rsidRPr="005668CA">
        <w:rPr>
          <w:rFonts w:ascii="Tahoma" w:eastAsia="Calibri" w:hAnsi="Tahoma" w:cs="Tahoma"/>
          <w:lang w:eastAsia="en-US"/>
        </w:rPr>
        <w:t xml:space="preserve"> oraz dodatkowego </w:t>
      </w:r>
      <w:r>
        <w:rPr>
          <w:rFonts w:ascii="Tahoma" w:eastAsia="Calibri" w:hAnsi="Tahoma" w:cs="Tahoma"/>
          <w:lang w:eastAsia="en-US"/>
        </w:rPr>
        <w:t>[</w:t>
      </w:r>
      <w:r w:rsidRPr="005668CA">
        <w:rPr>
          <w:rFonts w:ascii="Tahoma" w:eastAsia="Calibri" w:hAnsi="Tahoma" w:cs="Tahoma"/>
          <w:lang w:eastAsia="en-US"/>
        </w:rPr>
        <w:t>D</w:t>
      </w:r>
      <w:r>
        <w:rPr>
          <w:rFonts w:ascii="Tahoma" w:eastAsia="Calibri" w:hAnsi="Tahoma" w:cs="Tahoma"/>
          <w:lang w:eastAsia="en-US"/>
        </w:rPr>
        <w:t>]</w:t>
      </w:r>
      <w:r w:rsidRPr="005668CA">
        <w:rPr>
          <w:rFonts w:ascii="Tahoma" w:eastAsia="Calibri" w:hAnsi="Tahoma" w:cs="Tahoma"/>
          <w:lang w:eastAsia="en-US"/>
        </w:rPr>
        <w:t>, stanowiącego uzupełnienie</w:t>
      </w:r>
      <w:r>
        <w:rPr>
          <w:rFonts w:ascii="Tahoma" w:eastAsia="Calibri" w:hAnsi="Tahoma" w:cs="Tahoma"/>
          <w:lang w:eastAsia="en-US"/>
        </w:rPr>
        <w:t xml:space="preserve"> zakresu podstawowego. Numery kolejne po oznaczeniach P i D mają charakter porządkowy.</w:t>
      </w:r>
    </w:p>
    <w:p w14:paraId="734AD0D5" w14:textId="77777777" w:rsidR="001860F0" w:rsidRDefault="001860F0" w:rsidP="00334DFC">
      <w:pPr>
        <w:pStyle w:val="NormalnyWeb"/>
        <w:numPr>
          <w:ilvl w:val="0"/>
          <w:numId w:val="37"/>
        </w:numPr>
        <w:spacing w:before="0" w:beforeAutospacing="0" w:after="200" w:afterAutospacing="0" w:line="276" w:lineRule="auto"/>
        <w:ind w:left="1003" w:right="-568" w:hanging="357"/>
        <w:rPr>
          <w:rFonts w:ascii="Tahoma" w:eastAsia="Calibri" w:hAnsi="Tahoma" w:cs="Tahoma"/>
          <w:lang w:eastAsia="en-US"/>
        </w:rPr>
      </w:pPr>
      <w:r w:rsidRPr="006F4507">
        <w:rPr>
          <w:rFonts w:ascii="Tahoma" w:eastAsia="Calibri" w:hAnsi="Tahoma" w:cs="Tahoma"/>
          <w:b/>
        </w:rPr>
        <w:t>Kolumna C</w:t>
      </w:r>
      <w:r>
        <w:rPr>
          <w:rFonts w:ascii="Tahoma" w:eastAsia="Calibri" w:hAnsi="Tahoma" w:cs="Tahoma"/>
          <w:lang w:eastAsia="en-US"/>
        </w:rPr>
        <w:t xml:space="preserve"> – suma ubezpieczenia/wysokość świadczenia/limit odpowiedzialności; suma ubezpieczenia wskazana dla zakresu podstawowego [</w:t>
      </w:r>
      <w:r w:rsidRPr="005668CA">
        <w:rPr>
          <w:rFonts w:ascii="Tahoma" w:eastAsia="Calibri" w:hAnsi="Tahoma" w:cs="Tahoma"/>
          <w:lang w:eastAsia="en-US"/>
        </w:rPr>
        <w:t>P</w:t>
      </w:r>
      <w:r>
        <w:rPr>
          <w:rFonts w:ascii="Tahoma" w:eastAsia="Calibri" w:hAnsi="Tahoma" w:cs="Tahoma"/>
          <w:lang w:eastAsia="en-US"/>
        </w:rPr>
        <w:t>]</w:t>
      </w:r>
      <w:r w:rsidRPr="005668CA">
        <w:rPr>
          <w:rFonts w:ascii="Tahoma" w:eastAsia="Calibri" w:hAnsi="Tahoma" w:cs="Tahoma"/>
          <w:lang w:eastAsia="en-US"/>
        </w:rPr>
        <w:t xml:space="preserve"> stanowi sumę podstawową, sumy zakresu dodatkowego </w:t>
      </w:r>
      <w:r>
        <w:rPr>
          <w:rFonts w:ascii="Tahoma" w:eastAsia="Calibri" w:hAnsi="Tahoma" w:cs="Tahoma"/>
          <w:lang w:eastAsia="en-US"/>
        </w:rPr>
        <w:t>[</w:t>
      </w:r>
      <w:r w:rsidRPr="005668CA">
        <w:rPr>
          <w:rFonts w:ascii="Tahoma" w:eastAsia="Calibri" w:hAnsi="Tahoma" w:cs="Tahoma"/>
          <w:lang w:eastAsia="en-US"/>
        </w:rPr>
        <w:t>D</w:t>
      </w:r>
      <w:r>
        <w:rPr>
          <w:rFonts w:ascii="Tahoma" w:eastAsia="Calibri" w:hAnsi="Tahoma" w:cs="Tahoma"/>
          <w:lang w:eastAsia="en-US"/>
        </w:rPr>
        <w:t>]</w:t>
      </w:r>
      <w:r w:rsidRPr="005668CA">
        <w:rPr>
          <w:rFonts w:ascii="Tahoma" w:eastAsia="Calibri" w:hAnsi="Tahoma" w:cs="Tahoma"/>
          <w:lang w:eastAsia="en-US"/>
        </w:rPr>
        <w:t xml:space="preserve"> stanowią limity w ramach odpowiednich sum podstawowych; limity wskazane w Tabeli nr 3 odnoszą się do zakresu podstawowego </w:t>
      </w:r>
      <w:r>
        <w:rPr>
          <w:rFonts w:ascii="Tahoma" w:eastAsia="Calibri" w:hAnsi="Tahoma" w:cs="Tahoma"/>
          <w:lang w:eastAsia="en-US"/>
        </w:rPr>
        <w:t>[</w:t>
      </w:r>
      <w:r w:rsidRPr="005668CA">
        <w:rPr>
          <w:rFonts w:ascii="Tahoma" w:eastAsia="Calibri" w:hAnsi="Tahoma" w:cs="Tahoma"/>
          <w:lang w:eastAsia="en-US"/>
        </w:rPr>
        <w:t>P2</w:t>
      </w:r>
      <w:r>
        <w:rPr>
          <w:rFonts w:ascii="Tahoma" w:eastAsia="Calibri" w:hAnsi="Tahoma" w:cs="Tahoma"/>
          <w:lang w:eastAsia="en-US"/>
        </w:rPr>
        <w:t>]</w:t>
      </w:r>
      <w:r w:rsidRPr="005668CA">
        <w:rPr>
          <w:rFonts w:ascii="Tahoma" w:eastAsia="Calibri" w:hAnsi="Tahoma" w:cs="Tahoma"/>
          <w:lang w:eastAsia="en-US"/>
        </w:rPr>
        <w:t xml:space="preserve">. </w:t>
      </w:r>
    </w:p>
    <w:p w14:paraId="183A7238" w14:textId="77777777" w:rsidR="001860F0" w:rsidRDefault="001860F0" w:rsidP="00334DFC">
      <w:pPr>
        <w:pStyle w:val="Akapitzlist"/>
        <w:numPr>
          <w:ilvl w:val="0"/>
          <w:numId w:val="30"/>
        </w:numPr>
        <w:spacing w:line="276" w:lineRule="auto"/>
        <w:ind w:left="357" w:right="-568" w:hanging="357"/>
        <w:jc w:val="both"/>
        <w:rPr>
          <w:rFonts w:ascii="Tahoma" w:hAnsi="Tahoma" w:cs="Tahoma"/>
          <w:sz w:val="20"/>
          <w:szCs w:val="20"/>
        </w:rPr>
      </w:pPr>
      <w:r w:rsidRPr="005668CA">
        <w:rPr>
          <w:rFonts w:ascii="Tahoma" w:hAnsi="Tahoma" w:cs="Tahoma"/>
          <w:sz w:val="20"/>
          <w:szCs w:val="20"/>
        </w:rPr>
        <w:t xml:space="preserve">WARUNKI SZCZEGÓŁOWE </w:t>
      </w:r>
    </w:p>
    <w:p w14:paraId="153C9C0C" w14:textId="77777777" w:rsidR="001860F0" w:rsidRDefault="001860F0" w:rsidP="001860F0">
      <w:pPr>
        <w:ind w:left="357" w:right="-568"/>
        <w:jc w:val="both"/>
        <w:rPr>
          <w:rFonts w:ascii="Tahoma" w:hAnsi="Tahoma" w:cs="Tahoma"/>
          <w:sz w:val="20"/>
          <w:szCs w:val="20"/>
        </w:rPr>
      </w:pPr>
      <w:r w:rsidRPr="005668CA">
        <w:rPr>
          <w:rFonts w:ascii="Tahoma" w:hAnsi="Tahoma" w:cs="Tahoma"/>
          <w:sz w:val="20"/>
          <w:szCs w:val="20"/>
        </w:rPr>
        <w:t>Tabele nr 1, 2</w:t>
      </w:r>
      <w:r>
        <w:rPr>
          <w:rFonts w:ascii="Tahoma" w:hAnsi="Tahoma" w:cs="Tahoma"/>
          <w:sz w:val="20"/>
          <w:szCs w:val="20"/>
        </w:rPr>
        <w:t xml:space="preserve"> i 3 zawierają nazwy skrócone poszczególnych świadczeń w przypadku NNW oraz przedmiotu ubezpieczenia odnośnie ubezpieczenia OC. Poniżej opis elementów ubezpieczenia wymagających szerszego komentarza:</w:t>
      </w:r>
    </w:p>
    <w:p w14:paraId="513B39B2" w14:textId="77777777" w:rsidR="001860F0" w:rsidRDefault="001860F0" w:rsidP="00334DFC">
      <w:pPr>
        <w:numPr>
          <w:ilvl w:val="1"/>
          <w:numId w:val="30"/>
        </w:numPr>
        <w:spacing w:line="276" w:lineRule="auto"/>
        <w:ind w:left="1134" w:right="-568" w:hanging="567"/>
        <w:jc w:val="both"/>
        <w:rPr>
          <w:rFonts w:ascii="Tahoma" w:hAnsi="Tahoma" w:cs="Tahoma"/>
          <w:sz w:val="20"/>
          <w:szCs w:val="20"/>
        </w:rPr>
      </w:pPr>
      <w:r w:rsidRPr="005668CA">
        <w:rPr>
          <w:rFonts w:ascii="Tahoma" w:hAnsi="Tahoma" w:cs="Tahoma"/>
          <w:b/>
          <w:sz w:val="20"/>
          <w:szCs w:val="20"/>
        </w:rPr>
        <w:t>ODPOWIEDZIALNOŚĆ CYWILNA STUDENTÓW I DOKTORANTÓW (P1</w:t>
      </w:r>
      <w:r>
        <w:rPr>
          <w:rFonts w:ascii="Tahoma" w:hAnsi="Tahoma" w:cs="Tahoma"/>
          <w:b/>
          <w:sz w:val="20"/>
          <w:szCs w:val="20"/>
        </w:rPr>
        <w:t xml:space="preserve">, </w:t>
      </w:r>
      <w:r w:rsidRPr="005668CA">
        <w:rPr>
          <w:rFonts w:ascii="Tahoma" w:hAnsi="Tahoma" w:cs="Tahoma"/>
          <w:b/>
          <w:sz w:val="20"/>
          <w:szCs w:val="20"/>
        </w:rPr>
        <w:t>P3)</w:t>
      </w:r>
    </w:p>
    <w:p w14:paraId="68214A7D" w14:textId="77777777" w:rsidR="001860F0" w:rsidRDefault="001860F0" w:rsidP="001860F0">
      <w:pPr>
        <w:ind w:left="1134" w:right="-568"/>
        <w:jc w:val="both"/>
        <w:rPr>
          <w:rFonts w:ascii="Tahoma" w:hAnsi="Tahoma" w:cs="Tahoma"/>
          <w:sz w:val="20"/>
          <w:szCs w:val="20"/>
        </w:rPr>
      </w:pPr>
      <w:r w:rsidRPr="00A1369E">
        <w:rPr>
          <w:rFonts w:ascii="Tahoma" w:hAnsi="Tahoma" w:cs="Tahoma"/>
          <w:sz w:val="20"/>
          <w:szCs w:val="20"/>
        </w:rPr>
        <w:t>Przedmiotem ubezpieczenia jest odpowiedzialność cywilna ubezpieczonego za szkody wyrządzone osobie trzeciej w następstwie:</w:t>
      </w:r>
      <w:r w:rsidRPr="006F4507">
        <w:rPr>
          <w:rFonts w:ascii="Tahoma" w:hAnsi="Tahoma" w:cs="Tahoma"/>
          <w:sz w:val="20"/>
          <w:szCs w:val="20"/>
        </w:rPr>
        <w:t xml:space="preserve"> udzielania świadczeń zdrowotnych albo zaniechania udzielania świadczeń zdrowotnych, wykonywanie czynności z zakresu farmaceutyki, aktywności w zakresie ratownictwa wodnego i górskiego, a także wykonywania czynności o charakterze medycznym, w związku z rea</w:t>
      </w:r>
      <w:r w:rsidRPr="00343646">
        <w:rPr>
          <w:rFonts w:ascii="Tahoma" w:hAnsi="Tahoma" w:cs="Tahoma"/>
          <w:sz w:val="20"/>
          <w:szCs w:val="20"/>
        </w:rPr>
        <w:t xml:space="preserve">lizacją praktyk zawodowych, zajęć praktycznych i staży, również </w:t>
      </w:r>
    </w:p>
    <w:p w14:paraId="60337BAB" w14:textId="77777777" w:rsidR="001860F0" w:rsidRDefault="001860F0" w:rsidP="001860F0">
      <w:pPr>
        <w:ind w:left="1134" w:right="-568"/>
        <w:jc w:val="both"/>
        <w:rPr>
          <w:rFonts w:ascii="Tahoma" w:hAnsi="Tahoma" w:cs="Tahoma"/>
          <w:sz w:val="20"/>
          <w:szCs w:val="20"/>
          <w:lang w:val="en-US"/>
        </w:rPr>
      </w:pPr>
      <w:r w:rsidRPr="00A1369E">
        <w:rPr>
          <w:rFonts w:ascii="Tahoma" w:hAnsi="Tahoma" w:cs="Tahoma"/>
          <w:sz w:val="20"/>
          <w:szCs w:val="20"/>
        </w:rPr>
        <w:t>w ramach wolontariatu.</w:t>
      </w:r>
      <w:r>
        <w:rPr>
          <w:rFonts w:ascii="Tahoma" w:hAnsi="Tahoma" w:cs="Tahoma"/>
          <w:sz w:val="20"/>
          <w:szCs w:val="20"/>
        </w:rPr>
        <w:t xml:space="preserve"> Zakresem </w:t>
      </w:r>
      <w:r w:rsidRPr="005668CA">
        <w:rPr>
          <w:rFonts w:ascii="Tahoma" w:hAnsi="Tahoma" w:cs="Tahoma"/>
          <w:sz w:val="20"/>
          <w:szCs w:val="20"/>
        </w:rPr>
        <w:t xml:space="preserve">objęte będą </w:t>
      </w:r>
      <w:r>
        <w:rPr>
          <w:rFonts w:ascii="Tahoma" w:hAnsi="Tahoma" w:cs="Tahoma"/>
          <w:sz w:val="20"/>
          <w:szCs w:val="20"/>
        </w:rPr>
        <w:t>p</w:t>
      </w:r>
      <w:r w:rsidRPr="005668CA">
        <w:rPr>
          <w:rFonts w:ascii="Tahoma" w:hAnsi="Tahoma" w:cs="Tahoma"/>
          <w:sz w:val="20"/>
          <w:szCs w:val="20"/>
        </w:rPr>
        <w:t xml:space="preserve">onadto szkody wyrządzone przez ubezpieczonego podczas udziału w wykładach, ćwiczeniach i innych zajęciach realizowanych </w:t>
      </w:r>
      <w:r w:rsidRPr="00CF7D4C">
        <w:rPr>
          <w:rFonts w:ascii="Tahoma" w:hAnsi="Tahoma" w:cs="Tahoma"/>
          <w:sz w:val="20"/>
          <w:szCs w:val="20"/>
          <w:lang w:val="en-US"/>
        </w:rPr>
        <w:t xml:space="preserve">w </w:t>
      </w:r>
      <w:proofErr w:type="spellStart"/>
      <w:r w:rsidRPr="00CF7D4C">
        <w:rPr>
          <w:rFonts w:ascii="Tahoma" w:hAnsi="Tahoma" w:cs="Tahoma"/>
          <w:sz w:val="20"/>
          <w:szCs w:val="20"/>
          <w:lang w:val="en-US"/>
        </w:rPr>
        <w:t>ramach</w:t>
      </w:r>
      <w:proofErr w:type="spellEnd"/>
      <w:r w:rsidRPr="00CF7D4C">
        <w:rPr>
          <w:rFonts w:ascii="Tahoma" w:hAnsi="Tahoma" w:cs="Tahoma"/>
          <w:sz w:val="20"/>
          <w:szCs w:val="20"/>
          <w:lang w:val="en-US"/>
        </w:rPr>
        <w:t xml:space="preserve"> </w:t>
      </w:r>
      <w:proofErr w:type="spellStart"/>
      <w:r w:rsidRPr="00CF7D4C">
        <w:rPr>
          <w:rFonts w:ascii="Tahoma" w:hAnsi="Tahoma" w:cs="Tahoma"/>
          <w:sz w:val="20"/>
          <w:szCs w:val="20"/>
          <w:lang w:val="en-US"/>
        </w:rPr>
        <w:t>dydaktyki</w:t>
      </w:r>
      <w:proofErr w:type="spellEnd"/>
      <w:r w:rsidRPr="00CF7D4C">
        <w:rPr>
          <w:rFonts w:ascii="Tahoma" w:hAnsi="Tahoma" w:cs="Tahoma"/>
          <w:sz w:val="20"/>
          <w:szCs w:val="20"/>
          <w:lang w:val="en-US"/>
        </w:rPr>
        <w:t>.</w:t>
      </w:r>
    </w:p>
    <w:p w14:paraId="321C3C4B" w14:textId="77777777" w:rsidR="001860F0" w:rsidRDefault="001860F0" w:rsidP="001860F0">
      <w:pPr>
        <w:pStyle w:val="NormalnyWeb"/>
        <w:spacing w:before="0" w:beforeAutospacing="0" w:after="0" w:afterAutospacing="0" w:line="276" w:lineRule="auto"/>
        <w:ind w:left="425" w:right="-568" w:firstLine="709"/>
        <w:rPr>
          <w:rFonts w:ascii="Tahoma" w:hAnsi="Tahoma" w:cs="Tahoma"/>
          <w:b/>
          <w:i/>
          <w:lang w:val="en-US"/>
        </w:rPr>
      </w:pPr>
      <w:r w:rsidRPr="00CF7D4C">
        <w:rPr>
          <w:rFonts w:ascii="Tahoma" w:hAnsi="Tahoma" w:cs="Tahoma"/>
          <w:b/>
          <w:lang w:val="en-US" w:eastAsia="ar-SA"/>
        </w:rPr>
        <w:t xml:space="preserve">trigger: </w:t>
      </w:r>
      <w:r w:rsidRPr="00CF7D4C">
        <w:rPr>
          <w:rFonts w:ascii="Tahoma" w:hAnsi="Tahoma" w:cs="Tahoma"/>
          <w:b/>
          <w:i/>
          <w:lang w:val="en-US" w:eastAsia="ar-SA"/>
        </w:rPr>
        <w:t xml:space="preserve">act committed </w:t>
      </w:r>
      <w:proofErr w:type="spellStart"/>
      <w:r w:rsidRPr="00CF7D4C">
        <w:rPr>
          <w:rFonts w:ascii="Tahoma" w:hAnsi="Tahoma" w:cs="Tahoma"/>
          <w:b/>
          <w:lang w:val="en-US" w:eastAsia="ar-SA"/>
        </w:rPr>
        <w:t>lub</w:t>
      </w:r>
      <w:proofErr w:type="spellEnd"/>
      <w:r w:rsidRPr="00CF7D4C">
        <w:rPr>
          <w:rFonts w:ascii="Tahoma" w:hAnsi="Tahoma" w:cs="Tahoma"/>
          <w:b/>
          <w:lang w:val="en-US" w:eastAsia="ar-SA"/>
        </w:rPr>
        <w:t xml:space="preserve"> </w:t>
      </w:r>
      <w:r w:rsidRPr="00CF7D4C">
        <w:rPr>
          <w:rFonts w:ascii="Tahoma" w:hAnsi="Tahoma" w:cs="Tahoma"/>
          <w:b/>
          <w:i/>
          <w:lang w:val="en-US" w:eastAsia="ar-SA"/>
        </w:rPr>
        <w:t>loss occurrence</w:t>
      </w:r>
      <w:r w:rsidRPr="00CF7D4C">
        <w:rPr>
          <w:rFonts w:ascii="Tahoma" w:hAnsi="Tahoma" w:cs="Tahoma"/>
          <w:b/>
          <w:lang w:val="en-US" w:eastAsia="ar-SA"/>
        </w:rPr>
        <w:t>.</w:t>
      </w:r>
    </w:p>
    <w:p w14:paraId="0041D5AD" w14:textId="77777777" w:rsidR="001860F0" w:rsidRDefault="001860F0" w:rsidP="001860F0">
      <w:pPr>
        <w:ind w:left="725" w:right="-568" w:firstLine="409"/>
        <w:jc w:val="both"/>
        <w:rPr>
          <w:rFonts w:ascii="Tahoma" w:hAnsi="Tahoma" w:cs="Tahoma"/>
          <w:sz w:val="20"/>
          <w:szCs w:val="20"/>
        </w:rPr>
      </w:pPr>
      <w:r w:rsidRPr="005668CA">
        <w:rPr>
          <w:rFonts w:ascii="Tahoma" w:hAnsi="Tahoma" w:cs="Tahoma"/>
          <w:sz w:val="20"/>
          <w:szCs w:val="20"/>
          <w:lang w:eastAsia="ar-SA"/>
        </w:rPr>
        <w:t>Zakres podstawowy ubezpieczenia obejmuje między innymi:</w:t>
      </w:r>
    </w:p>
    <w:p w14:paraId="78AF0BCF" w14:textId="77777777" w:rsidR="001860F0" w:rsidRDefault="001860F0" w:rsidP="00334DFC">
      <w:pPr>
        <w:numPr>
          <w:ilvl w:val="0"/>
          <w:numId w:val="45"/>
        </w:numPr>
        <w:spacing w:line="276" w:lineRule="auto"/>
        <w:ind w:right="-568"/>
        <w:jc w:val="both"/>
        <w:rPr>
          <w:rFonts w:ascii="Tahoma" w:hAnsi="Tahoma" w:cs="Tahoma"/>
          <w:sz w:val="20"/>
          <w:szCs w:val="20"/>
        </w:rPr>
      </w:pPr>
      <w:r w:rsidRPr="005668CA">
        <w:rPr>
          <w:rFonts w:ascii="Tahoma" w:hAnsi="Tahoma" w:cs="Tahoma"/>
          <w:bCs/>
          <w:iCs/>
          <w:sz w:val="20"/>
          <w:szCs w:val="20"/>
        </w:rPr>
        <w:t xml:space="preserve">rażące </w:t>
      </w:r>
      <w:r w:rsidRPr="005668CA">
        <w:rPr>
          <w:rFonts w:ascii="Tahoma" w:hAnsi="Tahoma" w:cs="Tahoma"/>
          <w:sz w:val="20"/>
          <w:szCs w:val="20"/>
        </w:rPr>
        <w:t>niedbalstwo winę nieumyślną,</w:t>
      </w:r>
    </w:p>
    <w:p w14:paraId="6E650CB8" w14:textId="77777777" w:rsidR="001860F0" w:rsidRDefault="001860F0" w:rsidP="00334DFC">
      <w:pPr>
        <w:numPr>
          <w:ilvl w:val="0"/>
          <w:numId w:val="45"/>
        </w:numPr>
        <w:spacing w:line="276" w:lineRule="auto"/>
        <w:ind w:right="-568"/>
        <w:jc w:val="both"/>
        <w:rPr>
          <w:rFonts w:ascii="Tahoma" w:hAnsi="Tahoma" w:cs="Tahoma"/>
          <w:sz w:val="20"/>
          <w:szCs w:val="20"/>
        </w:rPr>
      </w:pPr>
      <w:r w:rsidRPr="005668CA">
        <w:rPr>
          <w:rFonts w:ascii="Tahoma" w:hAnsi="Tahoma" w:cs="Tahoma"/>
          <w:bCs/>
          <w:iCs/>
          <w:sz w:val="20"/>
          <w:szCs w:val="20"/>
        </w:rPr>
        <w:t>szkody wyrządzone, do naprawienia których ubezpieczony będzie zobowiązany przez jednostkę zewnętrzną (w tym zakład opieki zdrowotnej, laboratorium) udzielającą praktyki ubezpieczonemu, która wypłaciła odszkodowanie bezpośrednio poszkodowanemu;</w:t>
      </w:r>
    </w:p>
    <w:p w14:paraId="35A5D51F" w14:textId="77777777" w:rsidR="001860F0" w:rsidRDefault="001860F0" w:rsidP="00334DFC">
      <w:pPr>
        <w:numPr>
          <w:ilvl w:val="0"/>
          <w:numId w:val="45"/>
        </w:numPr>
        <w:spacing w:line="276" w:lineRule="auto"/>
        <w:ind w:right="-568"/>
        <w:jc w:val="both"/>
        <w:rPr>
          <w:rFonts w:ascii="Tahoma" w:hAnsi="Tahoma" w:cs="Tahoma"/>
          <w:sz w:val="20"/>
          <w:szCs w:val="20"/>
        </w:rPr>
      </w:pPr>
      <w:r w:rsidRPr="005668CA">
        <w:rPr>
          <w:rFonts w:ascii="Tahoma" w:hAnsi="Tahoma" w:cs="Tahoma"/>
          <w:bCs/>
          <w:iCs/>
          <w:sz w:val="20"/>
          <w:szCs w:val="20"/>
        </w:rPr>
        <w:t>szkody wyrządzone, do naprawienia których ubezpieczony będzie zobowiązany przez ubezpieczającego, który wypłacił odszkodowanie bezpośrednio poszkodowanemu;</w:t>
      </w:r>
    </w:p>
    <w:p w14:paraId="35EDDDDB" w14:textId="77777777" w:rsidR="001860F0" w:rsidRDefault="001860F0" w:rsidP="00334DFC">
      <w:pPr>
        <w:numPr>
          <w:ilvl w:val="0"/>
          <w:numId w:val="45"/>
        </w:numPr>
        <w:spacing w:line="276" w:lineRule="auto"/>
        <w:ind w:right="-568"/>
        <w:jc w:val="both"/>
        <w:rPr>
          <w:rFonts w:ascii="Tahoma" w:hAnsi="Tahoma" w:cs="Tahoma"/>
          <w:sz w:val="20"/>
          <w:szCs w:val="20"/>
        </w:rPr>
      </w:pPr>
      <w:r w:rsidRPr="005668CA">
        <w:rPr>
          <w:rFonts w:ascii="Tahoma" w:hAnsi="Tahoma" w:cs="Tahoma"/>
          <w:bCs/>
          <w:iCs/>
          <w:sz w:val="20"/>
          <w:szCs w:val="20"/>
        </w:rPr>
        <w:lastRenderedPageBreak/>
        <w:t>szkody będące następstwem pobrania, przechowania oraz przetoczenia lub przeszczepu krwi, komórek, tkanek, preparatów krwiopochodnych itp. o ile czynności te są elementem powszechnie stosowanych w medycynie procedur diagnostycznych, leczniczych lub badawczych;</w:t>
      </w:r>
    </w:p>
    <w:p w14:paraId="0164DB00" w14:textId="77777777" w:rsidR="001860F0" w:rsidRPr="0058758A" w:rsidRDefault="001860F0" w:rsidP="00334DFC">
      <w:pPr>
        <w:numPr>
          <w:ilvl w:val="0"/>
          <w:numId w:val="45"/>
        </w:numPr>
        <w:spacing w:line="276" w:lineRule="auto"/>
        <w:ind w:right="-568"/>
        <w:jc w:val="both"/>
        <w:rPr>
          <w:rFonts w:ascii="Tahoma" w:hAnsi="Tahoma" w:cs="Tahoma"/>
          <w:sz w:val="20"/>
          <w:szCs w:val="20"/>
        </w:rPr>
      </w:pPr>
      <w:r w:rsidRPr="0058758A">
        <w:rPr>
          <w:rFonts w:ascii="Tahoma" w:hAnsi="Tahoma" w:cs="Tahoma"/>
          <w:bCs/>
          <w:iCs/>
          <w:sz w:val="20"/>
          <w:szCs w:val="20"/>
        </w:rPr>
        <w:t>szkody wyrządzone osobom bliskim, związane z udzieleniem tym osobom nagłej pomocy, o ile inna pomoc nie mogła być udzielona;</w:t>
      </w:r>
    </w:p>
    <w:p w14:paraId="15324A92" w14:textId="77777777" w:rsidR="001860F0" w:rsidRPr="0058758A" w:rsidRDefault="001860F0" w:rsidP="00334DFC">
      <w:pPr>
        <w:numPr>
          <w:ilvl w:val="0"/>
          <w:numId w:val="45"/>
        </w:numPr>
        <w:spacing w:line="276" w:lineRule="auto"/>
        <w:ind w:right="-568"/>
        <w:jc w:val="both"/>
        <w:rPr>
          <w:rFonts w:ascii="Tahoma" w:hAnsi="Tahoma" w:cs="Tahoma"/>
          <w:sz w:val="20"/>
          <w:szCs w:val="20"/>
        </w:rPr>
      </w:pPr>
      <w:r w:rsidRPr="0058758A">
        <w:rPr>
          <w:rFonts w:ascii="Tahoma" w:hAnsi="Tahoma" w:cs="Tahoma"/>
          <w:bCs/>
          <w:iCs/>
          <w:sz w:val="20"/>
          <w:szCs w:val="20"/>
        </w:rPr>
        <w:t xml:space="preserve">szkody wyrządzone wskutek przeniesienia </w:t>
      </w:r>
      <w:r>
        <w:rPr>
          <w:rFonts w:ascii="Tahoma" w:hAnsi="Tahoma" w:cs="Tahoma"/>
          <w:bCs/>
          <w:iCs/>
          <w:sz w:val="20"/>
          <w:szCs w:val="20"/>
        </w:rPr>
        <w:t xml:space="preserve">wirusów, </w:t>
      </w:r>
      <w:r w:rsidRPr="0058758A">
        <w:rPr>
          <w:rFonts w:ascii="Tahoma" w:hAnsi="Tahoma" w:cs="Tahoma"/>
          <w:bCs/>
          <w:iCs/>
          <w:sz w:val="20"/>
          <w:szCs w:val="20"/>
        </w:rPr>
        <w:t>chorób zakaźnych i zakażeń</w:t>
      </w:r>
      <w:r>
        <w:rPr>
          <w:rFonts w:ascii="Tahoma" w:hAnsi="Tahoma" w:cs="Tahoma"/>
          <w:bCs/>
          <w:iCs/>
          <w:sz w:val="20"/>
          <w:szCs w:val="20"/>
        </w:rPr>
        <w:t xml:space="preserve">, </w:t>
      </w:r>
      <w:r w:rsidRPr="0058758A">
        <w:rPr>
          <w:rFonts w:ascii="Tahoma" w:hAnsi="Tahoma" w:cs="Tahoma"/>
          <w:bCs/>
          <w:iCs/>
          <w:sz w:val="20"/>
          <w:szCs w:val="20"/>
        </w:rPr>
        <w:t>w tym HIV, sepsa, WZW-typ B i C;</w:t>
      </w:r>
    </w:p>
    <w:p w14:paraId="45638607" w14:textId="77777777" w:rsidR="001860F0" w:rsidRDefault="001860F0" w:rsidP="00334DFC">
      <w:pPr>
        <w:numPr>
          <w:ilvl w:val="0"/>
          <w:numId w:val="45"/>
        </w:numPr>
        <w:spacing w:line="276" w:lineRule="auto"/>
        <w:ind w:right="-568"/>
        <w:jc w:val="both"/>
        <w:rPr>
          <w:rFonts w:ascii="Tahoma" w:hAnsi="Tahoma" w:cs="Tahoma"/>
          <w:bCs/>
          <w:iCs/>
          <w:sz w:val="20"/>
          <w:szCs w:val="20"/>
        </w:rPr>
      </w:pPr>
      <w:r w:rsidRPr="005668CA">
        <w:rPr>
          <w:rFonts w:ascii="Tahoma" w:hAnsi="Tahoma" w:cs="Tahoma"/>
          <w:bCs/>
          <w:iCs/>
          <w:sz w:val="20"/>
          <w:szCs w:val="20"/>
        </w:rPr>
        <w:t>koszty obrony w związku ze zgłoszonymi roszczeniami odszkodowawczymi.</w:t>
      </w:r>
    </w:p>
    <w:p w14:paraId="1619885C" w14:textId="77777777" w:rsidR="001860F0" w:rsidRPr="005875ED" w:rsidRDefault="001860F0" w:rsidP="00334DFC">
      <w:pPr>
        <w:numPr>
          <w:ilvl w:val="0"/>
          <w:numId w:val="45"/>
        </w:numPr>
        <w:spacing w:line="276" w:lineRule="auto"/>
        <w:ind w:right="-568"/>
        <w:jc w:val="both"/>
        <w:rPr>
          <w:rFonts w:ascii="Tahoma" w:hAnsi="Tahoma" w:cs="Tahoma"/>
          <w:sz w:val="20"/>
          <w:szCs w:val="20"/>
        </w:rPr>
      </w:pPr>
      <w:r w:rsidRPr="00BF722C">
        <w:rPr>
          <w:rFonts w:ascii="Tahoma" w:hAnsi="Tahoma" w:cs="Tahoma"/>
          <w:bCs/>
          <w:iCs/>
          <w:sz w:val="20"/>
          <w:szCs w:val="20"/>
        </w:rPr>
        <w:t xml:space="preserve">zakres terytorialny: </w:t>
      </w:r>
    </w:p>
    <w:p w14:paraId="6C90EA11" w14:textId="77777777" w:rsidR="001860F0" w:rsidRDefault="001860F0" w:rsidP="00334DFC">
      <w:pPr>
        <w:pStyle w:val="Akapitzlist"/>
        <w:numPr>
          <w:ilvl w:val="0"/>
          <w:numId w:val="46"/>
        </w:numPr>
        <w:spacing w:line="276" w:lineRule="auto"/>
        <w:ind w:left="2268" w:right="-568" w:hanging="283"/>
        <w:jc w:val="both"/>
        <w:rPr>
          <w:rFonts w:ascii="Tahoma" w:hAnsi="Tahoma" w:cs="Tahoma"/>
          <w:sz w:val="20"/>
          <w:szCs w:val="20"/>
        </w:rPr>
      </w:pPr>
      <w:r w:rsidRPr="00CF7D4C">
        <w:rPr>
          <w:rFonts w:ascii="Tahoma" w:hAnsi="Tahoma" w:cs="Tahoma"/>
          <w:bCs/>
          <w:iCs/>
          <w:sz w:val="20"/>
          <w:szCs w:val="20"/>
        </w:rPr>
        <w:t>dla pakietu podstawowego</w:t>
      </w:r>
      <w:r>
        <w:rPr>
          <w:rFonts w:ascii="Tahoma" w:hAnsi="Tahoma" w:cs="Tahoma"/>
          <w:bCs/>
          <w:iCs/>
          <w:sz w:val="20"/>
          <w:szCs w:val="20"/>
        </w:rPr>
        <w:t xml:space="preserve">: </w:t>
      </w:r>
      <w:r w:rsidRPr="005875ED">
        <w:rPr>
          <w:rFonts w:ascii="Tahoma" w:hAnsi="Tahoma" w:cs="Tahoma"/>
          <w:bCs/>
          <w:iCs/>
          <w:sz w:val="20"/>
          <w:szCs w:val="20"/>
        </w:rPr>
        <w:t>Europa</w:t>
      </w:r>
      <w:r w:rsidRPr="00CF7D4C">
        <w:rPr>
          <w:rFonts w:ascii="Tahoma" w:hAnsi="Tahoma" w:cs="Tahoma"/>
          <w:bCs/>
          <w:iCs/>
          <w:sz w:val="20"/>
          <w:szCs w:val="20"/>
        </w:rPr>
        <w:t xml:space="preserve"> </w:t>
      </w:r>
    </w:p>
    <w:p w14:paraId="0E70744E" w14:textId="77777777" w:rsidR="001860F0" w:rsidRDefault="001860F0" w:rsidP="00334DFC">
      <w:pPr>
        <w:pStyle w:val="Akapitzlist"/>
        <w:numPr>
          <w:ilvl w:val="0"/>
          <w:numId w:val="46"/>
        </w:numPr>
        <w:spacing w:line="276" w:lineRule="auto"/>
        <w:ind w:left="2268" w:right="-568" w:hanging="283"/>
        <w:jc w:val="both"/>
        <w:rPr>
          <w:rFonts w:ascii="Tahoma" w:hAnsi="Tahoma" w:cs="Tahoma"/>
          <w:sz w:val="20"/>
          <w:szCs w:val="20"/>
        </w:rPr>
      </w:pPr>
      <w:r w:rsidRPr="00CF7D4C">
        <w:rPr>
          <w:rFonts w:ascii="Tahoma" w:hAnsi="Tahoma" w:cs="Tahoma"/>
          <w:bCs/>
          <w:iCs/>
          <w:sz w:val="20"/>
          <w:szCs w:val="20"/>
        </w:rPr>
        <w:t>dla pakietu dodatkowego OC</w:t>
      </w:r>
      <w:r>
        <w:rPr>
          <w:rFonts w:ascii="Tahoma" w:hAnsi="Tahoma" w:cs="Tahoma"/>
          <w:bCs/>
          <w:iCs/>
          <w:sz w:val="20"/>
          <w:szCs w:val="20"/>
        </w:rPr>
        <w:t>:</w:t>
      </w:r>
      <w:r w:rsidRPr="00CF7D4C">
        <w:rPr>
          <w:rFonts w:ascii="Tahoma" w:hAnsi="Tahoma" w:cs="Tahoma"/>
          <w:bCs/>
          <w:iCs/>
          <w:sz w:val="20"/>
          <w:szCs w:val="20"/>
        </w:rPr>
        <w:t xml:space="preserve">  </w:t>
      </w:r>
      <w:r w:rsidRPr="00CF7D4C">
        <w:rPr>
          <w:rFonts w:ascii="Tahoma" w:hAnsi="Tahoma" w:cs="Tahoma"/>
          <w:color w:val="000000"/>
          <w:sz w:val="20"/>
          <w:szCs w:val="20"/>
        </w:rPr>
        <w:t>Świat</w:t>
      </w:r>
      <w:r>
        <w:rPr>
          <w:rFonts w:ascii="Tahoma" w:hAnsi="Tahoma" w:cs="Tahoma"/>
          <w:color w:val="000000"/>
          <w:sz w:val="20"/>
          <w:szCs w:val="20"/>
        </w:rPr>
        <w:t xml:space="preserve"> z wyłączeniem USA i Kanady;</w:t>
      </w:r>
      <w:r w:rsidRPr="00CF7D4C">
        <w:rPr>
          <w:rFonts w:ascii="Tahoma" w:hAnsi="Tahoma" w:cs="Tahoma"/>
          <w:color w:val="000000"/>
          <w:sz w:val="20"/>
          <w:szCs w:val="20"/>
        </w:rPr>
        <w:t xml:space="preserve"> </w:t>
      </w:r>
      <w:r w:rsidRPr="005875ED">
        <w:rPr>
          <w:rFonts w:ascii="Tahoma" w:hAnsi="Tahoma" w:cs="Tahoma"/>
          <w:bCs/>
          <w:iCs/>
          <w:sz w:val="20"/>
          <w:szCs w:val="20"/>
        </w:rPr>
        <w:t xml:space="preserve"> </w:t>
      </w:r>
    </w:p>
    <w:p w14:paraId="0B2A9DFE" w14:textId="77777777" w:rsidR="001860F0" w:rsidRDefault="001860F0" w:rsidP="00334DFC">
      <w:pPr>
        <w:numPr>
          <w:ilvl w:val="0"/>
          <w:numId w:val="45"/>
        </w:numPr>
        <w:spacing w:after="120" w:line="276" w:lineRule="auto"/>
        <w:ind w:left="1775" w:right="-568" w:hanging="357"/>
        <w:jc w:val="both"/>
        <w:rPr>
          <w:rFonts w:ascii="Tahoma" w:hAnsi="Tahoma" w:cs="Tahoma"/>
          <w:sz w:val="20"/>
          <w:szCs w:val="20"/>
        </w:rPr>
      </w:pPr>
      <w:r>
        <w:rPr>
          <w:rFonts w:ascii="Tahoma" w:hAnsi="Tahoma" w:cs="Tahoma"/>
          <w:sz w:val="20"/>
          <w:szCs w:val="20"/>
        </w:rPr>
        <w:t>n</w:t>
      </w:r>
      <w:r w:rsidRPr="00A1369E">
        <w:rPr>
          <w:rFonts w:ascii="Tahoma" w:hAnsi="Tahoma" w:cs="Tahoma"/>
          <w:sz w:val="20"/>
          <w:szCs w:val="20"/>
        </w:rPr>
        <w:t>iniejsze ubezpieczenie nie dotyczy odpowiedzialności cywilnej będącej przedmiotem ubezpieczeń obowiązkowych.</w:t>
      </w:r>
    </w:p>
    <w:p w14:paraId="7CFBE1F3" w14:textId="77777777" w:rsidR="001860F0" w:rsidRDefault="001860F0" w:rsidP="00334DFC">
      <w:pPr>
        <w:numPr>
          <w:ilvl w:val="1"/>
          <w:numId w:val="30"/>
        </w:numPr>
        <w:spacing w:line="276" w:lineRule="auto"/>
        <w:ind w:left="1134" w:right="-568" w:hanging="567"/>
        <w:jc w:val="both"/>
        <w:rPr>
          <w:rFonts w:ascii="Tahoma" w:hAnsi="Tahoma" w:cs="Tahoma"/>
          <w:b/>
          <w:bCs/>
          <w:iCs/>
          <w:sz w:val="20"/>
          <w:szCs w:val="20"/>
        </w:rPr>
      </w:pPr>
      <w:r>
        <w:rPr>
          <w:rFonts w:ascii="Tahoma" w:hAnsi="Tahoma" w:cs="Tahoma"/>
          <w:b/>
          <w:bCs/>
          <w:iCs/>
          <w:sz w:val="20"/>
          <w:szCs w:val="20"/>
        </w:rPr>
        <w:t>NIESZCZĘŚLIWY WYPADEK</w:t>
      </w:r>
    </w:p>
    <w:p w14:paraId="66182ED2" w14:textId="77777777" w:rsidR="001860F0" w:rsidRDefault="001860F0" w:rsidP="001860F0">
      <w:pPr>
        <w:suppressAutoHyphens/>
        <w:ind w:left="1134" w:right="-568"/>
        <w:jc w:val="both"/>
        <w:rPr>
          <w:rFonts w:ascii="Tahoma" w:hAnsi="Tahoma" w:cs="Tahoma"/>
          <w:bCs/>
          <w:iCs/>
          <w:sz w:val="20"/>
          <w:szCs w:val="20"/>
        </w:rPr>
      </w:pPr>
      <w:r>
        <w:rPr>
          <w:rFonts w:ascii="Tahoma" w:hAnsi="Tahoma" w:cs="Tahoma"/>
          <w:bCs/>
          <w:iCs/>
          <w:sz w:val="20"/>
          <w:szCs w:val="20"/>
        </w:rPr>
        <w:t>Przypadkowe, nagłe, niezależne od woli i stanu jego zdrowia ubezpieczonego, gwałtowne zdarzenie wywołane przyczyną zewnętrzną, w następstwie którego zaszło zdarzenie objęte odpowiedzialnością wykonawcy.</w:t>
      </w:r>
    </w:p>
    <w:p w14:paraId="48C91EC2" w14:textId="77777777" w:rsidR="001860F0" w:rsidRDefault="001860F0" w:rsidP="001860F0">
      <w:pPr>
        <w:suppressAutoHyphens/>
        <w:spacing w:after="120"/>
        <w:ind w:left="425" w:right="-568" w:firstLine="709"/>
        <w:rPr>
          <w:rFonts w:ascii="Tahoma" w:hAnsi="Tahoma" w:cs="Tahoma"/>
          <w:b/>
          <w:bCs/>
          <w:iCs/>
          <w:sz w:val="20"/>
          <w:szCs w:val="20"/>
        </w:rPr>
      </w:pPr>
      <w:r w:rsidRPr="00CF7D4C">
        <w:rPr>
          <w:rFonts w:ascii="Tahoma" w:hAnsi="Tahoma" w:cs="Tahoma"/>
          <w:b/>
          <w:bCs/>
          <w:iCs/>
          <w:sz w:val="20"/>
          <w:szCs w:val="20"/>
        </w:rPr>
        <w:t>Zakres terytorialny: Świat.</w:t>
      </w:r>
    </w:p>
    <w:p w14:paraId="66ADC49A" w14:textId="77777777" w:rsidR="001860F0" w:rsidRDefault="001860F0" w:rsidP="00334DFC">
      <w:pPr>
        <w:numPr>
          <w:ilvl w:val="1"/>
          <w:numId w:val="30"/>
        </w:numPr>
        <w:spacing w:line="276" w:lineRule="auto"/>
        <w:ind w:left="1134" w:right="-568" w:hanging="567"/>
        <w:rPr>
          <w:rFonts w:ascii="Tahoma" w:hAnsi="Tahoma" w:cs="Tahoma"/>
          <w:b/>
          <w:bCs/>
          <w:iCs/>
          <w:sz w:val="20"/>
          <w:szCs w:val="20"/>
        </w:rPr>
      </w:pPr>
      <w:r>
        <w:rPr>
          <w:rFonts w:ascii="Tahoma" w:hAnsi="Tahoma" w:cs="Tahoma"/>
          <w:b/>
          <w:bCs/>
          <w:iCs/>
          <w:sz w:val="20"/>
          <w:szCs w:val="20"/>
        </w:rPr>
        <w:t>OPIS RYZYK</w:t>
      </w:r>
    </w:p>
    <w:p w14:paraId="335C36C4" w14:textId="77777777" w:rsidR="001860F0" w:rsidRDefault="001860F0" w:rsidP="00334DFC">
      <w:pPr>
        <w:numPr>
          <w:ilvl w:val="2"/>
          <w:numId w:val="30"/>
        </w:numPr>
        <w:spacing w:line="276" w:lineRule="auto"/>
        <w:ind w:right="-568"/>
        <w:jc w:val="both"/>
        <w:rPr>
          <w:rFonts w:ascii="Tahoma" w:hAnsi="Tahoma" w:cs="Tahoma"/>
          <w:b/>
          <w:bCs/>
          <w:iCs/>
          <w:sz w:val="20"/>
          <w:szCs w:val="20"/>
        </w:rPr>
      </w:pPr>
      <w:r w:rsidRPr="005668CA">
        <w:rPr>
          <w:rFonts w:ascii="Tahoma" w:hAnsi="Tahoma" w:cs="Tahoma"/>
          <w:b/>
          <w:bCs/>
          <w:iCs/>
          <w:sz w:val="20"/>
          <w:szCs w:val="20"/>
        </w:rPr>
        <w:t>Śmierć ubezpieczonego w następstwie nieszczęśliwego wypadku (P2</w:t>
      </w:r>
      <w:r>
        <w:rPr>
          <w:rFonts w:ascii="Tahoma" w:hAnsi="Tahoma" w:cs="Tahoma"/>
          <w:b/>
          <w:bCs/>
          <w:iCs/>
          <w:sz w:val="20"/>
          <w:szCs w:val="20"/>
        </w:rPr>
        <w:t>)</w:t>
      </w:r>
    </w:p>
    <w:p w14:paraId="73ADC97A" w14:textId="77777777" w:rsidR="001860F0" w:rsidRDefault="001860F0" w:rsidP="001860F0">
      <w:pPr>
        <w:suppressAutoHyphens/>
        <w:ind w:left="2127" w:right="-568"/>
        <w:jc w:val="both"/>
        <w:rPr>
          <w:rFonts w:ascii="Tahoma" w:hAnsi="Tahoma" w:cs="Tahoma"/>
          <w:bCs/>
          <w:iCs/>
          <w:sz w:val="20"/>
          <w:szCs w:val="20"/>
        </w:rPr>
      </w:pPr>
      <w:r w:rsidRPr="005668CA">
        <w:rPr>
          <w:rFonts w:ascii="Tahoma" w:hAnsi="Tahoma" w:cs="Tahoma"/>
          <w:bCs/>
          <w:iCs/>
          <w:sz w:val="20"/>
          <w:szCs w:val="20"/>
        </w:rPr>
        <w:t>Zakres ubezpieczenia obejmuje śmierć ubezpieczonego w następstwie nieszczęśliwego wypadku zaistniałego w okresie odpowiedzialności wykonawcy.</w:t>
      </w:r>
    </w:p>
    <w:p w14:paraId="6D174A13" w14:textId="77777777" w:rsidR="001860F0" w:rsidRDefault="001860F0" w:rsidP="001860F0">
      <w:pPr>
        <w:suppressAutoHyphens/>
        <w:spacing w:after="120"/>
        <w:ind w:left="2126" w:right="-568"/>
        <w:jc w:val="both"/>
        <w:rPr>
          <w:rFonts w:ascii="Tahoma" w:hAnsi="Tahoma" w:cs="Tahoma"/>
          <w:bCs/>
          <w:iCs/>
          <w:sz w:val="20"/>
          <w:szCs w:val="20"/>
        </w:rPr>
      </w:pPr>
      <w:r w:rsidRPr="005668CA">
        <w:rPr>
          <w:rFonts w:ascii="Tahoma" w:hAnsi="Tahoma" w:cs="Tahoma"/>
          <w:bCs/>
          <w:iCs/>
          <w:sz w:val="20"/>
          <w:szCs w:val="20"/>
        </w:rPr>
        <w:t xml:space="preserve">Prawo do świadczenia przysługuje, jeżeli śmierć ubezpieczonego nastąpiła </w:t>
      </w:r>
      <w:r w:rsidRPr="005B19A9">
        <w:rPr>
          <w:rFonts w:ascii="Tahoma" w:hAnsi="Tahoma" w:cs="Tahoma"/>
          <w:bCs/>
          <w:iCs/>
          <w:sz w:val="20"/>
          <w:szCs w:val="20"/>
        </w:rPr>
        <w:t xml:space="preserve">w ciągu </w:t>
      </w:r>
      <w:r w:rsidRPr="00CF7D4C">
        <w:rPr>
          <w:rFonts w:ascii="Tahoma" w:hAnsi="Tahoma" w:cs="Tahoma"/>
          <w:bCs/>
          <w:iCs/>
          <w:sz w:val="20"/>
          <w:szCs w:val="20"/>
        </w:rPr>
        <w:t>24</w:t>
      </w:r>
      <w:r w:rsidRPr="005B19A9">
        <w:rPr>
          <w:rFonts w:ascii="Tahoma" w:hAnsi="Tahoma" w:cs="Tahoma"/>
          <w:bCs/>
          <w:iCs/>
          <w:sz w:val="20"/>
          <w:szCs w:val="20"/>
        </w:rPr>
        <w:t xml:space="preserve"> miesięcy od daty nieszczęśliwego</w:t>
      </w:r>
      <w:r w:rsidRPr="005668CA">
        <w:rPr>
          <w:rFonts w:ascii="Tahoma" w:hAnsi="Tahoma" w:cs="Tahoma"/>
          <w:bCs/>
          <w:iCs/>
          <w:sz w:val="20"/>
          <w:szCs w:val="20"/>
        </w:rPr>
        <w:t xml:space="preserve"> </w:t>
      </w:r>
      <w:r>
        <w:rPr>
          <w:rFonts w:ascii="Tahoma" w:hAnsi="Tahoma" w:cs="Tahoma"/>
          <w:bCs/>
          <w:iCs/>
          <w:sz w:val="20"/>
          <w:szCs w:val="20"/>
        </w:rPr>
        <w:t xml:space="preserve">w wyniku </w:t>
      </w:r>
      <w:r w:rsidRPr="005668CA">
        <w:rPr>
          <w:rFonts w:ascii="Tahoma" w:hAnsi="Tahoma" w:cs="Tahoma"/>
          <w:bCs/>
          <w:iCs/>
          <w:sz w:val="20"/>
          <w:szCs w:val="20"/>
        </w:rPr>
        <w:t>wypadku oraz jeżeli z medycznego punktu widzenia istnieje związek przyczynowo – skutkowy pomiędzy nieszczęśliwym wypadkiem a śmiercią ubezpieczonego.</w:t>
      </w:r>
    </w:p>
    <w:p w14:paraId="3181A560" w14:textId="77777777" w:rsidR="001860F0" w:rsidRDefault="001860F0" w:rsidP="00334DFC">
      <w:pPr>
        <w:numPr>
          <w:ilvl w:val="2"/>
          <w:numId w:val="30"/>
        </w:numPr>
        <w:spacing w:line="276" w:lineRule="auto"/>
        <w:ind w:right="-568"/>
        <w:jc w:val="both"/>
        <w:rPr>
          <w:rFonts w:ascii="Tahoma" w:hAnsi="Tahoma" w:cs="Tahoma"/>
          <w:bCs/>
          <w:iCs/>
          <w:sz w:val="20"/>
          <w:szCs w:val="20"/>
        </w:rPr>
      </w:pPr>
      <w:r w:rsidRPr="005668CA">
        <w:rPr>
          <w:rFonts w:ascii="Tahoma" w:hAnsi="Tahoma" w:cs="Tahoma"/>
          <w:b/>
          <w:bCs/>
          <w:iCs/>
          <w:sz w:val="20"/>
          <w:szCs w:val="20"/>
        </w:rPr>
        <w:t>Trwały uszczerbek na zdrowiu</w:t>
      </w:r>
      <w:r>
        <w:rPr>
          <w:rFonts w:ascii="Tahoma" w:hAnsi="Tahoma" w:cs="Tahoma"/>
          <w:b/>
          <w:bCs/>
          <w:iCs/>
          <w:sz w:val="20"/>
          <w:szCs w:val="20"/>
        </w:rPr>
        <w:t xml:space="preserve"> (D1)</w:t>
      </w:r>
    </w:p>
    <w:p w14:paraId="55B2320F" w14:textId="77777777" w:rsidR="001860F0" w:rsidRDefault="001860F0" w:rsidP="001860F0">
      <w:pPr>
        <w:suppressAutoHyphens/>
        <w:ind w:left="2127" w:right="-568"/>
        <w:jc w:val="both"/>
        <w:rPr>
          <w:rFonts w:ascii="Tahoma" w:hAnsi="Tahoma" w:cs="Tahoma"/>
          <w:bCs/>
          <w:iCs/>
          <w:sz w:val="20"/>
          <w:szCs w:val="20"/>
        </w:rPr>
      </w:pPr>
      <w:r>
        <w:rPr>
          <w:rFonts w:ascii="Tahoma" w:hAnsi="Tahoma" w:cs="Tahoma"/>
          <w:bCs/>
          <w:iCs/>
          <w:sz w:val="20"/>
          <w:szCs w:val="20"/>
        </w:rPr>
        <w:t xml:space="preserve">Trwałe, nie rokujące poprawy uszkodzenie ciała lub rozstrój zdrowia. Prawo do świadczenia przysługuje za każdy procent stwierdzonego uszczerbku na zdrowiu maksymalnie za 100% trwałego uszczerbku na zdrowiu ubezpieczonego do maksymalnie 100% sumy ubezpieczenia </w:t>
      </w:r>
      <w:r w:rsidRPr="005668CA">
        <w:rPr>
          <w:rFonts w:ascii="Tahoma" w:hAnsi="Tahoma" w:cs="Tahoma"/>
          <w:bCs/>
          <w:iCs/>
          <w:sz w:val="20"/>
          <w:szCs w:val="20"/>
        </w:rPr>
        <w:t>oraz jeżeli z medycznego punktu widzenia istnieje związek przyczynowo – skutkowy pomiędzy nieszczęśliwym wypadkiem a</w:t>
      </w:r>
      <w:r>
        <w:rPr>
          <w:rFonts w:ascii="Tahoma" w:hAnsi="Tahoma" w:cs="Tahoma"/>
          <w:bCs/>
          <w:iCs/>
          <w:sz w:val="20"/>
          <w:szCs w:val="20"/>
        </w:rPr>
        <w:t> </w:t>
      </w:r>
      <w:r w:rsidRPr="005668CA">
        <w:rPr>
          <w:rFonts w:ascii="Tahoma" w:hAnsi="Tahoma" w:cs="Tahoma"/>
          <w:bCs/>
          <w:iCs/>
          <w:sz w:val="20"/>
          <w:szCs w:val="20"/>
        </w:rPr>
        <w:t>trwałym uszczerbkiem na zdrowiu ubezpieczonego.</w:t>
      </w:r>
    </w:p>
    <w:p w14:paraId="30374FA7" w14:textId="77777777" w:rsidR="001860F0" w:rsidRDefault="001860F0" w:rsidP="001860F0">
      <w:pPr>
        <w:suppressAutoHyphens/>
        <w:ind w:left="2127" w:right="-568"/>
        <w:jc w:val="both"/>
        <w:rPr>
          <w:rFonts w:ascii="Tahoma" w:hAnsi="Tahoma" w:cs="Tahoma"/>
          <w:bCs/>
          <w:iCs/>
          <w:sz w:val="20"/>
          <w:szCs w:val="20"/>
        </w:rPr>
      </w:pPr>
      <w:r w:rsidRPr="005668CA">
        <w:rPr>
          <w:rFonts w:ascii="Tahoma" w:hAnsi="Tahoma" w:cs="Tahoma"/>
          <w:bCs/>
          <w:iCs/>
          <w:sz w:val="20"/>
          <w:szCs w:val="20"/>
        </w:rPr>
        <w:t xml:space="preserve">Szczegóły oceny stopnia trwałego uszczerbku na zdrowiu zgodnie z pkt. </w:t>
      </w:r>
      <w:r w:rsidRPr="005B19A9">
        <w:rPr>
          <w:rFonts w:ascii="Tahoma" w:hAnsi="Tahoma" w:cs="Tahoma"/>
          <w:bCs/>
          <w:iCs/>
          <w:sz w:val="20"/>
          <w:szCs w:val="20"/>
        </w:rPr>
        <w:t>6.3.</w:t>
      </w:r>
    </w:p>
    <w:p w14:paraId="54F78A37" w14:textId="77777777" w:rsidR="001860F0" w:rsidRDefault="001860F0" w:rsidP="001860F0">
      <w:pPr>
        <w:suppressAutoHyphens/>
        <w:spacing w:after="120"/>
        <w:ind w:left="2127" w:right="-568"/>
        <w:jc w:val="both"/>
        <w:rPr>
          <w:rFonts w:ascii="Tahoma" w:hAnsi="Tahoma" w:cs="Tahoma"/>
          <w:b/>
          <w:bCs/>
          <w:iCs/>
          <w:sz w:val="20"/>
          <w:szCs w:val="20"/>
        </w:rPr>
      </w:pPr>
      <w:r w:rsidRPr="00CF7D4C">
        <w:rPr>
          <w:rFonts w:ascii="Tahoma" w:hAnsi="Tahoma" w:cs="Tahoma"/>
          <w:b/>
          <w:bCs/>
          <w:iCs/>
          <w:sz w:val="20"/>
          <w:szCs w:val="20"/>
        </w:rPr>
        <w:t>Suma ubezpieczenia: 20 000 zł</w:t>
      </w:r>
      <w:r>
        <w:rPr>
          <w:rFonts w:ascii="Tahoma" w:hAnsi="Tahoma" w:cs="Tahoma"/>
          <w:b/>
          <w:bCs/>
          <w:iCs/>
          <w:sz w:val="20"/>
          <w:szCs w:val="20"/>
        </w:rPr>
        <w:t xml:space="preserve"> </w:t>
      </w:r>
    </w:p>
    <w:p w14:paraId="377E43F0" w14:textId="77777777" w:rsidR="001860F0" w:rsidRDefault="001860F0" w:rsidP="00334DFC">
      <w:pPr>
        <w:numPr>
          <w:ilvl w:val="2"/>
          <w:numId w:val="30"/>
        </w:numPr>
        <w:spacing w:line="276" w:lineRule="auto"/>
        <w:ind w:right="-568"/>
        <w:jc w:val="both"/>
        <w:rPr>
          <w:rFonts w:ascii="Tahoma" w:hAnsi="Tahoma" w:cs="Tahoma"/>
          <w:bCs/>
          <w:iCs/>
          <w:sz w:val="20"/>
          <w:szCs w:val="20"/>
        </w:rPr>
      </w:pPr>
      <w:r w:rsidRPr="005668CA">
        <w:rPr>
          <w:rFonts w:ascii="Tahoma" w:hAnsi="Tahoma" w:cs="Tahoma"/>
          <w:b/>
          <w:bCs/>
          <w:iCs/>
          <w:sz w:val="20"/>
          <w:szCs w:val="20"/>
        </w:rPr>
        <w:t>Koszty leczenia (D2 i D19)</w:t>
      </w:r>
    </w:p>
    <w:p w14:paraId="02010D82" w14:textId="77777777" w:rsidR="001860F0" w:rsidRDefault="001860F0" w:rsidP="001860F0">
      <w:pPr>
        <w:suppressAutoHyphens/>
        <w:ind w:left="2127" w:right="-568"/>
        <w:jc w:val="both"/>
        <w:rPr>
          <w:rFonts w:ascii="Tahoma" w:hAnsi="Tahoma" w:cs="Tahoma"/>
          <w:sz w:val="20"/>
          <w:szCs w:val="20"/>
          <w:highlight w:val="yellow"/>
          <w:lang w:eastAsia="ar-SA"/>
        </w:rPr>
      </w:pPr>
      <w:r>
        <w:rPr>
          <w:rFonts w:ascii="Tahoma" w:hAnsi="Tahoma" w:cs="Tahoma"/>
          <w:bCs/>
          <w:iCs/>
          <w:sz w:val="20"/>
          <w:szCs w:val="20"/>
        </w:rPr>
        <w:t xml:space="preserve">Niezbędne z medycznego punktu widzenia koszty poniesione w związku z leczeniem następstw nieszczęśliwego wypadku poniesione nie później niż w okresie 24 miesięcy od dnia zajścia nieszczęśliwego wypadku, w tym koszty rehabilitacji. </w:t>
      </w:r>
      <w:r>
        <w:rPr>
          <w:rFonts w:ascii="Tahoma" w:hAnsi="Tahoma" w:cs="Tahoma"/>
          <w:sz w:val="20"/>
          <w:szCs w:val="20"/>
          <w:lang w:eastAsia="ar-SA"/>
        </w:rPr>
        <w:t>Zwrot powyższych kosztów następuje na podstawie oryginałów rachunków i dowodów zapłaty.</w:t>
      </w:r>
      <w:r w:rsidRPr="004814E7">
        <w:rPr>
          <w:rFonts w:ascii="Tahoma" w:hAnsi="Tahoma" w:cs="Tahoma"/>
          <w:sz w:val="20"/>
          <w:szCs w:val="20"/>
          <w:highlight w:val="yellow"/>
          <w:lang w:eastAsia="ar-SA"/>
        </w:rPr>
        <w:t xml:space="preserve"> </w:t>
      </w:r>
    </w:p>
    <w:p w14:paraId="7D6FD3FE" w14:textId="77777777" w:rsidR="001860F0" w:rsidRDefault="001860F0" w:rsidP="001860F0">
      <w:pPr>
        <w:suppressAutoHyphens/>
        <w:ind w:left="2127" w:right="-568"/>
        <w:jc w:val="both"/>
        <w:rPr>
          <w:rFonts w:ascii="Tahoma" w:hAnsi="Tahoma" w:cs="Tahoma"/>
          <w:sz w:val="20"/>
          <w:szCs w:val="20"/>
          <w:lang w:eastAsia="ar-SA"/>
        </w:rPr>
      </w:pPr>
      <w:r w:rsidRPr="00CF7D4C">
        <w:rPr>
          <w:rFonts w:ascii="Tahoma" w:hAnsi="Tahoma" w:cs="Tahoma"/>
          <w:sz w:val="20"/>
          <w:szCs w:val="20"/>
          <w:lang w:eastAsia="ar-SA"/>
        </w:rPr>
        <w:t>Świadczenie należne w granicach sumy ubezpieczenia do wysokości faktycznie poniesionych kosztów.</w:t>
      </w:r>
    </w:p>
    <w:p w14:paraId="4624B814" w14:textId="77777777" w:rsidR="001860F0" w:rsidRDefault="001860F0" w:rsidP="001860F0">
      <w:pPr>
        <w:suppressAutoHyphens/>
        <w:spacing w:after="120"/>
        <w:ind w:left="2126" w:right="-568"/>
        <w:jc w:val="both"/>
        <w:rPr>
          <w:rFonts w:ascii="Tahoma" w:hAnsi="Tahoma" w:cs="Tahoma"/>
          <w:sz w:val="20"/>
          <w:szCs w:val="20"/>
          <w:lang w:eastAsia="ar-SA"/>
        </w:rPr>
      </w:pPr>
      <w:r w:rsidRPr="005668CA">
        <w:rPr>
          <w:rFonts w:ascii="Tahoma" w:hAnsi="Tahoma" w:cs="Tahoma"/>
          <w:sz w:val="20"/>
          <w:szCs w:val="20"/>
          <w:lang w:eastAsia="ar-SA"/>
        </w:rPr>
        <w:t>W przypadku kosztów poniesionych poza granicami Polski wypłata następuję w</w:t>
      </w:r>
      <w:r>
        <w:rPr>
          <w:rFonts w:ascii="Tahoma" w:hAnsi="Tahoma" w:cs="Tahoma"/>
          <w:sz w:val="20"/>
          <w:szCs w:val="20"/>
          <w:lang w:eastAsia="ar-SA"/>
        </w:rPr>
        <w:t> </w:t>
      </w:r>
      <w:r w:rsidRPr="005668CA">
        <w:rPr>
          <w:rFonts w:ascii="Tahoma" w:hAnsi="Tahoma" w:cs="Tahoma"/>
          <w:sz w:val="20"/>
          <w:szCs w:val="20"/>
          <w:lang w:eastAsia="ar-SA"/>
        </w:rPr>
        <w:t>walucie polskiej, wg średniego kursu NBP w dacie ustalenia odszkodowania.</w:t>
      </w:r>
    </w:p>
    <w:p w14:paraId="09B6AAF7" w14:textId="77777777" w:rsidR="001860F0" w:rsidRDefault="001860F0" w:rsidP="00334DFC">
      <w:pPr>
        <w:numPr>
          <w:ilvl w:val="2"/>
          <w:numId w:val="30"/>
        </w:numPr>
        <w:spacing w:line="276" w:lineRule="auto"/>
        <w:ind w:right="-568"/>
        <w:jc w:val="both"/>
        <w:rPr>
          <w:rFonts w:ascii="Tahoma" w:hAnsi="Tahoma" w:cs="Tahoma"/>
          <w:b/>
          <w:bCs/>
          <w:iCs/>
          <w:sz w:val="20"/>
          <w:szCs w:val="20"/>
        </w:rPr>
      </w:pPr>
      <w:r w:rsidRPr="005668CA">
        <w:rPr>
          <w:rFonts w:ascii="Tahoma" w:hAnsi="Tahoma" w:cs="Tahoma"/>
          <w:b/>
          <w:bCs/>
          <w:iCs/>
          <w:sz w:val="20"/>
          <w:szCs w:val="20"/>
        </w:rPr>
        <w:t xml:space="preserve">Koszty diagnostyki </w:t>
      </w:r>
      <w:proofErr w:type="spellStart"/>
      <w:r>
        <w:rPr>
          <w:rFonts w:ascii="Tahoma" w:hAnsi="Tahoma" w:cs="Tahoma"/>
          <w:b/>
          <w:bCs/>
          <w:iCs/>
          <w:sz w:val="20"/>
          <w:szCs w:val="20"/>
        </w:rPr>
        <w:t>poekspozycyjnej</w:t>
      </w:r>
      <w:proofErr w:type="spellEnd"/>
      <w:r>
        <w:rPr>
          <w:rFonts w:ascii="Tahoma" w:hAnsi="Tahoma" w:cs="Tahoma"/>
          <w:b/>
          <w:bCs/>
          <w:iCs/>
          <w:sz w:val="20"/>
          <w:szCs w:val="20"/>
        </w:rPr>
        <w:t xml:space="preserve"> (D3 i D20)</w:t>
      </w:r>
    </w:p>
    <w:p w14:paraId="3FC97516" w14:textId="77777777" w:rsidR="001860F0" w:rsidRDefault="001860F0" w:rsidP="001860F0">
      <w:pPr>
        <w:suppressAutoHyphens/>
        <w:ind w:left="2126" w:right="-568"/>
        <w:jc w:val="both"/>
        <w:rPr>
          <w:rFonts w:ascii="Tahoma" w:hAnsi="Tahoma" w:cs="Tahoma"/>
          <w:sz w:val="20"/>
          <w:szCs w:val="20"/>
          <w:lang w:eastAsia="ar-SA"/>
        </w:rPr>
      </w:pPr>
      <w:r>
        <w:rPr>
          <w:rFonts w:ascii="Tahoma" w:hAnsi="Tahoma" w:cs="Tahoma"/>
          <w:bCs/>
          <w:iCs/>
          <w:sz w:val="20"/>
          <w:szCs w:val="20"/>
        </w:rPr>
        <w:t>Niezbędne z medycznego punktu widzenia</w:t>
      </w:r>
      <w:r>
        <w:rPr>
          <w:rFonts w:ascii="Tahoma" w:hAnsi="Tahoma" w:cs="Tahoma"/>
          <w:sz w:val="20"/>
          <w:szCs w:val="20"/>
          <w:lang w:eastAsia="ar-SA"/>
        </w:rPr>
        <w:t xml:space="preserve"> koszty poniesione w celu zminimalizowania ryzyka transmisji wirusów oraz wczesnego wykrycia </w:t>
      </w:r>
      <w:r>
        <w:rPr>
          <w:rFonts w:ascii="Tahoma" w:hAnsi="Tahoma" w:cs="Tahoma"/>
          <w:sz w:val="20"/>
          <w:szCs w:val="20"/>
          <w:lang w:eastAsia="ar-SA"/>
        </w:rPr>
        <w:lastRenderedPageBreak/>
        <w:t>zakażenia i zastosowania terapii,</w:t>
      </w:r>
      <w:r w:rsidRPr="005668CA">
        <w:rPr>
          <w:rFonts w:ascii="Tahoma" w:hAnsi="Tahoma" w:cs="Tahoma"/>
          <w:sz w:val="20"/>
          <w:szCs w:val="20"/>
          <w:lang w:eastAsia="ar-SA"/>
        </w:rPr>
        <w:t xml:space="preserve"> w przypadku kiedy nastąpiło narażenie ubezpieczonego na kontakt z materiałem zakaźnym w wyniku naruszenia ciągłości skóry przez zakłucie, zadrapanie, skaleczenie narzędziem zanieczyszczonym materiałem zakaźnym, zachlapanie błon śluzowych lub uszkodzonej skóry lub też miał miejsce kontakt skóry z materiałem zakaźnym</w:t>
      </w:r>
      <w:r>
        <w:rPr>
          <w:rFonts w:ascii="Tahoma" w:hAnsi="Tahoma" w:cs="Tahoma"/>
          <w:sz w:val="20"/>
          <w:szCs w:val="20"/>
          <w:lang w:eastAsia="ar-SA"/>
        </w:rPr>
        <w:t xml:space="preserve">. </w:t>
      </w:r>
    </w:p>
    <w:p w14:paraId="2E9D9F0A" w14:textId="77777777" w:rsidR="001860F0" w:rsidRDefault="001860F0" w:rsidP="001860F0">
      <w:pPr>
        <w:suppressAutoHyphens/>
        <w:spacing w:after="120"/>
        <w:ind w:left="2126" w:right="-568"/>
        <w:jc w:val="both"/>
        <w:rPr>
          <w:rFonts w:ascii="Tahoma" w:hAnsi="Tahoma" w:cs="Tahoma"/>
          <w:sz w:val="20"/>
          <w:szCs w:val="20"/>
          <w:lang w:eastAsia="ar-SA"/>
        </w:rPr>
      </w:pPr>
      <w:r w:rsidRPr="00CF7D4C">
        <w:rPr>
          <w:rFonts w:ascii="Tahoma" w:hAnsi="Tahoma" w:cs="Tahoma"/>
          <w:sz w:val="20"/>
          <w:szCs w:val="20"/>
          <w:lang w:eastAsia="ar-SA"/>
        </w:rPr>
        <w:t>Świadczenie należne w granicach sumy ubezpieczenia do wysokości faktycznie poniesionych kosztów</w:t>
      </w:r>
      <w:r w:rsidRPr="005B19A9">
        <w:rPr>
          <w:rFonts w:ascii="Tahoma" w:hAnsi="Tahoma" w:cs="Tahoma"/>
          <w:sz w:val="20"/>
          <w:szCs w:val="20"/>
          <w:lang w:eastAsia="ar-SA"/>
        </w:rPr>
        <w:t>.</w:t>
      </w:r>
    </w:p>
    <w:p w14:paraId="6FEB187F"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Dieta szpitalna (D4</w:t>
      </w:r>
      <w:r>
        <w:rPr>
          <w:rFonts w:ascii="Tahoma" w:hAnsi="Tahoma" w:cs="Tahoma"/>
          <w:b/>
          <w:sz w:val="20"/>
          <w:szCs w:val="20"/>
          <w:lang w:eastAsia="ar-SA"/>
        </w:rPr>
        <w:t xml:space="preserve"> i D25)</w:t>
      </w:r>
    </w:p>
    <w:p w14:paraId="2917C67C" w14:textId="77777777" w:rsidR="001860F0" w:rsidRDefault="001860F0" w:rsidP="001860F0">
      <w:pPr>
        <w:suppressAutoHyphens/>
        <w:ind w:left="2127" w:right="-568"/>
        <w:jc w:val="both"/>
        <w:rPr>
          <w:rFonts w:ascii="Tahoma" w:hAnsi="Tahoma" w:cs="Tahoma"/>
          <w:bCs/>
          <w:iCs/>
          <w:sz w:val="20"/>
          <w:szCs w:val="20"/>
        </w:rPr>
      </w:pPr>
      <w:r>
        <w:rPr>
          <w:rFonts w:ascii="Tahoma" w:hAnsi="Tahoma" w:cs="Tahoma"/>
          <w:bCs/>
          <w:iCs/>
          <w:sz w:val="20"/>
          <w:szCs w:val="20"/>
        </w:rPr>
        <w:t xml:space="preserve">W przypadku pobytu ubezpieczonego w szpitalu w następstwie nieszczęśliwego wypadku wykonawca wypłaci świadczenie za każdy dzień pobytu w szpitalu, pod warunkiem, że pobyt w szpitalu trwał </w:t>
      </w:r>
      <w:r w:rsidRPr="005B19A9">
        <w:rPr>
          <w:rFonts w:ascii="Tahoma" w:hAnsi="Tahoma" w:cs="Tahoma"/>
          <w:bCs/>
          <w:iCs/>
          <w:sz w:val="20"/>
          <w:szCs w:val="20"/>
        </w:rPr>
        <w:t>nie krócej niż 2 dni.</w:t>
      </w:r>
      <w:r w:rsidRPr="005668CA">
        <w:rPr>
          <w:rFonts w:ascii="Tahoma" w:hAnsi="Tahoma" w:cs="Tahoma"/>
          <w:bCs/>
          <w:iCs/>
          <w:sz w:val="20"/>
          <w:szCs w:val="20"/>
        </w:rPr>
        <w:t xml:space="preserve"> </w:t>
      </w:r>
    </w:p>
    <w:p w14:paraId="102650C0" w14:textId="77777777" w:rsidR="001860F0" w:rsidRDefault="001860F0" w:rsidP="001860F0">
      <w:pPr>
        <w:suppressAutoHyphens/>
        <w:ind w:left="2127" w:right="-568"/>
        <w:jc w:val="both"/>
        <w:rPr>
          <w:rFonts w:ascii="Tahoma" w:hAnsi="Tahoma" w:cs="Tahoma"/>
          <w:bCs/>
          <w:iCs/>
          <w:sz w:val="20"/>
          <w:szCs w:val="20"/>
        </w:rPr>
      </w:pPr>
      <w:r w:rsidRPr="005668CA">
        <w:rPr>
          <w:rFonts w:ascii="Tahoma" w:hAnsi="Tahoma" w:cs="Tahoma"/>
          <w:bCs/>
          <w:iCs/>
          <w:sz w:val="20"/>
          <w:szCs w:val="20"/>
        </w:rPr>
        <w:t>Dieta szpitalna przysługuje maksymalnie przez okres 90 dni z tytułu każdego nieszczęśliwego wypadku, który miał miejsce w okresie ubezpieczenia.</w:t>
      </w:r>
      <w:r>
        <w:rPr>
          <w:rFonts w:ascii="Tahoma" w:hAnsi="Tahoma" w:cs="Tahoma"/>
          <w:bCs/>
          <w:iCs/>
          <w:sz w:val="20"/>
          <w:szCs w:val="20"/>
        </w:rPr>
        <w:t xml:space="preserve"> </w:t>
      </w:r>
    </w:p>
    <w:p w14:paraId="28F49717" w14:textId="77777777" w:rsidR="001860F0" w:rsidRDefault="001860F0" w:rsidP="001860F0">
      <w:pPr>
        <w:suppressAutoHyphens/>
        <w:ind w:left="2126" w:right="-568"/>
        <w:jc w:val="both"/>
        <w:rPr>
          <w:rFonts w:ascii="Tahoma" w:hAnsi="Tahoma" w:cs="Tahoma"/>
          <w:bCs/>
          <w:iCs/>
          <w:sz w:val="20"/>
          <w:szCs w:val="20"/>
        </w:rPr>
      </w:pPr>
      <w:r w:rsidRPr="005668CA">
        <w:rPr>
          <w:rFonts w:ascii="Tahoma" w:hAnsi="Tahoma" w:cs="Tahoma"/>
          <w:bCs/>
          <w:iCs/>
          <w:sz w:val="20"/>
          <w:szCs w:val="20"/>
        </w:rPr>
        <w:t xml:space="preserve">Wykonawca wypłaci łączne świadczenia maksymalnie za okres nieprzekraczający </w:t>
      </w:r>
    </w:p>
    <w:p w14:paraId="4A550FD1" w14:textId="77777777" w:rsidR="001860F0" w:rsidRDefault="001860F0" w:rsidP="001860F0">
      <w:pPr>
        <w:suppressAutoHyphens/>
        <w:spacing w:after="120"/>
        <w:ind w:left="2126" w:right="-568"/>
        <w:jc w:val="both"/>
        <w:rPr>
          <w:rFonts w:ascii="Tahoma" w:hAnsi="Tahoma" w:cs="Tahoma"/>
          <w:bCs/>
          <w:iCs/>
          <w:sz w:val="20"/>
          <w:szCs w:val="20"/>
        </w:rPr>
      </w:pPr>
      <w:r w:rsidRPr="005668CA">
        <w:rPr>
          <w:rFonts w:ascii="Tahoma" w:hAnsi="Tahoma" w:cs="Tahoma"/>
          <w:bCs/>
          <w:iCs/>
          <w:sz w:val="20"/>
          <w:szCs w:val="20"/>
        </w:rPr>
        <w:t>180 dni pobytu ubezpieczonego w szpitalu w całym okresie ubezpieczenia.</w:t>
      </w:r>
    </w:p>
    <w:p w14:paraId="3C4CA330" w14:textId="77777777" w:rsidR="001860F0" w:rsidRDefault="001860F0" w:rsidP="00334DFC">
      <w:pPr>
        <w:numPr>
          <w:ilvl w:val="2"/>
          <w:numId w:val="30"/>
        </w:numPr>
        <w:spacing w:line="276" w:lineRule="auto"/>
        <w:ind w:right="-568"/>
        <w:jc w:val="both"/>
        <w:rPr>
          <w:rFonts w:ascii="Tahoma" w:hAnsi="Tahoma" w:cs="Tahoma"/>
          <w:sz w:val="20"/>
          <w:szCs w:val="20"/>
          <w:lang w:eastAsia="ar-SA"/>
        </w:rPr>
      </w:pPr>
      <w:r w:rsidRPr="005668CA">
        <w:rPr>
          <w:rFonts w:ascii="Tahoma" w:hAnsi="Tahoma" w:cs="Tahoma"/>
          <w:b/>
          <w:sz w:val="20"/>
          <w:szCs w:val="20"/>
          <w:lang w:eastAsia="ar-SA"/>
        </w:rPr>
        <w:t xml:space="preserve">Zgon ubezpieczonego na skutek nowotworu złośliwego </w:t>
      </w:r>
      <w:r>
        <w:rPr>
          <w:rFonts w:ascii="Tahoma" w:hAnsi="Tahoma" w:cs="Tahoma"/>
          <w:b/>
          <w:sz w:val="20"/>
          <w:szCs w:val="20"/>
          <w:lang w:eastAsia="ar-SA"/>
        </w:rPr>
        <w:t>(D5)</w:t>
      </w:r>
    </w:p>
    <w:p w14:paraId="631D2F3E" w14:textId="77777777" w:rsidR="001860F0" w:rsidRDefault="001860F0" w:rsidP="001860F0">
      <w:pPr>
        <w:spacing w:after="120"/>
        <w:ind w:left="2127" w:right="-568"/>
        <w:jc w:val="both"/>
        <w:rPr>
          <w:rFonts w:ascii="Tahoma" w:hAnsi="Tahoma" w:cs="Tahoma"/>
          <w:sz w:val="20"/>
          <w:szCs w:val="20"/>
          <w:lang w:eastAsia="ar-SA"/>
        </w:rPr>
      </w:pPr>
      <w:r>
        <w:rPr>
          <w:rFonts w:ascii="Tahoma" w:hAnsi="Tahoma" w:cs="Tahoma"/>
          <w:sz w:val="20"/>
          <w:szCs w:val="20"/>
          <w:lang w:eastAsia="ar-SA"/>
        </w:rPr>
        <w:t xml:space="preserve">Jednorazowe świadczenie w wysokości sumy ubezpieczenia </w:t>
      </w:r>
      <w:r w:rsidRPr="005668CA">
        <w:rPr>
          <w:rFonts w:ascii="Tahoma" w:hAnsi="Tahoma" w:cs="Tahoma"/>
          <w:sz w:val="20"/>
          <w:szCs w:val="20"/>
          <w:lang w:eastAsia="ar-SA"/>
        </w:rPr>
        <w:t>w przypadku zgonu ubezpieczonego wskutek nowotworu złośliwego, który nastąpił w okresie ubezpieczenia.</w:t>
      </w:r>
    </w:p>
    <w:p w14:paraId="71AA5050" w14:textId="77777777" w:rsidR="001860F0" w:rsidRDefault="001860F0" w:rsidP="00334DFC">
      <w:pPr>
        <w:numPr>
          <w:ilvl w:val="2"/>
          <w:numId w:val="30"/>
        </w:numPr>
        <w:spacing w:line="276" w:lineRule="auto"/>
        <w:ind w:right="-568"/>
        <w:jc w:val="both"/>
        <w:rPr>
          <w:rFonts w:ascii="Tahoma" w:hAnsi="Tahoma" w:cs="Tahoma"/>
          <w:sz w:val="20"/>
          <w:szCs w:val="20"/>
          <w:lang w:eastAsia="ar-SA"/>
        </w:rPr>
      </w:pPr>
      <w:r w:rsidRPr="005668CA">
        <w:rPr>
          <w:rFonts w:ascii="Tahoma" w:hAnsi="Tahoma" w:cs="Tahoma"/>
          <w:b/>
          <w:sz w:val="20"/>
          <w:szCs w:val="20"/>
          <w:lang w:eastAsia="ar-SA"/>
        </w:rPr>
        <w:t>Zgon ubezpieczonego na skutek wrodzonej wady serca (D6</w:t>
      </w:r>
      <w:r>
        <w:rPr>
          <w:rFonts w:ascii="Tahoma" w:hAnsi="Tahoma" w:cs="Tahoma"/>
          <w:b/>
          <w:sz w:val="20"/>
          <w:szCs w:val="20"/>
          <w:lang w:eastAsia="ar-SA"/>
        </w:rPr>
        <w:t>)</w:t>
      </w:r>
    </w:p>
    <w:p w14:paraId="2DD7F165" w14:textId="77777777" w:rsidR="001860F0" w:rsidRDefault="001860F0" w:rsidP="001860F0">
      <w:pPr>
        <w:spacing w:after="120"/>
        <w:ind w:left="2127" w:right="-568"/>
        <w:jc w:val="both"/>
        <w:rPr>
          <w:rFonts w:ascii="Tahoma" w:hAnsi="Tahoma" w:cs="Tahoma"/>
          <w:sz w:val="20"/>
          <w:szCs w:val="20"/>
          <w:lang w:eastAsia="ar-SA"/>
        </w:rPr>
      </w:pPr>
      <w:r>
        <w:rPr>
          <w:rFonts w:ascii="Tahoma" w:hAnsi="Tahoma" w:cs="Tahoma"/>
          <w:sz w:val="20"/>
          <w:szCs w:val="20"/>
          <w:lang w:eastAsia="ar-SA"/>
        </w:rPr>
        <w:t xml:space="preserve">Jednorazowe świadczenie w wysokości sumy ubezpieczenia </w:t>
      </w:r>
      <w:r w:rsidRPr="005668CA">
        <w:rPr>
          <w:rFonts w:ascii="Tahoma" w:hAnsi="Tahoma" w:cs="Tahoma"/>
          <w:sz w:val="20"/>
          <w:szCs w:val="20"/>
          <w:lang w:eastAsia="ar-SA"/>
        </w:rPr>
        <w:t>w przypadku zgonu ubezpieczonego wskutek wrodzonej wady serca, który nastąpił w okresie ubezpieczenia.</w:t>
      </w:r>
    </w:p>
    <w:p w14:paraId="50546B8F"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Amputacja kończyny lub części kończyny na skutek nowotworu złośli</w:t>
      </w:r>
      <w:r>
        <w:rPr>
          <w:rFonts w:ascii="Tahoma" w:hAnsi="Tahoma" w:cs="Tahoma"/>
          <w:b/>
          <w:sz w:val="20"/>
          <w:szCs w:val="20"/>
          <w:lang w:eastAsia="ar-SA"/>
        </w:rPr>
        <w:t>wego (D7)</w:t>
      </w:r>
    </w:p>
    <w:p w14:paraId="51AF2BCF" w14:textId="77777777" w:rsidR="001860F0" w:rsidRDefault="001860F0" w:rsidP="001860F0">
      <w:pPr>
        <w:suppressAutoHyphens/>
        <w:ind w:left="2126" w:right="-568"/>
        <w:jc w:val="both"/>
        <w:rPr>
          <w:rFonts w:ascii="Tahoma" w:hAnsi="Tahoma" w:cs="Tahoma"/>
          <w:sz w:val="20"/>
          <w:szCs w:val="20"/>
          <w:lang w:eastAsia="ar-SA"/>
        </w:rPr>
      </w:pPr>
      <w:r>
        <w:rPr>
          <w:rFonts w:ascii="Tahoma" w:hAnsi="Tahoma" w:cs="Tahoma"/>
          <w:sz w:val="20"/>
          <w:szCs w:val="20"/>
          <w:lang w:eastAsia="ar-SA"/>
        </w:rPr>
        <w:t xml:space="preserve">Świadczenie zostanie wypłacone w przypadku amputacji kończyny lub części kończyny wskutek nowotworu złośliwego, która nastąpiła w okresie ubezpieczenia bez względu na datę diagnozy. </w:t>
      </w:r>
    </w:p>
    <w:p w14:paraId="48307C64" w14:textId="77777777" w:rsidR="001860F0" w:rsidRDefault="001860F0" w:rsidP="001860F0">
      <w:pPr>
        <w:spacing w:after="120"/>
        <w:ind w:left="2127" w:right="-568"/>
        <w:jc w:val="both"/>
        <w:rPr>
          <w:rFonts w:ascii="Tahoma" w:hAnsi="Tahoma" w:cs="Tahoma"/>
          <w:sz w:val="20"/>
          <w:szCs w:val="20"/>
          <w:lang w:eastAsia="ar-SA"/>
        </w:rPr>
      </w:pPr>
      <w:r>
        <w:rPr>
          <w:rFonts w:ascii="Tahoma" w:hAnsi="Tahoma" w:cs="Tahoma"/>
          <w:sz w:val="20"/>
          <w:szCs w:val="20"/>
          <w:lang w:eastAsia="ar-SA"/>
        </w:rPr>
        <w:t>Wypłata należna jest maksymalnie 1 raz dla danej kończyny w wysokości sumy ubezpieczenia.</w:t>
      </w:r>
      <w:r w:rsidRPr="005668CA">
        <w:rPr>
          <w:rFonts w:ascii="Tahoma" w:hAnsi="Tahoma" w:cs="Tahoma"/>
          <w:sz w:val="20"/>
          <w:szCs w:val="20"/>
          <w:lang w:eastAsia="ar-SA"/>
        </w:rPr>
        <w:t xml:space="preserve">  </w:t>
      </w:r>
    </w:p>
    <w:p w14:paraId="0720DA27" w14:textId="77777777" w:rsidR="001860F0" w:rsidRDefault="001860F0" w:rsidP="00334DFC">
      <w:pPr>
        <w:numPr>
          <w:ilvl w:val="2"/>
          <w:numId w:val="30"/>
        </w:numPr>
        <w:spacing w:line="276" w:lineRule="auto"/>
        <w:ind w:right="-568"/>
        <w:jc w:val="both"/>
        <w:rPr>
          <w:rFonts w:ascii="Tahoma" w:hAnsi="Tahoma" w:cs="Tahoma"/>
          <w:sz w:val="20"/>
          <w:szCs w:val="20"/>
          <w:lang w:eastAsia="ar-SA"/>
        </w:rPr>
      </w:pPr>
      <w:r w:rsidRPr="0008150C">
        <w:rPr>
          <w:rFonts w:ascii="Tahoma" w:hAnsi="Tahoma" w:cs="Tahoma"/>
          <w:b/>
          <w:sz w:val="20"/>
          <w:szCs w:val="20"/>
          <w:lang w:eastAsia="ar-SA"/>
        </w:rPr>
        <w:t>Śmierć rodzica/przedstawiciela ustawowego wskutek NW</w:t>
      </w:r>
      <w:r w:rsidRPr="0008150C">
        <w:rPr>
          <w:rFonts w:ascii="Tahoma" w:hAnsi="Tahoma" w:cs="Tahoma"/>
          <w:sz w:val="20"/>
          <w:szCs w:val="20"/>
          <w:lang w:eastAsia="ar-SA"/>
        </w:rPr>
        <w:t xml:space="preserve"> </w:t>
      </w:r>
      <w:r w:rsidRPr="00CF7D4C">
        <w:rPr>
          <w:rFonts w:ascii="Tahoma" w:hAnsi="Tahoma" w:cs="Tahoma"/>
          <w:b/>
          <w:sz w:val="20"/>
          <w:szCs w:val="20"/>
          <w:lang w:eastAsia="ar-SA"/>
        </w:rPr>
        <w:t>(D</w:t>
      </w:r>
      <w:r w:rsidRPr="0008150C">
        <w:rPr>
          <w:rFonts w:ascii="Tahoma" w:hAnsi="Tahoma" w:cs="Tahoma"/>
          <w:b/>
          <w:sz w:val="20"/>
          <w:szCs w:val="20"/>
          <w:lang w:eastAsia="ar-SA"/>
        </w:rPr>
        <w:t xml:space="preserve">8 </w:t>
      </w:r>
      <w:r>
        <w:rPr>
          <w:rFonts w:ascii="Tahoma" w:hAnsi="Tahoma" w:cs="Tahoma"/>
          <w:b/>
          <w:sz w:val="20"/>
          <w:szCs w:val="20"/>
          <w:lang w:eastAsia="ar-SA"/>
        </w:rPr>
        <w:br/>
      </w:r>
      <w:r w:rsidRPr="0008150C">
        <w:rPr>
          <w:rFonts w:ascii="Tahoma" w:hAnsi="Tahoma" w:cs="Tahoma"/>
          <w:b/>
          <w:sz w:val="20"/>
          <w:szCs w:val="20"/>
          <w:lang w:eastAsia="ar-SA"/>
        </w:rPr>
        <w:t>i D24)</w:t>
      </w:r>
    </w:p>
    <w:p w14:paraId="125DCB22" w14:textId="77777777" w:rsidR="001860F0" w:rsidRDefault="001860F0" w:rsidP="001860F0">
      <w:pPr>
        <w:suppressAutoHyphens/>
        <w:ind w:left="2126" w:right="-568"/>
        <w:jc w:val="both"/>
        <w:rPr>
          <w:rFonts w:ascii="Tahoma" w:hAnsi="Tahoma" w:cs="Tahoma"/>
          <w:sz w:val="20"/>
          <w:szCs w:val="20"/>
          <w:lang w:eastAsia="ar-SA"/>
        </w:rPr>
      </w:pPr>
      <w:r w:rsidRPr="0008150C">
        <w:rPr>
          <w:rFonts w:ascii="Tahoma" w:hAnsi="Tahoma" w:cs="Tahoma"/>
          <w:sz w:val="20"/>
          <w:szCs w:val="20"/>
          <w:lang w:eastAsia="ar-SA"/>
        </w:rPr>
        <w:t xml:space="preserve">Śmierć rodzica/przedstawiciela ustawowego w następstwie nieszczęśliwego wypadku, który nastąpił w okresie odpowiedzialności wykonawcy. Z tytułu śmierci rodzica/ przedstawiciela ustawowego wskutek wypadku, </w:t>
      </w:r>
      <w:r w:rsidRPr="0008150C">
        <w:rPr>
          <w:rFonts w:ascii="Tahoma" w:hAnsi="Tahoma" w:cs="Tahoma"/>
          <w:bCs/>
          <w:iCs/>
          <w:sz w:val="20"/>
          <w:szCs w:val="20"/>
        </w:rPr>
        <w:t>ubezpieczonemu przysługuje jednorazowe świadczenie w wysokości sumy ubezpieczenia.</w:t>
      </w:r>
      <w:r>
        <w:rPr>
          <w:rFonts w:ascii="Tahoma" w:hAnsi="Tahoma" w:cs="Tahoma"/>
          <w:bCs/>
          <w:iCs/>
          <w:sz w:val="20"/>
          <w:szCs w:val="20"/>
        </w:rPr>
        <w:t xml:space="preserve"> </w:t>
      </w:r>
      <w:r w:rsidRPr="005668CA">
        <w:rPr>
          <w:rFonts w:ascii="Tahoma" w:hAnsi="Tahoma" w:cs="Tahoma"/>
          <w:sz w:val="20"/>
          <w:szCs w:val="20"/>
          <w:lang w:eastAsia="ar-SA"/>
        </w:rPr>
        <w:t>Przez rodzica rozumie się matkę lub ojca ubezpieczonego w rozumieniu kodeksu rodzinnego i opiekuńczego, przedstawicielem ustawowym mo</w:t>
      </w:r>
      <w:r>
        <w:rPr>
          <w:rFonts w:ascii="Tahoma" w:hAnsi="Tahoma" w:cs="Tahoma"/>
          <w:sz w:val="20"/>
          <w:szCs w:val="20"/>
          <w:lang w:eastAsia="ar-SA"/>
        </w:rPr>
        <w:t>że być także opiekun prawny.</w:t>
      </w:r>
    </w:p>
    <w:p w14:paraId="33469D56" w14:textId="77777777" w:rsidR="001860F0" w:rsidRDefault="001860F0" w:rsidP="001860F0">
      <w:pPr>
        <w:spacing w:after="120"/>
        <w:ind w:left="2126" w:right="-568"/>
        <w:jc w:val="both"/>
        <w:rPr>
          <w:rFonts w:ascii="Tahoma" w:hAnsi="Tahoma" w:cs="Tahoma"/>
          <w:sz w:val="20"/>
          <w:szCs w:val="20"/>
          <w:lang w:eastAsia="ar-SA"/>
        </w:rPr>
      </w:pPr>
      <w:r>
        <w:rPr>
          <w:rFonts w:ascii="Tahoma" w:hAnsi="Tahoma" w:cs="Tahoma"/>
          <w:bCs/>
          <w:iCs/>
          <w:sz w:val="20"/>
          <w:szCs w:val="20"/>
        </w:rPr>
        <w:t xml:space="preserve">Świadczenie należne jest z tytułu śmierci każdego rodzica/ przedstawiciela ustawowego odrębnie. </w:t>
      </w:r>
    </w:p>
    <w:p w14:paraId="370EB8BF" w14:textId="77777777" w:rsidR="001860F0" w:rsidRDefault="001860F0" w:rsidP="00334DFC">
      <w:pPr>
        <w:numPr>
          <w:ilvl w:val="2"/>
          <w:numId w:val="30"/>
        </w:numPr>
        <w:spacing w:line="276" w:lineRule="auto"/>
        <w:ind w:right="-568"/>
        <w:jc w:val="both"/>
        <w:rPr>
          <w:rFonts w:ascii="Tahoma" w:hAnsi="Tahoma" w:cs="Tahoma"/>
          <w:b/>
          <w:bCs/>
          <w:iCs/>
          <w:sz w:val="20"/>
          <w:szCs w:val="20"/>
        </w:rPr>
      </w:pPr>
      <w:r w:rsidRPr="0008150C">
        <w:rPr>
          <w:rFonts w:ascii="Tahoma" w:hAnsi="Tahoma" w:cs="Tahoma"/>
          <w:b/>
          <w:bCs/>
          <w:iCs/>
          <w:sz w:val="20"/>
          <w:szCs w:val="20"/>
        </w:rPr>
        <w:t>Uciążliwe leczenie powypadkowe (D9)</w:t>
      </w:r>
    </w:p>
    <w:p w14:paraId="4AD23C52" w14:textId="77777777" w:rsidR="001860F0" w:rsidRDefault="001860F0" w:rsidP="001860F0">
      <w:pPr>
        <w:suppressAutoHyphens/>
        <w:ind w:left="2126" w:right="-568"/>
        <w:jc w:val="both"/>
        <w:rPr>
          <w:rFonts w:ascii="Tahoma" w:hAnsi="Tahoma" w:cs="Tahoma"/>
          <w:bCs/>
          <w:iCs/>
          <w:sz w:val="20"/>
          <w:szCs w:val="20"/>
        </w:rPr>
      </w:pPr>
      <w:r w:rsidRPr="0008150C">
        <w:rPr>
          <w:rFonts w:ascii="Tahoma" w:hAnsi="Tahoma" w:cs="Tahoma"/>
          <w:bCs/>
          <w:iCs/>
          <w:sz w:val="20"/>
          <w:szCs w:val="20"/>
        </w:rPr>
        <w:t>Uszkodzenie ciała, rozstrój zdrowia spowodowany nieszczęśliwym wypadkiem, wymagające leczenia szpitalnego przez okres dłuższy niż 3 dni,</w:t>
      </w:r>
      <w:r w:rsidRPr="005668CA">
        <w:rPr>
          <w:rFonts w:ascii="Tahoma" w:hAnsi="Tahoma" w:cs="Tahoma"/>
          <w:bCs/>
          <w:iCs/>
          <w:sz w:val="20"/>
          <w:szCs w:val="20"/>
        </w:rPr>
        <w:t xml:space="preserve"> nie powodujące trwałego uszczerbku na zdrowiu (tzw. leczenie uciążliwe), np. zatrucia gazami, substancjami i produktami chemicznymi, porażenia prądem, urazy ciała wymagające interwencji chirurgicznej.</w:t>
      </w:r>
      <w:r>
        <w:rPr>
          <w:rFonts w:ascii="Tahoma" w:hAnsi="Tahoma" w:cs="Tahoma"/>
          <w:bCs/>
          <w:iCs/>
          <w:sz w:val="20"/>
          <w:szCs w:val="20"/>
        </w:rPr>
        <w:t xml:space="preserve"> </w:t>
      </w:r>
    </w:p>
    <w:p w14:paraId="7E60F3D2" w14:textId="77777777" w:rsidR="001860F0" w:rsidRDefault="001860F0" w:rsidP="001860F0">
      <w:pPr>
        <w:suppressAutoHyphens/>
        <w:spacing w:after="120"/>
        <w:ind w:left="2127" w:right="-568"/>
        <w:jc w:val="both"/>
        <w:rPr>
          <w:rFonts w:ascii="Tahoma" w:hAnsi="Tahoma" w:cs="Tahoma"/>
          <w:bCs/>
          <w:iCs/>
          <w:sz w:val="20"/>
          <w:szCs w:val="20"/>
        </w:rPr>
      </w:pPr>
      <w:r>
        <w:rPr>
          <w:rFonts w:ascii="Tahoma" w:hAnsi="Tahoma" w:cs="Tahoma"/>
          <w:bCs/>
          <w:iCs/>
          <w:sz w:val="20"/>
          <w:szCs w:val="20"/>
        </w:rPr>
        <w:t>Z tytułu uciążliwego leczenia powypadkowego ubezpieczonemu przysługuje jednorazowe świadczenie w wysokości sumy ubezpieczenia</w:t>
      </w:r>
    </w:p>
    <w:p w14:paraId="6876BDEA" w14:textId="77777777" w:rsidR="001860F0" w:rsidRDefault="001860F0" w:rsidP="00334DFC">
      <w:pPr>
        <w:numPr>
          <w:ilvl w:val="2"/>
          <w:numId w:val="30"/>
        </w:numPr>
        <w:spacing w:line="276" w:lineRule="auto"/>
        <w:ind w:right="-568"/>
        <w:jc w:val="both"/>
        <w:rPr>
          <w:rFonts w:ascii="Tahoma" w:hAnsi="Tahoma" w:cs="Tahoma"/>
          <w:b/>
          <w:bCs/>
          <w:iCs/>
          <w:sz w:val="20"/>
          <w:szCs w:val="20"/>
        </w:rPr>
      </w:pPr>
      <w:r w:rsidRPr="005668CA">
        <w:rPr>
          <w:rFonts w:ascii="Tahoma" w:hAnsi="Tahoma" w:cs="Tahoma"/>
          <w:b/>
          <w:bCs/>
          <w:iCs/>
          <w:sz w:val="20"/>
          <w:szCs w:val="20"/>
        </w:rPr>
        <w:lastRenderedPageBreak/>
        <w:t>Zwrot kosztów nabycia przedmiotów ortopedycznych i środków pomocniczych oraz kosztów odbudowy stomatologicznej zębów stałych (D10</w:t>
      </w:r>
      <w:r>
        <w:rPr>
          <w:rFonts w:ascii="Tahoma" w:hAnsi="Tahoma" w:cs="Tahoma"/>
          <w:b/>
          <w:bCs/>
          <w:iCs/>
          <w:sz w:val="20"/>
          <w:szCs w:val="20"/>
        </w:rPr>
        <w:t>)</w:t>
      </w:r>
    </w:p>
    <w:p w14:paraId="2E60B950" w14:textId="77777777" w:rsidR="001860F0" w:rsidRDefault="001860F0" w:rsidP="001860F0">
      <w:pPr>
        <w:suppressAutoHyphens/>
        <w:ind w:left="2127" w:right="-568"/>
        <w:jc w:val="both"/>
        <w:rPr>
          <w:rFonts w:ascii="Tahoma" w:hAnsi="Tahoma" w:cs="Tahoma"/>
          <w:sz w:val="20"/>
          <w:szCs w:val="20"/>
          <w:lang w:eastAsia="ar-SA"/>
        </w:rPr>
      </w:pPr>
      <w:r>
        <w:rPr>
          <w:rFonts w:ascii="Tahoma" w:hAnsi="Tahoma" w:cs="Tahoma"/>
          <w:sz w:val="20"/>
          <w:szCs w:val="20"/>
          <w:lang w:eastAsia="ar-SA"/>
        </w:rPr>
        <w:t xml:space="preserve">Zakres ubezpieczenia obejmuje zwrot kosztów nabycia przedmiotów ortopedycznych </w:t>
      </w:r>
      <w:r w:rsidRPr="005668CA">
        <w:rPr>
          <w:rFonts w:ascii="Tahoma" w:hAnsi="Tahoma" w:cs="Tahoma"/>
          <w:sz w:val="20"/>
          <w:szCs w:val="20"/>
          <w:lang w:eastAsia="ar-SA"/>
        </w:rPr>
        <w:t xml:space="preserve">i środków pomocniczych oraz kosztów odbudowy stomatologicznej zębów stałych. </w:t>
      </w:r>
      <w:r w:rsidRPr="00CF7D4C">
        <w:rPr>
          <w:rFonts w:ascii="Tahoma" w:hAnsi="Tahoma" w:cs="Tahoma"/>
          <w:sz w:val="20"/>
          <w:szCs w:val="20"/>
          <w:lang w:eastAsia="ar-SA"/>
        </w:rPr>
        <w:t>Świadczenie należne w granicach sumy ubezpieczenia do wysokości faktycznie poniesionych kosztów.</w:t>
      </w:r>
    </w:p>
    <w:p w14:paraId="4FB1FCD7"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Zwrot kosztów przeszkolenia zawodowego osób niepełnosprawnych na terenie RP (D11)</w:t>
      </w:r>
    </w:p>
    <w:p w14:paraId="7A3DA895" w14:textId="77777777" w:rsidR="001860F0" w:rsidRDefault="001860F0" w:rsidP="001860F0">
      <w:pPr>
        <w:suppressAutoHyphens/>
        <w:ind w:left="2127" w:right="-568"/>
        <w:jc w:val="both"/>
        <w:rPr>
          <w:rFonts w:ascii="Tahoma" w:hAnsi="Tahoma" w:cs="Tahoma"/>
          <w:sz w:val="20"/>
          <w:szCs w:val="20"/>
          <w:lang w:eastAsia="ar-SA"/>
        </w:rPr>
      </w:pPr>
      <w:r>
        <w:rPr>
          <w:rFonts w:ascii="Tahoma" w:hAnsi="Tahoma" w:cs="Tahoma"/>
          <w:bCs/>
          <w:iCs/>
          <w:sz w:val="20"/>
          <w:szCs w:val="20"/>
        </w:rPr>
        <w:t>Zakres</w:t>
      </w:r>
      <w:r>
        <w:rPr>
          <w:rFonts w:ascii="Tahoma" w:hAnsi="Tahoma" w:cs="Tahoma"/>
          <w:sz w:val="20"/>
          <w:szCs w:val="20"/>
          <w:lang w:eastAsia="ar-SA"/>
        </w:rPr>
        <w:t xml:space="preserve"> ubezpieczenia obejmuje zwrot kosztów przeszkolenia zawodowego osób niepełnosprawnych na terenie RP jeżeli zostały poniesione w następstwie nieszczęśliwego wypadku, który miał miejsce w okresie ubezpieczenia. </w:t>
      </w:r>
    </w:p>
    <w:p w14:paraId="2A794C39" w14:textId="77777777" w:rsidR="001860F0" w:rsidRDefault="001860F0" w:rsidP="001860F0">
      <w:pPr>
        <w:suppressAutoHyphens/>
        <w:spacing w:after="120"/>
        <w:ind w:left="2126" w:right="-568"/>
        <w:jc w:val="both"/>
        <w:rPr>
          <w:rFonts w:ascii="Tahoma" w:hAnsi="Tahoma" w:cs="Tahoma"/>
          <w:sz w:val="20"/>
          <w:szCs w:val="20"/>
          <w:lang w:eastAsia="ar-SA"/>
        </w:rPr>
      </w:pPr>
      <w:r w:rsidRPr="00CF7D4C">
        <w:rPr>
          <w:rFonts w:ascii="Tahoma" w:hAnsi="Tahoma" w:cs="Tahoma"/>
          <w:sz w:val="20"/>
          <w:szCs w:val="20"/>
          <w:lang w:eastAsia="ar-SA"/>
        </w:rPr>
        <w:t>Świadczenie należne w granicach sumy ubezpieczenia do wysokości faktycznie poniesionych kosztów.</w:t>
      </w:r>
    </w:p>
    <w:p w14:paraId="0A6DF65C" w14:textId="77777777" w:rsidR="001860F0" w:rsidRDefault="001860F0" w:rsidP="00334DFC">
      <w:pPr>
        <w:numPr>
          <w:ilvl w:val="2"/>
          <w:numId w:val="30"/>
        </w:numPr>
        <w:spacing w:line="276" w:lineRule="auto"/>
        <w:ind w:right="-568"/>
        <w:jc w:val="both"/>
        <w:rPr>
          <w:rFonts w:ascii="Tahoma" w:hAnsi="Tahoma" w:cs="Tahoma"/>
          <w:b/>
          <w:bCs/>
          <w:iCs/>
          <w:sz w:val="20"/>
          <w:szCs w:val="20"/>
        </w:rPr>
      </w:pPr>
      <w:r w:rsidRPr="005668CA">
        <w:rPr>
          <w:rFonts w:ascii="Tahoma" w:hAnsi="Tahoma" w:cs="Tahoma"/>
          <w:b/>
          <w:bCs/>
          <w:iCs/>
          <w:sz w:val="20"/>
          <w:szCs w:val="20"/>
        </w:rPr>
        <w:t xml:space="preserve">Świadczenie za okres czasowej, całkowitej niezdolności do nauki lub pracy </w:t>
      </w:r>
    </w:p>
    <w:p w14:paraId="3790DE1F" w14:textId="77777777" w:rsidR="001860F0" w:rsidRDefault="001860F0" w:rsidP="001860F0">
      <w:pPr>
        <w:ind w:left="2127" w:right="-568"/>
        <w:jc w:val="both"/>
        <w:rPr>
          <w:rFonts w:ascii="Tahoma" w:hAnsi="Tahoma" w:cs="Tahoma"/>
          <w:b/>
          <w:bCs/>
          <w:iCs/>
          <w:sz w:val="20"/>
          <w:szCs w:val="20"/>
        </w:rPr>
      </w:pPr>
      <w:r w:rsidRPr="005668CA">
        <w:rPr>
          <w:rFonts w:ascii="Tahoma" w:hAnsi="Tahoma" w:cs="Tahoma"/>
          <w:b/>
          <w:bCs/>
          <w:iCs/>
          <w:sz w:val="20"/>
          <w:szCs w:val="20"/>
        </w:rPr>
        <w:t>z tytułu NNW (D12)</w:t>
      </w:r>
    </w:p>
    <w:p w14:paraId="4BA615AA" w14:textId="77777777" w:rsidR="001860F0" w:rsidRDefault="001860F0" w:rsidP="001860F0">
      <w:pPr>
        <w:suppressAutoHyphens/>
        <w:ind w:left="2116" w:right="-568"/>
        <w:jc w:val="both"/>
        <w:rPr>
          <w:rFonts w:ascii="Tahoma" w:hAnsi="Tahoma" w:cs="Tahoma"/>
          <w:bCs/>
          <w:iCs/>
          <w:sz w:val="20"/>
          <w:szCs w:val="20"/>
        </w:rPr>
      </w:pPr>
      <w:r>
        <w:rPr>
          <w:rFonts w:ascii="Tahoma" w:hAnsi="Tahoma" w:cs="Tahoma"/>
          <w:bCs/>
          <w:iCs/>
          <w:sz w:val="20"/>
          <w:szCs w:val="20"/>
        </w:rPr>
        <w:t>Zakres ubezpieczenia obejmuje świadczenie za okres czasowej, całkowitej niezdolności do nauki lub pracy z tytułu nieszczęśliwego wypadku w wysokości 200 zł, płatne za okres niezdolności trwającej od 14 - tego dnia od daty wypadku do 30-ego dnia włącznie,</w:t>
      </w:r>
      <w:r w:rsidRPr="005668CA">
        <w:rPr>
          <w:rFonts w:ascii="Tahoma" w:hAnsi="Tahoma" w:cs="Tahoma"/>
          <w:bCs/>
          <w:iCs/>
          <w:sz w:val="20"/>
          <w:szCs w:val="20"/>
        </w:rPr>
        <w:t xml:space="preserve"> 500 zł w przypadku niezdolności trwającej dłużej niż 30 dni.</w:t>
      </w:r>
    </w:p>
    <w:p w14:paraId="3D9A02C2" w14:textId="77777777" w:rsidR="001860F0" w:rsidRDefault="001860F0" w:rsidP="001860F0">
      <w:pPr>
        <w:spacing w:after="120"/>
        <w:ind w:left="1407" w:right="-568" w:firstLine="709"/>
        <w:jc w:val="both"/>
        <w:rPr>
          <w:rFonts w:ascii="Tahoma" w:hAnsi="Tahoma" w:cs="Tahoma"/>
          <w:sz w:val="20"/>
          <w:szCs w:val="20"/>
          <w:lang w:eastAsia="ar-SA"/>
        </w:rPr>
      </w:pPr>
      <w:r>
        <w:rPr>
          <w:rFonts w:ascii="Tahoma" w:hAnsi="Tahoma" w:cs="Tahoma"/>
          <w:sz w:val="20"/>
          <w:szCs w:val="20"/>
          <w:lang w:eastAsia="ar-SA"/>
        </w:rPr>
        <w:t>Świadczenie płatne jednorazowo.</w:t>
      </w:r>
    </w:p>
    <w:p w14:paraId="5868AACF"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 xml:space="preserve">Usługi powypadkowe typu </w:t>
      </w:r>
      <w:proofErr w:type="spellStart"/>
      <w:r w:rsidRPr="005668CA">
        <w:rPr>
          <w:rFonts w:ascii="Tahoma" w:hAnsi="Tahoma" w:cs="Tahoma"/>
          <w:b/>
          <w:sz w:val="20"/>
          <w:szCs w:val="20"/>
          <w:lang w:eastAsia="ar-SA"/>
        </w:rPr>
        <w:t>assistance</w:t>
      </w:r>
      <w:proofErr w:type="spellEnd"/>
      <w:r w:rsidRPr="005668CA">
        <w:rPr>
          <w:rFonts w:ascii="Tahoma" w:hAnsi="Tahoma" w:cs="Tahoma"/>
          <w:b/>
          <w:sz w:val="20"/>
          <w:szCs w:val="20"/>
          <w:lang w:eastAsia="ar-SA"/>
        </w:rPr>
        <w:t xml:space="preserve"> na terytorium RP (D13)</w:t>
      </w:r>
    </w:p>
    <w:p w14:paraId="426DBB57" w14:textId="77777777" w:rsidR="001860F0" w:rsidRDefault="001860F0" w:rsidP="001860F0">
      <w:pPr>
        <w:suppressAutoHyphens/>
        <w:ind w:left="2127" w:right="-568"/>
        <w:jc w:val="both"/>
        <w:rPr>
          <w:rFonts w:ascii="Tahoma" w:hAnsi="Tahoma" w:cs="Tahoma"/>
          <w:bCs/>
          <w:iCs/>
          <w:sz w:val="20"/>
          <w:szCs w:val="20"/>
        </w:rPr>
      </w:pPr>
      <w:r>
        <w:rPr>
          <w:rFonts w:ascii="Tahoma" w:hAnsi="Tahoma" w:cs="Tahoma"/>
          <w:bCs/>
          <w:iCs/>
          <w:sz w:val="20"/>
          <w:szCs w:val="20"/>
        </w:rPr>
        <w:t xml:space="preserve">Zakres ochrony ubezpieczeniowej zostaje rozszerzony o usługi </w:t>
      </w:r>
      <w:proofErr w:type="spellStart"/>
      <w:r>
        <w:rPr>
          <w:rFonts w:ascii="Tahoma" w:hAnsi="Tahoma" w:cs="Tahoma"/>
          <w:bCs/>
          <w:iCs/>
          <w:sz w:val="20"/>
          <w:szCs w:val="20"/>
        </w:rPr>
        <w:t>assistance</w:t>
      </w:r>
      <w:proofErr w:type="spellEnd"/>
      <w:r>
        <w:rPr>
          <w:rFonts w:ascii="Tahoma" w:hAnsi="Tahoma" w:cs="Tahoma"/>
          <w:bCs/>
          <w:iCs/>
          <w:sz w:val="20"/>
          <w:szCs w:val="20"/>
        </w:rPr>
        <w:t xml:space="preserve"> świadczone na terenie RP w następującym zakresie:</w:t>
      </w:r>
    </w:p>
    <w:p w14:paraId="06B8C0EA" w14:textId="77777777" w:rsidR="001860F0" w:rsidRDefault="001860F0" w:rsidP="00334DFC">
      <w:pPr>
        <w:numPr>
          <w:ilvl w:val="0"/>
          <w:numId w:val="44"/>
        </w:numPr>
        <w:suppressAutoHyphens/>
        <w:spacing w:line="276" w:lineRule="auto"/>
        <w:ind w:left="2487" w:right="-568"/>
        <w:jc w:val="both"/>
        <w:rPr>
          <w:rFonts w:ascii="Tahoma" w:hAnsi="Tahoma" w:cs="Tahoma"/>
          <w:bCs/>
          <w:iCs/>
          <w:sz w:val="20"/>
          <w:szCs w:val="20"/>
        </w:rPr>
      </w:pPr>
      <w:r>
        <w:rPr>
          <w:rFonts w:ascii="Tahoma" w:hAnsi="Tahoma" w:cs="Tahoma"/>
          <w:bCs/>
          <w:iCs/>
          <w:sz w:val="20"/>
          <w:szCs w:val="20"/>
        </w:rPr>
        <w:t xml:space="preserve">pomoc medyczna i psychologiczna (np. wizyta lekarza lub pielęgniarki </w:t>
      </w:r>
    </w:p>
    <w:p w14:paraId="78CD8F58" w14:textId="77777777" w:rsidR="001860F0" w:rsidRDefault="001860F0" w:rsidP="001860F0">
      <w:pPr>
        <w:suppressAutoHyphens/>
        <w:ind w:left="2487" w:right="-568"/>
        <w:jc w:val="both"/>
        <w:rPr>
          <w:rFonts w:ascii="Tahoma" w:hAnsi="Tahoma" w:cs="Tahoma"/>
          <w:bCs/>
          <w:iCs/>
          <w:sz w:val="20"/>
          <w:szCs w:val="20"/>
        </w:rPr>
      </w:pPr>
      <w:r w:rsidRPr="005668CA">
        <w:rPr>
          <w:rFonts w:ascii="Tahoma" w:hAnsi="Tahoma" w:cs="Tahoma"/>
          <w:bCs/>
          <w:iCs/>
          <w:sz w:val="20"/>
          <w:szCs w:val="20"/>
        </w:rPr>
        <w:t>u ubezpieczonego),</w:t>
      </w:r>
    </w:p>
    <w:p w14:paraId="010127F8" w14:textId="77777777" w:rsidR="001860F0" w:rsidRDefault="001860F0" w:rsidP="00334DFC">
      <w:pPr>
        <w:numPr>
          <w:ilvl w:val="0"/>
          <w:numId w:val="44"/>
        </w:numPr>
        <w:suppressAutoHyphens/>
        <w:spacing w:line="276" w:lineRule="auto"/>
        <w:ind w:left="2487" w:right="-568"/>
        <w:jc w:val="both"/>
        <w:rPr>
          <w:rFonts w:ascii="Tahoma" w:hAnsi="Tahoma" w:cs="Tahoma"/>
          <w:bCs/>
          <w:iCs/>
          <w:sz w:val="20"/>
          <w:szCs w:val="20"/>
        </w:rPr>
      </w:pPr>
      <w:r w:rsidRPr="003D4BF8">
        <w:rPr>
          <w:rFonts w:ascii="Tahoma" w:hAnsi="Tahoma" w:cs="Tahoma"/>
          <w:bCs/>
          <w:iCs/>
          <w:sz w:val="20"/>
          <w:szCs w:val="20"/>
        </w:rPr>
        <w:t>pomoc rehabilitacyjna i pielęgniarska,</w:t>
      </w:r>
    </w:p>
    <w:p w14:paraId="24671875" w14:textId="77777777" w:rsidR="001860F0" w:rsidRDefault="001860F0" w:rsidP="00334DFC">
      <w:pPr>
        <w:numPr>
          <w:ilvl w:val="0"/>
          <w:numId w:val="44"/>
        </w:numPr>
        <w:suppressAutoHyphens/>
        <w:spacing w:line="276" w:lineRule="auto"/>
        <w:ind w:left="2487" w:right="-568"/>
        <w:jc w:val="both"/>
        <w:rPr>
          <w:rFonts w:ascii="Tahoma" w:hAnsi="Tahoma" w:cs="Tahoma"/>
          <w:bCs/>
          <w:iCs/>
          <w:sz w:val="20"/>
          <w:szCs w:val="20"/>
        </w:rPr>
      </w:pPr>
      <w:r w:rsidRPr="003D4BF8">
        <w:rPr>
          <w:rFonts w:ascii="Tahoma" w:hAnsi="Tahoma" w:cs="Tahoma"/>
          <w:bCs/>
          <w:iCs/>
          <w:sz w:val="20"/>
          <w:szCs w:val="20"/>
        </w:rPr>
        <w:t>organizacja i pokrycie kosztów transportu ubezpieczonego do placówki medycznej po zaistnieniu nieszczęśliwego wypadku lub innego zdarzenia objętego ochrona ubezpieczeniową,</w:t>
      </w:r>
    </w:p>
    <w:p w14:paraId="2221FF4C" w14:textId="77777777" w:rsidR="001860F0" w:rsidRDefault="001860F0" w:rsidP="00334DFC">
      <w:pPr>
        <w:numPr>
          <w:ilvl w:val="0"/>
          <w:numId w:val="44"/>
        </w:numPr>
        <w:suppressAutoHyphens/>
        <w:spacing w:line="276" w:lineRule="auto"/>
        <w:ind w:left="2487" w:right="-568"/>
        <w:jc w:val="both"/>
        <w:rPr>
          <w:rFonts w:ascii="Tahoma" w:hAnsi="Tahoma" w:cs="Tahoma"/>
          <w:bCs/>
          <w:iCs/>
          <w:sz w:val="20"/>
          <w:szCs w:val="20"/>
        </w:rPr>
      </w:pPr>
      <w:r w:rsidRPr="003D4BF8">
        <w:rPr>
          <w:rFonts w:ascii="Tahoma" w:hAnsi="Tahoma" w:cs="Tahoma"/>
          <w:bCs/>
          <w:iCs/>
          <w:sz w:val="20"/>
          <w:szCs w:val="20"/>
        </w:rPr>
        <w:t>dostawa leków jeżeli ubezpieczony w następstwie nieszczęśliwego wypadku wymaga leżenia zgodnie z zaleceniami lekarza (koszt leków pokrywa ubezpieczony),</w:t>
      </w:r>
    </w:p>
    <w:p w14:paraId="0D4BCDD5" w14:textId="77777777" w:rsidR="001860F0" w:rsidRDefault="001860F0" w:rsidP="00334DFC">
      <w:pPr>
        <w:numPr>
          <w:ilvl w:val="0"/>
          <w:numId w:val="44"/>
        </w:numPr>
        <w:suppressAutoHyphens/>
        <w:spacing w:line="276" w:lineRule="auto"/>
        <w:ind w:left="2487" w:right="-568"/>
        <w:jc w:val="both"/>
        <w:rPr>
          <w:rFonts w:ascii="Tahoma" w:hAnsi="Tahoma" w:cs="Tahoma"/>
          <w:bCs/>
          <w:iCs/>
          <w:sz w:val="20"/>
          <w:szCs w:val="20"/>
        </w:rPr>
      </w:pPr>
      <w:r w:rsidRPr="003D4BF8">
        <w:rPr>
          <w:rFonts w:ascii="Tahoma" w:hAnsi="Tahoma" w:cs="Tahoma"/>
          <w:bCs/>
          <w:iCs/>
          <w:sz w:val="20"/>
          <w:szCs w:val="20"/>
        </w:rPr>
        <w:t>usługi informacyjne (np. dotyczące placówek medycznych na terenie kraju jak i za granicą).</w:t>
      </w:r>
    </w:p>
    <w:p w14:paraId="30241D97" w14:textId="77777777" w:rsidR="001860F0" w:rsidRDefault="001860F0" w:rsidP="001860F0">
      <w:pPr>
        <w:suppressAutoHyphens/>
        <w:spacing w:after="120"/>
        <w:ind w:left="1151" w:right="-568" w:firstLine="709"/>
        <w:jc w:val="both"/>
        <w:rPr>
          <w:rFonts w:ascii="Tahoma" w:hAnsi="Tahoma" w:cs="Tahoma"/>
          <w:sz w:val="20"/>
          <w:szCs w:val="20"/>
          <w:lang w:eastAsia="ar-SA"/>
        </w:rPr>
      </w:pPr>
      <w:r w:rsidRPr="00CF7D4C">
        <w:rPr>
          <w:rFonts w:ascii="Tahoma" w:hAnsi="Tahoma" w:cs="Tahoma"/>
          <w:sz w:val="20"/>
          <w:szCs w:val="20"/>
          <w:lang w:eastAsia="ar-SA"/>
        </w:rPr>
        <w:t>Świadczenia należne w granicach limitu.</w:t>
      </w:r>
    </w:p>
    <w:p w14:paraId="748FE456"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Odpowiedzialność cywilna w życiu prywatnym (D15</w:t>
      </w:r>
      <w:r>
        <w:rPr>
          <w:rFonts w:ascii="Tahoma" w:hAnsi="Tahoma" w:cs="Tahoma"/>
          <w:b/>
          <w:sz w:val="20"/>
          <w:szCs w:val="20"/>
          <w:lang w:eastAsia="ar-SA"/>
        </w:rPr>
        <w:t>)</w:t>
      </w:r>
    </w:p>
    <w:p w14:paraId="4F379B75" w14:textId="77777777" w:rsidR="001860F0" w:rsidRDefault="001860F0" w:rsidP="001860F0">
      <w:pPr>
        <w:ind w:left="2127" w:right="-568"/>
        <w:jc w:val="both"/>
        <w:rPr>
          <w:rFonts w:ascii="Tahoma" w:hAnsi="Tahoma" w:cs="Tahoma"/>
          <w:sz w:val="20"/>
          <w:szCs w:val="20"/>
          <w:lang w:eastAsia="ar-SA"/>
        </w:rPr>
      </w:pPr>
      <w:r w:rsidRPr="00DB036C">
        <w:rPr>
          <w:rFonts w:ascii="Tahoma" w:hAnsi="Tahoma" w:cs="Tahoma"/>
          <w:sz w:val="20"/>
          <w:szCs w:val="20"/>
          <w:lang w:eastAsia="ar-SA"/>
        </w:rPr>
        <w:t>Odpowiedzialność cywilna ubezpieczonego, gdy w związku z wykonywaniem czynności życia prywatnego lub posiadanym mieniem służącym wykonywaniu czynności życia prywatnego</w:t>
      </w:r>
      <w:r>
        <w:rPr>
          <w:rFonts w:ascii="Tahoma" w:hAnsi="Tahoma" w:cs="Tahoma"/>
          <w:sz w:val="20"/>
          <w:szCs w:val="20"/>
          <w:lang w:eastAsia="ar-SA"/>
        </w:rPr>
        <w:t xml:space="preserve"> </w:t>
      </w:r>
      <w:r w:rsidRPr="00DB036C">
        <w:rPr>
          <w:rFonts w:ascii="Tahoma" w:hAnsi="Tahoma" w:cs="Tahoma"/>
          <w:sz w:val="20"/>
          <w:szCs w:val="20"/>
          <w:lang w:eastAsia="ar-SA"/>
        </w:rPr>
        <w:t>(w tym mieniem wynajmowanym), w następstwie czynu niedozwolonego jest on zobowiązany do naprawienia szkody na osobie lub szkody rzeczowej wyrządzonej osobie trzeciej, w tym także szkody wyrządzone w związku z amatorskim uprawianiem sportu (jako formy wypoczynku, rekreacyjnie bądź celem utrzymania lub regeneracji sił witalnych).</w:t>
      </w:r>
      <w:r>
        <w:rPr>
          <w:rFonts w:ascii="Tahoma" w:hAnsi="Tahoma" w:cs="Tahoma"/>
          <w:sz w:val="20"/>
          <w:szCs w:val="20"/>
          <w:lang w:eastAsia="ar-SA"/>
        </w:rPr>
        <w:t xml:space="preserve"> </w:t>
      </w:r>
      <w:r w:rsidRPr="005668CA">
        <w:rPr>
          <w:rFonts w:ascii="Tahoma" w:hAnsi="Tahoma" w:cs="Tahoma"/>
          <w:sz w:val="20"/>
          <w:szCs w:val="20"/>
          <w:lang w:eastAsia="ar-SA"/>
        </w:rPr>
        <w:t>Ochroną objęte będą także szkody w mieniu, z którego ubezpieczony korzystał na podstawie umowy najmu, dzierżawy, użytkowania, użyczenia, leasingu lub innej podobnej formy korzystania z cudzej rzeczy.</w:t>
      </w:r>
    </w:p>
    <w:p w14:paraId="2353C26E" w14:textId="77777777" w:rsidR="001860F0" w:rsidRDefault="001860F0" w:rsidP="001860F0">
      <w:pPr>
        <w:suppressAutoHyphens/>
        <w:spacing w:after="120"/>
        <w:ind w:left="1418" w:right="-568" w:firstLine="709"/>
        <w:jc w:val="both"/>
        <w:rPr>
          <w:rFonts w:ascii="Tahoma" w:hAnsi="Tahoma" w:cs="Tahoma"/>
          <w:sz w:val="20"/>
          <w:szCs w:val="20"/>
          <w:lang w:eastAsia="ar-SA"/>
        </w:rPr>
      </w:pPr>
      <w:r w:rsidRPr="00CF7D4C">
        <w:rPr>
          <w:rFonts w:ascii="Tahoma" w:hAnsi="Tahoma" w:cs="Tahoma"/>
          <w:sz w:val="20"/>
          <w:szCs w:val="20"/>
          <w:lang w:eastAsia="ar-SA"/>
        </w:rPr>
        <w:t>Świadczenie należne w granicach limitu.</w:t>
      </w:r>
    </w:p>
    <w:p w14:paraId="5F56B127" w14:textId="77777777" w:rsidR="001860F0" w:rsidRDefault="001860F0" w:rsidP="00334DFC">
      <w:pPr>
        <w:numPr>
          <w:ilvl w:val="2"/>
          <w:numId w:val="30"/>
        </w:numPr>
        <w:suppressAutoHyphens/>
        <w:spacing w:line="276" w:lineRule="auto"/>
        <w:ind w:right="-568"/>
        <w:jc w:val="both"/>
        <w:rPr>
          <w:rFonts w:ascii="Tahoma" w:hAnsi="Tahoma" w:cs="Tahoma"/>
          <w:b/>
          <w:sz w:val="20"/>
          <w:szCs w:val="20"/>
          <w:lang w:eastAsia="ar-SA"/>
        </w:rPr>
      </w:pPr>
      <w:r w:rsidRPr="00CF7D4C">
        <w:rPr>
          <w:rFonts w:ascii="Tahoma" w:hAnsi="Tahoma" w:cs="Tahoma"/>
          <w:b/>
          <w:color w:val="000000"/>
          <w:sz w:val="20"/>
          <w:szCs w:val="20"/>
        </w:rPr>
        <w:t xml:space="preserve">Koszty konsultacji prawnych, sporządzania opinii prawnych w związku </w:t>
      </w:r>
    </w:p>
    <w:p w14:paraId="1BD7120B" w14:textId="77777777" w:rsidR="001860F0" w:rsidRDefault="001860F0" w:rsidP="001860F0">
      <w:pPr>
        <w:suppressAutoHyphens/>
        <w:ind w:left="2126" w:right="-568"/>
        <w:jc w:val="both"/>
        <w:rPr>
          <w:rFonts w:ascii="Tahoma" w:hAnsi="Tahoma" w:cs="Tahoma"/>
          <w:b/>
          <w:sz w:val="20"/>
          <w:szCs w:val="20"/>
          <w:lang w:eastAsia="ar-SA"/>
        </w:rPr>
      </w:pPr>
      <w:r w:rsidRPr="00CF7D4C">
        <w:rPr>
          <w:rFonts w:ascii="Tahoma" w:hAnsi="Tahoma" w:cs="Tahoma"/>
          <w:b/>
          <w:color w:val="000000"/>
          <w:sz w:val="20"/>
          <w:szCs w:val="20"/>
        </w:rPr>
        <w:lastRenderedPageBreak/>
        <w:t xml:space="preserve">z zajściem wypadku </w:t>
      </w:r>
      <w:r w:rsidRPr="00681191">
        <w:rPr>
          <w:rFonts w:ascii="Tahoma" w:hAnsi="Tahoma" w:cs="Tahoma"/>
          <w:b/>
          <w:color w:val="000000"/>
          <w:sz w:val="20"/>
          <w:szCs w:val="20"/>
        </w:rPr>
        <w:t xml:space="preserve">ubezpieczeniowego </w:t>
      </w:r>
      <w:r w:rsidRPr="00CF7D4C">
        <w:rPr>
          <w:rFonts w:ascii="Tahoma" w:hAnsi="Tahoma" w:cs="Tahoma"/>
          <w:b/>
          <w:color w:val="000000"/>
          <w:sz w:val="20"/>
          <w:szCs w:val="20"/>
        </w:rPr>
        <w:t>(D16)</w:t>
      </w:r>
    </w:p>
    <w:p w14:paraId="24DBE08D" w14:textId="77777777" w:rsidR="001860F0" w:rsidRDefault="001860F0" w:rsidP="001860F0">
      <w:pPr>
        <w:pStyle w:val="Akapitzlist"/>
        <w:suppressAutoHyphens/>
        <w:spacing w:after="120"/>
        <w:ind w:left="1500" w:right="-568" w:firstLine="627"/>
        <w:jc w:val="both"/>
        <w:rPr>
          <w:rFonts w:ascii="Tahoma" w:hAnsi="Tahoma" w:cs="Tahoma"/>
          <w:sz w:val="20"/>
          <w:szCs w:val="20"/>
          <w:lang w:eastAsia="ar-SA"/>
        </w:rPr>
      </w:pPr>
      <w:r w:rsidRPr="00CF7D4C">
        <w:rPr>
          <w:rFonts w:ascii="Tahoma" w:hAnsi="Tahoma" w:cs="Tahoma"/>
          <w:sz w:val="20"/>
          <w:szCs w:val="20"/>
          <w:lang w:eastAsia="ar-SA"/>
        </w:rPr>
        <w:t>Świadczenia należne w granicach limitu.</w:t>
      </w:r>
    </w:p>
    <w:p w14:paraId="22424FAD" w14:textId="77777777" w:rsidR="001860F0" w:rsidRDefault="001860F0" w:rsidP="00334DFC">
      <w:pPr>
        <w:numPr>
          <w:ilvl w:val="2"/>
          <w:numId w:val="30"/>
        </w:numPr>
        <w:spacing w:line="276" w:lineRule="auto"/>
        <w:ind w:right="-568"/>
        <w:jc w:val="both"/>
        <w:rPr>
          <w:rFonts w:ascii="Tahoma" w:hAnsi="Tahoma" w:cs="Tahoma"/>
          <w:b/>
          <w:sz w:val="20"/>
          <w:szCs w:val="20"/>
          <w:lang w:eastAsia="ar-SA"/>
        </w:rPr>
      </w:pPr>
      <w:r w:rsidRPr="005668CA">
        <w:rPr>
          <w:rFonts w:ascii="Tahoma" w:hAnsi="Tahoma" w:cs="Tahoma"/>
          <w:b/>
          <w:sz w:val="20"/>
          <w:szCs w:val="20"/>
          <w:lang w:eastAsia="ar-SA"/>
        </w:rPr>
        <w:t>Rozszerzenie definicji nieszczęśliwego wypadku (D17</w:t>
      </w:r>
      <w:r>
        <w:rPr>
          <w:rFonts w:ascii="Tahoma" w:hAnsi="Tahoma" w:cs="Tahoma"/>
          <w:b/>
          <w:sz w:val="20"/>
          <w:szCs w:val="20"/>
          <w:lang w:eastAsia="ar-SA"/>
        </w:rPr>
        <w:t>)</w:t>
      </w:r>
    </w:p>
    <w:p w14:paraId="64F75A24" w14:textId="77777777" w:rsidR="001860F0" w:rsidRDefault="001860F0" w:rsidP="001860F0">
      <w:pPr>
        <w:suppressAutoHyphens/>
        <w:spacing w:after="120"/>
        <w:ind w:left="2127" w:right="-568"/>
        <w:jc w:val="both"/>
        <w:rPr>
          <w:rFonts w:ascii="Tahoma" w:hAnsi="Tahoma" w:cs="Tahoma"/>
          <w:sz w:val="20"/>
          <w:szCs w:val="20"/>
          <w:lang w:eastAsia="ar-SA"/>
        </w:rPr>
      </w:pPr>
      <w:r>
        <w:rPr>
          <w:rFonts w:ascii="Tahoma" w:hAnsi="Tahoma" w:cs="Tahoma"/>
          <w:sz w:val="20"/>
          <w:szCs w:val="20"/>
          <w:lang w:eastAsia="ar-SA"/>
        </w:rPr>
        <w:t>Za nieszczęśliwy wypadek uznaje się także sepsę, zawał serca/udar mózgu, a także obrażenia ciała powstałe wskutek epilepsji, omdlenia, również wskutek nieustalonej przyczyny.</w:t>
      </w:r>
    </w:p>
    <w:p w14:paraId="0049FD0F" w14:textId="77777777" w:rsidR="001860F0" w:rsidRDefault="001860F0" w:rsidP="00334DFC">
      <w:pPr>
        <w:numPr>
          <w:ilvl w:val="2"/>
          <w:numId w:val="30"/>
        </w:numPr>
        <w:spacing w:line="276" w:lineRule="auto"/>
        <w:ind w:right="-568"/>
        <w:jc w:val="both"/>
        <w:rPr>
          <w:rFonts w:ascii="Tahoma" w:hAnsi="Tahoma" w:cs="Tahoma"/>
          <w:bCs/>
          <w:iCs/>
          <w:sz w:val="20"/>
          <w:szCs w:val="20"/>
        </w:rPr>
      </w:pPr>
      <w:r>
        <w:rPr>
          <w:rFonts w:ascii="Tahoma" w:hAnsi="Tahoma" w:cs="Tahoma"/>
          <w:b/>
          <w:bCs/>
          <w:iCs/>
          <w:sz w:val="20"/>
          <w:szCs w:val="20"/>
        </w:rPr>
        <w:t>Trwały uszczerbek na zdrowiu (D18)</w:t>
      </w:r>
    </w:p>
    <w:p w14:paraId="317DE418" w14:textId="77777777" w:rsidR="001860F0" w:rsidRDefault="001860F0" w:rsidP="001860F0">
      <w:pPr>
        <w:suppressAutoHyphens/>
        <w:ind w:left="2127" w:right="-568"/>
        <w:jc w:val="both"/>
        <w:rPr>
          <w:rFonts w:ascii="Tahoma" w:hAnsi="Tahoma" w:cs="Tahoma"/>
          <w:bCs/>
          <w:iCs/>
          <w:sz w:val="20"/>
          <w:szCs w:val="20"/>
        </w:rPr>
      </w:pPr>
      <w:r>
        <w:rPr>
          <w:rFonts w:ascii="Tahoma" w:hAnsi="Tahoma" w:cs="Tahoma"/>
          <w:bCs/>
          <w:iCs/>
          <w:sz w:val="20"/>
          <w:szCs w:val="20"/>
        </w:rPr>
        <w:t xml:space="preserve">Trwałe, nie rokujące poprawy uszkodzenie ciała lub rozstrój zdrowia. Prawo do świadczenia przysługuje za każdy procent stwierdzonego uszczerbku na zdrowiu maksymalnie za 100% trwałego uszczerbku na zdrowiu ubezpieczonego do maksymalnie 300% sumy ubezpieczenia oraz jeżeli z medycznego punktu widzenia istnieje związek przyczynowo – skutkowy pomiędzy nieszczęśliwym wypadkiem </w:t>
      </w:r>
    </w:p>
    <w:p w14:paraId="45A436AD" w14:textId="77777777" w:rsidR="001860F0" w:rsidRDefault="001860F0" w:rsidP="001860F0">
      <w:pPr>
        <w:suppressAutoHyphens/>
        <w:ind w:left="2127" w:right="-568"/>
        <w:jc w:val="both"/>
        <w:rPr>
          <w:rFonts w:ascii="Tahoma" w:hAnsi="Tahoma" w:cs="Tahoma"/>
          <w:bCs/>
          <w:iCs/>
          <w:sz w:val="20"/>
          <w:szCs w:val="20"/>
        </w:rPr>
      </w:pPr>
      <w:r w:rsidRPr="005668CA">
        <w:rPr>
          <w:rFonts w:ascii="Tahoma" w:hAnsi="Tahoma" w:cs="Tahoma"/>
          <w:bCs/>
          <w:iCs/>
          <w:sz w:val="20"/>
          <w:szCs w:val="20"/>
        </w:rPr>
        <w:t>a trwałym uszczerbkiem na zdrowiu ubezpieczonego.</w:t>
      </w:r>
    </w:p>
    <w:p w14:paraId="47D2576D" w14:textId="77777777" w:rsidR="001860F0" w:rsidRDefault="001860F0" w:rsidP="001860F0">
      <w:pPr>
        <w:suppressAutoHyphens/>
        <w:ind w:left="2127" w:right="-568"/>
        <w:jc w:val="both"/>
        <w:rPr>
          <w:rFonts w:ascii="Tahoma" w:hAnsi="Tahoma" w:cs="Tahoma"/>
          <w:b/>
          <w:bCs/>
          <w:iCs/>
          <w:sz w:val="20"/>
          <w:szCs w:val="20"/>
        </w:rPr>
      </w:pPr>
      <w:r w:rsidRPr="005668CA">
        <w:rPr>
          <w:rFonts w:ascii="Tahoma" w:hAnsi="Tahoma" w:cs="Tahoma"/>
          <w:bCs/>
          <w:iCs/>
          <w:sz w:val="20"/>
          <w:szCs w:val="20"/>
        </w:rPr>
        <w:t xml:space="preserve">Szczegóły oceny stopnia trwałego uszczerbku na zdrowiu </w:t>
      </w:r>
      <w:r>
        <w:rPr>
          <w:rFonts w:ascii="Tahoma" w:hAnsi="Tahoma" w:cs="Tahoma"/>
          <w:bCs/>
          <w:iCs/>
          <w:sz w:val="20"/>
          <w:szCs w:val="20"/>
        </w:rPr>
        <w:t xml:space="preserve">ustalane są </w:t>
      </w:r>
      <w:r w:rsidRPr="005668CA">
        <w:rPr>
          <w:rFonts w:ascii="Tahoma" w:hAnsi="Tahoma" w:cs="Tahoma"/>
          <w:bCs/>
          <w:iCs/>
          <w:sz w:val="20"/>
          <w:szCs w:val="20"/>
        </w:rPr>
        <w:t xml:space="preserve">zgodnie z pkt. </w:t>
      </w:r>
      <w:r w:rsidRPr="00CF7D4C">
        <w:rPr>
          <w:rFonts w:ascii="Tahoma" w:hAnsi="Tahoma" w:cs="Tahoma"/>
          <w:b/>
          <w:bCs/>
          <w:iCs/>
          <w:sz w:val="20"/>
          <w:szCs w:val="20"/>
        </w:rPr>
        <w:t>Suma ubezpieczenia: 60 000 zł.</w:t>
      </w:r>
    </w:p>
    <w:p w14:paraId="6B70BC7F" w14:textId="77777777" w:rsidR="001860F0" w:rsidRDefault="001860F0" w:rsidP="001860F0">
      <w:pPr>
        <w:suppressAutoHyphens/>
        <w:ind w:left="431" w:right="-568" w:firstLine="709"/>
        <w:rPr>
          <w:rFonts w:ascii="Tahoma" w:hAnsi="Tahoma" w:cs="Tahoma"/>
          <w:b/>
          <w:bCs/>
          <w:iCs/>
          <w:sz w:val="20"/>
          <w:szCs w:val="20"/>
        </w:rPr>
      </w:pPr>
    </w:p>
    <w:p w14:paraId="5EFC546A" w14:textId="77777777" w:rsidR="001860F0" w:rsidRDefault="001860F0" w:rsidP="00334DFC">
      <w:pPr>
        <w:pStyle w:val="Akapitzlist"/>
        <w:numPr>
          <w:ilvl w:val="0"/>
          <w:numId w:val="30"/>
        </w:numPr>
        <w:spacing w:line="276" w:lineRule="auto"/>
        <w:ind w:left="357" w:right="-568" w:hanging="357"/>
        <w:jc w:val="both"/>
        <w:rPr>
          <w:rFonts w:ascii="Tahoma" w:hAnsi="Tahoma" w:cs="Tahoma"/>
          <w:bCs/>
          <w:iCs/>
          <w:sz w:val="20"/>
          <w:szCs w:val="20"/>
        </w:rPr>
      </w:pPr>
      <w:r w:rsidRPr="005668CA">
        <w:rPr>
          <w:rFonts w:ascii="Tahoma" w:hAnsi="Tahoma" w:cs="Tahoma"/>
          <w:bCs/>
          <w:iCs/>
          <w:sz w:val="20"/>
          <w:szCs w:val="20"/>
        </w:rPr>
        <w:t>REALIZACJA ŚWIADCZEŃ NNW</w:t>
      </w:r>
    </w:p>
    <w:p w14:paraId="113F3F27" w14:textId="77777777" w:rsidR="001860F0" w:rsidRDefault="001860F0" w:rsidP="001860F0">
      <w:pPr>
        <w:ind w:left="357" w:right="-568"/>
        <w:jc w:val="both"/>
        <w:rPr>
          <w:rFonts w:ascii="Tahoma" w:hAnsi="Tahoma" w:cs="Tahoma"/>
          <w:bCs/>
          <w:iCs/>
          <w:sz w:val="20"/>
          <w:szCs w:val="20"/>
        </w:rPr>
      </w:pPr>
      <w:r w:rsidRPr="005668CA">
        <w:rPr>
          <w:rFonts w:ascii="Tahoma" w:hAnsi="Tahoma" w:cs="Tahoma"/>
          <w:bCs/>
          <w:iCs/>
          <w:sz w:val="20"/>
          <w:szCs w:val="20"/>
        </w:rPr>
        <w:t>Po otrzymaniu od ubezpieczonego dokumentacji wykonawca zobowią</w:t>
      </w:r>
      <w:r>
        <w:rPr>
          <w:rFonts w:ascii="Tahoma" w:hAnsi="Tahoma" w:cs="Tahoma"/>
          <w:bCs/>
          <w:iCs/>
          <w:sz w:val="20"/>
          <w:szCs w:val="20"/>
        </w:rPr>
        <w:t xml:space="preserve">zuje się do niezwłocznej realizacji świadczeń w standardowym dla siebie trybie z zastrzeżeniem poniższych postanowień: </w:t>
      </w:r>
    </w:p>
    <w:p w14:paraId="42666A13" w14:textId="77777777" w:rsidR="001860F0" w:rsidRDefault="001860F0" w:rsidP="00334DFC">
      <w:pPr>
        <w:pStyle w:val="Akapitzlist"/>
        <w:numPr>
          <w:ilvl w:val="1"/>
          <w:numId w:val="30"/>
        </w:numPr>
        <w:spacing w:line="276" w:lineRule="auto"/>
        <w:ind w:left="1134" w:right="-568" w:hanging="567"/>
        <w:jc w:val="both"/>
        <w:rPr>
          <w:rFonts w:ascii="Tahoma" w:hAnsi="Tahoma" w:cs="Tahoma"/>
          <w:bCs/>
          <w:iCs/>
          <w:sz w:val="20"/>
          <w:szCs w:val="20"/>
        </w:rPr>
      </w:pPr>
      <w:r>
        <w:rPr>
          <w:rFonts w:ascii="Tahoma" w:hAnsi="Tahoma" w:cs="Tahoma"/>
          <w:bCs/>
          <w:iCs/>
          <w:sz w:val="20"/>
          <w:szCs w:val="20"/>
        </w:rPr>
        <w:t xml:space="preserve">Ubezpieczony, Uposażeni lub Uprawnieni z umowy ubezpieczenia mają prawo do przedkładania wszelkiej przedmiotowej dokumentacji (w tym zgłoszenie świadczenia z tytułu umowy ubezpieczenia) w jednej z poniższych form: </w:t>
      </w:r>
    </w:p>
    <w:p w14:paraId="6E002980" w14:textId="77777777" w:rsidR="001860F0" w:rsidRPr="005668CA" w:rsidRDefault="001860F0" w:rsidP="00334DFC">
      <w:pPr>
        <w:pStyle w:val="Akapitzlist"/>
        <w:numPr>
          <w:ilvl w:val="0"/>
          <w:numId w:val="38"/>
        </w:numPr>
        <w:spacing w:line="276" w:lineRule="auto"/>
        <w:ind w:left="1843" w:right="-568"/>
        <w:jc w:val="both"/>
        <w:rPr>
          <w:rFonts w:ascii="Tahoma" w:hAnsi="Tahoma" w:cs="Tahoma"/>
          <w:bCs/>
          <w:iCs/>
          <w:sz w:val="20"/>
          <w:szCs w:val="20"/>
        </w:rPr>
      </w:pPr>
      <w:r>
        <w:rPr>
          <w:rFonts w:ascii="Tahoma" w:hAnsi="Tahoma" w:cs="Tahoma"/>
          <w:bCs/>
          <w:iCs/>
          <w:sz w:val="20"/>
          <w:szCs w:val="20"/>
        </w:rPr>
        <w:t>drogą pocztową – listem poleconym na wskazany przez wykonawcę adres</w:t>
      </w:r>
    </w:p>
    <w:p w14:paraId="17450219" w14:textId="77777777" w:rsidR="001860F0" w:rsidRPr="005668CA" w:rsidRDefault="001860F0" w:rsidP="00334DFC">
      <w:pPr>
        <w:pStyle w:val="Akapitzlist"/>
        <w:numPr>
          <w:ilvl w:val="0"/>
          <w:numId w:val="38"/>
        </w:numPr>
        <w:spacing w:line="276" w:lineRule="auto"/>
        <w:ind w:left="1843" w:right="-568"/>
        <w:jc w:val="both"/>
        <w:rPr>
          <w:rFonts w:ascii="Tahoma" w:hAnsi="Tahoma" w:cs="Tahoma"/>
          <w:bCs/>
          <w:iCs/>
          <w:sz w:val="20"/>
          <w:szCs w:val="20"/>
        </w:rPr>
      </w:pPr>
      <w:r>
        <w:rPr>
          <w:rFonts w:ascii="Tahoma" w:hAnsi="Tahoma" w:cs="Tahoma"/>
          <w:bCs/>
          <w:iCs/>
          <w:sz w:val="20"/>
          <w:szCs w:val="20"/>
        </w:rPr>
        <w:t xml:space="preserve">poprzez złożenie dokumentów w dowolnej placówce wykonawcy na terenie Wrocławia </w:t>
      </w:r>
    </w:p>
    <w:p w14:paraId="4D6E3074" w14:textId="77777777" w:rsidR="001860F0" w:rsidRPr="005668CA" w:rsidRDefault="001860F0" w:rsidP="00334DFC">
      <w:pPr>
        <w:pStyle w:val="Akapitzlist"/>
        <w:numPr>
          <w:ilvl w:val="0"/>
          <w:numId w:val="38"/>
        </w:numPr>
        <w:spacing w:line="276" w:lineRule="auto"/>
        <w:ind w:left="1843" w:right="-568"/>
        <w:jc w:val="both"/>
        <w:rPr>
          <w:rFonts w:ascii="Tahoma" w:hAnsi="Tahoma" w:cs="Tahoma"/>
          <w:bCs/>
          <w:iCs/>
          <w:sz w:val="20"/>
          <w:szCs w:val="20"/>
        </w:rPr>
      </w:pPr>
      <w:r>
        <w:rPr>
          <w:rFonts w:ascii="Tahoma" w:hAnsi="Tahoma" w:cs="Tahoma"/>
          <w:bCs/>
          <w:iCs/>
          <w:sz w:val="20"/>
          <w:szCs w:val="20"/>
        </w:rPr>
        <w:t>faxem pod wskazanym przez wykonawcę numerem</w:t>
      </w:r>
    </w:p>
    <w:p w14:paraId="1745B4E6" w14:textId="77777777" w:rsidR="001860F0" w:rsidRDefault="001860F0" w:rsidP="00334DFC">
      <w:pPr>
        <w:pStyle w:val="Akapitzlist"/>
        <w:numPr>
          <w:ilvl w:val="0"/>
          <w:numId w:val="38"/>
        </w:numPr>
        <w:spacing w:line="276" w:lineRule="auto"/>
        <w:ind w:left="1843" w:right="-568"/>
        <w:jc w:val="both"/>
        <w:rPr>
          <w:rFonts w:ascii="Tahoma" w:hAnsi="Tahoma" w:cs="Tahoma"/>
          <w:bCs/>
          <w:iCs/>
          <w:sz w:val="20"/>
          <w:szCs w:val="20"/>
        </w:rPr>
      </w:pPr>
      <w:r>
        <w:rPr>
          <w:rFonts w:ascii="Tahoma" w:hAnsi="Tahoma" w:cs="Tahoma"/>
          <w:bCs/>
          <w:iCs/>
          <w:sz w:val="20"/>
          <w:szCs w:val="20"/>
        </w:rPr>
        <w:t>drogą elektroniczną na wskazany przez wykonawcę adres</w:t>
      </w:r>
    </w:p>
    <w:p w14:paraId="68399E77" w14:textId="77777777" w:rsidR="001860F0" w:rsidRPr="005668CA" w:rsidRDefault="001860F0" w:rsidP="00334DFC">
      <w:pPr>
        <w:pStyle w:val="Akapitzlist"/>
        <w:numPr>
          <w:ilvl w:val="0"/>
          <w:numId w:val="38"/>
        </w:numPr>
        <w:spacing w:line="276" w:lineRule="auto"/>
        <w:ind w:left="1843" w:right="-568"/>
        <w:jc w:val="both"/>
        <w:rPr>
          <w:rFonts w:ascii="Tahoma" w:hAnsi="Tahoma" w:cs="Tahoma"/>
          <w:bCs/>
          <w:iCs/>
          <w:sz w:val="20"/>
          <w:szCs w:val="20"/>
        </w:rPr>
      </w:pPr>
      <w:r>
        <w:rPr>
          <w:rFonts w:ascii="Tahoma" w:hAnsi="Tahoma" w:cs="Tahoma"/>
          <w:bCs/>
          <w:iCs/>
          <w:sz w:val="20"/>
          <w:szCs w:val="20"/>
        </w:rPr>
        <w:t>przy użyciu strony internetowej/ portalu wykonawcy</w:t>
      </w:r>
      <w:r w:rsidRPr="005668CA">
        <w:rPr>
          <w:rFonts w:ascii="Tahoma" w:hAnsi="Tahoma" w:cs="Tahoma"/>
          <w:bCs/>
          <w:iCs/>
          <w:sz w:val="20"/>
          <w:szCs w:val="20"/>
        </w:rPr>
        <w:t>;</w:t>
      </w:r>
    </w:p>
    <w:p w14:paraId="05811CF1" w14:textId="77777777" w:rsidR="001860F0" w:rsidRDefault="001860F0" w:rsidP="00334DFC">
      <w:pPr>
        <w:pStyle w:val="Akapitzlist"/>
        <w:numPr>
          <w:ilvl w:val="1"/>
          <w:numId w:val="30"/>
        </w:numPr>
        <w:spacing w:line="276" w:lineRule="auto"/>
        <w:ind w:left="1134" w:right="-568" w:hanging="567"/>
        <w:jc w:val="both"/>
        <w:rPr>
          <w:rFonts w:ascii="Tahoma" w:hAnsi="Tahoma" w:cs="Tahoma"/>
          <w:bCs/>
          <w:iCs/>
          <w:sz w:val="20"/>
        </w:rPr>
      </w:pPr>
      <w:r w:rsidRPr="006F4507">
        <w:rPr>
          <w:rFonts w:ascii="Tahoma" w:hAnsi="Tahoma" w:cs="Tahoma"/>
          <w:bCs/>
          <w:iCs/>
          <w:sz w:val="20"/>
        </w:rPr>
        <w:t>w przypadku braku części dokumentów niezbędnych do wypłaty świadczenia</w:t>
      </w:r>
    </w:p>
    <w:p w14:paraId="453FF7A2" w14:textId="77777777" w:rsidR="001860F0" w:rsidRDefault="001860F0" w:rsidP="00334DFC">
      <w:pPr>
        <w:pStyle w:val="Akapitzlist"/>
        <w:numPr>
          <w:ilvl w:val="1"/>
          <w:numId w:val="30"/>
        </w:numPr>
        <w:spacing w:line="276" w:lineRule="auto"/>
        <w:ind w:left="1134" w:right="-568" w:hanging="567"/>
        <w:jc w:val="both"/>
        <w:rPr>
          <w:rFonts w:ascii="Tahoma" w:hAnsi="Tahoma" w:cs="Tahoma"/>
          <w:bCs/>
          <w:iCs/>
          <w:sz w:val="20"/>
        </w:rPr>
      </w:pPr>
      <w:r w:rsidRPr="00D04776">
        <w:rPr>
          <w:rFonts w:ascii="Tahoma" w:hAnsi="Tahoma" w:cs="Tahoma"/>
          <w:bCs/>
          <w:iCs/>
          <w:sz w:val="20"/>
        </w:rPr>
        <w:t>wykonawca zobowiązuje się niezwłocznie pisemnie lub jeżeli ub</w:t>
      </w:r>
      <w:r w:rsidRPr="006F4507">
        <w:rPr>
          <w:rFonts w:ascii="Tahoma" w:hAnsi="Tahoma" w:cs="Tahoma"/>
          <w:bCs/>
          <w:iCs/>
          <w:sz w:val="20"/>
        </w:rPr>
        <w:t xml:space="preserve">ezpieczony dopuści taką możliwość elektronicznie poinformować o tym ubezpieczonego ubiegającego się o świadczenie. Pismo informujące wraz z wykazem dokumentów brakujących wykonawca prześle w ciągu </w:t>
      </w:r>
      <w:r>
        <w:rPr>
          <w:rFonts w:ascii="Tahoma" w:hAnsi="Tahoma" w:cs="Tahoma"/>
          <w:bCs/>
          <w:iCs/>
          <w:sz w:val="20"/>
        </w:rPr>
        <w:t>7</w:t>
      </w:r>
      <w:r w:rsidRPr="006F4507">
        <w:rPr>
          <w:rFonts w:ascii="Tahoma" w:hAnsi="Tahoma" w:cs="Tahoma"/>
          <w:bCs/>
          <w:iCs/>
          <w:sz w:val="20"/>
        </w:rPr>
        <w:t xml:space="preserve"> dni od daty wpłynięcia roszczenia ubezpieczonego.</w:t>
      </w:r>
      <w:r>
        <w:rPr>
          <w:rFonts w:ascii="Tahoma" w:hAnsi="Tahoma" w:cs="Tahoma"/>
          <w:bCs/>
          <w:iCs/>
          <w:sz w:val="20"/>
        </w:rPr>
        <w:t xml:space="preserve"> T</w:t>
      </w:r>
      <w:r w:rsidRPr="005668CA">
        <w:rPr>
          <w:rFonts w:ascii="Tahoma" w:hAnsi="Tahoma" w:cs="Tahoma"/>
          <w:bCs/>
          <w:iCs/>
          <w:sz w:val="20"/>
        </w:rPr>
        <w:t xml:space="preserve">rwały uszczerbek na zdrowiu ubezpieczonego - wykonawca stosuje dwa tryby oceny </w:t>
      </w:r>
      <w:r w:rsidRPr="00CF7D4C">
        <w:rPr>
          <w:rFonts w:ascii="Tahoma" w:hAnsi="Tahoma" w:cs="Tahoma"/>
          <w:bCs/>
          <w:iCs/>
          <w:sz w:val="20"/>
        </w:rPr>
        <w:t>stopnia trwałego uszczerbku na zdrowiu ubezpieczonego:</w:t>
      </w:r>
    </w:p>
    <w:p w14:paraId="420BD087" w14:textId="77777777" w:rsidR="001860F0" w:rsidRPr="005668CA" w:rsidRDefault="001860F0" w:rsidP="00334DFC">
      <w:pPr>
        <w:pStyle w:val="Tekstpodstawowy310"/>
        <w:widowControl/>
        <w:numPr>
          <w:ilvl w:val="0"/>
          <w:numId w:val="39"/>
        </w:numPr>
        <w:tabs>
          <w:tab w:val="left" w:pos="1843"/>
        </w:tabs>
        <w:suppressAutoHyphens w:val="0"/>
        <w:autoSpaceDE/>
        <w:spacing w:after="0" w:line="276" w:lineRule="auto"/>
        <w:ind w:left="1843" w:right="-568" w:hanging="406"/>
        <w:jc w:val="both"/>
        <w:rPr>
          <w:rFonts w:ascii="Tahoma" w:eastAsia="Calibri" w:hAnsi="Tahoma" w:cs="Tahoma"/>
          <w:bCs/>
          <w:iCs/>
          <w:sz w:val="20"/>
          <w:lang w:eastAsia="en-US"/>
        </w:rPr>
      </w:pPr>
      <w:r w:rsidRPr="005668CA">
        <w:rPr>
          <w:rFonts w:ascii="Tahoma" w:eastAsia="Calibri" w:hAnsi="Tahoma" w:cs="Tahoma"/>
          <w:bCs/>
          <w:iCs/>
          <w:sz w:val="20"/>
          <w:lang w:eastAsia="en-US"/>
        </w:rPr>
        <w:t>tryb 1 – tylko na podstawie przedłożonej przez ubezpieczonego dokumentacji medycznej</w:t>
      </w:r>
    </w:p>
    <w:p w14:paraId="5A4B9A3E" w14:textId="77777777" w:rsidR="001860F0" w:rsidRPr="005668CA" w:rsidRDefault="001860F0" w:rsidP="00334DFC">
      <w:pPr>
        <w:pStyle w:val="Tekstpodstawowy310"/>
        <w:widowControl/>
        <w:numPr>
          <w:ilvl w:val="0"/>
          <w:numId w:val="39"/>
        </w:numPr>
        <w:tabs>
          <w:tab w:val="left" w:pos="1843"/>
        </w:tabs>
        <w:suppressAutoHyphens w:val="0"/>
        <w:autoSpaceDE/>
        <w:spacing w:after="0" w:line="276" w:lineRule="auto"/>
        <w:ind w:left="1843" w:right="-568" w:hanging="406"/>
        <w:jc w:val="both"/>
        <w:rPr>
          <w:rFonts w:ascii="Tahoma" w:eastAsia="Calibri" w:hAnsi="Tahoma" w:cs="Tahoma"/>
          <w:bCs/>
          <w:iCs/>
          <w:sz w:val="20"/>
          <w:lang w:eastAsia="en-US"/>
        </w:rPr>
      </w:pPr>
      <w:r w:rsidRPr="006F4507">
        <w:rPr>
          <w:rFonts w:ascii="Tahoma" w:eastAsia="Calibri" w:hAnsi="Tahoma" w:cs="Tahoma"/>
          <w:bCs/>
          <w:iCs/>
          <w:sz w:val="20"/>
          <w:lang w:eastAsia="en-US"/>
        </w:rPr>
        <w:t xml:space="preserve">tryb 2 - na podstawie orzeczenia powołanej przez wykonawcę komisji lekarskiej pod warunkiem wcześniejszego przedłożenia przez Ubezpieczonego dokumentacji medycznej; w przypadku potrzeby powołania komisji lekarskiej wykonawca </w:t>
      </w:r>
      <w:r>
        <w:rPr>
          <w:rFonts w:ascii="Tahoma" w:eastAsia="Calibri" w:hAnsi="Tahoma" w:cs="Tahoma"/>
          <w:bCs/>
          <w:iCs/>
          <w:sz w:val="20"/>
          <w:lang w:eastAsia="en-US"/>
        </w:rPr>
        <w:t>zobowiązuje</w:t>
      </w:r>
      <w:r w:rsidRPr="005668CA">
        <w:rPr>
          <w:rFonts w:ascii="Tahoma" w:eastAsia="Calibri" w:hAnsi="Tahoma" w:cs="Tahoma"/>
          <w:bCs/>
          <w:iCs/>
          <w:sz w:val="20"/>
          <w:lang w:eastAsia="en-US"/>
        </w:rPr>
        <w:t xml:space="preserve"> </w:t>
      </w:r>
      <w:r w:rsidRPr="006F4507">
        <w:rPr>
          <w:rFonts w:ascii="Tahoma" w:eastAsia="Calibri" w:hAnsi="Tahoma" w:cs="Tahoma"/>
          <w:bCs/>
          <w:iCs/>
          <w:sz w:val="20"/>
          <w:lang w:eastAsia="en-US"/>
        </w:rPr>
        <w:t>się</w:t>
      </w:r>
      <w:r w:rsidRPr="00343646">
        <w:rPr>
          <w:rFonts w:ascii="Tahoma" w:eastAsia="Calibri" w:hAnsi="Tahoma" w:cs="Tahoma"/>
          <w:bCs/>
          <w:iCs/>
          <w:sz w:val="20"/>
          <w:lang w:eastAsia="en-US"/>
        </w:rPr>
        <w:t xml:space="preserve"> </w:t>
      </w:r>
      <w:r>
        <w:rPr>
          <w:rFonts w:ascii="Tahoma" w:eastAsia="Calibri" w:hAnsi="Tahoma" w:cs="Tahoma"/>
          <w:bCs/>
          <w:iCs/>
          <w:sz w:val="20"/>
          <w:lang w:eastAsia="en-US"/>
        </w:rPr>
        <w:t>do</w:t>
      </w:r>
      <w:r w:rsidRPr="005668CA">
        <w:rPr>
          <w:rFonts w:ascii="Tahoma" w:eastAsia="Calibri" w:hAnsi="Tahoma" w:cs="Tahoma"/>
          <w:bCs/>
          <w:iCs/>
          <w:sz w:val="20"/>
          <w:lang w:eastAsia="en-US"/>
        </w:rPr>
        <w:t xml:space="preserve"> zorganizowana na terenie </w:t>
      </w:r>
      <w:r w:rsidRPr="006F4507">
        <w:rPr>
          <w:rFonts w:ascii="Tahoma" w:eastAsia="Calibri" w:hAnsi="Tahoma" w:cs="Tahoma"/>
          <w:bCs/>
          <w:iCs/>
          <w:sz w:val="20"/>
          <w:lang w:eastAsia="en-US"/>
        </w:rPr>
        <w:t>Wrocławia, lub na wniosek ubezpieczonego i za zgodą wykonawcy w innym uzgodnionym miejscu.</w:t>
      </w:r>
    </w:p>
    <w:p w14:paraId="21691624" w14:textId="77777777" w:rsidR="001860F0" w:rsidRPr="005668CA" w:rsidRDefault="001860F0" w:rsidP="00334DFC">
      <w:pPr>
        <w:pStyle w:val="Tekstpodstawowy310"/>
        <w:widowControl/>
        <w:numPr>
          <w:ilvl w:val="0"/>
          <w:numId w:val="39"/>
        </w:numPr>
        <w:tabs>
          <w:tab w:val="left" w:pos="1843"/>
        </w:tabs>
        <w:suppressAutoHyphens w:val="0"/>
        <w:autoSpaceDE/>
        <w:spacing w:after="0" w:line="276" w:lineRule="auto"/>
        <w:ind w:left="1843" w:right="-568" w:hanging="406"/>
        <w:jc w:val="both"/>
        <w:rPr>
          <w:rFonts w:ascii="Tahoma" w:eastAsia="Calibri" w:hAnsi="Tahoma" w:cs="Tahoma"/>
          <w:bCs/>
          <w:iCs/>
          <w:sz w:val="20"/>
          <w:lang w:eastAsia="en-US"/>
        </w:rPr>
      </w:pPr>
      <w:r w:rsidRPr="006F4507">
        <w:rPr>
          <w:rFonts w:ascii="Tahoma" w:eastAsia="Calibri" w:hAnsi="Tahoma" w:cs="Tahoma"/>
          <w:bCs/>
          <w:iCs/>
          <w:sz w:val="20"/>
          <w:lang w:eastAsia="en-US"/>
        </w:rPr>
        <w:t>Po otrzymaniu decyzji wykonawcy wydanej na podstawie trybu 1 ubezpieczony zachowuje prawo do skorzystania z trybu 2.</w:t>
      </w:r>
    </w:p>
    <w:p w14:paraId="57831FD8" w14:textId="77777777" w:rsidR="001860F0" w:rsidRDefault="001860F0" w:rsidP="00334DFC">
      <w:pPr>
        <w:pStyle w:val="Tekstpodstawowy310"/>
        <w:widowControl/>
        <w:numPr>
          <w:ilvl w:val="1"/>
          <w:numId w:val="30"/>
        </w:numPr>
        <w:tabs>
          <w:tab w:val="left" w:pos="1134"/>
        </w:tabs>
        <w:suppressAutoHyphens w:val="0"/>
        <w:autoSpaceDE/>
        <w:spacing w:line="276" w:lineRule="auto"/>
        <w:ind w:left="1134" w:right="-568" w:hanging="567"/>
        <w:jc w:val="both"/>
        <w:rPr>
          <w:rFonts w:ascii="Tahoma" w:eastAsia="Calibri" w:hAnsi="Tahoma" w:cs="Tahoma"/>
          <w:bCs/>
          <w:iCs/>
          <w:sz w:val="20"/>
          <w:lang w:eastAsia="en-US"/>
        </w:rPr>
      </w:pPr>
      <w:r w:rsidRPr="00764428">
        <w:rPr>
          <w:rFonts w:ascii="Tahoma" w:hAnsi="Tahoma" w:cs="Tahoma"/>
          <w:bCs/>
          <w:iCs/>
          <w:sz w:val="20"/>
        </w:rPr>
        <w:t>szybka likwidacja świadczeń - „świadczenia proste” tj. zgon rodziców/przedstawiciela ustawowego, zgon ubezpieczonego wykonawca realizuje w ciągu 7 dni roboczych od daty wpłynięcia roszczenia pod warunkiem otrzymania kompletu dokumentów standardowo wymaganych przez ubezpieczyciela do realizacji danego świadczenia.</w:t>
      </w:r>
      <w:r>
        <w:rPr>
          <w:rFonts w:ascii="Tahoma" w:hAnsi="Tahoma" w:cs="Tahoma"/>
          <w:bCs/>
          <w:iCs/>
          <w:sz w:val="20"/>
        </w:rPr>
        <w:t xml:space="preserve"> </w:t>
      </w:r>
      <w:r>
        <w:rPr>
          <w:rFonts w:ascii="Tahoma" w:eastAsia="Calibri" w:hAnsi="Tahoma" w:cs="Tahoma"/>
          <w:bCs/>
          <w:iCs/>
          <w:sz w:val="20"/>
          <w:lang w:eastAsia="en-US"/>
        </w:rPr>
        <w:t>Z uwzględnieniem zapisów pkt. 7.6., s</w:t>
      </w:r>
      <w:r w:rsidRPr="00DF5AA8">
        <w:rPr>
          <w:rFonts w:ascii="Tahoma" w:eastAsia="Calibri" w:hAnsi="Tahoma" w:cs="Tahoma"/>
          <w:bCs/>
          <w:iCs/>
          <w:sz w:val="20"/>
          <w:lang w:eastAsia="en-US"/>
        </w:rPr>
        <w:t xml:space="preserve">zczegółowa procedura zgłaszania i obsługi świadczeń zostanie opracowana przy wdrożeniu umowy </w:t>
      </w:r>
      <w:r>
        <w:rPr>
          <w:rFonts w:ascii="Tahoma" w:eastAsia="Calibri" w:hAnsi="Tahoma" w:cs="Tahoma"/>
          <w:bCs/>
          <w:iCs/>
          <w:sz w:val="20"/>
          <w:lang w:eastAsia="en-US"/>
        </w:rPr>
        <w:t>we</w:t>
      </w:r>
      <w:r w:rsidRPr="00DF5AA8">
        <w:rPr>
          <w:rFonts w:ascii="Tahoma" w:eastAsia="Calibri" w:hAnsi="Tahoma" w:cs="Tahoma"/>
          <w:bCs/>
          <w:iCs/>
          <w:sz w:val="20"/>
          <w:lang w:eastAsia="en-US"/>
        </w:rPr>
        <w:t xml:space="preserve"> współpracy </w:t>
      </w:r>
      <w:r>
        <w:rPr>
          <w:rFonts w:ascii="Tahoma" w:eastAsia="Calibri" w:hAnsi="Tahoma" w:cs="Tahoma"/>
          <w:bCs/>
          <w:iCs/>
          <w:sz w:val="20"/>
          <w:lang w:eastAsia="en-US"/>
        </w:rPr>
        <w:t xml:space="preserve">wykonawcy </w:t>
      </w:r>
      <w:r w:rsidRPr="00DF5AA8">
        <w:rPr>
          <w:rFonts w:ascii="Tahoma" w:eastAsia="Calibri" w:hAnsi="Tahoma" w:cs="Tahoma"/>
          <w:bCs/>
          <w:iCs/>
          <w:sz w:val="20"/>
          <w:lang w:eastAsia="en-US"/>
        </w:rPr>
        <w:t>z zamawiającym</w:t>
      </w:r>
      <w:r>
        <w:rPr>
          <w:rFonts w:ascii="Tahoma" w:eastAsia="Calibri" w:hAnsi="Tahoma" w:cs="Tahoma"/>
          <w:bCs/>
          <w:iCs/>
          <w:sz w:val="20"/>
          <w:lang w:eastAsia="en-US"/>
        </w:rPr>
        <w:t>.</w:t>
      </w:r>
    </w:p>
    <w:p w14:paraId="5C698738" w14:textId="77777777" w:rsidR="001860F0" w:rsidRDefault="001860F0" w:rsidP="00334DFC">
      <w:pPr>
        <w:pStyle w:val="Akapitzlist"/>
        <w:numPr>
          <w:ilvl w:val="0"/>
          <w:numId w:val="30"/>
        </w:numPr>
        <w:spacing w:line="276" w:lineRule="auto"/>
        <w:ind w:right="-568"/>
        <w:jc w:val="both"/>
        <w:rPr>
          <w:rFonts w:ascii="Tahoma" w:hAnsi="Tahoma" w:cs="Tahoma"/>
          <w:bCs/>
          <w:iCs/>
          <w:sz w:val="20"/>
          <w:szCs w:val="20"/>
        </w:rPr>
      </w:pPr>
      <w:r w:rsidRPr="005668CA">
        <w:rPr>
          <w:rFonts w:ascii="Tahoma" w:hAnsi="Tahoma" w:cs="Tahoma"/>
          <w:bCs/>
          <w:iCs/>
          <w:sz w:val="20"/>
          <w:szCs w:val="20"/>
        </w:rPr>
        <w:lastRenderedPageBreak/>
        <w:t>Obsługa techniczna umowy</w:t>
      </w:r>
    </w:p>
    <w:p w14:paraId="577562CF"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szCs w:val="20"/>
        </w:rPr>
      </w:pPr>
      <w:r w:rsidRPr="00CF7D4C">
        <w:rPr>
          <w:rFonts w:ascii="Tahoma" w:hAnsi="Tahoma" w:cs="Tahoma"/>
          <w:bCs/>
          <w:iCs/>
          <w:sz w:val="20"/>
          <w:szCs w:val="20"/>
        </w:rPr>
        <w:t>Obsługa ubezpieczenia prowadzona jest wyłącznie w formie elektronicznej z uwzględnieniem poniższych warunków:</w:t>
      </w:r>
    </w:p>
    <w:p w14:paraId="4D5C7584" w14:textId="77777777" w:rsidR="001860F0" w:rsidRDefault="001860F0" w:rsidP="00334DFC">
      <w:pPr>
        <w:pStyle w:val="Akapitzlist"/>
        <w:numPr>
          <w:ilvl w:val="1"/>
          <w:numId w:val="24"/>
        </w:numPr>
        <w:spacing w:line="276" w:lineRule="auto"/>
        <w:ind w:left="1560" w:right="-568" w:hanging="426"/>
        <w:jc w:val="both"/>
        <w:rPr>
          <w:rFonts w:ascii="Tahoma" w:hAnsi="Tahoma" w:cs="Tahoma"/>
          <w:bCs/>
          <w:iCs/>
          <w:sz w:val="20"/>
          <w:szCs w:val="20"/>
        </w:rPr>
      </w:pPr>
      <w:r>
        <w:rPr>
          <w:rFonts w:ascii="Tahoma" w:hAnsi="Tahoma" w:cs="Tahoma"/>
          <w:bCs/>
          <w:iCs/>
          <w:sz w:val="20"/>
          <w:szCs w:val="20"/>
        </w:rPr>
        <w:t>przystępowanie do ubezpieczenia prowadzone jest wyłącznie w oparciu o portal - system zamawiającego, którego administratorem jest reprezentujący zamawiającego broker,</w:t>
      </w:r>
    </w:p>
    <w:p w14:paraId="6F152C61" w14:textId="77777777" w:rsidR="001860F0" w:rsidRPr="00DD668C" w:rsidRDefault="001860F0" w:rsidP="00334DFC">
      <w:pPr>
        <w:pStyle w:val="Akapitzlist"/>
        <w:numPr>
          <w:ilvl w:val="1"/>
          <w:numId w:val="24"/>
        </w:numPr>
        <w:spacing w:line="276" w:lineRule="auto"/>
        <w:ind w:left="1560" w:right="-568" w:hanging="426"/>
        <w:jc w:val="both"/>
        <w:rPr>
          <w:rFonts w:ascii="Tahoma" w:hAnsi="Tahoma" w:cs="Tahoma"/>
          <w:bCs/>
          <w:iCs/>
          <w:sz w:val="20"/>
          <w:szCs w:val="20"/>
        </w:rPr>
      </w:pPr>
      <w:r w:rsidRPr="00DD668C">
        <w:rPr>
          <w:rFonts w:ascii="Tahoma" w:hAnsi="Tahoma" w:cs="Tahoma"/>
          <w:bCs/>
          <w:iCs/>
          <w:sz w:val="20"/>
          <w:szCs w:val="20"/>
        </w:rPr>
        <w:t>deklaracje przystąpienia składane są przez studentów/doktorantów samodzielnie za pośrednictwem portalu</w:t>
      </w:r>
      <w:r>
        <w:rPr>
          <w:rFonts w:ascii="Tahoma" w:hAnsi="Tahoma" w:cs="Tahoma"/>
          <w:bCs/>
          <w:iCs/>
          <w:sz w:val="20"/>
          <w:szCs w:val="20"/>
        </w:rPr>
        <w:t xml:space="preserve">, </w:t>
      </w:r>
    </w:p>
    <w:p w14:paraId="1A5486DE" w14:textId="77777777" w:rsidR="001860F0" w:rsidRDefault="001860F0" w:rsidP="00334DFC">
      <w:pPr>
        <w:pStyle w:val="Akapitzlist"/>
        <w:numPr>
          <w:ilvl w:val="1"/>
          <w:numId w:val="24"/>
        </w:numPr>
        <w:spacing w:line="276" w:lineRule="auto"/>
        <w:ind w:left="1560" w:right="-568" w:hanging="426"/>
        <w:jc w:val="both"/>
        <w:rPr>
          <w:rFonts w:ascii="Tahoma" w:hAnsi="Tahoma" w:cs="Tahoma"/>
          <w:bCs/>
          <w:iCs/>
          <w:sz w:val="20"/>
          <w:szCs w:val="20"/>
        </w:rPr>
      </w:pPr>
      <w:r>
        <w:rPr>
          <w:rFonts w:ascii="Tahoma" w:hAnsi="Tahoma" w:cs="Tahoma"/>
          <w:bCs/>
          <w:iCs/>
          <w:sz w:val="20"/>
          <w:szCs w:val="20"/>
        </w:rPr>
        <w:t>dane do przelewu składki – nr konta i tytuł przelewu, wysyłane są automatycznie z </w:t>
      </w:r>
      <w:r w:rsidRPr="00DD668C">
        <w:rPr>
          <w:rFonts w:ascii="Tahoma" w:hAnsi="Tahoma" w:cs="Tahoma"/>
          <w:bCs/>
          <w:iCs/>
          <w:sz w:val="20"/>
          <w:szCs w:val="20"/>
        </w:rPr>
        <w:t>system</w:t>
      </w:r>
      <w:r>
        <w:rPr>
          <w:rFonts w:ascii="Tahoma" w:hAnsi="Tahoma" w:cs="Tahoma"/>
          <w:bCs/>
          <w:iCs/>
          <w:sz w:val="20"/>
          <w:szCs w:val="20"/>
        </w:rPr>
        <w:t>u</w:t>
      </w:r>
      <w:r w:rsidRPr="00DD668C">
        <w:rPr>
          <w:rFonts w:ascii="Tahoma" w:hAnsi="Tahoma" w:cs="Tahoma"/>
          <w:bCs/>
          <w:iCs/>
          <w:sz w:val="20"/>
          <w:szCs w:val="20"/>
        </w:rPr>
        <w:t xml:space="preserve"> na wskazany przez stu</w:t>
      </w:r>
      <w:r>
        <w:rPr>
          <w:rFonts w:ascii="Tahoma" w:hAnsi="Tahoma" w:cs="Tahoma"/>
          <w:bCs/>
          <w:iCs/>
          <w:sz w:val="20"/>
          <w:szCs w:val="20"/>
        </w:rPr>
        <w:t>denta/ doktoranta adres e-mail ,</w:t>
      </w:r>
    </w:p>
    <w:p w14:paraId="37C6AF6B" w14:textId="77777777" w:rsidR="001860F0" w:rsidRDefault="001860F0" w:rsidP="00334DFC">
      <w:pPr>
        <w:pStyle w:val="Akapitzlist"/>
        <w:numPr>
          <w:ilvl w:val="1"/>
          <w:numId w:val="24"/>
        </w:numPr>
        <w:spacing w:line="276" w:lineRule="auto"/>
        <w:ind w:left="1560" w:right="-568" w:hanging="426"/>
        <w:jc w:val="both"/>
        <w:rPr>
          <w:rFonts w:ascii="Tahoma" w:hAnsi="Tahoma" w:cs="Tahoma"/>
          <w:bCs/>
          <w:iCs/>
          <w:sz w:val="20"/>
          <w:szCs w:val="20"/>
        </w:rPr>
      </w:pPr>
      <w:r>
        <w:rPr>
          <w:rFonts w:ascii="Tahoma" w:hAnsi="Tahoma" w:cs="Tahoma"/>
          <w:bCs/>
          <w:iCs/>
          <w:sz w:val="20"/>
          <w:szCs w:val="20"/>
        </w:rPr>
        <w:t xml:space="preserve">ubezpieczony dokonuje </w:t>
      </w:r>
      <w:r w:rsidRPr="005668CA">
        <w:rPr>
          <w:rFonts w:ascii="Tahoma" w:hAnsi="Tahoma" w:cs="Tahoma"/>
          <w:bCs/>
          <w:iCs/>
          <w:sz w:val="20"/>
          <w:szCs w:val="20"/>
        </w:rPr>
        <w:t>płatnoś</w:t>
      </w:r>
      <w:r>
        <w:rPr>
          <w:rFonts w:ascii="Tahoma" w:hAnsi="Tahoma" w:cs="Tahoma"/>
          <w:bCs/>
          <w:iCs/>
          <w:sz w:val="20"/>
          <w:szCs w:val="20"/>
        </w:rPr>
        <w:t xml:space="preserve">ci zgodnie z otrzymanymi danymi </w:t>
      </w:r>
      <w:r w:rsidRPr="005668CA">
        <w:rPr>
          <w:rFonts w:ascii="Tahoma" w:hAnsi="Tahoma" w:cs="Tahoma"/>
          <w:bCs/>
          <w:iCs/>
          <w:sz w:val="20"/>
          <w:szCs w:val="20"/>
        </w:rPr>
        <w:t>(przelew lub wpłata na konto</w:t>
      </w:r>
      <w:r>
        <w:rPr>
          <w:rFonts w:ascii="Tahoma" w:hAnsi="Tahoma" w:cs="Tahoma"/>
          <w:bCs/>
          <w:iCs/>
          <w:sz w:val="20"/>
          <w:szCs w:val="20"/>
        </w:rPr>
        <w:t>)</w:t>
      </w:r>
      <w:r w:rsidRPr="005668CA">
        <w:rPr>
          <w:rFonts w:ascii="Tahoma" w:hAnsi="Tahoma" w:cs="Tahoma"/>
          <w:bCs/>
          <w:iCs/>
          <w:sz w:val="20"/>
          <w:szCs w:val="20"/>
        </w:rPr>
        <w:t>,</w:t>
      </w:r>
    </w:p>
    <w:p w14:paraId="5C445B42" w14:textId="77777777" w:rsidR="001860F0" w:rsidRDefault="001860F0" w:rsidP="00334DFC">
      <w:pPr>
        <w:pStyle w:val="Akapitzlist"/>
        <w:numPr>
          <w:ilvl w:val="1"/>
          <w:numId w:val="24"/>
        </w:numPr>
        <w:spacing w:line="276" w:lineRule="auto"/>
        <w:ind w:left="1560" w:right="-568" w:hanging="426"/>
        <w:jc w:val="both"/>
        <w:rPr>
          <w:rFonts w:ascii="Tahoma" w:hAnsi="Tahoma" w:cs="Tahoma"/>
          <w:bCs/>
          <w:iCs/>
          <w:sz w:val="20"/>
          <w:szCs w:val="20"/>
        </w:rPr>
      </w:pPr>
      <w:r>
        <w:rPr>
          <w:rFonts w:ascii="Tahoma" w:hAnsi="Tahoma" w:cs="Tahoma"/>
          <w:bCs/>
          <w:iCs/>
          <w:sz w:val="20"/>
          <w:szCs w:val="20"/>
        </w:rPr>
        <w:t>ewidencja</w:t>
      </w:r>
      <w:r w:rsidRPr="00CF7D4C">
        <w:rPr>
          <w:rFonts w:ascii="Tahoma" w:hAnsi="Tahoma" w:cs="Tahoma"/>
          <w:bCs/>
          <w:iCs/>
          <w:sz w:val="20"/>
          <w:szCs w:val="20"/>
        </w:rPr>
        <w:t xml:space="preserve"> ubezpieczonych </w:t>
      </w:r>
      <w:r>
        <w:rPr>
          <w:rFonts w:ascii="Tahoma" w:hAnsi="Tahoma" w:cs="Tahoma"/>
          <w:bCs/>
          <w:iCs/>
          <w:sz w:val="20"/>
          <w:szCs w:val="20"/>
        </w:rPr>
        <w:t xml:space="preserve">prowadzona jest </w:t>
      </w:r>
      <w:r w:rsidRPr="00CF7D4C">
        <w:rPr>
          <w:rFonts w:ascii="Tahoma" w:hAnsi="Tahoma" w:cs="Tahoma"/>
          <w:bCs/>
          <w:iCs/>
          <w:sz w:val="20"/>
          <w:szCs w:val="20"/>
        </w:rPr>
        <w:t xml:space="preserve">w podziale na wydziały i wybrane warianty ubezpieczenia, </w:t>
      </w:r>
    </w:p>
    <w:p w14:paraId="456DE671"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szCs w:val="20"/>
        </w:rPr>
      </w:pPr>
      <w:r>
        <w:rPr>
          <w:rFonts w:ascii="Tahoma" w:hAnsi="Tahoma" w:cs="Tahoma"/>
          <w:bCs/>
          <w:iCs/>
          <w:sz w:val="20"/>
          <w:szCs w:val="20"/>
        </w:rPr>
        <w:t xml:space="preserve">Wykonawca zapewnia możliwość ewidencji rejestrowanych wpłat poprzez co najmniej odrębny numer konta oraz odrębny numer polisy co najmniej dla każdej z kombinacji wariantów (4) </w:t>
      </w:r>
    </w:p>
    <w:p w14:paraId="242E535F" w14:textId="77777777" w:rsidR="001860F0" w:rsidRDefault="001860F0" w:rsidP="001860F0">
      <w:pPr>
        <w:pStyle w:val="Akapitzlist"/>
        <w:tabs>
          <w:tab w:val="left" w:pos="709"/>
        </w:tabs>
        <w:ind w:left="1134" w:right="-568"/>
        <w:jc w:val="both"/>
        <w:rPr>
          <w:rFonts w:ascii="Tahoma" w:hAnsi="Tahoma" w:cs="Tahoma"/>
          <w:bCs/>
          <w:iCs/>
          <w:sz w:val="20"/>
          <w:szCs w:val="20"/>
        </w:rPr>
      </w:pPr>
      <w:r>
        <w:rPr>
          <w:rFonts w:ascii="Tahoma" w:hAnsi="Tahoma" w:cs="Tahoma"/>
          <w:bCs/>
          <w:iCs/>
          <w:sz w:val="20"/>
          <w:szCs w:val="20"/>
        </w:rPr>
        <w:t xml:space="preserve">i wydziału. Numery kont i polis wykonawca przekazuje brokerowi w ciągu 14 dni od zawarcia umowy. </w:t>
      </w:r>
    </w:p>
    <w:p w14:paraId="20412095"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szCs w:val="20"/>
        </w:rPr>
      </w:pPr>
      <w:r>
        <w:rPr>
          <w:rFonts w:ascii="Tahoma" w:hAnsi="Tahoma" w:cs="Tahoma"/>
          <w:bCs/>
          <w:iCs/>
          <w:sz w:val="20"/>
          <w:szCs w:val="20"/>
        </w:rPr>
        <w:t xml:space="preserve">Zależnie od ustaleń technicznych pomiędzy zamawiającym a brokerem dopuszcza się prowadzenie ewidencji płatności w formie płatności masowych (zindywidualizowane numery rachunków dla każdego ubezpieczonego/certyfikatu). </w:t>
      </w:r>
    </w:p>
    <w:p w14:paraId="7D8BA906"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szCs w:val="20"/>
        </w:rPr>
      </w:pPr>
      <w:r w:rsidRPr="00920D72">
        <w:rPr>
          <w:rFonts w:ascii="Tahoma" w:hAnsi="Tahoma" w:cs="Tahoma"/>
          <w:bCs/>
          <w:iCs/>
          <w:sz w:val="20"/>
          <w:szCs w:val="20"/>
        </w:rPr>
        <w:t>Wykonawca będzie przesyłał raport wpłat dla każdego konta w formie pliku arkusza kalkulacyjnego w miesiącach październik i listopad – w każdy dzień roboczy</w:t>
      </w:r>
      <w:r>
        <w:rPr>
          <w:rFonts w:ascii="Tahoma" w:hAnsi="Tahoma" w:cs="Tahoma"/>
          <w:bCs/>
          <w:iCs/>
          <w:sz w:val="20"/>
          <w:szCs w:val="20"/>
        </w:rPr>
        <w:t>, a</w:t>
      </w:r>
      <w:r w:rsidRPr="00920D72">
        <w:rPr>
          <w:rFonts w:ascii="Tahoma" w:hAnsi="Tahoma" w:cs="Tahoma"/>
          <w:bCs/>
          <w:iCs/>
          <w:sz w:val="20"/>
          <w:szCs w:val="20"/>
        </w:rPr>
        <w:t xml:space="preserve"> w pozostałym okresie nie później niż w 2 dniu roboczym po zarejestrowaniu pierwszej wpłaty nie objętej poprzednim raportem</w:t>
      </w:r>
      <w:r>
        <w:rPr>
          <w:rFonts w:ascii="Tahoma" w:hAnsi="Tahoma" w:cs="Tahoma"/>
          <w:bCs/>
          <w:iCs/>
          <w:sz w:val="20"/>
          <w:szCs w:val="20"/>
        </w:rPr>
        <w:t>;</w:t>
      </w:r>
      <w:r w:rsidRPr="00920D72">
        <w:rPr>
          <w:rFonts w:ascii="Tahoma" w:hAnsi="Tahoma" w:cs="Tahoma"/>
          <w:bCs/>
          <w:iCs/>
          <w:sz w:val="20"/>
          <w:szCs w:val="20"/>
        </w:rPr>
        <w:t xml:space="preserve"> </w:t>
      </w:r>
      <w:r w:rsidRPr="00055E22">
        <w:rPr>
          <w:rFonts w:ascii="Tahoma" w:hAnsi="Tahoma" w:cs="Tahoma"/>
          <w:bCs/>
          <w:iCs/>
          <w:sz w:val="20"/>
          <w:szCs w:val="20"/>
        </w:rPr>
        <w:t>rekomendowane jest automatyczne przesyłanie wiadomości z raportem do brokera po każdym dniu roboczym, w którym wystąpiły operacje bądź udostępnienie brokerowi dostępu do raportów w sposób zdalny</w:t>
      </w:r>
      <w:r>
        <w:rPr>
          <w:rFonts w:ascii="Tahoma" w:hAnsi="Tahoma" w:cs="Tahoma"/>
          <w:bCs/>
          <w:iCs/>
          <w:sz w:val="20"/>
          <w:szCs w:val="20"/>
        </w:rPr>
        <w:t>.</w:t>
      </w:r>
    </w:p>
    <w:p w14:paraId="71E05485"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szCs w:val="20"/>
        </w:rPr>
      </w:pPr>
      <w:r>
        <w:rPr>
          <w:rFonts w:ascii="Tahoma" w:hAnsi="Tahoma" w:cs="Tahoma"/>
          <w:bCs/>
          <w:iCs/>
          <w:sz w:val="20"/>
          <w:szCs w:val="20"/>
        </w:rPr>
        <w:t>po otrzymaniu pliku arkusza kalkulacyjnego, o którym mowa w pkt. 7.4., broker reprezentujący zamawiającego dystrybuuje</w:t>
      </w:r>
      <w:r w:rsidRPr="005668CA">
        <w:rPr>
          <w:rFonts w:ascii="Tahoma" w:hAnsi="Tahoma" w:cs="Tahoma"/>
          <w:bCs/>
          <w:iCs/>
          <w:sz w:val="20"/>
          <w:szCs w:val="20"/>
        </w:rPr>
        <w:t xml:space="preserve"> potwierdze</w:t>
      </w:r>
      <w:r>
        <w:rPr>
          <w:rFonts w:ascii="Tahoma" w:hAnsi="Tahoma" w:cs="Tahoma"/>
          <w:bCs/>
          <w:iCs/>
          <w:sz w:val="20"/>
          <w:szCs w:val="20"/>
        </w:rPr>
        <w:t>nia przystąpienia do ubezpieczenia - certyfikaty</w:t>
      </w:r>
      <w:r w:rsidRPr="005668CA">
        <w:rPr>
          <w:rFonts w:ascii="Tahoma" w:hAnsi="Tahoma" w:cs="Tahoma"/>
          <w:bCs/>
          <w:iCs/>
          <w:sz w:val="20"/>
          <w:szCs w:val="20"/>
        </w:rPr>
        <w:t xml:space="preserve"> na podstawie zrealizowanej płatności w ciągu 5 dni roboczych od daty wpływu środków na konto wykonawcy,</w:t>
      </w:r>
    </w:p>
    <w:p w14:paraId="46177092" w14:textId="77777777" w:rsidR="001860F0" w:rsidRDefault="001860F0" w:rsidP="00334DFC">
      <w:pPr>
        <w:pStyle w:val="Akapitzlist"/>
        <w:numPr>
          <w:ilvl w:val="0"/>
          <w:numId w:val="47"/>
        </w:numPr>
        <w:spacing w:line="276" w:lineRule="auto"/>
        <w:ind w:left="1560" w:right="-568" w:hanging="426"/>
        <w:jc w:val="both"/>
        <w:rPr>
          <w:rFonts w:ascii="Tahoma" w:hAnsi="Tahoma" w:cs="Tahoma"/>
          <w:bCs/>
          <w:iCs/>
          <w:sz w:val="20"/>
          <w:szCs w:val="20"/>
        </w:rPr>
      </w:pPr>
      <w:r w:rsidRPr="00EF78A9">
        <w:rPr>
          <w:rFonts w:ascii="Tahoma" w:hAnsi="Tahoma" w:cs="Tahoma"/>
          <w:bCs/>
          <w:iCs/>
          <w:sz w:val="20"/>
          <w:szCs w:val="20"/>
        </w:rPr>
        <w:t>certyfikaty przeznaczone są do samodzielnego wydruku - po otrzymaniu dokumentu na wskazany w portalu adres e-mail</w:t>
      </w:r>
      <w:r>
        <w:rPr>
          <w:rStyle w:val="Odwoaniedokomentarza"/>
          <w:rFonts w:ascii="Tahoma" w:hAnsi="Tahoma" w:cs="Tahoma"/>
          <w:bCs/>
          <w:iCs/>
          <w:sz w:val="20"/>
          <w:szCs w:val="20"/>
        </w:rPr>
        <w:t>.</w:t>
      </w:r>
    </w:p>
    <w:p w14:paraId="0C466D6E" w14:textId="77777777" w:rsidR="001860F0" w:rsidRDefault="001860F0" w:rsidP="00334DFC">
      <w:pPr>
        <w:pStyle w:val="Akapitzlist"/>
        <w:numPr>
          <w:ilvl w:val="0"/>
          <w:numId w:val="47"/>
        </w:numPr>
        <w:spacing w:line="276" w:lineRule="auto"/>
        <w:ind w:left="1560" w:right="-568" w:hanging="426"/>
        <w:jc w:val="both"/>
        <w:rPr>
          <w:rFonts w:ascii="Tahoma" w:hAnsi="Tahoma" w:cs="Tahoma"/>
          <w:bCs/>
          <w:iCs/>
          <w:sz w:val="20"/>
          <w:szCs w:val="20"/>
        </w:rPr>
      </w:pPr>
      <w:r w:rsidRPr="000E3382">
        <w:rPr>
          <w:rFonts w:ascii="Tahoma" w:hAnsi="Tahoma" w:cs="Tahoma"/>
          <w:bCs/>
          <w:iCs/>
          <w:sz w:val="20"/>
          <w:szCs w:val="20"/>
        </w:rPr>
        <w:t>na życzenie wykonawca zapewnia możliwość uzyskania indywidualnego certyfikatu w formie dokumentu papierowego – w formie wg wyboru wykonawc</w:t>
      </w:r>
      <w:r w:rsidRPr="005668CA">
        <w:rPr>
          <w:rFonts w:ascii="Tahoma" w:hAnsi="Tahoma" w:cs="Tahoma"/>
          <w:bCs/>
          <w:iCs/>
          <w:sz w:val="20"/>
          <w:szCs w:val="20"/>
        </w:rPr>
        <w:t>y:</w:t>
      </w:r>
    </w:p>
    <w:p w14:paraId="04E0C704" w14:textId="77777777" w:rsidR="001860F0" w:rsidRPr="005668CA" w:rsidRDefault="001860F0" w:rsidP="00334DFC">
      <w:pPr>
        <w:pStyle w:val="Akapitzlist"/>
        <w:numPr>
          <w:ilvl w:val="2"/>
          <w:numId w:val="24"/>
        </w:numPr>
        <w:spacing w:line="276" w:lineRule="auto"/>
        <w:ind w:right="-568"/>
        <w:jc w:val="both"/>
        <w:rPr>
          <w:rFonts w:ascii="Tahoma" w:hAnsi="Tahoma" w:cs="Tahoma"/>
          <w:bCs/>
          <w:iCs/>
          <w:sz w:val="20"/>
          <w:szCs w:val="20"/>
        </w:rPr>
      </w:pPr>
      <w:r w:rsidRPr="005668CA">
        <w:rPr>
          <w:rFonts w:ascii="Tahoma" w:hAnsi="Tahoma" w:cs="Tahoma"/>
          <w:bCs/>
          <w:iCs/>
          <w:sz w:val="20"/>
          <w:szCs w:val="20"/>
        </w:rPr>
        <w:t>dokumentu generowanego przez wykonawcę, do odbioru w placówce wykonawcy na terenie Wrocławia</w:t>
      </w:r>
      <w:r>
        <w:rPr>
          <w:rFonts w:ascii="Tahoma" w:hAnsi="Tahoma" w:cs="Tahoma"/>
          <w:bCs/>
          <w:iCs/>
          <w:sz w:val="20"/>
          <w:szCs w:val="20"/>
        </w:rPr>
        <w:t>,</w:t>
      </w:r>
      <w:r w:rsidRPr="005668CA">
        <w:rPr>
          <w:rFonts w:ascii="Tahoma" w:hAnsi="Tahoma" w:cs="Tahoma"/>
          <w:bCs/>
          <w:iCs/>
          <w:sz w:val="20"/>
          <w:szCs w:val="20"/>
        </w:rPr>
        <w:t xml:space="preserve"> </w:t>
      </w:r>
    </w:p>
    <w:p w14:paraId="3E3FA4D1" w14:textId="77777777" w:rsidR="001860F0" w:rsidRPr="005668CA" w:rsidRDefault="001860F0" w:rsidP="00334DFC">
      <w:pPr>
        <w:pStyle w:val="Akapitzlist"/>
        <w:numPr>
          <w:ilvl w:val="2"/>
          <w:numId w:val="24"/>
        </w:numPr>
        <w:spacing w:line="276" w:lineRule="auto"/>
        <w:ind w:right="-568"/>
        <w:jc w:val="both"/>
        <w:rPr>
          <w:rFonts w:ascii="Tahoma" w:hAnsi="Tahoma" w:cs="Tahoma"/>
          <w:bCs/>
          <w:iCs/>
          <w:sz w:val="20"/>
          <w:szCs w:val="20"/>
        </w:rPr>
      </w:pPr>
      <w:r w:rsidRPr="005668CA">
        <w:rPr>
          <w:rFonts w:ascii="Tahoma" w:hAnsi="Tahoma" w:cs="Tahoma"/>
          <w:bCs/>
          <w:iCs/>
          <w:sz w:val="20"/>
          <w:szCs w:val="20"/>
        </w:rPr>
        <w:t>dokumentu generowanego przez wykonawcę z możliwością przesłania pocztą tradycyjną na wskazany przez ubezpieczonego adres</w:t>
      </w:r>
      <w:r>
        <w:rPr>
          <w:rFonts w:ascii="Tahoma" w:hAnsi="Tahoma" w:cs="Tahoma"/>
          <w:bCs/>
          <w:iCs/>
          <w:sz w:val="20"/>
          <w:szCs w:val="20"/>
        </w:rPr>
        <w:t xml:space="preserve"> na terenie Polski</w:t>
      </w:r>
      <w:r w:rsidRPr="005668CA">
        <w:rPr>
          <w:rFonts w:ascii="Tahoma" w:hAnsi="Tahoma" w:cs="Tahoma"/>
          <w:bCs/>
          <w:iCs/>
          <w:sz w:val="20"/>
          <w:szCs w:val="20"/>
        </w:rPr>
        <w:t>;</w:t>
      </w:r>
    </w:p>
    <w:p w14:paraId="2AA2C0E4" w14:textId="77777777" w:rsidR="001860F0" w:rsidRPr="005668CA" w:rsidRDefault="001860F0" w:rsidP="00334DFC">
      <w:pPr>
        <w:pStyle w:val="Akapitzlist"/>
        <w:numPr>
          <w:ilvl w:val="2"/>
          <w:numId w:val="24"/>
        </w:numPr>
        <w:spacing w:line="276" w:lineRule="auto"/>
        <w:ind w:right="-568"/>
        <w:jc w:val="both"/>
        <w:rPr>
          <w:rFonts w:ascii="Tahoma" w:hAnsi="Tahoma" w:cs="Tahoma"/>
          <w:bCs/>
          <w:iCs/>
          <w:sz w:val="20"/>
          <w:szCs w:val="20"/>
        </w:rPr>
      </w:pPr>
      <w:r w:rsidRPr="005668CA">
        <w:rPr>
          <w:rFonts w:ascii="Tahoma" w:hAnsi="Tahoma" w:cs="Tahoma"/>
          <w:bCs/>
          <w:iCs/>
          <w:sz w:val="20"/>
          <w:szCs w:val="20"/>
        </w:rPr>
        <w:t xml:space="preserve">opieczętowania i podpisu w lokalu wykonawcy </w:t>
      </w:r>
      <w:r>
        <w:rPr>
          <w:rFonts w:ascii="Tahoma" w:hAnsi="Tahoma" w:cs="Tahoma"/>
          <w:bCs/>
          <w:iCs/>
          <w:sz w:val="20"/>
          <w:szCs w:val="20"/>
        </w:rPr>
        <w:t xml:space="preserve">na terenie Wrocławia </w:t>
      </w:r>
      <w:r w:rsidRPr="005668CA">
        <w:rPr>
          <w:rFonts w:ascii="Tahoma" w:hAnsi="Tahoma" w:cs="Tahoma"/>
          <w:bCs/>
          <w:iCs/>
          <w:sz w:val="20"/>
          <w:szCs w:val="20"/>
        </w:rPr>
        <w:t>dokumentu generowanego elek</w:t>
      </w:r>
      <w:r>
        <w:rPr>
          <w:rFonts w:ascii="Tahoma" w:hAnsi="Tahoma" w:cs="Tahoma"/>
          <w:bCs/>
          <w:iCs/>
          <w:sz w:val="20"/>
          <w:szCs w:val="20"/>
        </w:rPr>
        <w:t>tronicznie przez ubezpieczonego.</w:t>
      </w:r>
    </w:p>
    <w:p w14:paraId="40CEB1EF" w14:textId="77777777" w:rsidR="001860F0" w:rsidRDefault="001860F0" w:rsidP="00334DFC">
      <w:pPr>
        <w:pStyle w:val="Akapitzlist"/>
        <w:numPr>
          <w:ilvl w:val="0"/>
          <w:numId w:val="47"/>
        </w:numPr>
        <w:spacing w:line="276" w:lineRule="auto"/>
        <w:ind w:left="1560" w:right="-568" w:hanging="426"/>
        <w:jc w:val="both"/>
        <w:rPr>
          <w:rFonts w:ascii="Tahoma" w:hAnsi="Tahoma" w:cs="Tahoma"/>
          <w:bCs/>
          <w:iCs/>
          <w:strike/>
          <w:sz w:val="20"/>
          <w:szCs w:val="20"/>
        </w:rPr>
      </w:pPr>
      <w:r w:rsidRPr="005668CA">
        <w:rPr>
          <w:rFonts w:ascii="Tahoma" w:hAnsi="Tahoma" w:cs="Tahoma"/>
          <w:bCs/>
          <w:iCs/>
          <w:sz w:val="20"/>
          <w:szCs w:val="20"/>
        </w:rPr>
        <w:t xml:space="preserve">Wykonawca zapewni możliwość kontaktu telefonicznego </w:t>
      </w:r>
      <w:r>
        <w:rPr>
          <w:rFonts w:ascii="Tahoma" w:hAnsi="Tahoma" w:cs="Tahoma"/>
          <w:bCs/>
          <w:iCs/>
          <w:sz w:val="20"/>
          <w:szCs w:val="20"/>
        </w:rPr>
        <w:t xml:space="preserve">ze strony ubezpieczonych </w:t>
      </w:r>
      <w:r w:rsidRPr="005668CA">
        <w:rPr>
          <w:rFonts w:ascii="Tahoma" w:hAnsi="Tahoma" w:cs="Tahoma"/>
          <w:bCs/>
          <w:iCs/>
          <w:sz w:val="20"/>
          <w:szCs w:val="20"/>
        </w:rPr>
        <w:t>przez cały okres (zalecane wyznacze</w:t>
      </w:r>
      <w:r>
        <w:rPr>
          <w:rFonts w:ascii="Tahoma" w:hAnsi="Tahoma" w:cs="Tahoma"/>
          <w:bCs/>
          <w:iCs/>
          <w:sz w:val="20"/>
          <w:szCs w:val="20"/>
        </w:rPr>
        <w:t>nie imiennie osoby do obsługi),</w:t>
      </w:r>
    </w:p>
    <w:p w14:paraId="548D0620" w14:textId="77777777" w:rsidR="001860F0" w:rsidRDefault="001860F0" w:rsidP="00334DFC">
      <w:pPr>
        <w:pStyle w:val="Akapitzlist"/>
        <w:numPr>
          <w:ilvl w:val="1"/>
          <w:numId w:val="30"/>
        </w:numPr>
        <w:tabs>
          <w:tab w:val="left" w:pos="709"/>
        </w:tabs>
        <w:spacing w:line="276" w:lineRule="auto"/>
        <w:ind w:left="1134" w:right="-568" w:hanging="564"/>
        <w:jc w:val="both"/>
        <w:rPr>
          <w:rFonts w:ascii="Tahoma" w:hAnsi="Tahoma" w:cs="Tahoma"/>
          <w:bCs/>
          <w:iCs/>
          <w:sz w:val="20"/>
        </w:rPr>
      </w:pPr>
      <w:r>
        <w:rPr>
          <w:rFonts w:ascii="Tahoma" w:hAnsi="Tahoma" w:cs="Tahoma"/>
          <w:bCs/>
          <w:iCs/>
          <w:sz w:val="20"/>
          <w:szCs w:val="20"/>
        </w:rPr>
        <w:t>Warunki organizacyjne i finansowe związane z techniczną obsługą umowy w</w:t>
      </w:r>
      <w:r w:rsidRPr="001A1CBF">
        <w:rPr>
          <w:rFonts w:ascii="Tahoma" w:hAnsi="Tahoma" w:cs="Tahoma"/>
          <w:bCs/>
          <w:iCs/>
          <w:sz w:val="20"/>
          <w:szCs w:val="20"/>
        </w:rPr>
        <w:t xml:space="preserve">ykonawca ustala bezpośrednio z brokerem zamawiającego. </w:t>
      </w:r>
    </w:p>
    <w:p w14:paraId="4130CD78" w14:textId="77777777" w:rsidR="001860F0" w:rsidRDefault="001860F0" w:rsidP="00334DFC">
      <w:pPr>
        <w:pStyle w:val="Akapitzlist"/>
        <w:numPr>
          <w:ilvl w:val="1"/>
          <w:numId w:val="30"/>
        </w:numPr>
        <w:tabs>
          <w:tab w:val="left" w:pos="709"/>
        </w:tabs>
        <w:spacing w:after="120" w:line="276" w:lineRule="auto"/>
        <w:ind w:left="1134" w:right="-568" w:hanging="561"/>
        <w:contextualSpacing w:val="0"/>
        <w:jc w:val="both"/>
        <w:rPr>
          <w:rFonts w:ascii="Tahoma" w:hAnsi="Tahoma" w:cs="Tahoma"/>
          <w:bCs/>
          <w:iCs/>
          <w:sz w:val="20"/>
          <w:szCs w:val="20"/>
        </w:rPr>
      </w:pPr>
      <w:r w:rsidRPr="001A1CBF">
        <w:rPr>
          <w:rFonts w:ascii="Tahoma" w:hAnsi="Tahoma" w:cs="Tahoma"/>
          <w:bCs/>
          <w:iCs/>
          <w:sz w:val="20"/>
          <w:szCs w:val="20"/>
        </w:rPr>
        <w:t>Wykonawca wyznacza imiennie osobę do współpracy technicznej z zamawiającym (brokerem).</w:t>
      </w:r>
    </w:p>
    <w:p w14:paraId="0874192C" w14:textId="77777777" w:rsidR="009536BB" w:rsidRDefault="009536BB" w:rsidP="009536BB">
      <w:pPr>
        <w:pStyle w:val="Akapitzlist"/>
        <w:tabs>
          <w:tab w:val="left" w:pos="709"/>
        </w:tabs>
        <w:spacing w:after="120" w:line="276" w:lineRule="auto"/>
        <w:ind w:left="360" w:right="-568"/>
        <w:contextualSpacing w:val="0"/>
        <w:jc w:val="both"/>
        <w:rPr>
          <w:rFonts w:ascii="Tahoma" w:hAnsi="Tahoma" w:cs="Tahoma"/>
          <w:bCs/>
          <w:iCs/>
          <w:sz w:val="20"/>
          <w:szCs w:val="20"/>
        </w:rPr>
      </w:pPr>
    </w:p>
    <w:p w14:paraId="08475841" w14:textId="77777777" w:rsidR="001860F0" w:rsidRDefault="001860F0" w:rsidP="00334DFC">
      <w:pPr>
        <w:pStyle w:val="Akapitzlist"/>
        <w:numPr>
          <w:ilvl w:val="0"/>
          <w:numId w:val="30"/>
        </w:numPr>
        <w:spacing w:after="200" w:line="276" w:lineRule="auto"/>
        <w:ind w:left="357" w:right="-709" w:hanging="357"/>
        <w:jc w:val="both"/>
        <w:rPr>
          <w:rFonts w:ascii="Tahoma" w:hAnsi="Tahoma" w:cs="Tahoma"/>
          <w:b/>
          <w:sz w:val="20"/>
          <w:szCs w:val="20"/>
        </w:rPr>
      </w:pPr>
      <w:r w:rsidRPr="00CF7D4C">
        <w:rPr>
          <w:rFonts w:ascii="Tahoma" w:hAnsi="Tahoma" w:cs="Tahoma"/>
          <w:b/>
          <w:bCs/>
          <w:iCs/>
          <w:sz w:val="20"/>
          <w:szCs w:val="20"/>
        </w:rPr>
        <w:lastRenderedPageBreak/>
        <w:t>KRYTERIUM OCENY OFERT</w:t>
      </w:r>
      <w:r w:rsidRPr="00CF7D4C">
        <w:rPr>
          <w:rFonts w:ascii="Tahoma" w:hAnsi="Tahoma" w:cs="Tahoma"/>
          <w:bCs/>
          <w:iCs/>
          <w:sz w:val="20"/>
          <w:szCs w:val="20"/>
        </w:rPr>
        <w:t xml:space="preserve"> </w:t>
      </w:r>
      <w:r w:rsidRPr="00920D72">
        <w:rPr>
          <w:rFonts w:ascii="Tahoma" w:hAnsi="Tahoma" w:cs="Tahoma"/>
          <w:b/>
          <w:bCs/>
          <w:iCs/>
          <w:sz w:val="20"/>
          <w:szCs w:val="20"/>
        </w:rPr>
        <w:t xml:space="preserve"> - ROZSZERZENIE O OBSŁUGĘ PŁATNOŚCI ON–LINE. </w:t>
      </w:r>
    </w:p>
    <w:p w14:paraId="3411590E" w14:textId="68F653F2" w:rsidR="001860F0" w:rsidRDefault="001860F0" w:rsidP="001860F0">
      <w:pPr>
        <w:pStyle w:val="Akapitzlist"/>
        <w:ind w:left="357" w:right="-709"/>
        <w:jc w:val="both"/>
        <w:rPr>
          <w:rFonts w:ascii="Tahoma" w:hAnsi="Tahoma" w:cs="Tahoma"/>
          <w:b/>
          <w:sz w:val="20"/>
          <w:szCs w:val="20"/>
        </w:rPr>
      </w:pPr>
      <w:r w:rsidRPr="00CF7D4C">
        <w:rPr>
          <w:rFonts w:ascii="Tahoma" w:hAnsi="Tahoma" w:cs="Tahoma"/>
          <w:sz w:val="20"/>
          <w:szCs w:val="20"/>
        </w:rPr>
        <w:t>Pełna obsługa elektroniczna online w ramach jednego procesu (deklaracja - płatność – potwierdzenie) –</w:t>
      </w:r>
      <w:r>
        <w:rPr>
          <w:rFonts w:ascii="Tahoma" w:hAnsi="Tahoma" w:cs="Tahoma"/>
          <w:sz w:val="20"/>
          <w:szCs w:val="20"/>
        </w:rPr>
        <w:t xml:space="preserve"> </w:t>
      </w:r>
      <w:r>
        <w:rPr>
          <w:rFonts w:ascii="Tahoma" w:hAnsi="Tahoma" w:cs="Tahoma"/>
          <w:b/>
          <w:sz w:val="20"/>
          <w:szCs w:val="20"/>
        </w:rPr>
        <w:t>40 punktów</w:t>
      </w:r>
      <w:r w:rsidRPr="00CF7D4C">
        <w:rPr>
          <w:rFonts w:ascii="Tahoma" w:hAnsi="Tahoma" w:cs="Tahoma"/>
          <w:b/>
          <w:sz w:val="20"/>
          <w:szCs w:val="20"/>
        </w:rPr>
        <w:t>.</w:t>
      </w:r>
    </w:p>
    <w:p w14:paraId="189244B5"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 xml:space="preserve">rozszerzenie możliwości dokonania płatności składki, o której mowa w pkt. 7.1. poprzez dodatkowe wprowadzenie płatności typu online (karta płatnicza/kredytowa/przelew internetowy, bankowy system płatności online itp.) – możliwość natychmiastowego </w:t>
      </w:r>
      <w:r>
        <w:rPr>
          <w:rFonts w:ascii="Tahoma" w:hAnsi="Tahoma" w:cs="Tahoma"/>
          <w:sz w:val="20"/>
          <w:szCs w:val="20"/>
          <w:u w:val="single"/>
        </w:rPr>
        <w:t>przekierowania</w:t>
      </w:r>
      <w:r>
        <w:rPr>
          <w:rFonts w:ascii="Tahoma" w:hAnsi="Tahoma" w:cs="Tahoma"/>
          <w:sz w:val="20"/>
          <w:szCs w:val="20"/>
        </w:rPr>
        <w:t xml:space="preserve"> po wypełnieniu deklaracji do płatności i potwierdzenia dokonania płatności w formie elektronicznej umożliwiającej uruchomienie procedury wygenerowania certyfikatu.</w:t>
      </w:r>
    </w:p>
    <w:p w14:paraId="3E628655"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w szczególności powyższe może być zrealizowane poprzez udostępnienie przez wykonawcę łącza/interfejsu do płatności online bądź zawarcie umowy z dostawcą usług płatności online – wybranym przez wykonawcę bądź wskazanym przez zamawiającego (brokera),</w:t>
      </w:r>
    </w:p>
    <w:p w14:paraId="64C835A8"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 xml:space="preserve">w przypadku udostępnienia przez wykonawcę </w:t>
      </w:r>
      <w:proofErr w:type="spellStart"/>
      <w:r>
        <w:rPr>
          <w:rFonts w:ascii="Tahoma" w:hAnsi="Tahoma" w:cs="Tahoma"/>
          <w:sz w:val="20"/>
          <w:szCs w:val="20"/>
        </w:rPr>
        <w:t>interfacu</w:t>
      </w:r>
      <w:proofErr w:type="spellEnd"/>
      <w:r>
        <w:rPr>
          <w:rFonts w:ascii="Tahoma" w:hAnsi="Tahoma" w:cs="Tahoma"/>
          <w:sz w:val="20"/>
          <w:szCs w:val="20"/>
        </w:rPr>
        <w:t xml:space="preserve"> płatności online oczekiwane jest udostępnienie API wykorzystującego protokół http zabezpieczony certyfikatem </w:t>
      </w:r>
      <w:proofErr w:type="spellStart"/>
      <w:r>
        <w:rPr>
          <w:rFonts w:ascii="Tahoma" w:hAnsi="Tahoma" w:cs="Tahoma"/>
          <w:sz w:val="20"/>
          <w:szCs w:val="20"/>
        </w:rPr>
        <w:t>ssl</w:t>
      </w:r>
      <w:proofErr w:type="spellEnd"/>
      <w:r>
        <w:rPr>
          <w:rFonts w:ascii="Tahoma" w:hAnsi="Tahoma" w:cs="Tahoma"/>
          <w:sz w:val="20"/>
          <w:szCs w:val="20"/>
        </w:rPr>
        <w:t>. API powinno posiadać 2 wersje: testową i produkcyjną oraz pełną dokumentację dla deweloperów. Rekomendowane jest SLA &gt;99%.</w:t>
      </w:r>
    </w:p>
    <w:p w14:paraId="6FBF5282"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w przypadku wyboru przez wykonawcę dostawcy usługi płatności online wskazanego/wyłonionego w porozumieniu z zamawiającym (brokerem) kwestie techniczne podlegają indywidualnym uzgodnieniom.</w:t>
      </w:r>
    </w:p>
    <w:p w14:paraId="19CD3552"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wykonawca pokrywa koszty prowizji dostawcy usługi płatności online oraz implementacji i obsługi funkcjonalności  wg uzgodnień technicznych z brokerem.</w:t>
      </w:r>
    </w:p>
    <w:p w14:paraId="70835A6F" w14:textId="77777777" w:rsidR="001860F0" w:rsidRDefault="001860F0" w:rsidP="00334DFC">
      <w:pPr>
        <w:pStyle w:val="Akapitzlist"/>
        <w:numPr>
          <w:ilvl w:val="1"/>
          <w:numId w:val="48"/>
        </w:numPr>
        <w:spacing w:line="276" w:lineRule="auto"/>
        <w:ind w:left="1134" w:right="-709" w:hanging="567"/>
        <w:jc w:val="both"/>
      </w:pPr>
      <w:r>
        <w:rPr>
          <w:rFonts w:ascii="Tahoma" w:hAnsi="Tahoma" w:cs="Tahoma"/>
          <w:sz w:val="20"/>
          <w:szCs w:val="20"/>
        </w:rPr>
        <w:t xml:space="preserve">dystrybucja potwierdzeń odbywa się automatycznie z portalu – systemu zamawiającego, o którym mowa w punkcie 7.6. i następuje niezwłocznie (nie później niż w następnym dniu roboczym) po dokonaniu płatności w formie elektronicznej (przesyłane na adres email lub samodzielnie generowane przez ubezpieczonego za pośrednictwem portalu - systemu). </w:t>
      </w:r>
    </w:p>
    <w:p w14:paraId="7A3157BF" w14:textId="77777777" w:rsidR="001860F0" w:rsidRDefault="001860F0" w:rsidP="001860F0">
      <w:pPr>
        <w:ind w:right="-568"/>
      </w:pPr>
    </w:p>
    <w:p w14:paraId="52002B4E" w14:textId="77777777" w:rsidR="001860F0" w:rsidRDefault="001860F0">
      <w:pPr>
        <w:rPr>
          <w:rFonts w:ascii="Tahoma" w:hAnsi="Tahoma" w:cs="Tahoma"/>
          <w:b/>
          <w:bCs/>
          <w:sz w:val="18"/>
        </w:rPr>
      </w:pPr>
      <w:r>
        <w:rPr>
          <w:rFonts w:ascii="Tahoma" w:hAnsi="Tahoma" w:cs="Tahoma"/>
          <w:b/>
          <w:bCs/>
          <w:sz w:val="18"/>
        </w:rPr>
        <w:br w:type="page"/>
      </w:r>
    </w:p>
    <w:p w14:paraId="6B8A1EFB" w14:textId="77777777" w:rsidR="005F5B95" w:rsidRPr="005F5B95" w:rsidRDefault="005F5B95" w:rsidP="005F5B95">
      <w:pPr>
        <w:tabs>
          <w:tab w:val="left" w:pos="-142"/>
        </w:tabs>
        <w:ind w:left="-142" w:right="-652"/>
        <w:rPr>
          <w:rFonts w:ascii="Tahoma" w:hAnsi="Tahoma" w:cs="Tahoma"/>
          <w:b/>
          <w:bCs/>
          <w:sz w:val="18"/>
        </w:rPr>
      </w:pPr>
      <w:r w:rsidRPr="005F5B95">
        <w:rPr>
          <w:rFonts w:ascii="Tahoma" w:hAnsi="Tahoma" w:cs="Tahoma"/>
          <w:b/>
          <w:bCs/>
          <w:sz w:val="18"/>
        </w:rPr>
        <w:lastRenderedPageBreak/>
        <w:t xml:space="preserve">Przetarg nr </w:t>
      </w:r>
      <w:r w:rsidRPr="005F5B95">
        <w:rPr>
          <w:rFonts w:ascii="Tahoma" w:hAnsi="Tahoma" w:cs="Tahoma"/>
          <w:b/>
          <w:sz w:val="18"/>
          <w:szCs w:val="18"/>
        </w:rPr>
        <w:t>UMW/</w:t>
      </w:r>
      <w:r w:rsidR="001860F0" w:rsidRPr="001860F0">
        <w:rPr>
          <w:rFonts w:ascii="Tahoma" w:hAnsi="Tahoma" w:cs="Tahoma"/>
          <w:b/>
          <w:sz w:val="18"/>
          <w:szCs w:val="18"/>
        </w:rPr>
        <w:t>IZ/PN-53</w:t>
      </w:r>
      <w:r w:rsidRPr="005F5B95">
        <w:rPr>
          <w:rFonts w:ascii="Tahoma" w:hAnsi="Tahoma" w:cs="Tahoma"/>
          <w:b/>
          <w:sz w:val="18"/>
          <w:szCs w:val="18"/>
        </w:rPr>
        <w:t>/19</w:t>
      </w:r>
      <w:r w:rsidRPr="005F5B95">
        <w:rPr>
          <w:rFonts w:ascii="Tahoma" w:hAnsi="Tahoma" w:cs="Tahoma"/>
          <w:sz w:val="18"/>
        </w:rPr>
        <w:t xml:space="preserve">                       </w:t>
      </w:r>
      <w:r w:rsidRPr="005F5B95">
        <w:rPr>
          <w:rFonts w:ascii="Tahoma" w:hAnsi="Tahoma" w:cs="Tahoma"/>
          <w:b/>
          <w:bCs/>
          <w:sz w:val="18"/>
        </w:rPr>
        <w:tab/>
      </w:r>
      <w:r w:rsidRPr="005F5B95">
        <w:rPr>
          <w:rFonts w:ascii="Tahoma" w:hAnsi="Tahoma" w:cs="Tahoma"/>
          <w:b/>
          <w:bCs/>
          <w:sz w:val="18"/>
        </w:rPr>
        <w:tab/>
      </w:r>
      <w:r w:rsidRPr="005F5B95">
        <w:rPr>
          <w:rFonts w:ascii="Tahoma" w:hAnsi="Tahoma" w:cs="Tahoma"/>
          <w:b/>
          <w:bCs/>
          <w:sz w:val="18"/>
        </w:rPr>
        <w:tab/>
      </w:r>
      <w:r w:rsidRPr="005F5B95">
        <w:rPr>
          <w:rFonts w:ascii="Tahoma" w:hAnsi="Tahoma" w:cs="Tahoma"/>
          <w:b/>
          <w:bCs/>
          <w:sz w:val="18"/>
        </w:rPr>
        <w:tab/>
        <w:t xml:space="preserve">Załącznik nr 2 do SIWZ </w:t>
      </w:r>
    </w:p>
    <w:p w14:paraId="2CD3869C" w14:textId="77777777" w:rsidR="005F5B95" w:rsidRPr="005F5B95" w:rsidRDefault="005F5B95" w:rsidP="005F5B95">
      <w:pPr>
        <w:tabs>
          <w:tab w:val="left" w:pos="0"/>
          <w:tab w:val="right" w:pos="9356"/>
        </w:tabs>
        <w:rPr>
          <w:rFonts w:ascii="Verdana" w:hAnsi="Verdana"/>
          <w:b/>
          <w:sz w:val="18"/>
        </w:rPr>
      </w:pPr>
    </w:p>
    <w:p w14:paraId="49DFD93A" w14:textId="77777777" w:rsidR="005F5B95" w:rsidRPr="005F5B95" w:rsidRDefault="005F5B95" w:rsidP="005F5B95">
      <w:pPr>
        <w:tabs>
          <w:tab w:val="left" w:pos="0"/>
          <w:tab w:val="right" w:pos="9356"/>
        </w:tabs>
        <w:rPr>
          <w:rFonts w:ascii="Verdana" w:hAnsi="Verdana"/>
          <w:b/>
          <w:sz w:val="18"/>
        </w:rPr>
      </w:pPr>
    </w:p>
    <w:p w14:paraId="2B9D55A5" w14:textId="77777777" w:rsidR="005F5B95" w:rsidRPr="005F5B95" w:rsidRDefault="005F5B95" w:rsidP="005F5B95">
      <w:pPr>
        <w:tabs>
          <w:tab w:val="left" w:pos="0"/>
          <w:tab w:val="right" w:pos="9356"/>
        </w:tabs>
        <w:rPr>
          <w:rFonts w:ascii="Verdana" w:hAnsi="Verdana"/>
          <w:b/>
          <w:sz w:val="18"/>
        </w:rPr>
      </w:pPr>
    </w:p>
    <w:p w14:paraId="5C5C34CB" w14:textId="77777777" w:rsidR="005F5B95" w:rsidRPr="005F5B95" w:rsidRDefault="005F5B95" w:rsidP="005F5B95">
      <w:pPr>
        <w:tabs>
          <w:tab w:val="left" w:leader="dot" w:pos="2700"/>
        </w:tabs>
        <w:jc w:val="right"/>
        <w:rPr>
          <w:rFonts w:ascii="Tahoma" w:hAnsi="Tahoma" w:cs="Tahoma"/>
          <w:sz w:val="22"/>
          <w:szCs w:val="22"/>
        </w:rPr>
      </w:pPr>
    </w:p>
    <w:p w14:paraId="5862375F" w14:textId="77777777" w:rsidR="005F5B95" w:rsidRPr="005F5B95" w:rsidRDefault="005F5B95" w:rsidP="005F5B95">
      <w:pPr>
        <w:tabs>
          <w:tab w:val="left" w:leader="dot" w:pos="2700"/>
        </w:tabs>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896"/>
        <w:gridCol w:w="3645"/>
      </w:tblGrid>
      <w:tr w:rsidR="005F5B95" w:rsidRPr="005F5B95" w14:paraId="188E680F" w14:textId="77777777" w:rsidTr="00BE6C22">
        <w:tc>
          <w:tcPr>
            <w:tcW w:w="4219" w:type="dxa"/>
            <w:tcBorders>
              <w:top w:val="nil"/>
              <w:left w:val="nil"/>
              <w:bottom w:val="dotted" w:sz="4" w:space="0" w:color="auto"/>
              <w:right w:val="nil"/>
            </w:tcBorders>
          </w:tcPr>
          <w:p w14:paraId="4AF3195E" w14:textId="77777777" w:rsidR="005F5B95" w:rsidRPr="005F5B95" w:rsidRDefault="005F5B95" w:rsidP="005F5B95">
            <w:pPr>
              <w:tabs>
                <w:tab w:val="left" w:leader="dot" w:pos="2700"/>
              </w:tabs>
              <w:jc w:val="center"/>
              <w:rPr>
                <w:rFonts w:ascii="Tahoma" w:hAnsi="Tahoma" w:cs="Tahoma"/>
                <w:sz w:val="20"/>
                <w:szCs w:val="20"/>
              </w:rPr>
            </w:pPr>
          </w:p>
        </w:tc>
        <w:tc>
          <w:tcPr>
            <w:tcW w:w="992" w:type="dxa"/>
            <w:tcBorders>
              <w:top w:val="nil"/>
              <w:left w:val="nil"/>
              <w:bottom w:val="nil"/>
              <w:right w:val="nil"/>
            </w:tcBorders>
          </w:tcPr>
          <w:p w14:paraId="6B210D87" w14:textId="77777777" w:rsidR="005F5B95" w:rsidRPr="005F5B95" w:rsidRDefault="005F5B95" w:rsidP="005F5B95">
            <w:pPr>
              <w:tabs>
                <w:tab w:val="left" w:leader="dot" w:pos="2700"/>
              </w:tabs>
              <w:jc w:val="center"/>
              <w:rPr>
                <w:rFonts w:ascii="Tahoma" w:hAnsi="Tahoma" w:cs="Tahoma"/>
                <w:sz w:val="20"/>
                <w:szCs w:val="20"/>
              </w:rPr>
            </w:pPr>
          </w:p>
        </w:tc>
        <w:tc>
          <w:tcPr>
            <w:tcW w:w="3999" w:type="dxa"/>
            <w:tcBorders>
              <w:top w:val="nil"/>
              <w:left w:val="nil"/>
              <w:bottom w:val="dotted" w:sz="4" w:space="0" w:color="auto"/>
              <w:right w:val="nil"/>
            </w:tcBorders>
          </w:tcPr>
          <w:p w14:paraId="6E10E0D6" w14:textId="77777777" w:rsidR="005F5B95" w:rsidRPr="005F5B95" w:rsidRDefault="005F5B95" w:rsidP="005F5B95">
            <w:pPr>
              <w:tabs>
                <w:tab w:val="left" w:leader="dot" w:pos="2700"/>
              </w:tabs>
              <w:jc w:val="center"/>
              <w:rPr>
                <w:rFonts w:ascii="Tahoma" w:hAnsi="Tahoma" w:cs="Tahoma"/>
                <w:sz w:val="20"/>
                <w:szCs w:val="20"/>
              </w:rPr>
            </w:pPr>
          </w:p>
        </w:tc>
      </w:tr>
      <w:tr w:rsidR="005F5B95" w:rsidRPr="005F5B95" w14:paraId="7C14F6C3" w14:textId="77777777" w:rsidTr="00BE6C22">
        <w:tc>
          <w:tcPr>
            <w:tcW w:w="4219" w:type="dxa"/>
            <w:tcBorders>
              <w:top w:val="dotted" w:sz="4" w:space="0" w:color="auto"/>
              <w:left w:val="nil"/>
              <w:bottom w:val="nil"/>
              <w:right w:val="nil"/>
            </w:tcBorders>
          </w:tcPr>
          <w:p w14:paraId="2A3AB3BC" w14:textId="0D03DE42" w:rsidR="005F5B95" w:rsidRPr="005F5B95" w:rsidRDefault="00E37E3A" w:rsidP="005F5B95">
            <w:pPr>
              <w:tabs>
                <w:tab w:val="left" w:leader="dot" w:pos="2700"/>
              </w:tabs>
              <w:jc w:val="center"/>
              <w:rPr>
                <w:rFonts w:ascii="Tahoma" w:hAnsi="Tahoma" w:cs="Tahoma"/>
                <w:sz w:val="20"/>
                <w:szCs w:val="20"/>
              </w:rPr>
            </w:pPr>
            <w:r>
              <w:rPr>
                <w:rFonts w:ascii="Tahoma" w:hAnsi="Tahoma" w:cs="Tahoma"/>
                <w:sz w:val="16"/>
                <w:szCs w:val="16"/>
              </w:rPr>
              <w:t>N</w:t>
            </w:r>
            <w:r w:rsidR="005F5B95" w:rsidRPr="005F5B95">
              <w:rPr>
                <w:rFonts w:ascii="Tahoma" w:hAnsi="Tahoma" w:cs="Tahoma"/>
                <w:sz w:val="16"/>
                <w:szCs w:val="16"/>
              </w:rPr>
              <w:t>azwa, adres wykonawcy</w:t>
            </w:r>
          </w:p>
        </w:tc>
        <w:tc>
          <w:tcPr>
            <w:tcW w:w="992" w:type="dxa"/>
            <w:tcBorders>
              <w:top w:val="nil"/>
              <w:left w:val="nil"/>
              <w:bottom w:val="nil"/>
              <w:right w:val="nil"/>
            </w:tcBorders>
          </w:tcPr>
          <w:p w14:paraId="290DF430" w14:textId="77777777" w:rsidR="005F5B95" w:rsidRPr="005F5B95" w:rsidRDefault="005F5B95" w:rsidP="005F5B95">
            <w:pPr>
              <w:tabs>
                <w:tab w:val="left" w:leader="dot" w:pos="2700"/>
              </w:tabs>
              <w:jc w:val="center"/>
              <w:rPr>
                <w:rFonts w:ascii="Tahoma" w:hAnsi="Tahoma" w:cs="Tahoma"/>
                <w:sz w:val="20"/>
                <w:szCs w:val="20"/>
              </w:rPr>
            </w:pPr>
          </w:p>
        </w:tc>
        <w:tc>
          <w:tcPr>
            <w:tcW w:w="3999" w:type="dxa"/>
            <w:tcBorders>
              <w:top w:val="dotted" w:sz="4" w:space="0" w:color="auto"/>
              <w:left w:val="nil"/>
              <w:bottom w:val="nil"/>
              <w:right w:val="nil"/>
            </w:tcBorders>
          </w:tcPr>
          <w:p w14:paraId="175D9474" w14:textId="77777777" w:rsidR="005F5B95" w:rsidRPr="005F5B95" w:rsidRDefault="005F5B95" w:rsidP="005F5B95">
            <w:pPr>
              <w:tabs>
                <w:tab w:val="left" w:leader="dot" w:pos="2700"/>
              </w:tabs>
              <w:jc w:val="center"/>
              <w:rPr>
                <w:rFonts w:ascii="Tahoma" w:hAnsi="Tahoma" w:cs="Tahoma"/>
                <w:sz w:val="20"/>
                <w:szCs w:val="20"/>
              </w:rPr>
            </w:pPr>
            <w:r w:rsidRPr="005F5B95">
              <w:rPr>
                <w:rFonts w:ascii="Tahoma" w:hAnsi="Tahoma" w:cs="Tahoma"/>
                <w:sz w:val="16"/>
                <w:szCs w:val="16"/>
              </w:rPr>
              <w:t>miejscowość, data</w:t>
            </w:r>
          </w:p>
        </w:tc>
      </w:tr>
    </w:tbl>
    <w:p w14:paraId="4B4B81C3" w14:textId="77777777" w:rsidR="005F5B95" w:rsidRPr="005F5B95" w:rsidRDefault="005F5B95" w:rsidP="005F5B95">
      <w:pPr>
        <w:ind w:left="3540" w:hanging="3540"/>
        <w:jc w:val="center"/>
        <w:rPr>
          <w:rFonts w:ascii="Tahoma" w:hAnsi="Tahoma" w:cs="Tahoma"/>
          <w:b/>
          <w:sz w:val="28"/>
          <w:szCs w:val="28"/>
        </w:rPr>
      </w:pPr>
    </w:p>
    <w:p w14:paraId="1A8D6F17" w14:textId="77777777" w:rsidR="005F5B95" w:rsidRPr="005F5B95" w:rsidRDefault="005F5B95" w:rsidP="005F5B95">
      <w:pPr>
        <w:spacing w:line="276" w:lineRule="auto"/>
        <w:ind w:left="3540" w:hanging="3540"/>
        <w:jc w:val="center"/>
        <w:rPr>
          <w:rFonts w:ascii="Tahoma" w:eastAsia="Calibri" w:hAnsi="Tahoma" w:cs="Tahoma"/>
          <w:b/>
          <w:sz w:val="20"/>
          <w:szCs w:val="20"/>
          <w:lang w:eastAsia="en-US"/>
        </w:rPr>
      </w:pPr>
      <w:r w:rsidRPr="005F5B95">
        <w:rPr>
          <w:rFonts w:ascii="Tahoma" w:eastAsia="Calibri" w:hAnsi="Tahoma" w:cs="Tahoma"/>
          <w:b/>
          <w:sz w:val="20"/>
          <w:szCs w:val="20"/>
          <w:lang w:eastAsia="en-US"/>
        </w:rPr>
        <w:t>Uniwersytet Medyczny im. Piastów Śląskich we Wrocławiu</w:t>
      </w:r>
    </w:p>
    <w:p w14:paraId="3EEB7C21" w14:textId="77777777" w:rsidR="005F5B95" w:rsidRPr="005F5B95" w:rsidRDefault="005F5B95" w:rsidP="005F5B95">
      <w:pPr>
        <w:spacing w:line="276" w:lineRule="auto"/>
        <w:ind w:left="3540" w:hanging="3540"/>
        <w:jc w:val="center"/>
        <w:rPr>
          <w:rFonts w:ascii="Tahoma" w:eastAsia="Calibri" w:hAnsi="Tahoma" w:cs="Tahoma"/>
          <w:b/>
          <w:sz w:val="20"/>
          <w:szCs w:val="20"/>
          <w:lang w:eastAsia="en-US"/>
        </w:rPr>
      </w:pPr>
      <w:r w:rsidRPr="005F5B95">
        <w:rPr>
          <w:rFonts w:ascii="Tahoma" w:eastAsia="Calibri" w:hAnsi="Tahoma" w:cs="Tahoma"/>
          <w:b/>
          <w:sz w:val="20"/>
          <w:szCs w:val="20"/>
          <w:lang w:eastAsia="en-US"/>
        </w:rPr>
        <w:t>ul. Pasteura 1, 50-367 Wrocław</w:t>
      </w:r>
    </w:p>
    <w:p w14:paraId="6B05CF5C" w14:textId="77777777" w:rsidR="005F5B95" w:rsidRPr="005F5B95" w:rsidRDefault="005F5B95" w:rsidP="005F5B95">
      <w:pPr>
        <w:spacing w:line="276" w:lineRule="auto"/>
        <w:ind w:left="3540" w:hanging="3540"/>
        <w:jc w:val="center"/>
        <w:rPr>
          <w:rFonts w:ascii="Tahoma" w:eastAsia="Calibri" w:hAnsi="Tahoma" w:cs="Tahoma"/>
          <w:sz w:val="20"/>
          <w:szCs w:val="20"/>
          <w:lang w:eastAsia="en-US"/>
        </w:rPr>
      </w:pPr>
    </w:p>
    <w:p w14:paraId="58F0E04D" w14:textId="77777777" w:rsidR="005F5B95" w:rsidRPr="005F5B95" w:rsidRDefault="005F5B95" w:rsidP="005F5B95">
      <w:pPr>
        <w:ind w:left="3540" w:hanging="3540"/>
        <w:jc w:val="center"/>
        <w:rPr>
          <w:rFonts w:ascii="Tahoma" w:hAnsi="Tahoma" w:cs="Tahoma"/>
          <w:sz w:val="20"/>
          <w:szCs w:val="20"/>
        </w:rPr>
      </w:pPr>
      <w:r w:rsidRPr="005F5B95">
        <w:rPr>
          <w:rFonts w:ascii="Tahoma" w:hAnsi="Tahoma" w:cs="Tahoma"/>
          <w:sz w:val="20"/>
          <w:szCs w:val="20"/>
        </w:rPr>
        <w:t xml:space="preserve">Przetarg nieograniczony na </w:t>
      </w:r>
    </w:p>
    <w:p w14:paraId="2BD9C8C2" w14:textId="77777777" w:rsidR="005F5B95" w:rsidRPr="005F5B95" w:rsidRDefault="005F5B95" w:rsidP="005F5B95">
      <w:pPr>
        <w:spacing w:line="276" w:lineRule="auto"/>
        <w:jc w:val="center"/>
        <w:rPr>
          <w:rFonts w:ascii="Tahoma" w:hAnsi="Tahoma" w:cs="Tahoma"/>
          <w:bCs/>
          <w:sz w:val="20"/>
          <w:szCs w:val="22"/>
        </w:rPr>
      </w:pPr>
      <w:r w:rsidRPr="005F5B95">
        <w:rPr>
          <w:rFonts w:ascii="Tahoma" w:hAnsi="Tahoma" w:cs="Tahoma"/>
          <w:bCs/>
          <w:sz w:val="20"/>
          <w:szCs w:val="22"/>
        </w:rPr>
        <w:t xml:space="preserve">Ubezpieczenie Następstw Nieszczęśliwych Wypadków i Odpowiedzialności Cywilnej </w:t>
      </w:r>
    </w:p>
    <w:p w14:paraId="5CF78BB3" w14:textId="77777777" w:rsidR="005F5B95" w:rsidRPr="005F5B95" w:rsidRDefault="005F5B95" w:rsidP="005F5B95">
      <w:pPr>
        <w:spacing w:line="276" w:lineRule="auto"/>
        <w:jc w:val="center"/>
        <w:rPr>
          <w:rFonts w:ascii="Tahoma" w:hAnsi="Tahoma" w:cs="Tahoma"/>
          <w:bCs/>
          <w:sz w:val="20"/>
          <w:szCs w:val="22"/>
        </w:rPr>
      </w:pPr>
      <w:r w:rsidRPr="005F5B95">
        <w:rPr>
          <w:rFonts w:ascii="Tahoma" w:hAnsi="Tahoma" w:cs="Tahoma"/>
          <w:bCs/>
          <w:sz w:val="20"/>
          <w:szCs w:val="22"/>
        </w:rPr>
        <w:t xml:space="preserve">dla Studentów i Doktorantów Uniwersytetu Medycznego we Wrocławiu na lata 2019 - 2021 </w:t>
      </w:r>
    </w:p>
    <w:p w14:paraId="1FB727F9" w14:textId="77777777" w:rsidR="005F5B95" w:rsidRPr="005F5B95" w:rsidRDefault="005F5B95" w:rsidP="005F5B95">
      <w:pPr>
        <w:spacing w:line="276" w:lineRule="auto"/>
        <w:jc w:val="center"/>
        <w:rPr>
          <w:rFonts w:ascii="Tahoma" w:hAnsi="Tahoma" w:cs="Tahoma"/>
          <w:bCs/>
          <w:sz w:val="20"/>
          <w:szCs w:val="22"/>
        </w:rPr>
      </w:pPr>
      <w:r w:rsidRPr="005F5B95">
        <w:rPr>
          <w:rFonts w:ascii="Tahoma" w:hAnsi="Tahoma" w:cs="Tahoma"/>
          <w:bCs/>
          <w:sz w:val="20"/>
          <w:szCs w:val="22"/>
        </w:rPr>
        <w:t>z możliwością przedłużenia do 2023 roku.</w:t>
      </w:r>
    </w:p>
    <w:p w14:paraId="50853C0B" w14:textId="77777777" w:rsidR="005F5B95" w:rsidRPr="005F5B95" w:rsidRDefault="005F5B95" w:rsidP="005F5B95">
      <w:pPr>
        <w:spacing w:line="276" w:lineRule="auto"/>
        <w:jc w:val="center"/>
        <w:rPr>
          <w:rFonts w:ascii="Tahoma" w:eastAsia="Calibri" w:hAnsi="Tahoma" w:cs="Tahoma"/>
          <w:b/>
          <w:sz w:val="20"/>
          <w:szCs w:val="20"/>
          <w:lang w:eastAsia="en-US"/>
        </w:rPr>
      </w:pPr>
    </w:p>
    <w:p w14:paraId="73803C64" w14:textId="77777777" w:rsidR="005F5B95" w:rsidRPr="005F5B95" w:rsidRDefault="005F5B95" w:rsidP="005F5B95">
      <w:pPr>
        <w:spacing w:line="276" w:lineRule="auto"/>
        <w:jc w:val="center"/>
        <w:rPr>
          <w:rFonts w:ascii="Tahoma" w:eastAsia="Calibri" w:hAnsi="Tahoma" w:cs="Tahoma"/>
          <w:b/>
          <w:sz w:val="20"/>
          <w:szCs w:val="20"/>
          <w:lang w:eastAsia="en-US"/>
        </w:rPr>
      </w:pPr>
      <w:r w:rsidRPr="005F5B95">
        <w:rPr>
          <w:rFonts w:ascii="Tahoma" w:eastAsia="Calibri" w:hAnsi="Tahoma" w:cs="Tahoma"/>
          <w:b/>
          <w:sz w:val="20"/>
          <w:szCs w:val="20"/>
          <w:lang w:eastAsia="en-US"/>
        </w:rPr>
        <w:t>FORMULARZ OFERTOWY</w:t>
      </w:r>
    </w:p>
    <w:p w14:paraId="1999B1C1" w14:textId="77777777" w:rsidR="005F5B95" w:rsidRPr="005F5B95" w:rsidRDefault="005F5B95" w:rsidP="005F5B95">
      <w:pPr>
        <w:jc w:val="center"/>
        <w:rPr>
          <w:rFonts w:ascii="Tahoma" w:hAnsi="Tahoma" w:cs="Tahoma"/>
        </w:rPr>
      </w:pPr>
    </w:p>
    <w:p w14:paraId="38450278" w14:textId="77777777" w:rsidR="005F5B95" w:rsidRPr="005F5B95" w:rsidRDefault="005F5B95" w:rsidP="005F5B95">
      <w:pPr>
        <w:spacing w:line="276" w:lineRule="auto"/>
        <w:rPr>
          <w:rFonts w:ascii="Tahoma" w:hAnsi="Tahoma" w:cs="Tahoma"/>
          <w:sz w:val="20"/>
          <w:szCs w:val="20"/>
        </w:rPr>
      </w:pPr>
      <w:r w:rsidRPr="005F5B95">
        <w:rPr>
          <w:rFonts w:ascii="Tahoma" w:hAnsi="Tahoma" w:cs="Tahoma"/>
          <w:sz w:val="20"/>
          <w:szCs w:val="20"/>
        </w:rPr>
        <w:t>W odpowiedzi na ogłoszenie o przetargu nieograniczonym:</w:t>
      </w:r>
    </w:p>
    <w:p w14:paraId="4A7C88C4" w14:textId="77777777" w:rsidR="005F5B95" w:rsidRPr="005F5B95" w:rsidRDefault="005F5B95" w:rsidP="005F5B95">
      <w:pPr>
        <w:spacing w:line="276" w:lineRule="auto"/>
        <w:rPr>
          <w:rFonts w:ascii="Tahoma" w:hAnsi="Tahoma" w:cs="Tahoma"/>
          <w:sz w:val="20"/>
          <w:szCs w:val="20"/>
        </w:rPr>
      </w:pPr>
    </w:p>
    <w:p w14:paraId="26979282" w14:textId="77777777" w:rsidR="005F5B95" w:rsidRPr="005F5B95" w:rsidRDefault="005F5B95" w:rsidP="00334DFC">
      <w:pPr>
        <w:numPr>
          <w:ilvl w:val="0"/>
          <w:numId w:val="32"/>
        </w:numPr>
        <w:spacing w:line="276" w:lineRule="auto"/>
        <w:rPr>
          <w:rFonts w:ascii="Tahoma" w:hAnsi="Tahoma" w:cs="Tahoma"/>
          <w:sz w:val="20"/>
          <w:szCs w:val="20"/>
        </w:rPr>
      </w:pPr>
      <w:r w:rsidRPr="005F5B95">
        <w:rPr>
          <w:rFonts w:ascii="Tahoma" w:hAnsi="Tahoma" w:cs="Tahoma"/>
          <w:sz w:val="20"/>
          <w:szCs w:val="20"/>
        </w:rPr>
        <w:t xml:space="preserve">Oferujemy ubezpieczenie studentów i doktorantów Uniwersytetu Medycznego im. Piastów Śląskich we Wrocławiu na warunkach określonych w Specyfikacji Istotnych Warunków Zamówienia za cenę: </w:t>
      </w:r>
    </w:p>
    <w:p w14:paraId="1FDC4DC2" w14:textId="77777777" w:rsidR="005F5B95" w:rsidRPr="005F5B95" w:rsidRDefault="005F5B95" w:rsidP="005F5B95">
      <w:pPr>
        <w:rPr>
          <w:rFonts w:ascii="Tahoma" w:hAnsi="Tahoma" w:cs="Tahoma"/>
          <w:b/>
          <w:sz w:val="20"/>
          <w:szCs w:val="20"/>
        </w:rPr>
      </w:pPr>
    </w:p>
    <w:p w14:paraId="619FDEB8" w14:textId="77777777" w:rsidR="005F5B95" w:rsidRPr="005F5B95" w:rsidRDefault="005F5B95" w:rsidP="00334DFC">
      <w:pPr>
        <w:numPr>
          <w:ilvl w:val="0"/>
          <w:numId w:val="34"/>
        </w:numPr>
        <w:rPr>
          <w:rFonts w:ascii="Tahoma" w:hAnsi="Tahoma" w:cs="Tahoma"/>
          <w:b/>
          <w:sz w:val="20"/>
          <w:szCs w:val="20"/>
        </w:rPr>
      </w:pPr>
      <w:r w:rsidRPr="005F5B95">
        <w:rPr>
          <w:rFonts w:ascii="Tahoma" w:hAnsi="Tahoma" w:cs="Tahoma"/>
          <w:b/>
          <w:sz w:val="20"/>
          <w:szCs w:val="20"/>
        </w:rPr>
        <w:t>SKŁADKA  ROCZNA ZA UBEZPIECZENIE DLA POJEDYNCZEGO UBEZPIECZONEGO (JEDNOSTKOWA):</w:t>
      </w:r>
    </w:p>
    <w:p w14:paraId="4D30317A"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
          <w:bCs/>
          <w:iCs/>
          <w:sz w:val="20"/>
          <w:szCs w:val="20"/>
        </w:rPr>
        <w:t>PAKIET PODSTAWOWY</w:t>
      </w:r>
    </w:p>
    <w:p w14:paraId="4CE70018"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składka jednostkowa: ………………………..……. zł rocznie</w:t>
      </w:r>
    </w:p>
    <w:p w14:paraId="54FB6C56"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słownie: ……………………………………………….………………….…………….…………… zł</w:t>
      </w:r>
    </w:p>
    <w:p w14:paraId="4C78145B"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
          <w:bCs/>
          <w:iCs/>
          <w:sz w:val="20"/>
          <w:szCs w:val="20"/>
        </w:rPr>
        <w:t>PAKIET DODATKOWY OC</w:t>
      </w:r>
    </w:p>
    <w:p w14:paraId="35B1BD3A"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składka jednostkowa: ……………………………... zł rocznie</w:t>
      </w:r>
    </w:p>
    <w:p w14:paraId="7EB52F8F"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słownie: …………………………………………….……………………………………………… zł</w:t>
      </w:r>
    </w:p>
    <w:p w14:paraId="07EE8AD2"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
          <w:bCs/>
          <w:iCs/>
          <w:sz w:val="20"/>
          <w:szCs w:val="20"/>
        </w:rPr>
        <w:t>PAKIET DODATKOWY NNW</w:t>
      </w:r>
    </w:p>
    <w:p w14:paraId="65505628"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składka jednostkowa: ……………………………... zł rocznie</w:t>
      </w:r>
    </w:p>
    <w:p w14:paraId="56061B64" w14:textId="77777777" w:rsidR="005F5B95" w:rsidRPr="005F5B95" w:rsidRDefault="005F5B95" w:rsidP="00334DFC">
      <w:pPr>
        <w:keepNext/>
        <w:numPr>
          <w:ilvl w:val="0"/>
          <w:numId w:val="11"/>
        </w:numPr>
        <w:tabs>
          <w:tab w:val="clear" w:pos="1077"/>
          <w:tab w:val="num" w:pos="360"/>
        </w:tabs>
        <w:spacing w:before="120" w:after="60"/>
        <w:ind w:left="360" w:firstLine="348"/>
        <w:outlineLvl w:val="1"/>
        <w:rPr>
          <w:rFonts w:ascii="Tahoma" w:hAnsi="Tahoma" w:cs="Tahoma"/>
          <w:bCs/>
          <w:iCs/>
          <w:sz w:val="20"/>
          <w:szCs w:val="20"/>
        </w:rPr>
      </w:pPr>
      <w:r w:rsidRPr="005F5B95">
        <w:rPr>
          <w:rFonts w:ascii="Tahoma" w:hAnsi="Tahoma" w:cs="Tahoma"/>
          <w:bCs/>
          <w:iCs/>
          <w:sz w:val="20"/>
          <w:szCs w:val="20"/>
        </w:rPr>
        <w:t>słownie: ………………………………………….……………………………………………… zł</w:t>
      </w:r>
    </w:p>
    <w:p w14:paraId="4355A385" w14:textId="77777777" w:rsidR="005F5B95" w:rsidRPr="005F5B95" w:rsidRDefault="005F5B95" w:rsidP="005F5B95">
      <w:pPr>
        <w:widowControl w:val="0"/>
        <w:tabs>
          <w:tab w:val="left" w:pos="425"/>
        </w:tabs>
        <w:spacing w:line="276" w:lineRule="auto"/>
        <w:ind w:left="360"/>
        <w:outlineLvl w:val="2"/>
        <w:rPr>
          <w:rFonts w:ascii="Tahoma" w:hAnsi="Tahoma" w:cs="Tahoma"/>
          <w:bCs/>
          <w:iCs/>
          <w:sz w:val="20"/>
          <w:szCs w:val="20"/>
        </w:rPr>
      </w:pPr>
    </w:p>
    <w:p w14:paraId="476EF723" w14:textId="5B8A4D55" w:rsidR="005F5B95" w:rsidRPr="005F5B95" w:rsidRDefault="005F5B95" w:rsidP="00334DFC">
      <w:pPr>
        <w:widowControl w:val="0"/>
        <w:numPr>
          <w:ilvl w:val="0"/>
          <w:numId w:val="34"/>
        </w:numPr>
        <w:tabs>
          <w:tab w:val="left" w:pos="425"/>
        </w:tabs>
        <w:spacing w:line="276" w:lineRule="auto"/>
        <w:ind w:right="-709"/>
        <w:outlineLvl w:val="2"/>
        <w:rPr>
          <w:rFonts w:ascii="Tahoma" w:hAnsi="Tahoma" w:cs="Tahoma"/>
          <w:b/>
          <w:bCs/>
          <w:iCs/>
          <w:sz w:val="20"/>
          <w:szCs w:val="20"/>
        </w:rPr>
      </w:pPr>
      <w:r w:rsidRPr="005F5B95">
        <w:rPr>
          <w:rFonts w:ascii="Tahoma" w:hAnsi="Tahoma" w:cs="Tahoma"/>
          <w:b/>
          <w:bCs/>
          <w:iCs/>
          <w:sz w:val="20"/>
          <w:szCs w:val="20"/>
        </w:rPr>
        <w:t>CENA OFERTOWA (ROCZNA):</w:t>
      </w:r>
    </w:p>
    <w:p w14:paraId="070BE10B" w14:textId="77777777" w:rsidR="005F5B95" w:rsidRPr="005F5B95" w:rsidRDefault="005F5B95" w:rsidP="0045406E">
      <w:pPr>
        <w:keepNext/>
        <w:keepLines/>
        <w:suppressAutoHyphens/>
        <w:spacing w:after="120"/>
        <w:ind w:left="709" w:right="-709"/>
        <w:jc w:val="both"/>
        <w:rPr>
          <w:rFonts w:ascii="Tahoma" w:hAnsi="Tahoma" w:cs="Tahoma"/>
          <w:sz w:val="20"/>
          <w:szCs w:val="20"/>
        </w:rPr>
      </w:pPr>
      <w:r w:rsidRPr="005F5B95">
        <w:rPr>
          <w:rFonts w:ascii="Tahoma" w:hAnsi="Tahoma" w:cs="Tahoma"/>
          <w:sz w:val="20"/>
          <w:szCs w:val="20"/>
        </w:rPr>
        <w:t xml:space="preserve">Cena ofertowa stanowi iloczyn oferowanych składek dla poszczególnych pakietów oraz przybliżonej spodziewanej liczby ubezpieczonych w danym pakiecie. </w:t>
      </w:r>
    </w:p>
    <w:p w14:paraId="6DC528FA" w14:textId="77777777" w:rsidR="005F5B95" w:rsidRPr="005F5B95" w:rsidRDefault="005F5B95" w:rsidP="00334DFC">
      <w:pPr>
        <w:keepNext/>
        <w:keepLines/>
        <w:numPr>
          <w:ilvl w:val="0"/>
          <w:numId w:val="35"/>
        </w:numPr>
        <w:suppressAutoHyphens/>
        <w:spacing w:before="120" w:after="60"/>
        <w:ind w:right="-709"/>
        <w:jc w:val="both"/>
        <w:rPr>
          <w:rFonts w:ascii="Tahoma" w:hAnsi="Tahoma" w:cs="Tahoma"/>
          <w:iCs/>
          <w:sz w:val="20"/>
          <w:szCs w:val="20"/>
        </w:rPr>
      </w:pPr>
      <w:r w:rsidRPr="005F5B95">
        <w:rPr>
          <w:rFonts w:ascii="Tahoma" w:hAnsi="Tahoma" w:cs="Tahoma"/>
          <w:iCs/>
          <w:sz w:val="20"/>
          <w:szCs w:val="20"/>
        </w:rPr>
        <w:t xml:space="preserve">składka łączna </w:t>
      </w:r>
      <w:r w:rsidRPr="005F5B95">
        <w:rPr>
          <w:rFonts w:ascii="Tahoma" w:hAnsi="Tahoma" w:cs="Tahoma"/>
          <w:b/>
          <w:iCs/>
          <w:sz w:val="20"/>
          <w:szCs w:val="20"/>
        </w:rPr>
        <w:t>PAKIET PODSTAWOWY</w:t>
      </w:r>
      <w:r w:rsidRPr="005F5B95">
        <w:rPr>
          <w:rFonts w:ascii="Tahoma" w:hAnsi="Tahoma" w:cs="Tahoma"/>
          <w:iCs/>
          <w:sz w:val="20"/>
          <w:szCs w:val="20"/>
        </w:rPr>
        <w:t xml:space="preserve">: </w:t>
      </w:r>
    </w:p>
    <w:p w14:paraId="3FC1F1B0" w14:textId="77777777" w:rsidR="005F5B95" w:rsidRPr="005F5B95" w:rsidRDefault="005F5B95" w:rsidP="0045406E">
      <w:pPr>
        <w:keepNext/>
        <w:keepLines/>
        <w:suppressAutoHyphens/>
        <w:spacing w:before="120" w:after="60"/>
        <w:ind w:left="709" w:right="-709" w:firstLine="707"/>
        <w:jc w:val="both"/>
        <w:rPr>
          <w:rFonts w:ascii="Tahoma" w:hAnsi="Tahoma" w:cs="Tahoma"/>
          <w:iCs/>
          <w:sz w:val="20"/>
          <w:szCs w:val="20"/>
        </w:rPr>
      </w:pPr>
      <w:r w:rsidRPr="005F5B95">
        <w:rPr>
          <w:rFonts w:ascii="Tahoma" w:hAnsi="Tahoma" w:cs="Tahoma"/>
          <w:iCs/>
          <w:sz w:val="20"/>
          <w:szCs w:val="20"/>
        </w:rPr>
        <w:t>roczna składka jednostkowa …………………… zł x 2 600 osób = …………………………...… zł</w:t>
      </w:r>
    </w:p>
    <w:p w14:paraId="0E61B1F3" w14:textId="77777777" w:rsidR="005F5B95" w:rsidRPr="005F5B95" w:rsidRDefault="005F5B95" w:rsidP="00334DFC">
      <w:pPr>
        <w:keepNext/>
        <w:keepLines/>
        <w:numPr>
          <w:ilvl w:val="0"/>
          <w:numId w:val="35"/>
        </w:numPr>
        <w:suppressAutoHyphens/>
        <w:spacing w:before="120" w:after="60"/>
        <w:ind w:right="-709"/>
        <w:jc w:val="both"/>
        <w:rPr>
          <w:rFonts w:ascii="Tahoma" w:hAnsi="Tahoma" w:cs="Tahoma"/>
          <w:iCs/>
          <w:sz w:val="20"/>
          <w:szCs w:val="20"/>
        </w:rPr>
      </w:pPr>
      <w:r w:rsidRPr="005F5B95">
        <w:rPr>
          <w:rFonts w:ascii="Tahoma" w:hAnsi="Tahoma" w:cs="Tahoma"/>
          <w:iCs/>
          <w:sz w:val="20"/>
          <w:szCs w:val="20"/>
        </w:rPr>
        <w:t xml:space="preserve">składka łączna </w:t>
      </w:r>
      <w:r w:rsidRPr="005F5B95">
        <w:rPr>
          <w:rFonts w:ascii="Tahoma" w:hAnsi="Tahoma" w:cs="Tahoma"/>
          <w:b/>
          <w:iCs/>
          <w:sz w:val="20"/>
          <w:szCs w:val="20"/>
        </w:rPr>
        <w:t>PAKIET DODATKOWY OC:</w:t>
      </w:r>
      <w:r w:rsidRPr="005F5B95">
        <w:rPr>
          <w:rFonts w:ascii="Tahoma" w:hAnsi="Tahoma" w:cs="Tahoma"/>
          <w:iCs/>
          <w:sz w:val="20"/>
          <w:szCs w:val="20"/>
        </w:rPr>
        <w:t xml:space="preserve"> </w:t>
      </w:r>
      <w:r w:rsidRPr="005F5B95">
        <w:rPr>
          <w:rFonts w:ascii="Tahoma" w:hAnsi="Tahoma" w:cs="Tahoma"/>
          <w:iCs/>
          <w:sz w:val="20"/>
          <w:szCs w:val="20"/>
        </w:rPr>
        <w:tab/>
      </w:r>
    </w:p>
    <w:p w14:paraId="54F475EB" w14:textId="77777777" w:rsidR="005F5B95" w:rsidRPr="005F5B95" w:rsidRDefault="005F5B95" w:rsidP="0045406E">
      <w:pPr>
        <w:keepNext/>
        <w:keepLines/>
        <w:suppressAutoHyphens/>
        <w:spacing w:before="120" w:after="60"/>
        <w:ind w:left="709" w:right="-709" w:firstLine="707"/>
        <w:jc w:val="both"/>
        <w:rPr>
          <w:rFonts w:ascii="Tahoma" w:hAnsi="Tahoma" w:cs="Tahoma"/>
          <w:iCs/>
          <w:sz w:val="20"/>
          <w:szCs w:val="20"/>
        </w:rPr>
      </w:pPr>
      <w:r w:rsidRPr="005F5B95">
        <w:rPr>
          <w:rFonts w:ascii="Tahoma" w:hAnsi="Tahoma" w:cs="Tahoma"/>
          <w:iCs/>
          <w:sz w:val="20"/>
          <w:szCs w:val="20"/>
        </w:rPr>
        <w:t>roczna składka jednostkowa …………………… zł x 950 osób = ………………………………… zł</w:t>
      </w:r>
    </w:p>
    <w:p w14:paraId="415C8C84" w14:textId="77777777" w:rsidR="005F5B95" w:rsidRPr="005F5B95" w:rsidRDefault="005F5B95" w:rsidP="00334DFC">
      <w:pPr>
        <w:keepNext/>
        <w:keepLines/>
        <w:numPr>
          <w:ilvl w:val="0"/>
          <w:numId w:val="35"/>
        </w:numPr>
        <w:suppressAutoHyphens/>
        <w:spacing w:before="120" w:after="60"/>
        <w:ind w:right="-709"/>
        <w:jc w:val="both"/>
        <w:rPr>
          <w:rFonts w:ascii="Tahoma" w:hAnsi="Tahoma" w:cs="Tahoma"/>
          <w:iCs/>
          <w:sz w:val="20"/>
          <w:szCs w:val="20"/>
        </w:rPr>
      </w:pPr>
      <w:r w:rsidRPr="005F5B95">
        <w:rPr>
          <w:rFonts w:ascii="Tahoma" w:hAnsi="Tahoma" w:cs="Tahoma"/>
          <w:iCs/>
          <w:sz w:val="20"/>
          <w:szCs w:val="20"/>
        </w:rPr>
        <w:t xml:space="preserve">składka łączna </w:t>
      </w:r>
      <w:r w:rsidRPr="005F5B95">
        <w:rPr>
          <w:rFonts w:ascii="Tahoma" w:hAnsi="Tahoma" w:cs="Tahoma"/>
          <w:b/>
          <w:iCs/>
          <w:sz w:val="20"/>
          <w:szCs w:val="20"/>
        </w:rPr>
        <w:t>PAKIET DODATKOWY NNW:</w:t>
      </w:r>
      <w:r w:rsidRPr="005F5B95">
        <w:rPr>
          <w:rFonts w:ascii="Tahoma" w:hAnsi="Tahoma" w:cs="Tahoma"/>
          <w:iCs/>
          <w:sz w:val="20"/>
          <w:szCs w:val="20"/>
        </w:rPr>
        <w:t xml:space="preserve"> </w:t>
      </w:r>
      <w:r w:rsidRPr="005F5B95">
        <w:rPr>
          <w:rFonts w:ascii="Tahoma" w:hAnsi="Tahoma" w:cs="Tahoma"/>
          <w:iCs/>
          <w:sz w:val="20"/>
          <w:szCs w:val="20"/>
        </w:rPr>
        <w:tab/>
      </w:r>
    </w:p>
    <w:p w14:paraId="16877D1F" w14:textId="77777777" w:rsidR="005F5B95" w:rsidRPr="005F5B95" w:rsidRDefault="005F5B95" w:rsidP="0045406E">
      <w:pPr>
        <w:keepNext/>
        <w:keepLines/>
        <w:suppressAutoHyphens/>
        <w:spacing w:before="120" w:after="60"/>
        <w:ind w:left="709" w:right="-709" w:firstLine="707"/>
        <w:jc w:val="both"/>
        <w:rPr>
          <w:rFonts w:ascii="Tahoma" w:hAnsi="Tahoma" w:cs="Tahoma"/>
          <w:sz w:val="20"/>
          <w:szCs w:val="20"/>
        </w:rPr>
      </w:pPr>
      <w:r w:rsidRPr="005F5B95">
        <w:rPr>
          <w:rFonts w:ascii="Tahoma" w:hAnsi="Tahoma" w:cs="Tahoma"/>
          <w:iCs/>
          <w:sz w:val="20"/>
          <w:szCs w:val="20"/>
        </w:rPr>
        <w:t>roczna składka jednostkowa …………………… zł x 700 osób = ..………………………..…..… zł</w:t>
      </w:r>
    </w:p>
    <w:p w14:paraId="66D7C794" w14:textId="77777777" w:rsidR="005F5B95" w:rsidRPr="005F5B95" w:rsidRDefault="005F5B95" w:rsidP="0045406E">
      <w:pPr>
        <w:widowControl w:val="0"/>
        <w:tabs>
          <w:tab w:val="left" w:pos="3686"/>
          <w:tab w:val="left" w:pos="5245"/>
          <w:tab w:val="left" w:pos="6663"/>
        </w:tabs>
        <w:spacing w:line="276" w:lineRule="auto"/>
        <w:ind w:left="360" w:right="-709"/>
        <w:outlineLvl w:val="2"/>
        <w:rPr>
          <w:rFonts w:ascii="Tahoma" w:hAnsi="Tahoma" w:cs="Tahoma"/>
          <w:b/>
          <w:bCs/>
          <w:iCs/>
          <w:sz w:val="20"/>
          <w:szCs w:val="20"/>
        </w:rPr>
      </w:pPr>
    </w:p>
    <w:p w14:paraId="7F10773E" w14:textId="77777777" w:rsidR="005F5B95" w:rsidRPr="005F5B95" w:rsidRDefault="005F5B95" w:rsidP="0045406E">
      <w:pPr>
        <w:widowControl w:val="0"/>
        <w:tabs>
          <w:tab w:val="left" w:pos="3686"/>
          <w:tab w:val="left" w:pos="5245"/>
          <w:tab w:val="left" w:pos="6663"/>
        </w:tabs>
        <w:spacing w:line="276" w:lineRule="auto"/>
        <w:ind w:left="360" w:right="-709"/>
        <w:outlineLvl w:val="2"/>
        <w:rPr>
          <w:rFonts w:ascii="Tahoma" w:hAnsi="Tahoma" w:cs="Tahoma"/>
          <w:bCs/>
          <w:iCs/>
          <w:sz w:val="20"/>
          <w:szCs w:val="20"/>
        </w:rPr>
      </w:pPr>
      <w:r w:rsidRPr="005F5B95">
        <w:rPr>
          <w:rFonts w:ascii="Tahoma" w:hAnsi="Tahoma" w:cs="Tahoma"/>
          <w:b/>
          <w:bCs/>
          <w:iCs/>
          <w:sz w:val="20"/>
          <w:szCs w:val="20"/>
        </w:rPr>
        <w:lastRenderedPageBreak/>
        <w:t xml:space="preserve">CENA OFERTOWA </w:t>
      </w:r>
      <w:r w:rsidRPr="005F5B95">
        <w:rPr>
          <w:rFonts w:ascii="Tahoma" w:hAnsi="Tahoma" w:cs="Tahoma"/>
          <w:bCs/>
          <w:iCs/>
          <w:sz w:val="20"/>
          <w:szCs w:val="20"/>
        </w:rPr>
        <w:t>(suma składek łącznych dla wszystkich pakietów): ………….………………</w:t>
      </w:r>
      <w:r w:rsidR="0045406E">
        <w:rPr>
          <w:rFonts w:ascii="Tahoma" w:hAnsi="Tahoma" w:cs="Tahoma"/>
          <w:bCs/>
          <w:iCs/>
          <w:sz w:val="20"/>
          <w:szCs w:val="20"/>
        </w:rPr>
        <w:t>.</w:t>
      </w:r>
      <w:r w:rsidRPr="005F5B95">
        <w:rPr>
          <w:rFonts w:ascii="Tahoma" w:hAnsi="Tahoma" w:cs="Tahoma"/>
          <w:bCs/>
          <w:iCs/>
          <w:sz w:val="20"/>
          <w:szCs w:val="20"/>
        </w:rPr>
        <w:t>…… zł</w:t>
      </w:r>
      <w:r w:rsidRPr="005F5B95">
        <w:rPr>
          <w:rFonts w:ascii="Tahoma" w:hAnsi="Tahoma" w:cs="Tahoma"/>
          <w:bCs/>
          <w:iCs/>
          <w:sz w:val="20"/>
          <w:szCs w:val="20"/>
          <w:u w:val="single"/>
        </w:rPr>
        <w:t xml:space="preserve"> </w:t>
      </w:r>
    </w:p>
    <w:p w14:paraId="35BB76BE" w14:textId="77777777" w:rsidR="005F5B95" w:rsidRPr="005F5B95" w:rsidRDefault="005F5B95" w:rsidP="00334DFC">
      <w:pPr>
        <w:keepNext/>
        <w:numPr>
          <w:ilvl w:val="0"/>
          <w:numId w:val="11"/>
        </w:numPr>
        <w:tabs>
          <w:tab w:val="clear" w:pos="1077"/>
          <w:tab w:val="num" w:pos="360"/>
          <w:tab w:val="left" w:pos="1080"/>
        </w:tabs>
        <w:spacing w:before="120" w:after="60"/>
        <w:ind w:left="360" w:right="-709" w:firstLine="0"/>
        <w:outlineLvl w:val="1"/>
        <w:rPr>
          <w:rFonts w:ascii="Arial" w:hAnsi="Arial" w:cs="Arial"/>
          <w:bCs/>
          <w:iCs/>
          <w:sz w:val="28"/>
          <w:szCs w:val="28"/>
        </w:rPr>
      </w:pPr>
      <w:r w:rsidRPr="005F5B95">
        <w:rPr>
          <w:rFonts w:ascii="Tahoma" w:hAnsi="Tahoma" w:cs="Tahoma"/>
          <w:bCs/>
          <w:iCs/>
          <w:sz w:val="20"/>
          <w:szCs w:val="20"/>
        </w:rPr>
        <w:t>słownie :</w:t>
      </w:r>
      <w:r>
        <w:rPr>
          <w:rFonts w:ascii="Tahoma" w:hAnsi="Tahoma" w:cs="Tahoma"/>
          <w:bCs/>
          <w:iCs/>
          <w:sz w:val="20"/>
          <w:szCs w:val="20"/>
        </w:rPr>
        <w:t xml:space="preserve"> </w:t>
      </w:r>
      <w:r w:rsidRPr="005F5B95">
        <w:rPr>
          <w:rFonts w:ascii="Tahoma" w:hAnsi="Tahoma" w:cs="Tahoma"/>
          <w:bCs/>
          <w:iCs/>
          <w:sz w:val="20"/>
          <w:szCs w:val="20"/>
        </w:rPr>
        <w:t>…………………………………………….…………………………….…..……………… zł</w:t>
      </w:r>
    </w:p>
    <w:p w14:paraId="389103A7" w14:textId="77777777" w:rsidR="005F5B95" w:rsidRPr="005F5B95" w:rsidRDefault="005F5B95" w:rsidP="0045406E">
      <w:pPr>
        <w:widowControl w:val="0"/>
        <w:tabs>
          <w:tab w:val="left" w:pos="425"/>
        </w:tabs>
        <w:spacing w:line="276" w:lineRule="auto"/>
        <w:ind w:left="357" w:right="-709"/>
        <w:outlineLvl w:val="2"/>
        <w:rPr>
          <w:rFonts w:ascii="Tahoma" w:hAnsi="Tahoma" w:cs="Tahoma"/>
          <w:bCs/>
          <w:iCs/>
          <w:sz w:val="16"/>
          <w:szCs w:val="16"/>
        </w:rPr>
      </w:pPr>
      <w:r w:rsidRPr="005F5B95">
        <w:rPr>
          <w:rFonts w:ascii="Tahoma" w:hAnsi="Tahoma" w:cs="Tahoma"/>
          <w:bCs/>
          <w:iCs/>
          <w:sz w:val="16"/>
          <w:szCs w:val="16"/>
        </w:rPr>
        <w:t>Wymienione ceny są ostateczne i zawierają wszelkie obciążenia podatkowe oraz inne koszty związane z wykonaniem całości zamówienia zgodnie z treścią oferty.</w:t>
      </w:r>
    </w:p>
    <w:p w14:paraId="4B241FB2" w14:textId="77777777" w:rsidR="005F5B95" w:rsidRPr="005F5B95" w:rsidRDefault="005F5B95" w:rsidP="00334DFC">
      <w:pPr>
        <w:numPr>
          <w:ilvl w:val="0"/>
          <w:numId w:val="32"/>
        </w:numPr>
        <w:spacing w:line="276" w:lineRule="auto"/>
        <w:ind w:right="-709"/>
        <w:rPr>
          <w:rFonts w:ascii="Tahoma" w:hAnsi="Tahoma" w:cs="Tahoma"/>
          <w:sz w:val="20"/>
          <w:szCs w:val="20"/>
        </w:rPr>
      </w:pPr>
      <w:r w:rsidRPr="005F5B95">
        <w:rPr>
          <w:rFonts w:ascii="Tahoma" w:hAnsi="Tahoma" w:cs="Tahoma"/>
          <w:sz w:val="20"/>
          <w:szCs w:val="20"/>
        </w:rPr>
        <w:t>Oferujemy następujące warunki obsługi umowy</w:t>
      </w:r>
    </w:p>
    <w:p w14:paraId="43E0C010" w14:textId="77777777" w:rsidR="005F5B95" w:rsidRPr="005F5B95" w:rsidRDefault="005F5B95" w:rsidP="0045406E">
      <w:pPr>
        <w:spacing w:line="276" w:lineRule="auto"/>
        <w:ind w:left="360" w:right="-709"/>
        <w:rPr>
          <w:rFonts w:ascii="Tahoma" w:hAnsi="Tahoma" w:cs="Tahoma"/>
          <w:sz w:val="20"/>
          <w:szCs w:val="20"/>
          <w:u w:val="single"/>
        </w:rPr>
      </w:pPr>
      <w:r w:rsidRPr="005F5B95">
        <w:rPr>
          <w:rFonts w:ascii="Tahoma" w:hAnsi="Tahoma" w:cs="Tahoma"/>
          <w:sz w:val="20"/>
          <w:szCs w:val="20"/>
          <w:u w:val="single"/>
        </w:rPr>
        <w:t>Informacja:</w:t>
      </w:r>
    </w:p>
    <w:p w14:paraId="2034FBD5" w14:textId="77777777" w:rsidR="005F5B95" w:rsidRPr="005F5B95" w:rsidRDefault="005F5B95" w:rsidP="0045406E">
      <w:pPr>
        <w:spacing w:line="276" w:lineRule="auto"/>
        <w:ind w:left="360" w:right="-709"/>
        <w:rPr>
          <w:rFonts w:ascii="Tahoma" w:hAnsi="Tahoma" w:cs="Tahoma"/>
          <w:sz w:val="20"/>
          <w:szCs w:val="20"/>
        </w:rPr>
      </w:pPr>
      <w:r w:rsidRPr="005F5B95">
        <w:rPr>
          <w:rFonts w:ascii="Tahoma" w:hAnsi="Tahoma" w:cs="Tahoma"/>
          <w:sz w:val="20"/>
          <w:szCs w:val="20"/>
        </w:rPr>
        <w:t xml:space="preserve">Należy wpisać </w:t>
      </w:r>
      <w:r w:rsidRPr="005F5B95">
        <w:rPr>
          <w:rFonts w:ascii="Tahoma" w:hAnsi="Tahoma" w:cs="Tahoma"/>
          <w:b/>
          <w:sz w:val="20"/>
          <w:szCs w:val="20"/>
        </w:rPr>
        <w:t>TAK/ NIE</w:t>
      </w:r>
      <w:r w:rsidRPr="005F5B95">
        <w:rPr>
          <w:rFonts w:ascii="Tahoma" w:hAnsi="Tahoma" w:cs="Tahoma"/>
          <w:sz w:val="20"/>
          <w:szCs w:val="20"/>
        </w:rPr>
        <w:t xml:space="preserve"> dla zadeklarowanej formy obsługi umowy. </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1559"/>
        <w:gridCol w:w="2722"/>
      </w:tblGrid>
      <w:tr w:rsidR="005F5B95" w:rsidRPr="005F5B95" w14:paraId="415867AD" w14:textId="77777777" w:rsidTr="00F9182C">
        <w:trPr>
          <w:trHeight w:val="333"/>
        </w:trPr>
        <w:tc>
          <w:tcPr>
            <w:tcW w:w="567" w:type="dxa"/>
            <w:vAlign w:val="center"/>
          </w:tcPr>
          <w:p w14:paraId="48C17992" w14:textId="77777777" w:rsidR="005F5B95" w:rsidRPr="005F5B95" w:rsidRDefault="005F5B95" w:rsidP="00F9182C">
            <w:pPr>
              <w:spacing w:line="276" w:lineRule="auto"/>
              <w:ind w:right="-562" w:hanging="789"/>
              <w:jc w:val="center"/>
              <w:rPr>
                <w:rFonts w:ascii="Tahoma" w:hAnsi="Tahoma" w:cs="Tahoma"/>
                <w:sz w:val="18"/>
                <w:szCs w:val="18"/>
              </w:rPr>
            </w:pPr>
            <w:r w:rsidRPr="005F5B95">
              <w:rPr>
                <w:rFonts w:ascii="Tahoma" w:hAnsi="Tahoma" w:cs="Tahoma"/>
                <w:b/>
                <w:sz w:val="18"/>
                <w:szCs w:val="18"/>
              </w:rPr>
              <w:t>lp</w:t>
            </w:r>
            <w:r w:rsidRPr="005F5B95">
              <w:rPr>
                <w:rFonts w:ascii="Tahoma" w:hAnsi="Tahoma" w:cs="Tahoma"/>
                <w:sz w:val="18"/>
                <w:szCs w:val="18"/>
              </w:rPr>
              <w:t>.</w:t>
            </w:r>
          </w:p>
        </w:tc>
        <w:tc>
          <w:tcPr>
            <w:tcW w:w="4111" w:type="dxa"/>
            <w:vAlign w:val="center"/>
          </w:tcPr>
          <w:p w14:paraId="4161B785" w14:textId="77777777" w:rsidR="005F5B95" w:rsidRPr="005F5B95" w:rsidRDefault="005F5B95" w:rsidP="00F9182C">
            <w:pPr>
              <w:spacing w:line="276" w:lineRule="auto"/>
              <w:ind w:right="-709"/>
              <w:rPr>
                <w:rFonts w:ascii="Tahoma" w:hAnsi="Tahoma" w:cs="Tahoma"/>
                <w:b/>
                <w:sz w:val="18"/>
                <w:szCs w:val="18"/>
              </w:rPr>
            </w:pPr>
            <w:r w:rsidRPr="005F5B95">
              <w:rPr>
                <w:rFonts w:ascii="Tahoma" w:hAnsi="Tahoma" w:cs="Tahoma"/>
                <w:b/>
                <w:sz w:val="18"/>
                <w:szCs w:val="18"/>
              </w:rPr>
              <w:t>warunki obsługi umowy</w:t>
            </w:r>
          </w:p>
        </w:tc>
        <w:tc>
          <w:tcPr>
            <w:tcW w:w="1559" w:type="dxa"/>
            <w:vAlign w:val="center"/>
          </w:tcPr>
          <w:p w14:paraId="5CCA4F38" w14:textId="77777777" w:rsidR="005F5B95" w:rsidRPr="005F5B95" w:rsidRDefault="005F5B95" w:rsidP="00F9182C">
            <w:pPr>
              <w:spacing w:line="276" w:lineRule="auto"/>
              <w:ind w:right="-709"/>
              <w:rPr>
                <w:rFonts w:ascii="Tahoma" w:hAnsi="Tahoma" w:cs="Tahoma"/>
                <w:b/>
                <w:sz w:val="18"/>
                <w:szCs w:val="18"/>
              </w:rPr>
            </w:pPr>
            <w:r w:rsidRPr="005F5B95">
              <w:rPr>
                <w:rFonts w:ascii="Tahoma" w:hAnsi="Tahoma" w:cs="Tahoma"/>
                <w:b/>
                <w:sz w:val="18"/>
                <w:szCs w:val="18"/>
              </w:rPr>
              <w:t>punktacja</w:t>
            </w:r>
          </w:p>
        </w:tc>
        <w:tc>
          <w:tcPr>
            <w:tcW w:w="2722" w:type="dxa"/>
            <w:vAlign w:val="center"/>
          </w:tcPr>
          <w:p w14:paraId="584DF261" w14:textId="77777777" w:rsidR="005F5B95" w:rsidRPr="005F5B95" w:rsidRDefault="005F5B95" w:rsidP="00F9182C">
            <w:pPr>
              <w:spacing w:line="276" w:lineRule="auto"/>
              <w:ind w:right="-709"/>
              <w:rPr>
                <w:rFonts w:ascii="Tahoma" w:hAnsi="Tahoma" w:cs="Tahoma"/>
                <w:sz w:val="18"/>
                <w:szCs w:val="18"/>
              </w:rPr>
            </w:pPr>
            <w:r w:rsidRPr="005F5B95">
              <w:rPr>
                <w:rFonts w:ascii="Tahoma" w:hAnsi="Tahoma" w:cs="Tahoma"/>
                <w:b/>
                <w:sz w:val="18"/>
                <w:szCs w:val="18"/>
              </w:rPr>
              <w:t xml:space="preserve">AKCEPTACJA </w:t>
            </w:r>
            <w:r w:rsidRPr="005F5B95">
              <w:rPr>
                <w:rFonts w:ascii="Tahoma" w:hAnsi="Tahoma" w:cs="Tahoma"/>
                <w:sz w:val="18"/>
                <w:szCs w:val="18"/>
              </w:rPr>
              <w:t>TAK/ NIE</w:t>
            </w:r>
          </w:p>
        </w:tc>
      </w:tr>
      <w:tr w:rsidR="005F5B95" w:rsidRPr="005F5B95" w14:paraId="121CC84F" w14:textId="77777777" w:rsidTr="00F9182C">
        <w:trPr>
          <w:trHeight w:val="427"/>
        </w:trPr>
        <w:tc>
          <w:tcPr>
            <w:tcW w:w="567" w:type="dxa"/>
            <w:vAlign w:val="center"/>
          </w:tcPr>
          <w:p w14:paraId="778E3C06" w14:textId="77777777" w:rsidR="005F5B95" w:rsidRPr="005F5B95" w:rsidRDefault="005F5B95" w:rsidP="00F9182C">
            <w:pPr>
              <w:spacing w:line="276" w:lineRule="auto"/>
              <w:ind w:left="-79" w:right="-709" w:hanging="568"/>
              <w:jc w:val="center"/>
              <w:rPr>
                <w:rFonts w:ascii="Tahoma" w:hAnsi="Tahoma" w:cs="Tahoma"/>
                <w:sz w:val="20"/>
                <w:szCs w:val="20"/>
              </w:rPr>
            </w:pPr>
            <w:r w:rsidRPr="005F5B95">
              <w:rPr>
                <w:rFonts w:ascii="Tahoma" w:hAnsi="Tahoma" w:cs="Tahoma"/>
                <w:sz w:val="20"/>
                <w:szCs w:val="20"/>
              </w:rPr>
              <w:t>1.</w:t>
            </w:r>
          </w:p>
        </w:tc>
        <w:tc>
          <w:tcPr>
            <w:tcW w:w="4111" w:type="dxa"/>
            <w:vAlign w:val="center"/>
          </w:tcPr>
          <w:p w14:paraId="26A1ACC4" w14:textId="77777777" w:rsidR="005F5B95" w:rsidRPr="005F5B95" w:rsidRDefault="005F5B95" w:rsidP="0045406E">
            <w:pPr>
              <w:spacing w:line="276" w:lineRule="auto"/>
              <w:ind w:right="-709"/>
              <w:contextualSpacing/>
              <w:rPr>
                <w:rFonts w:ascii="Tahoma" w:eastAsia="Calibri" w:hAnsi="Tahoma" w:cs="Tahoma"/>
                <w:bCs/>
                <w:iCs/>
                <w:sz w:val="20"/>
                <w:szCs w:val="20"/>
                <w:lang w:eastAsia="en-US"/>
              </w:rPr>
            </w:pPr>
            <w:r w:rsidRPr="005F5B95">
              <w:rPr>
                <w:rFonts w:ascii="Tahoma" w:eastAsia="Calibri" w:hAnsi="Tahoma" w:cs="Tahoma"/>
                <w:bCs/>
                <w:iCs/>
                <w:sz w:val="20"/>
                <w:szCs w:val="20"/>
                <w:lang w:eastAsia="en-US"/>
              </w:rPr>
              <w:t xml:space="preserve">pełna obsługa elektroniczna online </w:t>
            </w:r>
          </w:p>
        </w:tc>
        <w:tc>
          <w:tcPr>
            <w:tcW w:w="1559" w:type="dxa"/>
            <w:vAlign w:val="center"/>
          </w:tcPr>
          <w:p w14:paraId="236D94FA" w14:textId="77777777" w:rsidR="005F5B95" w:rsidRPr="005F5B95" w:rsidRDefault="005F5B95" w:rsidP="00F9182C">
            <w:pPr>
              <w:spacing w:line="276" w:lineRule="auto"/>
              <w:ind w:right="-709"/>
              <w:rPr>
                <w:rFonts w:ascii="Tahoma" w:hAnsi="Tahoma" w:cs="Tahoma"/>
                <w:sz w:val="20"/>
                <w:szCs w:val="20"/>
              </w:rPr>
            </w:pPr>
            <w:r w:rsidRPr="005F5B95">
              <w:rPr>
                <w:rFonts w:ascii="Tahoma" w:hAnsi="Tahoma" w:cs="Tahoma"/>
                <w:sz w:val="20"/>
                <w:szCs w:val="20"/>
              </w:rPr>
              <w:t>40 pkt</w:t>
            </w:r>
          </w:p>
        </w:tc>
        <w:tc>
          <w:tcPr>
            <w:tcW w:w="2722" w:type="dxa"/>
          </w:tcPr>
          <w:p w14:paraId="3DF8F005" w14:textId="77777777" w:rsidR="005F5B95" w:rsidRPr="005F5B95" w:rsidRDefault="005F5B95" w:rsidP="0045406E">
            <w:pPr>
              <w:spacing w:line="276" w:lineRule="auto"/>
              <w:ind w:right="-709"/>
              <w:rPr>
                <w:rFonts w:ascii="Tahoma" w:hAnsi="Tahoma" w:cs="Tahoma"/>
                <w:sz w:val="20"/>
                <w:szCs w:val="20"/>
              </w:rPr>
            </w:pPr>
          </w:p>
        </w:tc>
      </w:tr>
    </w:tbl>
    <w:p w14:paraId="753D4607" w14:textId="77777777" w:rsidR="005F5B95" w:rsidRPr="005F5B95" w:rsidRDefault="005F5B95" w:rsidP="0045406E">
      <w:pPr>
        <w:spacing w:line="276" w:lineRule="auto"/>
        <w:ind w:right="-709" w:firstLine="708"/>
        <w:rPr>
          <w:rFonts w:ascii="Tahoma" w:hAnsi="Tahoma" w:cs="Tahoma"/>
          <w:sz w:val="20"/>
          <w:szCs w:val="20"/>
          <w:u w:val="single"/>
        </w:rPr>
      </w:pPr>
    </w:p>
    <w:p w14:paraId="4AB477BF" w14:textId="77777777" w:rsidR="005F5B95" w:rsidRPr="005F5B95" w:rsidRDefault="005F5B95" w:rsidP="00334DFC">
      <w:pPr>
        <w:numPr>
          <w:ilvl w:val="0"/>
          <w:numId w:val="33"/>
        </w:numPr>
        <w:spacing w:line="276" w:lineRule="auto"/>
        <w:ind w:right="-709"/>
        <w:jc w:val="both"/>
        <w:rPr>
          <w:rFonts w:ascii="Tahoma" w:hAnsi="Tahoma" w:cs="Tahoma"/>
          <w:sz w:val="20"/>
          <w:szCs w:val="20"/>
        </w:rPr>
      </w:pPr>
      <w:r w:rsidRPr="005F5B95">
        <w:rPr>
          <w:rFonts w:ascii="Tahoma" w:hAnsi="Tahoma" w:cs="Tahoma"/>
          <w:sz w:val="20"/>
          <w:szCs w:val="20"/>
        </w:rPr>
        <w:t>Oświadczamy, że zapoznaliśmy się z dokumentami przetargowymi oraz zdobyliśmy niezbędne informacje do przygotowania oferty i nie wnosimy do nich zastrzeżeń.</w:t>
      </w:r>
    </w:p>
    <w:p w14:paraId="0862C84F" w14:textId="77777777" w:rsidR="005F5B95" w:rsidRPr="005F5B95" w:rsidRDefault="005F5B95" w:rsidP="00334DFC">
      <w:pPr>
        <w:numPr>
          <w:ilvl w:val="0"/>
          <w:numId w:val="33"/>
        </w:numPr>
        <w:spacing w:line="276" w:lineRule="auto"/>
        <w:ind w:right="-709"/>
        <w:jc w:val="both"/>
        <w:rPr>
          <w:rFonts w:ascii="Tahoma" w:hAnsi="Tahoma" w:cs="Tahoma"/>
          <w:sz w:val="20"/>
          <w:szCs w:val="20"/>
        </w:rPr>
      </w:pPr>
      <w:r w:rsidRPr="005F5B95">
        <w:rPr>
          <w:rFonts w:ascii="Tahoma" w:hAnsi="Tahoma" w:cs="Tahoma"/>
          <w:sz w:val="20"/>
          <w:szCs w:val="20"/>
        </w:rPr>
        <w:t>Oświadczamy, że uważamy się za związanych niniejszą ofertą na czas wskazany w Specyfikacji Istotnych Warunków Zamówienia.</w:t>
      </w:r>
    </w:p>
    <w:p w14:paraId="50AB4415" w14:textId="77777777" w:rsidR="005F5B95" w:rsidRPr="005F5B95" w:rsidRDefault="005F5B95" w:rsidP="00334DFC">
      <w:pPr>
        <w:numPr>
          <w:ilvl w:val="0"/>
          <w:numId w:val="33"/>
        </w:numPr>
        <w:spacing w:line="276" w:lineRule="auto"/>
        <w:ind w:right="-709"/>
        <w:jc w:val="both"/>
        <w:rPr>
          <w:rFonts w:ascii="Tahoma" w:hAnsi="Tahoma" w:cs="Tahoma"/>
          <w:sz w:val="20"/>
          <w:szCs w:val="20"/>
        </w:rPr>
      </w:pPr>
      <w:r w:rsidRPr="005F5B95">
        <w:rPr>
          <w:rFonts w:ascii="Tahoma" w:hAnsi="Tahoma" w:cs="Tahoma"/>
          <w:sz w:val="20"/>
          <w:szCs w:val="20"/>
        </w:rPr>
        <w:t xml:space="preserve">Oświadczamy, że istotne dla stron postanowienia umowy, które zostaną wprowadzone do treści zawieranej umowy w sprawie zamówienia publicznego akceptujemy bez zastrzeżeń i w przypadku wyboru naszej oferty, stawimy się do zawarcia umowy w miejscu i terminie wyznaczonym przez Zamawiającego. </w:t>
      </w:r>
    </w:p>
    <w:p w14:paraId="555FBB1C" w14:textId="77777777" w:rsidR="005F5B95" w:rsidRDefault="005F5B95" w:rsidP="00334DFC">
      <w:pPr>
        <w:numPr>
          <w:ilvl w:val="0"/>
          <w:numId w:val="33"/>
        </w:numPr>
        <w:spacing w:line="276" w:lineRule="auto"/>
        <w:ind w:right="-709"/>
        <w:jc w:val="both"/>
        <w:rPr>
          <w:rFonts w:ascii="Tahoma" w:hAnsi="Tahoma" w:cs="Tahoma"/>
          <w:sz w:val="20"/>
          <w:szCs w:val="20"/>
        </w:rPr>
      </w:pPr>
      <w:r w:rsidRPr="005F5B95">
        <w:rPr>
          <w:rFonts w:ascii="Tahoma" w:hAnsi="Tahoma" w:cs="Tahoma"/>
          <w:sz w:val="20"/>
          <w:szCs w:val="20"/>
        </w:rPr>
        <w:t>Oświadczamy, że wyrażamy zgodę na określone w Specyfikacji Istotnych Warunków Zamówienia  warunki płatności i warunki ważności umów ubezpieczenia.</w:t>
      </w:r>
    </w:p>
    <w:p w14:paraId="7C652886" w14:textId="77777777" w:rsidR="00E37E3A" w:rsidRDefault="00631517" w:rsidP="00E37E3A">
      <w:pPr>
        <w:numPr>
          <w:ilvl w:val="0"/>
          <w:numId w:val="33"/>
        </w:numPr>
        <w:spacing w:line="276" w:lineRule="auto"/>
        <w:ind w:right="-709"/>
        <w:jc w:val="both"/>
        <w:rPr>
          <w:rFonts w:ascii="Tahoma" w:hAnsi="Tahoma" w:cs="Tahoma"/>
          <w:sz w:val="20"/>
          <w:szCs w:val="20"/>
        </w:rPr>
      </w:pPr>
      <w:r w:rsidRPr="00631517">
        <w:rPr>
          <w:rFonts w:ascii="Tahoma" w:hAnsi="Tahoma" w:cs="Tahoma"/>
          <w:sz w:val="20"/>
          <w:szCs w:val="20"/>
        </w:rPr>
        <w:t>Oświadczam</w:t>
      </w:r>
      <w:r>
        <w:rPr>
          <w:rFonts w:ascii="Tahoma" w:hAnsi="Tahoma" w:cs="Tahoma"/>
          <w:sz w:val="20"/>
          <w:szCs w:val="20"/>
        </w:rPr>
        <w:t>y</w:t>
      </w:r>
      <w:r w:rsidRPr="00631517">
        <w:rPr>
          <w:rFonts w:ascii="Tahoma" w:hAnsi="Tahoma" w:cs="Tahoma"/>
          <w:sz w:val="20"/>
          <w:szCs w:val="20"/>
        </w:rPr>
        <w:t xml:space="preserve">, że </w:t>
      </w:r>
      <w:r>
        <w:rPr>
          <w:rFonts w:ascii="Tahoma" w:hAnsi="Tahoma" w:cs="Tahoma"/>
          <w:sz w:val="20"/>
          <w:szCs w:val="20"/>
        </w:rPr>
        <w:t xml:space="preserve">zapoznaliśmy się </w:t>
      </w:r>
      <w:r w:rsidRPr="00631517">
        <w:rPr>
          <w:rFonts w:ascii="Tahoma" w:hAnsi="Tahoma" w:cs="Tahoma"/>
          <w:sz w:val="20"/>
          <w:szCs w:val="20"/>
        </w:rPr>
        <w:t xml:space="preserve">z treścią Klauzuli Informacyjnej, o której mowa w rozdziale I pkt </w:t>
      </w:r>
      <w:r>
        <w:rPr>
          <w:rFonts w:ascii="Tahoma" w:hAnsi="Tahoma" w:cs="Tahoma"/>
          <w:sz w:val="20"/>
          <w:szCs w:val="20"/>
        </w:rPr>
        <w:t>8</w:t>
      </w:r>
      <w:r w:rsidRPr="00631517">
        <w:rPr>
          <w:rFonts w:ascii="Tahoma" w:hAnsi="Tahoma" w:cs="Tahoma"/>
          <w:sz w:val="20"/>
          <w:szCs w:val="20"/>
        </w:rPr>
        <w:t xml:space="preserve"> SIWZ oraz, że wypełni</w:t>
      </w:r>
      <w:r>
        <w:rPr>
          <w:rFonts w:ascii="Tahoma" w:hAnsi="Tahoma" w:cs="Tahoma"/>
          <w:sz w:val="20"/>
          <w:szCs w:val="20"/>
        </w:rPr>
        <w:t xml:space="preserve">liśmy </w:t>
      </w:r>
      <w:r w:rsidRPr="00631517">
        <w:rPr>
          <w:rFonts w:ascii="Tahoma" w:hAnsi="Tahoma" w:cs="Tahoma"/>
          <w:sz w:val="20"/>
          <w:szCs w:val="20"/>
        </w:rPr>
        <w:t>obowiązki informacyjne przewidziane w art. 13 lub art. 14 RODO wobec osób fizycznych, od których dane osobowe bezpośrednio lub pośrednio pozyskałem w celu ubiegania się o udzielenie zamówienia publicznego w niniejszym postępowaniu.</w:t>
      </w:r>
    </w:p>
    <w:p w14:paraId="75DD36D8" w14:textId="11393A9D" w:rsidR="00E37E3A" w:rsidRPr="00E37E3A" w:rsidRDefault="00E37E3A" w:rsidP="00E37E3A">
      <w:pPr>
        <w:numPr>
          <w:ilvl w:val="0"/>
          <w:numId w:val="33"/>
        </w:numPr>
        <w:spacing w:line="276" w:lineRule="auto"/>
        <w:ind w:right="-709"/>
        <w:jc w:val="both"/>
        <w:rPr>
          <w:rFonts w:ascii="Tahoma" w:hAnsi="Tahoma" w:cs="Tahoma"/>
          <w:sz w:val="20"/>
          <w:szCs w:val="20"/>
        </w:rPr>
      </w:pPr>
      <w:r w:rsidRPr="00E37E3A">
        <w:rPr>
          <w:rFonts w:ascii="Verdana" w:hAnsi="Verdana" w:cs="Arial"/>
          <w:sz w:val="18"/>
          <w:szCs w:val="18"/>
        </w:rPr>
        <w:t xml:space="preserve">Wybór niniejszej oferty będzie /nie będzie (niewłaściwe skreślić) prowadzić do powstania </w:t>
      </w:r>
      <w:r w:rsidRPr="00E37E3A">
        <w:rPr>
          <w:rFonts w:ascii="Verdana" w:hAnsi="Verdana" w:cs="Arial"/>
          <w:sz w:val="18"/>
          <w:szCs w:val="18"/>
        </w:rPr>
        <w:br/>
        <w:t>u Zamawiającego obowiązku podatkowego zgodnie z przepisami ustawy o podatku od towarów i usług.</w:t>
      </w:r>
      <w:r w:rsidRPr="00E37E3A">
        <w:rPr>
          <w:rFonts w:ascii="Verdana" w:hAnsi="Verdana"/>
          <w:sz w:val="18"/>
          <w:szCs w:val="18"/>
        </w:rPr>
        <w:t xml:space="preserve"> </w:t>
      </w:r>
      <w:r w:rsidRPr="00E37E3A">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28DF1F5" w14:textId="77777777" w:rsidR="00E37E3A" w:rsidRPr="00F77668" w:rsidRDefault="00E37E3A" w:rsidP="001E464C">
      <w:pPr>
        <w:spacing w:after="60" w:line="240" w:lineRule="exact"/>
        <w:ind w:left="709" w:right="-284"/>
        <w:jc w:val="both"/>
        <w:rPr>
          <w:rFonts w:ascii="Verdana" w:hAnsi="Verdana"/>
          <w:i/>
          <w:sz w:val="16"/>
          <w:szCs w:val="16"/>
        </w:rPr>
      </w:pPr>
      <w:r w:rsidRPr="00F77668">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A882DBA" w14:textId="77777777" w:rsidR="00E37E3A" w:rsidRPr="00E263C8" w:rsidRDefault="00E37E3A" w:rsidP="001E464C">
      <w:pPr>
        <w:spacing w:after="60" w:line="240" w:lineRule="exact"/>
        <w:ind w:left="709" w:right="-284"/>
        <w:jc w:val="both"/>
        <w:rPr>
          <w:rFonts w:ascii="Verdana" w:hAnsi="Verdana"/>
          <w:i/>
          <w:sz w:val="16"/>
          <w:szCs w:val="16"/>
        </w:rPr>
      </w:pPr>
      <w:r w:rsidRPr="00F77668">
        <w:rPr>
          <w:rFonts w:ascii="Verdana" w:hAnsi="Verdana"/>
          <w:i/>
          <w:sz w:val="16"/>
          <w:szCs w:val="16"/>
        </w:rPr>
        <w:t xml:space="preserve">[wybór oferty Wykonawcy </w:t>
      </w:r>
      <w:r w:rsidRPr="00397C7F">
        <w:rPr>
          <w:rFonts w:ascii="Verdana" w:hAnsi="Verdana"/>
          <w:i/>
          <w:sz w:val="16"/>
          <w:szCs w:val="16"/>
        </w:rPr>
        <w:t>prowadzi do „powstania u Zamawiającego obowiązku podatkowego”, kiedy zgodnie z przepisami ustawy o podatku od towarów i usług, to nabywca (Zamawiający) będzie zobowiązany do rozliczenia (odprowadzenia) podatku VAT].</w:t>
      </w:r>
    </w:p>
    <w:p w14:paraId="549A0713" w14:textId="77777777" w:rsidR="005F5B95" w:rsidRPr="005F5B95" w:rsidRDefault="005F5B95" w:rsidP="00334DFC">
      <w:pPr>
        <w:numPr>
          <w:ilvl w:val="0"/>
          <w:numId w:val="33"/>
        </w:numPr>
        <w:spacing w:line="276" w:lineRule="auto"/>
        <w:ind w:left="714" w:right="-709" w:hanging="357"/>
        <w:jc w:val="both"/>
        <w:rPr>
          <w:rFonts w:ascii="Tahoma" w:hAnsi="Tahoma" w:cs="Tahoma"/>
          <w:sz w:val="20"/>
          <w:szCs w:val="20"/>
        </w:rPr>
      </w:pPr>
      <w:r w:rsidRPr="005F5B95">
        <w:rPr>
          <w:rFonts w:ascii="Tahoma" w:hAnsi="Tahoma" w:cs="Tahoma"/>
          <w:sz w:val="20"/>
          <w:szCs w:val="20"/>
        </w:rPr>
        <w:t xml:space="preserve">Oferta nasza zawiera łącznie .................. stron ponumerowanych. </w:t>
      </w:r>
    </w:p>
    <w:p w14:paraId="340E3EF1" w14:textId="77777777" w:rsidR="005F5B95" w:rsidRPr="005F5B95" w:rsidRDefault="005F5B95" w:rsidP="005F5B95">
      <w:pPr>
        <w:widowControl w:val="0"/>
        <w:tabs>
          <w:tab w:val="left" w:pos="425"/>
        </w:tabs>
        <w:spacing w:line="276" w:lineRule="auto"/>
        <w:outlineLvl w:val="2"/>
        <w:rPr>
          <w:rFonts w:ascii="Tahoma" w:hAnsi="Tahoma" w:cs="Tahoma"/>
          <w:bCs/>
          <w:iCs/>
          <w:sz w:val="22"/>
          <w:szCs w:val="22"/>
        </w:rPr>
      </w:pPr>
    </w:p>
    <w:p w14:paraId="219171A1" w14:textId="77777777" w:rsidR="005F5B95" w:rsidRPr="005F5B95" w:rsidRDefault="005F5B95" w:rsidP="005F5B95">
      <w:pPr>
        <w:widowControl w:val="0"/>
        <w:tabs>
          <w:tab w:val="left" w:pos="425"/>
        </w:tabs>
        <w:outlineLvl w:val="2"/>
        <w:rPr>
          <w:rFonts w:ascii="Tahoma" w:hAnsi="Tahoma" w:cs="Tahoma"/>
          <w:bCs/>
          <w:iCs/>
          <w:sz w:val="22"/>
          <w:szCs w:val="22"/>
        </w:rPr>
      </w:pPr>
    </w:p>
    <w:p w14:paraId="63C0EB4D" w14:textId="77777777" w:rsidR="005F5B95" w:rsidRPr="005F5B95" w:rsidRDefault="005F5B95" w:rsidP="005F5B95">
      <w:pPr>
        <w:widowControl w:val="0"/>
        <w:tabs>
          <w:tab w:val="left" w:pos="425"/>
        </w:tabs>
        <w:outlineLvl w:val="2"/>
        <w:rPr>
          <w:rFonts w:ascii="Tahoma" w:hAnsi="Tahoma" w:cs="Tahoma"/>
          <w:bCs/>
          <w:iCs/>
          <w:sz w:val="22"/>
          <w:szCs w:val="22"/>
        </w:rPr>
      </w:pPr>
    </w:p>
    <w:p w14:paraId="7B0FE38D" w14:textId="77777777" w:rsidR="005F5B95" w:rsidRPr="005F5B95" w:rsidRDefault="005F5B95" w:rsidP="005F5B95">
      <w:pPr>
        <w:widowControl w:val="0"/>
        <w:tabs>
          <w:tab w:val="left" w:pos="425"/>
        </w:tabs>
        <w:outlineLvl w:val="2"/>
        <w:rPr>
          <w:rFonts w:ascii="Tahoma" w:hAnsi="Tahoma" w:cs="Tahoma"/>
          <w:bCs/>
          <w:iCs/>
          <w:sz w:val="22"/>
          <w:szCs w:val="22"/>
        </w:rPr>
      </w:pPr>
    </w:p>
    <w:p w14:paraId="2B999EB8" w14:textId="77777777" w:rsidR="005F5B95" w:rsidRPr="005F5B95" w:rsidRDefault="005F5B95" w:rsidP="005F5B95">
      <w:pPr>
        <w:widowControl w:val="0"/>
        <w:tabs>
          <w:tab w:val="left" w:pos="425"/>
        </w:tabs>
        <w:outlineLvl w:val="2"/>
        <w:rPr>
          <w:rFonts w:ascii="Tahoma" w:hAnsi="Tahoma" w:cs="Tahoma"/>
          <w:bCs/>
          <w:iCs/>
          <w:sz w:val="22"/>
          <w:szCs w:val="22"/>
        </w:rPr>
      </w:pPr>
    </w:p>
    <w:tbl>
      <w:tblPr>
        <w:tblW w:w="0" w:type="auto"/>
        <w:tblLook w:val="04A0" w:firstRow="1" w:lastRow="0" w:firstColumn="1" w:lastColumn="0" w:noHBand="0" w:noVBand="1"/>
      </w:tblPr>
      <w:tblGrid>
        <w:gridCol w:w="3798"/>
        <w:gridCol w:w="529"/>
        <w:gridCol w:w="4036"/>
      </w:tblGrid>
      <w:tr w:rsidR="005F5B95" w:rsidRPr="005F5B95" w14:paraId="314095E3" w14:textId="77777777" w:rsidTr="00BE6C22">
        <w:tc>
          <w:tcPr>
            <w:tcW w:w="4278" w:type="dxa"/>
            <w:tcBorders>
              <w:bottom w:val="dotted" w:sz="4" w:space="0" w:color="auto"/>
            </w:tcBorders>
          </w:tcPr>
          <w:p w14:paraId="3F6AD47B" w14:textId="77777777" w:rsidR="005F5B95" w:rsidRPr="005F5B95" w:rsidRDefault="005F5B95" w:rsidP="005F5B95">
            <w:pPr>
              <w:spacing w:line="276" w:lineRule="auto"/>
              <w:rPr>
                <w:rFonts w:ascii="Tahoma" w:hAnsi="Tahoma" w:cs="Tahoma"/>
              </w:rPr>
            </w:pPr>
          </w:p>
        </w:tc>
        <w:tc>
          <w:tcPr>
            <w:tcW w:w="570" w:type="dxa"/>
          </w:tcPr>
          <w:p w14:paraId="00665225" w14:textId="77777777" w:rsidR="005F5B95" w:rsidRPr="005F5B95" w:rsidRDefault="005F5B95" w:rsidP="005F5B95">
            <w:pPr>
              <w:spacing w:line="276" w:lineRule="auto"/>
              <w:rPr>
                <w:rFonts w:ascii="Tahoma" w:hAnsi="Tahoma" w:cs="Tahoma"/>
              </w:rPr>
            </w:pPr>
          </w:p>
        </w:tc>
        <w:tc>
          <w:tcPr>
            <w:tcW w:w="4440" w:type="dxa"/>
            <w:tcBorders>
              <w:bottom w:val="dotted" w:sz="4" w:space="0" w:color="auto"/>
            </w:tcBorders>
          </w:tcPr>
          <w:p w14:paraId="706A18A6" w14:textId="77777777" w:rsidR="005F5B95" w:rsidRPr="005F5B95" w:rsidRDefault="005F5B95" w:rsidP="005F5B95">
            <w:pPr>
              <w:spacing w:line="276" w:lineRule="auto"/>
              <w:rPr>
                <w:rFonts w:ascii="Tahoma" w:hAnsi="Tahoma" w:cs="Tahoma"/>
              </w:rPr>
            </w:pPr>
          </w:p>
        </w:tc>
      </w:tr>
      <w:tr w:rsidR="005F5B95" w:rsidRPr="005F5B95" w14:paraId="65EBD3EB" w14:textId="77777777" w:rsidTr="00BE6C22">
        <w:tc>
          <w:tcPr>
            <w:tcW w:w="4278" w:type="dxa"/>
            <w:tcBorders>
              <w:top w:val="dotted" w:sz="4" w:space="0" w:color="auto"/>
            </w:tcBorders>
          </w:tcPr>
          <w:p w14:paraId="15C2F7D0" w14:textId="4D970004" w:rsidR="005F5B95" w:rsidRPr="005F5B95" w:rsidRDefault="005F5B95" w:rsidP="005F5B95">
            <w:pPr>
              <w:spacing w:line="276" w:lineRule="auto"/>
              <w:jc w:val="center"/>
              <w:rPr>
                <w:rFonts w:ascii="Tahoma" w:hAnsi="Tahoma" w:cs="Tahoma"/>
                <w:sz w:val="16"/>
                <w:szCs w:val="16"/>
              </w:rPr>
            </w:pPr>
          </w:p>
        </w:tc>
        <w:tc>
          <w:tcPr>
            <w:tcW w:w="570" w:type="dxa"/>
          </w:tcPr>
          <w:p w14:paraId="73A9B1F0" w14:textId="77777777" w:rsidR="005F5B95" w:rsidRPr="005F5B95" w:rsidRDefault="005F5B95" w:rsidP="005F5B95">
            <w:pPr>
              <w:spacing w:line="276" w:lineRule="auto"/>
              <w:jc w:val="center"/>
              <w:rPr>
                <w:rFonts w:ascii="Tahoma" w:hAnsi="Tahoma" w:cs="Tahoma"/>
                <w:sz w:val="16"/>
                <w:szCs w:val="16"/>
              </w:rPr>
            </w:pPr>
          </w:p>
        </w:tc>
        <w:tc>
          <w:tcPr>
            <w:tcW w:w="4440" w:type="dxa"/>
            <w:tcBorders>
              <w:top w:val="dotted" w:sz="4" w:space="0" w:color="auto"/>
            </w:tcBorders>
          </w:tcPr>
          <w:p w14:paraId="501C3A0D" w14:textId="56875FCD" w:rsidR="005F5B95" w:rsidRPr="005F5B95" w:rsidRDefault="00631517" w:rsidP="005F5B95">
            <w:pPr>
              <w:spacing w:line="276" w:lineRule="auto"/>
              <w:jc w:val="center"/>
              <w:rPr>
                <w:rFonts w:ascii="Tahoma" w:hAnsi="Tahoma" w:cs="Tahoma"/>
                <w:sz w:val="16"/>
                <w:szCs w:val="16"/>
              </w:rPr>
            </w:pPr>
            <w:r>
              <w:rPr>
                <w:rFonts w:ascii="Tahoma" w:hAnsi="Tahoma" w:cs="Tahoma"/>
                <w:sz w:val="16"/>
                <w:szCs w:val="16"/>
              </w:rPr>
              <w:t>P</w:t>
            </w:r>
            <w:r w:rsidR="005F5B95" w:rsidRPr="005F5B95">
              <w:rPr>
                <w:rFonts w:ascii="Tahoma" w:hAnsi="Tahoma" w:cs="Tahoma"/>
                <w:sz w:val="16"/>
                <w:szCs w:val="16"/>
              </w:rPr>
              <w:t>odpis wykonawcy</w:t>
            </w:r>
          </w:p>
        </w:tc>
      </w:tr>
    </w:tbl>
    <w:p w14:paraId="232DDE5A" w14:textId="77777777" w:rsidR="005F5B95" w:rsidRPr="005F5B95" w:rsidRDefault="005F5B95" w:rsidP="005F5B95">
      <w:pPr>
        <w:widowControl w:val="0"/>
        <w:tabs>
          <w:tab w:val="left" w:pos="425"/>
        </w:tabs>
        <w:outlineLvl w:val="2"/>
        <w:rPr>
          <w:rFonts w:ascii="Tahoma" w:hAnsi="Tahoma" w:cs="Tahoma"/>
          <w:bCs/>
          <w:iCs/>
          <w:sz w:val="22"/>
          <w:szCs w:val="22"/>
        </w:rPr>
      </w:pPr>
    </w:p>
    <w:p w14:paraId="687232BC" w14:textId="77777777" w:rsidR="00E37E3A" w:rsidRDefault="00E37E3A" w:rsidP="00241C19">
      <w:pPr>
        <w:tabs>
          <w:tab w:val="left" w:leader="dot" w:pos="2700"/>
        </w:tabs>
        <w:jc w:val="right"/>
        <w:rPr>
          <w:rFonts w:ascii="Tahoma" w:hAnsi="Tahoma" w:cs="Tahoma"/>
          <w:b/>
          <w:sz w:val="16"/>
          <w:szCs w:val="16"/>
        </w:rPr>
      </w:pPr>
    </w:p>
    <w:p w14:paraId="00114F4F" w14:textId="77777777" w:rsidR="00E37E3A" w:rsidRDefault="00E37E3A" w:rsidP="00241C19">
      <w:pPr>
        <w:tabs>
          <w:tab w:val="left" w:leader="dot" w:pos="2700"/>
        </w:tabs>
        <w:jc w:val="right"/>
        <w:rPr>
          <w:rFonts w:ascii="Tahoma" w:hAnsi="Tahoma" w:cs="Tahoma"/>
          <w:b/>
          <w:sz w:val="16"/>
          <w:szCs w:val="16"/>
        </w:rPr>
      </w:pPr>
    </w:p>
    <w:p w14:paraId="331C4A97" w14:textId="77777777" w:rsidR="00E37E3A" w:rsidRDefault="00E37E3A" w:rsidP="00241C19">
      <w:pPr>
        <w:tabs>
          <w:tab w:val="left" w:leader="dot" w:pos="2700"/>
        </w:tabs>
        <w:jc w:val="right"/>
        <w:rPr>
          <w:rFonts w:ascii="Tahoma" w:hAnsi="Tahoma" w:cs="Tahoma"/>
          <w:b/>
          <w:sz w:val="16"/>
          <w:szCs w:val="16"/>
        </w:rPr>
      </w:pPr>
    </w:p>
    <w:p w14:paraId="5F6641DF" w14:textId="77777777" w:rsidR="00E37E3A" w:rsidRDefault="00E37E3A" w:rsidP="00241C19">
      <w:pPr>
        <w:tabs>
          <w:tab w:val="left" w:leader="dot" w:pos="2700"/>
        </w:tabs>
        <w:jc w:val="right"/>
        <w:rPr>
          <w:rFonts w:ascii="Tahoma" w:hAnsi="Tahoma" w:cs="Tahoma"/>
          <w:b/>
          <w:sz w:val="16"/>
          <w:szCs w:val="16"/>
        </w:rPr>
      </w:pPr>
    </w:p>
    <w:p w14:paraId="70F9E645" w14:textId="77777777" w:rsidR="00E37E3A" w:rsidRDefault="00E37E3A" w:rsidP="00241C19">
      <w:pPr>
        <w:tabs>
          <w:tab w:val="left" w:leader="dot" w:pos="2700"/>
        </w:tabs>
        <w:jc w:val="right"/>
        <w:rPr>
          <w:rFonts w:ascii="Tahoma" w:hAnsi="Tahoma" w:cs="Tahoma"/>
          <w:b/>
          <w:sz w:val="16"/>
          <w:szCs w:val="16"/>
        </w:rPr>
      </w:pPr>
    </w:p>
    <w:p w14:paraId="3E03D23D" w14:textId="77777777" w:rsidR="00E37E3A" w:rsidRDefault="00E37E3A" w:rsidP="00241C19">
      <w:pPr>
        <w:tabs>
          <w:tab w:val="left" w:leader="dot" w:pos="2700"/>
        </w:tabs>
        <w:jc w:val="right"/>
        <w:rPr>
          <w:rFonts w:ascii="Tahoma" w:hAnsi="Tahoma" w:cs="Tahoma"/>
          <w:b/>
          <w:sz w:val="16"/>
          <w:szCs w:val="16"/>
        </w:rPr>
      </w:pPr>
    </w:p>
    <w:p w14:paraId="5EAD713B" w14:textId="16113D2F" w:rsidR="00241C19" w:rsidRPr="00FA1118" w:rsidRDefault="00241C19" w:rsidP="00241C19">
      <w:pPr>
        <w:tabs>
          <w:tab w:val="left" w:leader="dot" w:pos="2700"/>
        </w:tabs>
        <w:jc w:val="right"/>
        <w:rPr>
          <w:rFonts w:ascii="Tahoma" w:hAnsi="Tahoma" w:cs="Tahoma"/>
          <w:b/>
          <w:sz w:val="16"/>
          <w:szCs w:val="16"/>
        </w:rPr>
      </w:pPr>
      <w:r w:rsidRPr="00FA1118">
        <w:rPr>
          <w:rFonts w:ascii="Tahoma" w:hAnsi="Tahoma" w:cs="Tahoma"/>
          <w:b/>
          <w:sz w:val="16"/>
          <w:szCs w:val="16"/>
        </w:rPr>
        <w:lastRenderedPageBreak/>
        <w:t xml:space="preserve">załącznik nr </w:t>
      </w:r>
      <w:r>
        <w:rPr>
          <w:rFonts w:ascii="Tahoma" w:hAnsi="Tahoma" w:cs="Tahoma"/>
          <w:b/>
          <w:sz w:val="16"/>
          <w:szCs w:val="16"/>
        </w:rPr>
        <w:t>3</w:t>
      </w:r>
      <w:r w:rsidRPr="00FA1118">
        <w:rPr>
          <w:rFonts w:ascii="Tahoma" w:hAnsi="Tahoma" w:cs="Tahoma"/>
          <w:b/>
          <w:sz w:val="16"/>
          <w:szCs w:val="16"/>
        </w:rPr>
        <w:t xml:space="preserve"> do SIWZ</w:t>
      </w:r>
    </w:p>
    <w:p w14:paraId="3EDDC58B" w14:textId="77777777" w:rsidR="00241C19" w:rsidRDefault="00241C19" w:rsidP="00241C19">
      <w:pPr>
        <w:tabs>
          <w:tab w:val="left" w:leader="dot" w:pos="2700"/>
        </w:tabs>
        <w:jc w:val="right"/>
        <w:rPr>
          <w:rFonts w:ascii="Tahoma" w:hAnsi="Tahoma" w:cs="Tahoma"/>
          <w:sz w:val="16"/>
          <w:szCs w:val="16"/>
        </w:rPr>
      </w:pPr>
      <w:r>
        <w:rPr>
          <w:rFonts w:ascii="Tahoma" w:hAnsi="Tahoma" w:cs="Tahoma"/>
          <w:sz w:val="16"/>
          <w:szCs w:val="16"/>
        </w:rPr>
        <w:t>wykaz wykonanych usług</w:t>
      </w:r>
    </w:p>
    <w:p w14:paraId="5CF0288E" w14:textId="77777777" w:rsidR="00241C19" w:rsidRDefault="00241C19" w:rsidP="00241C19">
      <w:pPr>
        <w:tabs>
          <w:tab w:val="left" w:leader="dot" w:pos="2700"/>
        </w:tabs>
        <w:rPr>
          <w:rFonts w:ascii="Tahoma" w:hAnsi="Tahoma" w:cs="Tahoma"/>
          <w:b/>
          <w:bCs/>
          <w:color w:val="000000" w:themeColor="text1"/>
          <w:sz w:val="20"/>
          <w:szCs w:val="20"/>
        </w:rPr>
      </w:pPr>
    </w:p>
    <w:p w14:paraId="0450BF3C" w14:textId="0CB8BE19" w:rsidR="00241C19" w:rsidRPr="00026EC4" w:rsidRDefault="00241C19" w:rsidP="00241C19">
      <w:pPr>
        <w:tabs>
          <w:tab w:val="left" w:leader="dot" w:pos="2700"/>
        </w:tabs>
        <w:rPr>
          <w:rFonts w:ascii="Tahoma" w:hAnsi="Tahoma" w:cs="Tahoma"/>
          <w:sz w:val="20"/>
          <w:szCs w:val="20"/>
        </w:rPr>
      </w:pPr>
      <w:r>
        <w:rPr>
          <w:rFonts w:ascii="Tahoma" w:hAnsi="Tahoma" w:cs="Tahoma"/>
          <w:b/>
          <w:bCs/>
          <w:color w:val="000000" w:themeColor="text1"/>
          <w:sz w:val="20"/>
          <w:szCs w:val="20"/>
        </w:rPr>
        <w:t>Przetarg UMW /I</w:t>
      </w:r>
      <w:r w:rsidRPr="00026EC4">
        <w:rPr>
          <w:rFonts w:ascii="Tahoma" w:hAnsi="Tahoma" w:cs="Tahoma"/>
          <w:b/>
          <w:bCs/>
          <w:color w:val="000000" w:themeColor="text1"/>
          <w:sz w:val="20"/>
          <w:szCs w:val="20"/>
        </w:rPr>
        <w:t xml:space="preserve">Z/PN – </w:t>
      </w:r>
      <w:r>
        <w:rPr>
          <w:rFonts w:ascii="Tahoma" w:hAnsi="Tahoma" w:cs="Tahoma"/>
          <w:b/>
          <w:bCs/>
          <w:color w:val="000000" w:themeColor="text1"/>
          <w:sz w:val="20"/>
          <w:szCs w:val="20"/>
        </w:rPr>
        <w:t>53/19</w:t>
      </w:r>
      <w:r w:rsidRPr="00026EC4">
        <w:rPr>
          <w:rFonts w:ascii="Tahoma" w:hAnsi="Tahoma" w:cs="Tahoma"/>
          <w:b/>
          <w:bCs/>
          <w:color w:val="000000" w:themeColor="text1"/>
          <w:sz w:val="20"/>
          <w:szCs w:val="20"/>
        </w:rPr>
        <w:t xml:space="preserve">  </w:t>
      </w:r>
    </w:p>
    <w:p w14:paraId="299C6AA4" w14:textId="77777777" w:rsidR="00241C19" w:rsidRPr="009B6200" w:rsidRDefault="00241C19" w:rsidP="00241C19">
      <w:pPr>
        <w:tabs>
          <w:tab w:val="left" w:leader="dot" w:pos="2700"/>
        </w:tabs>
        <w:jc w:val="right"/>
        <w:rPr>
          <w:rFonts w:ascii="Tahoma" w:hAnsi="Tahoma" w:cs="Tahoma"/>
          <w:sz w:val="18"/>
          <w:szCs w:val="18"/>
        </w:rPr>
      </w:pPr>
    </w:p>
    <w:p w14:paraId="70B3DDBB" w14:textId="77777777" w:rsidR="00241C19" w:rsidRDefault="00241C19" w:rsidP="00241C19">
      <w:pPr>
        <w:tabs>
          <w:tab w:val="left" w:leader="dot" w:pos="2700"/>
        </w:tabs>
        <w:jc w:val="right"/>
        <w:rPr>
          <w:rFonts w:ascii="Tahoma" w:hAnsi="Tahoma" w:cs="Tahoma"/>
          <w:sz w:val="22"/>
          <w:szCs w:val="22"/>
        </w:rPr>
      </w:pPr>
    </w:p>
    <w:p w14:paraId="3F4E4C10" w14:textId="77777777" w:rsidR="00241C19" w:rsidRDefault="00241C19" w:rsidP="00241C19">
      <w:pPr>
        <w:tabs>
          <w:tab w:val="left" w:leader="dot" w:pos="2700"/>
        </w:tabs>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896"/>
        <w:gridCol w:w="3645"/>
      </w:tblGrid>
      <w:tr w:rsidR="00241C19" w:rsidRPr="00463B72" w14:paraId="05D021A1" w14:textId="77777777" w:rsidTr="00BE6C22">
        <w:tc>
          <w:tcPr>
            <w:tcW w:w="4219" w:type="dxa"/>
            <w:tcBorders>
              <w:top w:val="nil"/>
              <w:left w:val="nil"/>
              <w:bottom w:val="dotted" w:sz="4" w:space="0" w:color="auto"/>
              <w:right w:val="nil"/>
            </w:tcBorders>
          </w:tcPr>
          <w:p w14:paraId="39C8E8D7" w14:textId="77777777" w:rsidR="00241C19" w:rsidRPr="00463B72" w:rsidRDefault="00241C19" w:rsidP="00BE6C22">
            <w:pPr>
              <w:tabs>
                <w:tab w:val="left" w:leader="dot" w:pos="2700"/>
              </w:tabs>
              <w:jc w:val="center"/>
              <w:rPr>
                <w:rFonts w:ascii="Tahoma" w:hAnsi="Tahoma" w:cs="Tahoma"/>
                <w:sz w:val="20"/>
                <w:szCs w:val="20"/>
              </w:rPr>
            </w:pPr>
          </w:p>
        </w:tc>
        <w:tc>
          <w:tcPr>
            <w:tcW w:w="992" w:type="dxa"/>
            <w:tcBorders>
              <w:top w:val="nil"/>
              <w:left w:val="nil"/>
              <w:bottom w:val="nil"/>
              <w:right w:val="nil"/>
            </w:tcBorders>
          </w:tcPr>
          <w:p w14:paraId="6B995093" w14:textId="77777777" w:rsidR="00241C19" w:rsidRPr="00463B72" w:rsidRDefault="00241C19" w:rsidP="00BE6C22">
            <w:pPr>
              <w:tabs>
                <w:tab w:val="left" w:leader="dot" w:pos="2700"/>
              </w:tabs>
              <w:jc w:val="center"/>
              <w:rPr>
                <w:rFonts w:ascii="Tahoma" w:hAnsi="Tahoma" w:cs="Tahoma"/>
                <w:sz w:val="20"/>
                <w:szCs w:val="20"/>
              </w:rPr>
            </w:pPr>
          </w:p>
        </w:tc>
        <w:tc>
          <w:tcPr>
            <w:tcW w:w="3999" w:type="dxa"/>
            <w:tcBorders>
              <w:top w:val="nil"/>
              <w:left w:val="nil"/>
              <w:bottom w:val="dotted" w:sz="4" w:space="0" w:color="auto"/>
              <w:right w:val="nil"/>
            </w:tcBorders>
          </w:tcPr>
          <w:p w14:paraId="73B51AC0" w14:textId="77777777" w:rsidR="00241C19" w:rsidRPr="00463B72" w:rsidRDefault="00241C19" w:rsidP="00BE6C22">
            <w:pPr>
              <w:tabs>
                <w:tab w:val="left" w:leader="dot" w:pos="2700"/>
              </w:tabs>
              <w:jc w:val="center"/>
              <w:rPr>
                <w:rFonts w:ascii="Tahoma" w:hAnsi="Tahoma" w:cs="Tahoma"/>
                <w:sz w:val="20"/>
                <w:szCs w:val="20"/>
              </w:rPr>
            </w:pPr>
          </w:p>
        </w:tc>
      </w:tr>
      <w:tr w:rsidR="00241C19" w:rsidRPr="00463B72" w14:paraId="4A66C525" w14:textId="77777777" w:rsidTr="00BE6C22">
        <w:tc>
          <w:tcPr>
            <w:tcW w:w="4219" w:type="dxa"/>
            <w:tcBorders>
              <w:top w:val="dotted" w:sz="4" w:space="0" w:color="auto"/>
              <w:left w:val="nil"/>
              <w:bottom w:val="nil"/>
              <w:right w:val="nil"/>
            </w:tcBorders>
          </w:tcPr>
          <w:p w14:paraId="1CA6C3EE" w14:textId="2E66572B" w:rsidR="00241C19" w:rsidRPr="00463B72" w:rsidRDefault="00E37E3A" w:rsidP="00BE6C22">
            <w:pPr>
              <w:tabs>
                <w:tab w:val="left" w:leader="dot" w:pos="2700"/>
              </w:tabs>
              <w:jc w:val="center"/>
              <w:rPr>
                <w:rFonts w:ascii="Tahoma" w:hAnsi="Tahoma" w:cs="Tahoma"/>
                <w:sz w:val="20"/>
                <w:szCs w:val="20"/>
              </w:rPr>
            </w:pPr>
            <w:r>
              <w:rPr>
                <w:rFonts w:ascii="Tahoma" w:hAnsi="Tahoma" w:cs="Tahoma"/>
                <w:sz w:val="16"/>
                <w:szCs w:val="16"/>
              </w:rPr>
              <w:t>N</w:t>
            </w:r>
            <w:r w:rsidR="00241C19" w:rsidRPr="00463B72">
              <w:rPr>
                <w:rFonts w:ascii="Tahoma" w:hAnsi="Tahoma" w:cs="Tahoma"/>
                <w:sz w:val="16"/>
                <w:szCs w:val="16"/>
              </w:rPr>
              <w:t>azwa, adres wykonawcy</w:t>
            </w:r>
          </w:p>
        </w:tc>
        <w:tc>
          <w:tcPr>
            <w:tcW w:w="992" w:type="dxa"/>
            <w:tcBorders>
              <w:top w:val="nil"/>
              <w:left w:val="nil"/>
              <w:bottom w:val="nil"/>
              <w:right w:val="nil"/>
            </w:tcBorders>
          </w:tcPr>
          <w:p w14:paraId="44B73BE8" w14:textId="77777777" w:rsidR="00241C19" w:rsidRPr="00463B72" w:rsidRDefault="00241C19" w:rsidP="00BE6C22">
            <w:pPr>
              <w:tabs>
                <w:tab w:val="left" w:leader="dot" w:pos="2700"/>
              </w:tabs>
              <w:jc w:val="center"/>
              <w:rPr>
                <w:rFonts w:ascii="Tahoma" w:hAnsi="Tahoma" w:cs="Tahoma"/>
                <w:sz w:val="20"/>
                <w:szCs w:val="20"/>
              </w:rPr>
            </w:pPr>
          </w:p>
        </w:tc>
        <w:tc>
          <w:tcPr>
            <w:tcW w:w="3999" w:type="dxa"/>
            <w:tcBorders>
              <w:top w:val="dotted" w:sz="4" w:space="0" w:color="auto"/>
              <w:left w:val="nil"/>
              <w:bottom w:val="nil"/>
              <w:right w:val="nil"/>
            </w:tcBorders>
          </w:tcPr>
          <w:p w14:paraId="448200D5" w14:textId="77777777" w:rsidR="00241C19" w:rsidRPr="00463B72" w:rsidRDefault="00241C19" w:rsidP="00BE6C22">
            <w:pPr>
              <w:tabs>
                <w:tab w:val="left" w:leader="dot" w:pos="2700"/>
              </w:tabs>
              <w:jc w:val="center"/>
              <w:rPr>
                <w:rFonts w:ascii="Tahoma" w:hAnsi="Tahoma" w:cs="Tahoma"/>
                <w:sz w:val="20"/>
                <w:szCs w:val="20"/>
              </w:rPr>
            </w:pPr>
            <w:r w:rsidRPr="00463B72">
              <w:rPr>
                <w:rFonts w:ascii="Tahoma" w:hAnsi="Tahoma" w:cs="Tahoma"/>
                <w:sz w:val="16"/>
                <w:szCs w:val="16"/>
              </w:rPr>
              <w:t>miejscowość, data</w:t>
            </w:r>
          </w:p>
        </w:tc>
      </w:tr>
    </w:tbl>
    <w:p w14:paraId="63A5E725" w14:textId="77777777" w:rsidR="00241C19" w:rsidRDefault="00241C19" w:rsidP="00241C19">
      <w:pPr>
        <w:ind w:left="3540" w:hanging="3540"/>
        <w:jc w:val="center"/>
        <w:rPr>
          <w:rFonts w:ascii="Tahoma" w:hAnsi="Tahoma" w:cs="Tahoma"/>
          <w:b/>
          <w:sz w:val="28"/>
          <w:szCs w:val="28"/>
        </w:rPr>
      </w:pPr>
    </w:p>
    <w:p w14:paraId="3E1E857E" w14:textId="77777777" w:rsidR="00241C19" w:rsidRPr="00A17921" w:rsidRDefault="00241C19" w:rsidP="00241C19">
      <w:pPr>
        <w:spacing w:line="276" w:lineRule="auto"/>
        <w:ind w:left="3540" w:right="-426" w:hanging="3540"/>
        <w:jc w:val="center"/>
        <w:rPr>
          <w:rFonts w:ascii="Tahoma" w:hAnsi="Tahoma" w:cs="Tahoma"/>
          <w:b/>
          <w:sz w:val="20"/>
          <w:szCs w:val="20"/>
        </w:rPr>
      </w:pPr>
      <w:r w:rsidRPr="00A17921">
        <w:rPr>
          <w:rFonts w:ascii="Tahoma" w:hAnsi="Tahoma" w:cs="Tahoma"/>
          <w:b/>
          <w:sz w:val="20"/>
          <w:szCs w:val="20"/>
        </w:rPr>
        <w:t>UNIWERSYTET MEDYCZNY IM. PIASTÓW ŚLĄSKICH WE WROCŁAWIU</w:t>
      </w:r>
    </w:p>
    <w:p w14:paraId="33F40220" w14:textId="77777777" w:rsidR="00241C19" w:rsidRPr="00A17921" w:rsidRDefault="00241C19" w:rsidP="00241C19">
      <w:pPr>
        <w:spacing w:line="276" w:lineRule="auto"/>
        <w:ind w:left="3540" w:right="-426" w:hanging="3540"/>
        <w:jc w:val="center"/>
        <w:rPr>
          <w:rFonts w:ascii="Tahoma" w:hAnsi="Tahoma" w:cs="Tahoma"/>
          <w:b/>
          <w:sz w:val="20"/>
          <w:szCs w:val="20"/>
        </w:rPr>
      </w:pPr>
      <w:r w:rsidRPr="00A17921">
        <w:rPr>
          <w:rFonts w:ascii="Tahoma" w:hAnsi="Tahoma" w:cs="Tahoma"/>
          <w:b/>
          <w:sz w:val="20"/>
          <w:szCs w:val="20"/>
        </w:rPr>
        <w:t>ul. Pasteura 1, 50-367 Wrocław</w:t>
      </w:r>
    </w:p>
    <w:p w14:paraId="330246D0" w14:textId="77777777" w:rsidR="00241C19" w:rsidRPr="00A17921" w:rsidRDefault="00241C19" w:rsidP="00241C19">
      <w:pPr>
        <w:spacing w:line="276" w:lineRule="auto"/>
        <w:ind w:left="3540" w:right="-426" w:hanging="3540"/>
        <w:jc w:val="center"/>
        <w:rPr>
          <w:rFonts w:ascii="Tahoma" w:hAnsi="Tahoma" w:cs="Tahoma"/>
          <w:sz w:val="20"/>
          <w:szCs w:val="20"/>
        </w:rPr>
      </w:pPr>
    </w:p>
    <w:p w14:paraId="79637473" w14:textId="77777777" w:rsidR="00241C19" w:rsidRDefault="00241C19" w:rsidP="00241C19">
      <w:pPr>
        <w:spacing w:line="276" w:lineRule="auto"/>
        <w:ind w:left="3540" w:right="-426" w:hanging="3540"/>
        <w:jc w:val="center"/>
        <w:rPr>
          <w:rFonts w:ascii="Tahoma" w:hAnsi="Tahoma" w:cs="Tahoma"/>
          <w:sz w:val="20"/>
          <w:szCs w:val="20"/>
        </w:rPr>
      </w:pPr>
      <w:r w:rsidRPr="00A17921">
        <w:rPr>
          <w:rFonts w:ascii="Tahoma" w:hAnsi="Tahoma" w:cs="Tahoma"/>
          <w:sz w:val="20"/>
          <w:szCs w:val="20"/>
        </w:rPr>
        <w:t xml:space="preserve">Przetarg nieograniczony </w:t>
      </w:r>
    </w:p>
    <w:p w14:paraId="77774647" w14:textId="77777777" w:rsidR="00241C19" w:rsidRPr="00A17921" w:rsidRDefault="00241C19" w:rsidP="00241C19">
      <w:pPr>
        <w:spacing w:line="276" w:lineRule="auto"/>
        <w:ind w:left="3540" w:right="-426" w:hanging="3540"/>
        <w:jc w:val="center"/>
        <w:rPr>
          <w:rFonts w:ascii="Tahoma" w:hAnsi="Tahoma" w:cs="Tahoma"/>
          <w:sz w:val="20"/>
          <w:szCs w:val="20"/>
        </w:rPr>
      </w:pPr>
      <w:r w:rsidRPr="00A17921">
        <w:rPr>
          <w:rFonts w:ascii="Tahoma" w:hAnsi="Tahoma" w:cs="Tahoma"/>
          <w:sz w:val="20"/>
          <w:szCs w:val="20"/>
        </w:rPr>
        <w:t xml:space="preserve">na </w:t>
      </w:r>
    </w:p>
    <w:p w14:paraId="35CFFE37" w14:textId="77777777" w:rsidR="00241C19" w:rsidRDefault="00241C19" w:rsidP="00241C19">
      <w:pPr>
        <w:spacing w:line="276" w:lineRule="auto"/>
        <w:ind w:right="-426"/>
        <w:jc w:val="center"/>
        <w:rPr>
          <w:rFonts w:ascii="Tahoma" w:hAnsi="Tahoma" w:cs="Tahoma"/>
          <w:bCs/>
          <w:sz w:val="20"/>
          <w:szCs w:val="22"/>
        </w:rPr>
      </w:pPr>
      <w:r w:rsidRPr="00551DD5">
        <w:rPr>
          <w:rFonts w:ascii="Tahoma" w:hAnsi="Tahoma" w:cs="Tahoma"/>
          <w:bCs/>
          <w:sz w:val="20"/>
          <w:szCs w:val="22"/>
        </w:rPr>
        <w:t xml:space="preserve">Ubezpieczenie Następstw Nieszczęśliwych Wypadków i Odpowiedzialności Cywilnej </w:t>
      </w:r>
    </w:p>
    <w:p w14:paraId="07585788" w14:textId="77777777" w:rsidR="00241C19" w:rsidRPr="00551DD5" w:rsidRDefault="00241C19" w:rsidP="00241C19">
      <w:pPr>
        <w:spacing w:line="276" w:lineRule="auto"/>
        <w:ind w:right="-426"/>
        <w:jc w:val="center"/>
        <w:rPr>
          <w:rFonts w:ascii="Tahoma" w:hAnsi="Tahoma" w:cs="Tahoma"/>
          <w:bCs/>
          <w:sz w:val="20"/>
          <w:szCs w:val="22"/>
        </w:rPr>
      </w:pPr>
      <w:r w:rsidRPr="00551DD5">
        <w:rPr>
          <w:rFonts w:ascii="Tahoma" w:hAnsi="Tahoma" w:cs="Tahoma"/>
          <w:bCs/>
          <w:sz w:val="20"/>
          <w:szCs w:val="22"/>
        </w:rPr>
        <w:t xml:space="preserve">dla Studentów i Doktorantów Uniwersytetu Medycznego we Wrocławiu na lata 2019 - 2021 </w:t>
      </w:r>
    </w:p>
    <w:p w14:paraId="63229DD3" w14:textId="77777777" w:rsidR="00241C19" w:rsidRPr="00551DD5" w:rsidRDefault="00241C19" w:rsidP="00241C19">
      <w:pPr>
        <w:spacing w:line="276" w:lineRule="auto"/>
        <w:ind w:right="-426"/>
        <w:jc w:val="center"/>
        <w:rPr>
          <w:rFonts w:ascii="Tahoma" w:hAnsi="Tahoma" w:cs="Tahoma"/>
          <w:bCs/>
          <w:sz w:val="20"/>
          <w:szCs w:val="22"/>
        </w:rPr>
      </w:pPr>
      <w:r w:rsidRPr="00551DD5">
        <w:rPr>
          <w:rFonts w:ascii="Tahoma" w:hAnsi="Tahoma" w:cs="Tahoma"/>
          <w:bCs/>
          <w:sz w:val="20"/>
          <w:szCs w:val="22"/>
        </w:rPr>
        <w:t>z możliwością przedłużenia do 2023 roku.</w:t>
      </w:r>
    </w:p>
    <w:p w14:paraId="420D81F1" w14:textId="77777777" w:rsidR="00241C19" w:rsidRPr="000A3389" w:rsidRDefault="00241C19" w:rsidP="00241C19">
      <w:pPr>
        <w:ind w:right="-426"/>
        <w:jc w:val="center"/>
        <w:rPr>
          <w:rFonts w:ascii="Tahoma" w:hAnsi="Tahoma" w:cs="Tahoma"/>
          <w:sz w:val="20"/>
        </w:rPr>
      </w:pPr>
    </w:p>
    <w:p w14:paraId="1B3ECFAC" w14:textId="77777777" w:rsidR="00241C19" w:rsidRPr="000E2280" w:rsidRDefault="00241C19" w:rsidP="00241C19">
      <w:pPr>
        <w:pStyle w:val="NormalnyWeb"/>
        <w:spacing w:before="0" w:beforeAutospacing="0" w:after="0" w:afterAutospacing="0" w:line="360" w:lineRule="auto"/>
        <w:ind w:left="539" w:right="-426" w:hanging="539"/>
        <w:jc w:val="center"/>
        <w:rPr>
          <w:rFonts w:ascii="Tahoma" w:hAnsi="Tahoma" w:cs="Tahoma"/>
          <w:sz w:val="18"/>
          <w:szCs w:val="18"/>
        </w:rPr>
      </w:pPr>
      <w:r w:rsidRPr="0084484A">
        <w:rPr>
          <w:rFonts w:ascii="Tahoma" w:hAnsi="Tahoma" w:cs="Tahoma"/>
          <w:b/>
          <w:sz w:val="18"/>
          <w:szCs w:val="18"/>
        </w:rPr>
        <w:t xml:space="preserve">WYKAZ WYKONANYCH USŁUG </w:t>
      </w:r>
    </w:p>
    <w:p w14:paraId="643F1447" w14:textId="5BA0A257" w:rsidR="00241C19" w:rsidRPr="00321FA0" w:rsidRDefault="00241C19" w:rsidP="00241C19">
      <w:pPr>
        <w:pStyle w:val="Tekstkomentarza"/>
        <w:tabs>
          <w:tab w:val="left" w:pos="1200"/>
        </w:tabs>
        <w:spacing w:line="276" w:lineRule="auto"/>
        <w:ind w:right="-709"/>
        <w:jc w:val="both"/>
        <w:rPr>
          <w:rFonts w:ascii="Tahoma" w:hAnsi="Tahoma" w:cs="Tahoma"/>
          <w:color w:val="000000"/>
          <w:sz w:val="18"/>
          <w:szCs w:val="18"/>
        </w:rPr>
      </w:pPr>
      <w:r w:rsidRPr="00321FA0">
        <w:rPr>
          <w:rFonts w:ascii="Tahoma" w:hAnsi="Tahoma" w:cs="Tahoma"/>
          <w:bCs/>
          <w:color w:val="000000"/>
          <w:sz w:val="18"/>
          <w:szCs w:val="18"/>
        </w:rPr>
        <w:t xml:space="preserve">Wykaz </w:t>
      </w:r>
      <w:r w:rsidRPr="00321FA0">
        <w:rPr>
          <w:rFonts w:ascii="Tahoma" w:hAnsi="Tahoma" w:cs="Tahoma"/>
          <w:color w:val="000000"/>
          <w:sz w:val="18"/>
          <w:szCs w:val="18"/>
        </w:rPr>
        <w:t>wykonanych, a w wypadku świadczeń okresowych lub ciągłych, również wykonywanych,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14:paraId="62F9C4C7" w14:textId="77777777" w:rsidR="00241C19" w:rsidRPr="00321FA0" w:rsidRDefault="00241C19" w:rsidP="00241C19">
      <w:pPr>
        <w:pStyle w:val="Tekstkomentarza"/>
        <w:tabs>
          <w:tab w:val="left" w:pos="851"/>
        </w:tabs>
        <w:spacing w:line="276" w:lineRule="auto"/>
        <w:ind w:right="-709"/>
        <w:jc w:val="both"/>
        <w:rPr>
          <w:rFonts w:ascii="Tahoma" w:hAnsi="Tahoma" w:cs="Tahoma"/>
          <w:color w:val="000000"/>
          <w:sz w:val="18"/>
          <w:szCs w:val="18"/>
        </w:rPr>
      </w:pPr>
      <w:r w:rsidRPr="00321FA0">
        <w:rPr>
          <w:rFonts w:ascii="Tahoma" w:hAnsi="Tahoma" w:cs="Tahoma"/>
          <w:color w:val="000000"/>
          <w:sz w:val="18"/>
          <w:szCs w:val="18"/>
        </w:rPr>
        <w:t>Dowodami, o których mowa powyżej są:</w:t>
      </w:r>
    </w:p>
    <w:p w14:paraId="22FEF018" w14:textId="77777777" w:rsidR="00241C19" w:rsidRPr="00321FA0" w:rsidRDefault="00241C19" w:rsidP="00334DFC">
      <w:pPr>
        <w:pStyle w:val="Tekstkomentarza"/>
        <w:numPr>
          <w:ilvl w:val="2"/>
          <w:numId w:val="12"/>
        </w:numPr>
        <w:tabs>
          <w:tab w:val="clear" w:pos="1233"/>
          <w:tab w:val="left" w:pos="284"/>
          <w:tab w:val="left" w:pos="851"/>
        </w:tabs>
        <w:spacing w:line="276" w:lineRule="auto"/>
        <w:ind w:left="284" w:right="-709" w:hanging="284"/>
        <w:jc w:val="both"/>
        <w:rPr>
          <w:rFonts w:ascii="Tahoma" w:hAnsi="Tahoma" w:cs="Tahoma"/>
          <w:color w:val="000000"/>
          <w:sz w:val="18"/>
          <w:szCs w:val="18"/>
        </w:rPr>
      </w:pPr>
      <w:r w:rsidRPr="00321FA0">
        <w:rPr>
          <w:rFonts w:ascii="Tahoma" w:hAnsi="Tahoma" w:cs="Tahoma"/>
          <w:color w:val="000000"/>
          <w:sz w:val="18"/>
          <w:szCs w:val="18"/>
        </w:rPr>
        <w:t>Poświadczenie, z tym że w odniesieniu do nadal wykonywanych usług okresowych lub ciągłych poświadczenie powinno być wydane nie wcześniej niż na 3 miesiące przed upływem terminu składania ofert,</w:t>
      </w:r>
    </w:p>
    <w:p w14:paraId="1F5FBC48" w14:textId="64B9F9DE" w:rsidR="00241C19" w:rsidRPr="00321FA0" w:rsidRDefault="00241C19" w:rsidP="00334DFC">
      <w:pPr>
        <w:pStyle w:val="Tekstkomentarza"/>
        <w:numPr>
          <w:ilvl w:val="2"/>
          <w:numId w:val="12"/>
        </w:numPr>
        <w:tabs>
          <w:tab w:val="clear" w:pos="1233"/>
          <w:tab w:val="left" w:pos="284"/>
          <w:tab w:val="left" w:pos="851"/>
        </w:tabs>
        <w:spacing w:line="276" w:lineRule="auto"/>
        <w:ind w:left="284" w:right="-709" w:hanging="284"/>
        <w:jc w:val="both"/>
        <w:rPr>
          <w:rFonts w:ascii="Tahoma" w:hAnsi="Tahoma" w:cs="Tahoma"/>
          <w:color w:val="000000"/>
          <w:sz w:val="18"/>
          <w:szCs w:val="18"/>
        </w:rPr>
      </w:pPr>
      <w:r w:rsidRPr="00321FA0">
        <w:rPr>
          <w:rFonts w:ascii="Tahoma" w:hAnsi="Tahoma" w:cs="Tahoma"/>
          <w:color w:val="000000"/>
          <w:sz w:val="18"/>
          <w:szCs w:val="18"/>
        </w:rPr>
        <w:t xml:space="preserve">Oświadczenie Wykonawcy – jeżeli z uzasadnionych przyczyn o obiektywnym charakterze Wykonawca nie jest </w:t>
      </w:r>
      <w:r w:rsidRPr="00321FA0">
        <w:rPr>
          <w:rFonts w:ascii="Tahoma" w:hAnsi="Tahoma" w:cs="Tahoma"/>
          <w:color w:val="000000"/>
          <w:sz w:val="18"/>
          <w:szCs w:val="18"/>
        </w:rPr>
        <w:br/>
        <w:t>w stanie uzyskać poświadczenia, o którym mowa w lit. a.</w:t>
      </w:r>
    </w:p>
    <w:p w14:paraId="36C6E774" w14:textId="77777777" w:rsidR="00241C19" w:rsidRPr="00321FA0" w:rsidRDefault="00241C19" w:rsidP="00241C19">
      <w:pPr>
        <w:pStyle w:val="Tekstblokowy"/>
        <w:tabs>
          <w:tab w:val="left" w:pos="851"/>
        </w:tabs>
        <w:spacing w:line="276" w:lineRule="auto"/>
        <w:ind w:left="0" w:right="-709"/>
        <w:rPr>
          <w:rFonts w:ascii="Tahoma" w:hAnsi="Tahoma" w:cs="Tahoma"/>
          <w:szCs w:val="18"/>
        </w:rPr>
      </w:pPr>
      <w:r w:rsidRPr="00321FA0">
        <w:rPr>
          <w:rFonts w:ascii="Tahoma" w:hAnsi="Tahoma" w:cs="Tahoma"/>
          <w:szCs w:val="18"/>
        </w:rPr>
        <w:t>W wypadku, gdy Zamawiający jest podmiotem, na rzecz którego usługi wskazane w Wykazie zostały wcześniej wykonane, Wykonawca nie ma obowiązku przedkładania dowodów, o których mowa w lit. a i b.</w:t>
      </w:r>
    </w:p>
    <w:p w14:paraId="07AA2A0E" w14:textId="77777777" w:rsidR="00241C19" w:rsidRPr="00321FA0" w:rsidRDefault="00241C19" w:rsidP="00241C19">
      <w:pPr>
        <w:pStyle w:val="Tekstkomentarza"/>
        <w:tabs>
          <w:tab w:val="left" w:pos="1200"/>
        </w:tabs>
        <w:spacing w:line="276" w:lineRule="auto"/>
        <w:ind w:right="-709"/>
        <w:jc w:val="both"/>
        <w:rPr>
          <w:rFonts w:ascii="Tahoma" w:hAnsi="Tahoma" w:cs="Tahoma"/>
          <w:bCs/>
          <w:color w:val="000000"/>
          <w:sz w:val="18"/>
          <w:szCs w:val="18"/>
        </w:rPr>
      </w:pPr>
    </w:p>
    <w:p w14:paraId="261C178E" w14:textId="5E46146B" w:rsidR="00241C19" w:rsidRPr="00321FA0" w:rsidRDefault="00241C19" w:rsidP="00241C19">
      <w:pPr>
        <w:spacing w:line="276" w:lineRule="auto"/>
        <w:ind w:right="-709"/>
        <w:jc w:val="both"/>
        <w:rPr>
          <w:rFonts w:ascii="Tahoma" w:hAnsi="Tahoma" w:cs="Tahoma"/>
          <w:color w:val="FF0000"/>
          <w:sz w:val="18"/>
          <w:szCs w:val="18"/>
        </w:rPr>
      </w:pPr>
      <w:r w:rsidRPr="00321FA0">
        <w:rPr>
          <w:rFonts w:ascii="Tahoma" w:hAnsi="Tahoma" w:cs="Tahoma"/>
          <w:sz w:val="18"/>
          <w:szCs w:val="18"/>
        </w:rPr>
        <w:t>Wykonawca spełnia warunek, jeżeli w okresie ostatnich trzech lat przed upływem terminu składania ofert, a jeżeli okres prowadzenia działalności jest krótszy - w tym okresie, wykonał, a w wypadku świadczeń okresowych lub ciągłych wykonuje min. 2 umowy grupowego ubezpieczenia OC i 2 umowy grupowego ubezpieczenia NNW studentów obejmujące w co najmniej jednym roku polisowym w wykazywanym przez wykonawcę okresie średniomiesięcznie co najmniej 500 osób każda. Warunek zostanie spełniony również, gdy dotyczy grup posiadających zawarte jednocześnie ubezpieczenia OC i NNW, z zastrzeżeniem zapisów dotyczących ilości osób objętych poszczególnymi rodzajami ubezpieczenia</w:t>
      </w:r>
      <w:r w:rsidR="007E5527" w:rsidRPr="00321FA0">
        <w:rPr>
          <w:rFonts w:ascii="Tahoma" w:hAnsi="Tahoma" w:cs="Tahoma"/>
          <w:sz w:val="18"/>
          <w:szCs w:val="18"/>
        </w:rPr>
        <w:t>.</w:t>
      </w:r>
    </w:p>
    <w:p w14:paraId="1EC06C78" w14:textId="77777777" w:rsidR="00241C19" w:rsidRPr="000E2280" w:rsidRDefault="00241C19" w:rsidP="00241C19">
      <w:pPr>
        <w:spacing w:line="276" w:lineRule="auto"/>
        <w:ind w:right="-112"/>
        <w:jc w:val="both"/>
        <w:rPr>
          <w:rFonts w:ascii="Tahoma" w:hAnsi="Tahoma" w:cs="Tahoma"/>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079"/>
        <w:gridCol w:w="1275"/>
        <w:gridCol w:w="1985"/>
        <w:gridCol w:w="1276"/>
        <w:gridCol w:w="2490"/>
      </w:tblGrid>
      <w:tr w:rsidR="00241C19" w:rsidRPr="003231AA" w14:paraId="5DAECA09" w14:textId="77777777" w:rsidTr="00BE6C22">
        <w:trPr>
          <w:cantSplit/>
          <w:trHeight w:val="318"/>
        </w:trPr>
        <w:tc>
          <w:tcPr>
            <w:tcW w:w="615" w:type="dxa"/>
            <w:vAlign w:val="center"/>
          </w:tcPr>
          <w:p w14:paraId="570DEED1"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lp.</w:t>
            </w:r>
          </w:p>
        </w:tc>
        <w:tc>
          <w:tcPr>
            <w:tcW w:w="2079" w:type="dxa"/>
            <w:vAlign w:val="center"/>
          </w:tcPr>
          <w:p w14:paraId="4C8F9CBF"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przedmiot</w:t>
            </w:r>
          </w:p>
        </w:tc>
        <w:tc>
          <w:tcPr>
            <w:tcW w:w="1275" w:type="dxa"/>
            <w:vAlign w:val="center"/>
          </w:tcPr>
          <w:p w14:paraId="3C7D168A"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wartość</w:t>
            </w:r>
          </w:p>
        </w:tc>
        <w:tc>
          <w:tcPr>
            <w:tcW w:w="1985" w:type="dxa"/>
            <w:vAlign w:val="center"/>
          </w:tcPr>
          <w:p w14:paraId="25D68D18" w14:textId="77777777" w:rsidR="00241C19"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liczba pracowników objętych ubezpieczeniem zgodnie</w:t>
            </w:r>
          </w:p>
          <w:p w14:paraId="32EF86D8"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z w/w warunkiem</w:t>
            </w:r>
          </w:p>
        </w:tc>
        <w:tc>
          <w:tcPr>
            <w:tcW w:w="1276" w:type="dxa"/>
            <w:vAlign w:val="center"/>
          </w:tcPr>
          <w:p w14:paraId="2A14DDFE"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daty wykonania</w:t>
            </w:r>
          </w:p>
        </w:tc>
        <w:tc>
          <w:tcPr>
            <w:tcW w:w="2490" w:type="dxa"/>
            <w:vAlign w:val="center"/>
          </w:tcPr>
          <w:p w14:paraId="7D9524B9" w14:textId="77777777" w:rsidR="00241C19" w:rsidRPr="003231AA" w:rsidRDefault="00241C19" w:rsidP="00BE6C22">
            <w:pPr>
              <w:spacing w:line="276" w:lineRule="auto"/>
              <w:jc w:val="center"/>
              <w:rPr>
                <w:rFonts w:ascii="Tahoma" w:hAnsi="Tahoma" w:cs="Tahoma"/>
                <w:color w:val="000000"/>
                <w:sz w:val="14"/>
                <w:szCs w:val="14"/>
              </w:rPr>
            </w:pPr>
            <w:r w:rsidRPr="003231AA">
              <w:rPr>
                <w:rFonts w:ascii="Tahoma" w:hAnsi="Tahoma" w:cs="Tahoma"/>
                <w:color w:val="000000"/>
                <w:sz w:val="14"/>
                <w:szCs w:val="14"/>
              </w:rPr>
              <w:t>podmiot, na rzecz którego dostawa była wykonana / jest wykonywana (nazwa, adres)</w:t>
            </w:r>
          </w:p>
        </w:tc>
      </w:tr>
      <w:tr w:rsidR="00241C19" w:rsidRPr="000E2280" w14:paraId="44968067" w14:textId="77777777" w:rsidTr="00BE6C22">
        <w:trPr>
          <w:cantSplit/>
          <w:trHeight w:val="461"/>
        </w:trPr>
        <w:tc>
          <w:tcPr>
            <w:tcW w:w="615" w:type="dxa"/>
          </w:tcPr>
          <w:p w14:paraId="1589ACCA" w14:textId="77777777" w:rsidR="00241C19" w:rsidRPr="000E2280" w:rsidRDefault="00241C19" w:rsidP="00BE6C22">
            <w:pPr>
              <w:spacing w:line="276" w:lineRule="auto"/>
              <w:rPr>
                <w:rFonts w:ascii="Tahoma" w:hAnsi="Tahoma" w:cs="Tahoma"/>
                <w:color w:val="000000"/>
                <w:sz w:val="22"/>
                <w:szCs w:val="18"/>
              </w:rPr>
            </w:pPr>
          </w:p>
          <w:p w14:paraId="5DB67BFA" w14:textId="77777777" w:rsidR="00241C19" w:rsidRPr="000E2280" w:rsidRDefault="00241C19" w:rsidP="00BE6C22">
            <w:pPr>
              <w:spacing w:line="276" w:lineRule="auto"/>
              <w:rPr>
                <w:rFonts w:ascii="Tahoma" w:hAnsi="Tahoma" w:cs="Tahoma"/>
                <w:color w:val="000000"/>
                <w:sz w:val="22"/>
                <w:szCs w:val="18"/>
              </w:rPr>
            </w:pPr>
          </w:p>
        </w:tc>
        <w:tc>
          <w:tcPr>
            <w:tcW w:w="2079" w:type="dxa"/>
          </w:tcPr>
          <w:p w14:paraId="3CBF014F" w14:textId="77777777" w:rsidR="00241C19" w:rsidRPr="000E2280" w:rsidRDefault="00241C19" w:rsidP="00BE6C22">
            <w:pPr>
              <w:spacing w:line="276" w:lineRule="auto"/>
              <w:rPr>
                <w:rFonts w:ascii="Tahoma" w:hAnsi="Tahoma" w:cs="Tahoma"/>
                <w:color w:val="000000"/>
                <w:sz w:val="22"/>
                <w:szCs w:val="18"/>
              </w:rPr>
            </w:pPr>
          </w:p>
        </w:tc>
        <w:tc>
          <w:tcPr>
            <w:tcW w:w="1275" w:type="dxa"/>
          </w:tcPr>
          <w:p w14:paraId="06A2053A" w14:textId="77777777" w:rsidR="00241C19" w:rsidRPr="000E2280" w:rsidRDefault="00241C19" w:rsidP="00BE6C22">
            <w:pPr>
              <w:spacing w:line="276" w:lineRule="auto"/>
              <w:rPr>
                <w:rFonts w:ascii="Tahoma" w:hAnsi="Tahoma" w:cs="Tahoma"/>
                <w:color w:val="000000"/>
                <w:sz w:val="22"/>
                <w:szCs w:val="18"/>
              </w:rPr>
            </w:pPr>
          </w:p>
        </w:tc>
        <w:tc>
          <w:tcPr>
            <w:tcW w:w="1985" w:type="dxa"/>
          </w:tcPr>
          <w:p w14:paraId="10AF272A" w14:textId="77777777" w:rsidR="00241C19" w:rsidRPr="000E2280" w:rsidRDefault="00241C19" w:rsidP="00BE6C22">
            <w:pPr>
              <w:spacing w:line="276" w:lineRule="auto"/>
              <w:rPr>
                <w:rFonts w:ascii="Tahoma" w:hAnsi="Tahoma" w:cs="Tahoma"/>
                <w:color w:val="000000"/>
                <w:sz w:val="22"/>
                <w:szCs w:val="18"/>
              </w:rPr>
            </w:pPr>
          </w:p>
        </w:tc>
        <w:tc>
          <w:tcPr>
            <w:tcW w:w="1276" w:type="dxa"/>
          </w:tcPr>
          <w:p w14:paraId="2A7E265D" w14:textId="77777777" w:rsidR="00241C19" w:rsidRPr="000E2280" w:rsidRDefault="00241C19" w:rsidP="00BE6C22">
            <w:pPr>
              <w:spacing w:line="276" w:lineRule="auto"/>
              <w:rPr>
                <w:rFonts w:ascii="Tahoma" w:hAnsi="Tahoma" w:cs="Tahoma"/>
                <w:color w:val="000000"/>
                <w:sz w:val="22"/>
                <w:szCs w:val="18"/>
              </w:rPr>
            </w:pPr>
          </w:p>
        </w:tc>
        <w:tc>
          <w:tcPr>
            <w:tcW w:w="2490" w:type="dxa"/>
          </w:tcPr>
          <w:p w14:paraId="449288CA" w14:textId="77777777" w:rsidR="00241C19" w:rsidRPr="000E2280" w:rsidRDefault="00241C19" w:rsidP="00BE6C22">
            <w:pPr>
              <w:spacing w:line="276" w:lineRule="auto"/>
              <w:rPr>
                <w:rFonts w:ascii="Tahoma" w:hAnsi="Tahoma" w:cs="Tahoma"/>
                <w:color w:val="000000"/>
                <w:sz w:val="22"/>
                <w:szCs w:val="18"/>
              </w:rPr>
            </w:pPr>
          </w:p>
        </w:tc>
      </w:tr>
      <w:tr w:rsidR="00241C19" w:rsidRPr="000E2280" w14:paraId="539937AB" w14:textId="77777777" w:rsidTr="00BE6C22">
        <w:trPr>
          <w:cantSplit/>
          <w:trHeight w:val="567"/>
        </w:trPr>
        <w:tc>
          <w:tcPr>
            <w:tcW w:w="615" w:type="dxa"/>
          </w:tcPr>
          <w:p w14:paraId="5CC8D325" w14:textId="77777777" w:rsidR="00241C19" w:rsidRPr="000E2280" w:rsidRDefault="00241C19" w:rsidP="00BE6C22">
            <w:pPr>
              <w:spacing w:line="276" w:lineRule="auto"/>
              <w:rPr>
                <w:rFonts w:ascii="Tahoma" w:hAnsi="Tahoma" w:cs="Tahoma"/>
                <w:color w:val="000000"/>
                <w:sz w:val="22"/>
                <w:szCs w:val="18"/>
              </w:rPr>
            </w:pPr>
          </w:p>
          <w:p w14:paraId="1F592994" w14:textId="77777777" w:rsidR="00241C19" w:rsidRPr="000E2280" w:rsidRDefault="00241C19" w:rsidP="00BE6C22">
            <w:pPr>
              <w:spacing w:line="276" w:lineRule="auto"/>
              <w:rPr>
                <w:rFonts w:ascii="Tahoma" w:hAnsi="Tahoma" w:cs="Tahoma"/>
                <w:color w:val="000000"/>
                <w:sz w:val="22"/>
                <w:szCs w:val="18"/>
              </w:rPr>
            </w:pPr>
          </w:p>
        </w:tc>
        <w:tc>
          <w:tcPr>
            <w:tcW w:w="2079" w:type="dxa"/>
          </w:tcPr>
          <w:p w14:paraId="3A9CE543" w14:textId="77777777" w:rsidR="00241C19" w:rsidRPr="000E2280" w:rsidRDefault="00241C19" w:rsidP="00BE6C22">
            <w:pPr>
              <w:spacing w:line="276" w:lineRule="auto"/>
              <w:rPr>
                <w:rFonts w:ascii="Tahoma" w:hAnsi="Tahoma" w:cs="Tahoma"/>
                <w:color w:val="000000"/>
                <w:sz w:val="22"/>
                <w:szCs w:val="18"/>
              </w:rPr>
            </w:pPr>
          </w:p>
        </w:tc>
        <w:tc>
          <w:tcPr>
            <w:tcW w:w="1275" w:type="dxa"/>
          </w:tcPr>
          <w:p w14:paraId="301414A8" w14:textId="77777777" w:rsidR="00241C19" w:rsidRPr="000E2280" w:rsidRDefault="00241C19" w:rsidP="00BE6C22">
            <w:pPr>
              <w:spacing w:line="276" w:lineRule="auto"/>
              <w:rPr>
                <w:rFonts w:ascii="Tahoma" w:hAnsi="Tahoma" w:cs="Tahoma"/>
                <w:color w:val="000000"/>
                <w:sz w:val="22"/>
                <w:szCs w:val="18"/>
              </w:rPr>
            </w:pPr>
          </w:p>
        </w:tc>
        <w:tc>
          <w:tcPr>
            <w:tcW w:w="1985" w:type="dxa"/>
          </w:tcPr>
          <w:p w14:paraId="0D69384B" w14:textId="77777777" w:rsidR="00241C19" w:rsidRPr="000E2280" w:rsidRDefault="00241C19" w:rsidP="00BE6C22">
            <w:pPr>
              <w:spacing w:line="276" w:lineRule="auto"/>
              <w:rPr>
                <w:rFonts w:ascii="Tahoma" w:hAnsi="Tahoma" w:cs="Tahoma"/>
                <w:color w:val="000000"/>
                <w:sz w:val="22"/>
                <w:szCs w:val="18"/>
              </w:rPr>
            </w:pPr>
          </w:p>
        </w:tc>
        <w:tc>
          <w:tcPr>
            <w:tcW w:w="1276" w:type="dxa"/>
          </w:tcPr>
          <w:p w14:paraId="18A13EC2" w14:textId="77777777" w:rsidR="00241C19" w:rsidRPr="000E2280" w:rsidRDefault="00241C19" w:rsidP="00BE6C22">
            <w:pPr>
              <w:spacing w:line="276" w:lineRule="auto"/>
              <w:rPr>
                <w:rFonts w:ascii="Tahoma" w:hAnsi="Tahoma" w:cs="Tahoma"/>
                <w:color w:val="000000"/>
                <w:sz w:val="22"/>
                <w:szCs w:val="18"/>
              </w:rPr>
            </w:pPr>
          </w:p>
        </w:tc>
        <w:tc>
          <w:tcPr>
            <w:tcW w:w="2490" w:type="dxa"/>
          </w:tcPr>
          <w:p w14:paraId="7CF16413" w14:textId="77777777" w:rsidR="00241C19" w:rsidRPr="000E2280" w:rsidRDefault="00241C19" w:rsidP="00BE6C22">
            <w:pPr>
              <w:spacing w:line="276" w:lineRule="auto"/>
              <w:rPr>
                <w:rFonts w:ascii="Tahoma" w:hAnsi="Tahoma" w:cs="Tahoma"/>
                <w:color w:val="000000"/>
                <w:sz w:val="22"/>
                <w:szCs w:val="18"/>
              </w:rPr>
            </w:pPr>
          </w:p>
        </w:tc>
      </w:tr>
      <w:tr w:rsidR="00241C19" w:rsidRPr="000E2280" w14:paraId="249D536B" w14:textId="77777777" w:rsidTr="00BE6C22">
        <w:trPr>
          <w:cantSplit/>
          <w:trHeight w:val="567"/>
        </w:trPr>
        <w:tc>
          <w:tcPr>
            <w:tcW w:w="615" w:type="dxa"/>
          </w:tcPr>
          <w:p w14:paraId="37F9843F" w14:textId="77777777" w:rsidR="00241C19" w:rsidRPr="000E2280" w:rsidRDefault="00241C19" w:rsidP="00BE6C22">
            <w:pPr>
              <w:spacing w:line="276" w:lineRule="auto"/>
              <w:rPr>
                <w:rFonts w:ascii="Tahoma" w:hAnsi="Tahoma" w:cs="Tahoma"/>
                <w:color w:val="000000"/>
                <w:sz w:val="22"/>
                <w:szCs w:val="18"/>
              </w:rPr>
            </w:pPr>
          </w:p>
          <w:p w14:paraId="7A5338A7" w14:textId="77777777" w:rsidR="00241C19" w:rsidRPr="000E2280" w:rsidRDefault="00241C19" w:rsidP="00BE6C22">
            <w:pPr>
              <w:spacing w:line="276" w:lineRule="auto"/>
              <w:rPr>
                <w:rFonts w:ascii="Tahoma" w:hAnsi="Tahoma" w:cs="Tahoma"/>
                <w:color w:val="000000"/>
                <w:sz w:val="22"/>
                <w:szCs w:val="18"/>
              </w:rPr>
            </w:pPr>
          </w:p>
        </w:tc>
        <w:tc>
          <w:tcPr>
            <w:tcW w:w="2079" w:type="dxa"/>
          </w:tcPr>
          <w:p w14:paraId="65B161B7" w14:textId="77777777" w:rsidR="00241C19" w:rsidRPr="000E2280" w:rsidRDefault="00241C19" w:rsidP="00BE6C22">
            <w:pPr>
              <w:spacing w:line="276" w:lineRule="auto"/>
              <w:rPr>
                <w:rFonts w:ascii="Tahoma" w:hAnsi="Tahoma" w:cs="Tahoma"/>
                <w:color w:val="000000"/>
                <w:sz w:val="22"/>
                <w:szCs w:val="18"/>
              </w:rPr>
            </w:pPr>
          </w:p>
        </w:tc>
        <w:tc>
          <w:tcPr>
            <w:tcW w:w="1275" w:type="dxa"/>
          </w:tcPr>
          <w:p w14:paraId="60FE9DD8" w14:textId="77777777" w:rsidR="00241C19" w:rsidRPr="000E2280" w:rsidRDefault="00241C19" w:rsidP="00BE6C22">
            <w:pPr>
              <w:spacing w:line="276" w:lineRule="auto"/>
              <w:rPr>
                <w:rFonts w:ascii="Tahoma" w:hAnsi="Tahoma" w:cs="Tahoma"/>
                <w:color w:val="000000"/>
                <w:sz w:val="22"/>
                <w:szCs w:val="18"/>
              </w:rPr>
            </w:pPr>
          </w:p>
        </w:tc>
        <w:tc>
          <w:tcPr>
            <w:tcW w:w="1985" w:type="dxa"/>
          </w:tcPr>
          <w:p w14:paraId="22FA44AF" w14:textId="77777777" w:rsidR="00241C19" w:rsidRPr="000E2280" w:rsidRDefault="00241C19" w:rsidP="00BE6C22">
            <w:pPr>
              <w:spacing w:line="276" w:lineRule="auto"/>
              <w:rPr>
                <w:rFonts w:ascii="Tahoma" w:hAnsi="Tahoma" w:cs="Tahoma"/>
                <w:color w:val="000000"/>
                <w:sz w:val="22"/>
                <w:szCs w:val="18"/>
              </w:rPr>
            </w:pPr>
          </w:p>
        </w:tc>
        <w:tc>
          <w:tcPr>
            <w:tcW w:w="1276" w:type="dxa"/>
          </w:tcPr>
          <w:p w14:paraId="76299F8C" w14:textId="77777777" w:rsidR="00241C19" w:rsidRPr="000E2280" w:rsidRDefault="00241C19" w:rsidP="00BE6C22">
            <w:pPr>
              <w:spacing w:line="276" w:lineRule="auto"/>
              <w:rPr>
                <w:rFonts w:ascii="Tahoma" w:hAnsi="Tahoma" w:cs="Tahoma"/>
                <w:color w:val="000000"/>
                <w:sz w:val="22"/>
                <w:szCs w:val="18"/>
              </w:rPr>
            </w:pPr>
          </w:p>
        </w:tc>
        <w:tc>
          <w:tcPr>
            <w:tcW w:w="2490" w:type="dxa"/>
          </w:tcPr>
          <w:p w14:paraId="35DAC3FB" w14:textId="77777777" w:rsidR="00241C19" w:rsidRPr="000E2280" w:rsidRDefault="00241C19" w:rsidP="00BE6C22">
            <w:pPr>
              <w:spacing w:line="276" w:lineRule="auto"/>
              <w:rPr>
                <w:rFonts w:ascii="Tahoma" w:hAnsi="Tahoma" w:cs="Tahoma"/>
                <w:color w:val="000000"/>
                <w:sz w:val="22"/>
                <w:szCs w:val="18"/>
              </w:rPr>
            </w:pPr>
          </w:p>
        </w:tc>
      </w:tr>
    </w:tbl>
    <w:p w14:paraId="4296048A" w14:textId="77777777" w:rsidR="00241C19" w:rsidRDefault="00241C19" w:rsidP="00241C19">
      <w:pPr>
        <w:tabs>
          <w:tab w:val="left" w:pos="0"/>
        </w:tabs>
        <w:spacing w:line="276" w:lineRule="auto"/>
        <w:ind w:right="-24"/>
        <w:jc w:val="both"/>
        <w:rPr>
          <w:rFonts w:ascii="Tahoma" w:hAnsi="Tahoma" w:cs="Tahoma"/>
          <w:color w:val="000000"/>
          <w:sz w:val="20"/>
          <w:szCs w:val="20"/>
        </w:rPr>
      </w:pPr>
    </w:p>
    <w:p w14:paraId="332069E6" w14:textId="77777777" w:rsidR="00241C19" w:rsidRDefault="00241C19" w:rsidP="00241C19">
      <w:pPr>
        <w:tabs>
          <w:tab w:val="left" w:pos="0"/>
        </w:tabs>
        <w:spacing w:line="276" w:lineRule="auto"/>
        <w:ind w:right="-24"/>
        <w:jc w:val="both"/>
        <w:rPr>
          <w:rFonts w:ascii="Tahoma" w:hAnsi="Tahoma" w:cs="Tahoma"/>
          <w:color w:val="000000"/>
          <w:sz w:val="20"/>
          <w:szCs w:val="20"/>
        </w:rPr>
      </w:pPr>
    </w:p>
    <w:tbl>
      <w:tblPr>
        <w:tblStyle w:val="Tabela-Siatka"/>
        <w:tblW w:w="0" w:type="auto"/>
        <w:tblLook w:val="04A0" w:firstRow="1" w:lastRow="0" w:firstColumn="1" w:lastColumn="0" w:noHBand="0" w:noVBand="1"/>
      </w:tblPr>
      <w:tblGrid>
        <w:gridCol w:w="3473"/>
        <w:gridCol w:w="1231"/>
        <w:gridCol w:w="3659"/>
      </w:tblGrid>
      <w:tr w:rsidR="00241C19" w:rsidRPr="00026EC4" w14:paraId="7B47A214" w14:textId="77777777" w:rsidTr="00BE6C22">
        <w:tc>
          <w:tcPr>
            <w:tcW w:w="4077" w:type="dxa"/>
            <w:tcBorders>
              <w:left w:val="nil"/>
              <w:bottom w:val="nil"/>
              <w:right w:val="nil"/>
            </w:tcBorders>
          </w:tcPr>
          <w:p w14:paraId="7D8B71D2" w14:textId="70935D00" w:rsidR="00241C19" w:rsidRPr="00026EC4" w:rsidRDefault="00241C19" w:rsidP="00BE6C22">
            <w:pPr>
              <w:spacing w:line="276" w:lineRule="auto"/>
              <w:ind w:right="-24"/>
              <w:jc w:val="center"/>
              <w:rPr>
                <w:rFonts w:ascii="Tahoma" w:hAnsi="Tahoma" w:cs="Tahoma"/>
                <w:b/>
                <w:bCs/>
                <w:sz w:val="16"/>
                <w:szCs w:val="16"/>
              </w:rPr>
            </w:pPr>
          </w:p>
        </w:tc>
        <w:tc>
          <w:tcPr>
            <w:tcW w:w="1418" w:type="dxa"/>
            <w:tcBorders>
              <w:top w:val="nil"/>
              <w:left w:val="nil"/>
              <w:bottom w:val="nil"/>
              <w:right w:val="nil"/>
            </w:tcBorders>
          </w:tcPr>
          <w:p w14:paraId="699A88A3" w14:textId="77777777" w:rsidR="00241C19" w:rsidRPr="00026EC4" w:rsidRDefault="00241C19" w:rsidP="00BE6C22">
            <w:pPr>
              <w:spacing w:line="276" w:lineRule="auto"/>
              <w:ind w:right="-24"/>
              <w:rPr>
                <w:rFonts w:ascii="Tahoma" w:hAnsi="Tahoma" w:cs="Tahoma"/>
                <w:b/>
                <w:bCs/>
                <w:sz w:val="16"/>
                <w:szCs w:val="16"/>
              </w:rPr>
            </w:pPr>
          </w:p>
        </w:tc>
        <w:tc>
          <w:tcPr>
            <w:tcW w:w="4142" w:type="dxa"/>
            <w:tcBorders>
              <w:left w:val="nil"/>
              <w:bottom w:val="nil"/>
              <w:right w:val="nil"/>
            </w:tcBorders>
          </w:tcPr>
          <w:p w14:paraId="6878BF16" w14:textId="683E96D4" w:rsidR="00241C19" w:rsidRPr="00026EC4" w:rsidRDefault="00241C19" w:rsidP="00241C19">
            <w:pPr>
              <w:spacing w:line="276" w:lineRule="auto"/>
              <w:ind w:right="-24"/>
              <w:jc w:val="center"/>
              <w:rPr>
                <w:rFonts w:ascii="Tahoma" w:hAnsi="Tahoma" w:cs="Tahoma"/>
                <w:b/>
                <w:bCs/>
                <w:sz w:val="16"/>
                <w:szCs w:val="16"/>
              </w:rPr>
            </w:pPr>
            <w:r w:rsidRPr="00026EC4">
              <w:rPr>
                <w:rFonts w:ascii="Tahoma" w:hAnsi="Tahoma" w:cs="Tahoma"/>
                <w:color w:val="000000" w:themeColor="text1"/>
                <w:sz w:val="16"/>
                <w:szCs w:val="16"/>
              </w:rPr>
              <w:t>Podpis Wykonawcy</w:t>
            </w:r>
          </w:p>
        </w:tc>
      </w:tr>
    </w:tbl>
    <w:p w14:paraId="0621D979" w14:textId="77777777" w:rsidR="00241C19" w:rsidRPr="000A3389" w:rsidRDefault="00241C19" w:rsidP="00241C19">
      <w:pPr>
        <w:tabs>
          <w:tab w:val="num" w:pos="1134"/>
        </w:tabs>
        <w:spacing w:line="276" w:lineRule="auto"/>
        <w:ind w:right="-24"/>
        <w:rPr>
          <w:rFonts w:ascii="Tahoma" w:hAnsi="Tahoma" w:cs="Tahoma"/>
          <w:color w:val="000000" w:themeColor="text1"/>
          <w:sz w:val="2"/>
          <w:szCs w:val="20"/>
        </w:rPr>
      </w:pPr>
    </w:p>
    <w:p w14:paraId="7604979E" w14:textId="448EB4FA" w:rsidR="006E6D3E" w:rsidRDefault="006E6D3E">
      <w:pPr>
        <w:rPr>
          <w:rFonts w:ascii="Verdana" w:hAnsi="Verdana"/>
          <w:b/>
          <w:sz w:val="18"/>
          <w:szCs w:val="18"/>
        </w:rPr>
      </w:pPr>
      <w:r>
        <w:rPr>
          <w:rFonts w:ascii="Verdana" w:hAnsi="Verdana"/>
          <w:b/>
          <w:sz w:val="18"/>
          <w:szCs w:val="18"/>
        </w:rPr>
        <w:br w:type="page"/>
      </w:r>
    </w:p>
    <w:p w14:paraId="6874B0B1" w14:textId="56A02CF0" w:rsidR="006E6D3E" w:rsidRPr="00FA1118" w:rsidRDefault="006E6D3E" w:rsidP="006E6D3E">
      <w:pPr>
        <w:tabs>
          <w:tab w:val="left" w:leader="dot" w:pos="2700"/>
        </w:tabs>
        <w:jc w:val="right"/>
        <w:rPr>
          <w:rFonts w:ascii="Tahoma" w:hAnsi="Tahoma" w:cs="Tahoma"/>
          <w:b/>
          <w:sz w:val="16"/>
          <w:szCs w:val="16"/>
        </w:rPr>
      </w:pPr>
      <w:r w:rsidRPr="00FA1118">
        <w:rPr>
          <w:rFonts w:ascii="Tahoma" w:hAnsi="Tahoma" w:cs="Tahoma"/>
          <w:b/>
          <w:sz w:val="16"/>
          <w:szCs w:val="16"/>
        </w:rPr>
        <w:lastRenderedPageBreak/>
        <w:t xml:space="preserve">załącznik nr </w:t>
      </w:r>
      <w:r>
        <w:rPr>
          <w:rFonts w:ascii="Tahoma" w:hAnsi="Tahoma" w:cs="Tahoma"/>
          <w:b/>
          <w:sz w:val="16"/>
          <w:szCs w:val="16"/>
        </w:rPr>
        <w:t>4</w:t>
      </w:r>
      <w:r w:rsidRPr="00FA1118">
        <w:rPr>
          <w:rFonts w:ascii="Tahoma" w:hAnsi="Tahoma" w:cs="Tahoma"/>
          <w:b/>
          <w:sz w:val="16"/>
          <w:szCs w:val="16"/>
        </w:rPr>
        <w:t xml:space="preserve"> do SIWZ</w:t>
      </w:r>
    </w:p>
    <w:p w14:paraId="5FAB5FA6" w14:textId="77777777" w:rsidR="006E6D3E" w:rsidRDefault="006E6D3E" w:rsidP="006E6D3E">
      <w:pPr>
        <w:tabs>
          <w:tab w:val="left" w:leader="dot" w:pos="2700"/>
        </w:tabs>
        <w:jc w:val="right"/>
        <w:rPr>
          <w:rFonts w:ascii="Tahoma" w:hAnsi="Tahoma" w:cs="Tahoma"/>
          <w:color w:val="000000"/>
          <w:sz w:val="16"/>
          <w:szCs w:val="16"/>
        </w:rPr>
      </w:pPr>
      <w:r w:rsidRPr="00080F79">
        <w:rPr>
          <w:rFonts w:ascii="Tahoma" w:hAnsi="Tahoma" w:cs="Tahoma"/>
          <w:color w:val="000000"/>
          <w:sz w:val="16"/>
          <w:szCs w:val="16"/>
        </w:rPr>
        <w:t>oświadczeni</w:t>
      </w:r>
      <w:r>
        <w:rPr>
          <w:rFonts w:ascii="Tahoma" w:hAnsi="Tahoma" w:cs="Tahoma"/>
          <w:color w:val="000000"/>
          <w:sz w:val="16"/>
          <w:szCs w:val="16"/>
        </w:rPr>
        <w:t>e</w:t>
      </w:r>
      <w:r w:rsidRPr="00080F79">
        <w:rPr>
          <w:rFonts w:ascii="Tahoma" w:hAnsi="Tahoma" w:cs="Tahoma"/>
          <w:color w:val="000000"/>
          <w:sz w:val="16"/>
          <w:szCs w:val="16"/>
        </w:rPr>
        <w:t xml:space="preserve"> o przynależności </w:t>
      </w:r>
    </w:p>
    <w:p w14:paraId="4C814BFB" w14:textId="77777777" w:rsidR="006E6D3E" w:rsidRPr="00080F79" w:rsidRDefault="006E6D3E" w:rsidP="006E6D3E">
      <w:pPr>
        <w:tabs>
          <w:tab w:val="left" w:leader="dot" w:pos="2700"/>
        </w:tabs>
        <w:jc w:val="right"/>
        <w:rPr>
          <w:rFonts w:ascii="Tahoma" w:hAnsi="Tahoma" w:cs="Tahoma"/>
          <w:b/>
          <w:bCs/>
          <w:color w:val="000000" w:themeColor="text1"/>
          <w:sz w:val="16"/>
          <w:szCs w:val="16"/>
        </w:rPr>
      </w:pPr>
      <w:r w:rsidRPr="00080F79">
        <w:rPr>
          <w:rFonts w:ascii="Tahoma" w:hAnsi="Tahoma" w:cs="Tahoma"/>
          <w:color w:val="000000"/>
          <w:sz w:val="16"/>
          <w:szCs w:val="16"/>
        </w:rPr>
        <w:t>lub braku przynależności do tej samej grupy kapitałowej</w:t>
      </w:r>
    </w:p>
    <w:p w14:paraId="174CAC82" w14:textId="6ACFC7B5" w:rsidR="006E6D3E" w:rsidRPr="00026EC4" w:rsidRDefault="006E6D3E" w:rsidP="006E6D3E">
      <w:pPr>
        <w:tabs>
          <w:tab w:val="left" w:leader="dot" w:pos="2700"/>
        </w:tabs>
        <w:spacing w:line="276" w:lineRule="auto"/>
        <w:rPr>
          <w:rFonts w:ascii="Tahoma" w:hAnsi="Tahoma" w:cs="Tahoma"/>
          <w:sz w:val="20"/>
          <w:szCs w:val="20"/>
        </w:rPr>
      </w:pPr>
      <w:r>
        <w:rPr>
          <w:rFonts w:ascii="Tahoma" w:hAnsi="Tahoma" w:cs="Tahoma"/>
          <w:b/>
          <w:bCs/>
          <w:color w:val="000000" w:themeColor="text1"/>
          <w:sz w:val="20"/>
          <w:szCs w:val="20"/>
        </w:rPr>
        <w:t>Przetarg UMW / I</w:t>
      </w:r>
      <w:r w:rsidRPr="00026EC4">
        <w:rPr>
          <w:rFonts w:ascii="Tahoma" w:hAnsi="Tahoma" w:cs="Tahoma"/>
          <w:b/>
          <w:bCs/>
          <w:color w:val="000000" w:themeColor="text1"/>
          <w:sz w:val="20"/>
          <w:szCs w:val="20"/>
        </w:rPr>
        <w:t xml:space="preserve">Z / PN – </w:t>
      </w:r>
      <w:r>
        <w:rPr>
          <w:rFonts w:ascii="Tahoma" w:hAnsi="Tahoma" w:cs="Tahoma"/>
          <w:b/>
          <w:bCs/>
          <w:color w:val="000000" w:themeColor="text1"/>
          <w:sz w:val="20"/>
          <w:szCs w:val="20"/>
        </w:rPr>
        <w:t>53</w:t>
      </w:r>
      <w:r w:rsidRPr="00026EC4">
        <w:rPr>
          <w:rFonts w:ascii="Tahoma" w:hAnsi="Tahoma" w:cs="Tahoma"/>
          <w:b/>
          <w:bCs/>
          <w:color w:val="000000" w:themeColor="text1"/>
          <w:sz w:val="20"/>
          <w:szCs w:val="20"/>
        </w:rPr>
        <w:t>/ 1</w:t>
      </w:r>
      <w:r>
        <w:rPr>
          <w:rFonts w:ascii="Tahoma" w:hAnsi="Tahoma" w:cs="Tahoma"/>
          <w:b/>
          <w:bCs/>
          <w:color w:val="000000" w:themeColor="text1"/>
          <w:sz w:val="20"/>
          <w:szCs w:val="20"/>
        </w:rPr>
        <w:t>9</w:t>
      </w:r>
      <w:r w:rsidRPr="00026EC4">
        <w:rPr>
          <w:rFonts w:ascii="Tahoma" w:hAnsi="Tahoma" w:cs="Tahoma"/>
          <w:b/>
          <w:bCs/>
          <w:color w:val="000000" w:themeColor="text1"/>
          <w:sz w:val="20"/>
          <w:szCs w:val="20"/>
        </w:rPr>
        <w:t xml:space="preserve">  </w:t>
      </w:r>
    </w:p>
    <w:p w14:paraId="7382C646" w14:textId="77777777" w:rsidR="006E6D3E" w:rsidRDefault="006E6D3E" w:rsidP="006E6D3E">
      <w:pPr>
        <w:tabs>
          <w:tab w:val="left" w:leader="dot" w:pos="2700"/>
        </w:tabs>
        <w:spacing w:line="276" w:lineRule="auto"/>
        <w:jc w:val="right"/>
        <w:rPr>
          <w:rFonts w:ascii="Tahoma" w:hAnsi="Tahoma" w:cs="Tahoma"/>
          <w:sz w:val="18"/>
          <w:szCs w:val="18"/>
        </w:rPr>
      </w:pPr>
    </w:p>
    <w:p w14:paraId="7AFD5D78" w14:textId="77777777" w:rsidR="006E6D3E" w:rsidRPr="009B6200" w:rsidRDefault="006E6D3E" w:rsidP="006E6D3E">
      <w:pPr>
        <w:tabs>
          <w:tab w:val="left" w:leader="dot" w:pos="2700"/>
        </w:tabs>
        <w:spacing w:line="276" w:lineRule="auto"/>
        <w:jc w:val="right"/>
        <w:rPr>
          <w:rFonts w:ascii="Tahoma" w:hAnsi="Tahoma" w:cs="Tahoma"/>
          <w:sz w:val="18"/>
          <w:szCs w:val="18"/>
        </w:rPr>
      </w:pPr>
    </w:p>
    <w:p w14:paraId="64F7B01D" w14:textId="77777777" w:rsidR="006E6D3E" w:rsidRDefault="006E6D3E" w:rsidP="006E6D3E">
      <w:pPr>
        <w:tabs>
          <w:tab w:val="left" w:leader="dot" w:pos="2700"/>
        </w:tabs>
        <w:spacing w:line="276" w:lineRule="auto"/>
        <w:jc w:val="right"/>
        <w:rPr>
          <w:rFonts w:ascii="Tahoma" w:hAnsi="Tahoma" w:cs="Tahoma"/>
          <w:sz w:val="22"/>
          <w:szCs w:val="22"/>
        </w:rPr>
      </w:pPr>
    </w:p>
    <w:p w14:paraId="0D2C3B8E" w14:textId="77777777" w:rsidR="006E6D3E" w:rsidRDefault="006E6D3E" w:rsidP="006E6D3E">
      <w:pPr>
        <w:tabs>
          <w:tab w:val="left" w:leader="dot" w:pos="2700"/>
        </w:tabs>
        <w:spacing w:line="276" w:lineRule="auto"/>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896"/>
        <w:gridCol w:w="3645"/>
      </w:tblGrid>
      <w:tr w:rsidR="006E6D3E" w:rsidRPr="00463B72" w14:paraId="524E8AED" w14:textId="77777777" w:rsidTr="00BE6C22">
        <w:tc>
          <w:tcPr>
            <w:tcW w:w="4219" w:type="dxa"/>
            <w:tcBorders>
              <w:top w:val="nil"/>
              <w:left w:val="nil"/>
              <w:bottom w:val="dotted" w:sz="4" w:space="0" w:color="auto"/>
              <w:right w:val="nil"/>
            </w:tcBorders>
          </w:tcPr>
          <w:p w14:paraId="74F56317" w14:textId="77777777" w:rsidR="006E6D3E" w:rsidRPr="00463B72" w:rsidRDefault="006E6D3E" w:rsidP="00BE6C22">
            <w:pPr>
              <w:tabs>
                <w:tab w:val="left" w:leader="dot" w:pos="2700"/>
              </w:tabs>
              <w:spacing w:line="276" w:lineRule="auto"/>
              <w:jc w:val="center"/>
              <w:rPr>
                <w:rFonts w:ascii="Tahoma" w:hAnsi="Tahoma" w:cs="Tahoma"/>
                <w:sz w:val="20"/>
                <w:szCs w:val="20"/>
              </w:rPr>
            </w:pPr>
          </w:p>
        </w:tc>
        <w:tc>
          <w:tcPr>
            <w:tcW w:w="992" w:type="dxa"/>
            <w:tcBorders>
              <w:top w:val="nil"/>
              <w:left w:val="nil"/>
              <w:bottom w:val="nil"/>
              <w:right w:val="nil"/>
            </w:tcBorders>
          </w:tcPr>
          <w:p w14:paraId="04E76584" w14:textId="77777777" w:rsidR="006E6D3E" w:rsidRPr="00463B72" w:rsidRDefault="006E6D3E" w:rsidP="00BE6C22">
            <w:pPr>
              <w:tabs>
                <w:tab w:val="left" w:leader="dot" w:pos="2700"/>
              </w:tabs>
              <w:spacing w:line="276" w:lineRule="auto"/>
              <w:jc w:val="center"/>
              <w:rPr>
                <w:rFonts w:ascii="Tahoma" w:hAnsi="Tahoma" w:cs="Tahoma"/>
                <w:sz w:val="20"/>
                <w:szCs w:val="20"/>
              </w:rPr>
            </w:pPr>
          </w:p>
        </w:tc>
        <w:tc>
          <w:tcPr>
            <w:tcW w:w="3999" w:type="dxa"/>
            <w:tcBorders>
              <w:top w:val="nil"/>
              <w:left w:val="nil"/>
              <w:bottom w:val="dotted" w:sz="4" w:space="0" w:color="auto"/>
              <w:right w:val="nil"/>
            </w:tcBorders>
          </w:tcPr>
          <w:p w14:paraId="3C2E2BAE" w14:textId="77777777" w:rsidR="006E6D3E" w:rsidRPr="00463B72" w:rsidRDefault="006E6D3E" w:rsidP="00BE6C22">
            <w:pPr>
              <w:tabs>
                <w:tab w:val="left" w:leader="dot" w:pos="2700"/>
              </w:tabs>
              <w:spacing w:line="276" w:lineRule="auto"/>
              <w:jc w:val="center"/>
              <w:rPr>
                <w:rFonts w:ascii="Tahoma" w:hAnsi="Tahoma" w:cs="Tahoma"/>
                <w:sz w:val="20"/>
                <w:szCs w:val="20"/>
              </w:rPr>
            </w:pPr>
          </w:p>
        </w:tc>
      </w:tr>
      <w:tr w:rsidR="006E6D3E" w:rsidRPr="00463B72" w14:paraId="498141C7" w14:textId="77777777" w:rsidTr="00BE6C22">
        <w:tc>
          <w:tcPr>
            <w:tcW w:w="4219" w:type="dxa"/>
            <w:tcBorders>
              <w:top w:val="dotted" w:sz="4" w:space="0" w:color="auto"/>
              <w:left w:val="nil"/>
              <w:bottom w:val="nil"/>
              <w:right w:val="nil"/>
            </w:tcBorders>
          </w:tcPr>
          <w:p w14:paraId="2A348256" w14:textId="5FC02056" w:rsidR="006E6D3E" w:rsidRPr="00463B72" w:rsidRDefault="00FE6CB3" w:rsidP="00BE6C22">
            <w:pPr>
              <w:tabs>
                <w:tab w:val="left" w:leader="dot" w:pos="2700"/>
              </w:tabs>
              <w:spacing w:line="276" w:lineRule="auto"/>
              <w:jc w:val="center"/>
              <w:rPr>
                <w:rFonts w:ascii="Tahoma" w:hAnsi="Tahoma" w:cs="Tahoma"/>
                <w:sz w:val="20"/>
                <w:szCs w:val="20"/>
              </w:rPr>
            </w:pPr>
            <w:r>
              <w:rPr>
                <w:rFonts w:ascii="Tahoma" w:hAnsi="Tahoma" w:cs="Tahoma"/>
                <w:sz w:val="16"/>
                <w:szCs w:val="16"/>
              </w:rPr>
              <w:t>N</w:t>
            </w:r>
            <w:r w:rsidR="006E6D3E" w:rsidRPr="00463B72">
              <w:rPr>
                <w:rFonts w:ascii="Tahoma" w:hAnsi="Tahoma" w:cs="Tahoma"/>
                <w:sz w:val="16"/>
                <w:szCs w:val="16"/>
              </w:rPr>
              <w:t>azwa, adres wykonawcy</w:t>
            </w:r>
          </w:p>
        </w:tc>
        <w:tc>
          <w:tcPr>
            <w:tcW w:w="992" w:type="dxa"/>
            <w:tcBorders>
              <w:top w:val="nil"/>
              <w:left w:val="nil"/>
              <w:bottom w:val="nil"/>
              <w:right w:val="nil"/>
            </w:tcBorders>
          </w:tcPr>
          <w:p w14:paraId="3B78E7B9" w14:textId="77777777" w:rsidR="006E6D3E" w:rsidRPr="00463B72" w:rsidRDefault="006E6D3E" w:rsidP="00BE6C22">
            <w:pPr>
              <w:tabs>
                <w:tab w:val="left" w:leader="dot" w:pos="2700"/>
              </w:tabs>
              <w:spacing w:line="276" w:lineRule="auto"/>
              <w:jc w:val="center"/>
              <w:rPr>
                <w:rFonts w:ascii="Tahoma" w:hAnsi="Tahoma" w:cs="Tahoma"/>
                <w:sz w:val="20"/>
                <w:szCs w:val="20"/>
              </w:rPr>
            </w:pPr>
          </w:p>
        </w:tc>
        <w:tc>
          <w:tcPr>
            <w:tcW w:w="3999" w:type="dxa"/>
            <w:tcBorders>
              <w:top w:val="dotted" w:sz="4" w:space="0" w:color="auto"/>
              <w:left w:val="nil"/>
              <w:bottom w:val="nil"/>
              <w:right w:val="nil"/>
            </w:tcBorders>
          </w:tcPr>
          <w:p w14:paraId="285E6CD0" w14:textId="77777777" w:rsidR="006E6D3E" w:rsidRPr="00463B72" w:rsidRDefault="006E6D3E" w:rsidP="00BE6C22">
            <w:pPr>
              <w:tabs>
                <w:tab w:val="left" w:leader="dot" w:pos="2700"/>
              </w:tabs>
              <w:spacing w:line="276" w:lineRule="auto"/>
              <w:jc w:val="center"/>
              <w:rPr>
                <w:rFonts w:ascii="Tahoma" w:hAnsi="Tahoma" w:cs="Tahoma"/>
                <w:sz w:val="20"/>
                <w:szCs w:val="20"/>
              </w:rPr>
            </w:pPr>
            <w:r w:rsidRPr="00463B72">
              <w:rPr>
                <w:rFonts w:ascii="Tahoma" w:hAnsi="Tahoma" w:cs="Tahoma"/>
                <w:sz w:val="16"/>
                <w:szCs w:val="16"/>
              </w:rPr>
              <w:t>miejscowość, data</w:t>
            </w:r>
          </w:p>
        </w:tc>
      </w:tr>
    </w:tbl>
    <w:p w14:paraId="7EC53D71" w14:textId="77777777" w:rsidR="006E6D3E" w:rsidRDefault="006E6D3E" w:rsidP="006E6D3E">
      <w:pPr>
        <w:spacing w:line="276" w:lineRule="auto"/>
        <w:jc w:val="center"/>
        <w:rPr>
          <w:rFonts w:ascii="Tahoma" w:hAnsi="Tahoma" w:cs="Tahoma"/>
          <w:b/>
          <w:sz w:val="28"/>
          <w:szCs w:val="28"/>
        </w:rPr>
      </w:pPr>
    </w:p>
    <w:p w14:paraId="6FD30332" w14:textId="77777777" w:rsidR="006E6D3E" w:rsidRPr="0096749B" w:rsidRDefault="006E6D3E" w:rsidP="006E6D3E">
      <w:pPr>
        <w:spacing w:line="276" w:lineRule="auto"/>
        <w:jc w:val="center"/>
        <w:rPr>
          <w:rFonts w:ascii="Tahoma" w:hAnsi="Tahoma" w:cs="Tahoma"/>
          <w:b/>
          <w:sz w:val="20"/>
          <w:szCs w:val="20"/>
        </w:rPr>
      </w:pPr>
    </w:p>
    <w:p w14:paraId="0D2E8BC7" w14:textId="77777777" w:rsidR="006E6D3E" w:rsidRPr="00A17921" w:rsidRDefault="006E6D3E" w:rsidP="006E6D3E">
      <w:pPr>
        <w:spacing w:line="276" w:lineRule="auto"/>
        <w:jc w:val="center"/>
        <w:rPr>
          <w:rFonts w:ascii="Tahoma" w:hAnsi="Tahoma" w:cs="Tahoma"/>
          <w:b/>
          <w:sz w:val="20"/>
          <w:szCs w:val="20"/>
        </w:rPr>
      </w:pPr>
      <w:r w:rsidRPr="00A17921">
        <w:rPr>
          <w:rFonts w:ascii="Tahoma" w:hAnsi="Tahoma" w:cs="Tahoma"/>
          <w:b/>
          <w:sz w:val="20"/>
          <w:szCs w:val="20"/>
        </w:rPr>
        <w:t>UNIWERSYTET MEDYCZNY IM. PIASTÓW ŚLĄSKICH WE WROCŁAWIU</w:t>
      </w:r>
    </w:p>
    <w:p w14:paraId="4DB51973" w14:textId="77777777" w:rsidR="006E6D3E" w:rsidRPr="00A17921" w:rsidRDefault="006E6D3E" w:rsidP="006E6D3E">
      <w:pPr>
        <w:spacing w:line="276" w:lineRule="auto"/>
        <w:jc w:val="center"/>
        <w:rPr>
          <w:rFonts w:ascii="Tahoma" w:hAnsi="Tahoma" w:cs="Tahoma"/>
          <w:b/>
          <w:sz w:val="20"/>
          <w:szCs w:val="20"/>
        </w:rPr>
      </w:pPr>
      <w:r w:rsidRPr="00A17921">
        <w:rPr>
          <w:rFonts w:ascii="Tahoma" w:hAnsi="Tahoma" w:cs="Tahoma"/>
          <w:b/>
          <w:sz w:val="20"/>
          <w:szCs w:val="20"/>
        </w:rPr>
        <w:t>ul. Pasteura 1, 50-367 Wrocław</w:t>
      </w:r>
    </w:p>
    <w:p w14:paraId="379E278C" w14:textId="77777777" w:rsidR="006E6D3E" w:rsidRPr="00A17921" w:rsidRDefault="006E6D3E" w:rsidP="006E6D3E">
      <w:pPr>
        <w:spacing w:line="276" w:lineRule="auto"/>
        <w:jc w:val="center"/>
        <w:rPr>
          <w:rFonts w:ascii="Tahoma" w:hAnsi="Tahoma" w:cs="Tahoma"/>
          <w:sz w:val="20"/>
          <w:szCs w:val="20"/>
        </w:rPr>
      </w:pPr>
    </w:p>
    <w:p w14:paraId="495FE65F" w14:textId="77777777" w:rsidR="006E6D3E" w:rsidRDefault="006E6D3E" w:rsidP="006E6D3E">
      <w:pPr>
        <w:spacing w:line="276" w:lineRule="auto"/>
        <w:ind w:left="3540" w:hanging="3540"/>
        <w:jc w:val="center"/>
        <w:rPr>
          <w:rFonts w:ascii="Tahoma" w:hAnsi="Tahoma" w:cs="Tahoma"/>
          <w:sz w:val="20"/>
          <w:szCs w:val="20"/>
        </w:rPr>
      </w:pPr>
      <w:r w:rsidRPr="00A17921">
        <w:rPr>
          <w:rFonts w:ascii="Tahoma" w:hAnsi="Tahoma" w:cs="Tahoma"/>
          <w:sz w:val="20"/>
          <w:szCs w:val="20"/>
        </w:rPr>
        <w:t xml:space="preserve">Przetarg nieograniczony </w:t>
      </w:r>
    </w:p>
    <w:p w14:paraId="7F15B368" w14:textId="77777777" w:rsidR="006E6D3E" w:rsidRPr="00A17921" w:rsidRDefault="006E6D3E" w:rsidP="006E6D3E">
      <w:pPr>
        <w:spacing w:line="276" w:lineRule="auto"/>
        <w:ind w:left="3540" w:hanging="3540"/>
        <w:jc w:val="center"/>
        <w:rPr>
          <w:rFonts w:ascii="Tahoma" w:hAnsi="Tahoma" w:cs="Tahoma"/>
          <w:sz w:val="20"/>
          <w:szCs w:val="20"/>
        </w:rPr>
      </w:pPr>
      <w:r w:rsidRPr="00A17921">
        <w:rPr>
          <w:rFonts w:ascii="Tahoma" w:hAnsi="Tahoma" w:cs="Tahoma"/>
          <w:sz w:val="20"/>
          <w:szCs w:val="20"/>
        </w:rPr>
        <w:t xml:space="preserve">na </w:t>
      </w:r>
    </w:p>
    <w:p w14:paraId="7E90A85F" w14:textId="77777777" w:rsidR="006E6D3E" w:rsidRDefault="006E6D3E" w:rsidP="006E6D3E">
      <w:pPr>
        <w:spacing w:line="276" w:lineRule="auto"/>
        <w:jc w:val="center"/>
        <w:rPr>
          <w:rFonts w:ascii="Tahoma" w:hAnsi="Tahoma" w:cs="Tahoma"/>
          <w:bCs/>
          <w:sz w:val="20"/>
          <w:szCs w:val="22"/>
        </w:rPr>
      </w:pPr>
      <w:r w:rsidRPr="0069387C">
        <w:rPr>
          <w:rFonts w:ascii="Tahoma" w:hAnsi="Tahoma" w:cs="Tahoma"/>
          <w:bCs/>
          <w:sz w:val="20"/>
          <w:szCs w:val="22"/>
        </w:rPr>
        <w:t xml:space="preserve">Ubezpieczenie Następstw Nieszczęśliwych Wypadków i Odpowiedzialności Cywilnej </w:t>
      </w:r>
    </w:p>
    <w:p w14:paraId="0E982DA4" w14:textId="77777777" w:rsidR="006E6D3E" w:rsidRPr="0069387C" w:rsidRDefault="006E6D3E" w:rsidP="006E6D3E">
      <w:pPr>
        <w:spacing w:line="276" w:lineRule="auto"/>
        <w:jc w:val="center"/>
        <w:rPr>
          <w:rFonts w:ascii="Tahoma" w:hAnsi="Tahoma" w:cs="Tahoma"/>
          <w:bCs/>
          <w:sz w:val="20"/>
          <w:szCs w:val="22"/>
        </w:rPr>
      </w:pPr>
      <w:r w:rsidRPr="0069387C">
        <w:rPr>
          <w:rFonts w:ascii="Tahoma" w:hAnsi="Tahoma" w:cs="Tahoma"/>
          <w:bCs/>
          <w:sz w:val="20"/>
          <w:szCs w:val="22"/>
        </w:rPr>
        <w:t xml:space="preserve">dla Studentów i Doktorantów Uniwersytetu Medycznego we Wrocławiu na lata 2019 - 2021 </w:t>
      </w:r>
    </w:p>
    <w:p w14:paraId="7F1B9A0E" w14:textId="77777777" w:rsidR="006E6D3E" w:rsidRPr="0069387C" w:rsidRDefault="006E6D3E" w:rsidP="006E6D3E">
      <w:pPr>
        <w:spacing w:line="276" w:lineRule="auto"/>
        <w:jc w:val="center"/>
        <w:rPr>
          <w:rFonts w:ascii="Tahoma" w:hAnsi="Tahoma" w:cs="Tahoma"/>
          <w:bCs/>
          <w:sz w:val="20"/>
          <w:szCs w:val="22"/>
        </w:rPr>
      </w:pPr>
      <w:r w:rsidRPr="0069387C">
        <w:rPr>
          <w:rFonts w:ascii="Tahoma" w:hAnsi="Tahoma" w:cs="Tahoma"/>
          <w:bCs/>
          <w:sz w:val="20"/>
          <w:szCs w:val="22"/>
        </w:rPr>
        <w:t>z możliwością przedłużenia do 2023 roku.</w:t>
      </w:r>
    </w:p>
    <w:p w14:paraId="60F2151A" w14:textId="77777777" w:rsidR="006E6D3E" w:rsidRDefault="006E6D3E" w:rsidP="006E6D3E">
      <w:pPr>
        <w:pStyle w:val="Nagwek"/>
        <w:tabs>
          <w:tab w:val="clear" w:pos="4536"/>
          <w:tab w:val="clear" w:pos="9072"/>
          <w:tab w:val="left" w:pos="0"/>
          <w:tab w:val="right" w:pos="9720"/>
        </w:tabs>
        <w:spacing w:line="276" w:lineRule="auto"/>
        <w:ind w:right="-178"/>
        <w:jc w:val="center"/>
        <w:rPr>
          <w:rFonts w:ascii="Tahoma" w:hAnsi="Tahoma" w:cs="Tahoma"/>
          <w:b/>
          <w:sz w:val="18"/>
        </w:rPr>
      </w:pPr>
    </w:p>
    <w:p w14:paraId="422076C3" w14:textId="77777777" w:rsidR="006E6D3E" w:rsidRPr="00324EE4" w:rsidRDefault="006E6D3E" w:rsidP="006E6D3E">
      <w:pPr>
        <w:pStyle w:val="Nagwek"/>
        <w:tabs>
          <w:tab w:val="clear" w:pos="4536"/>
          <w:tab w:val="clear" w:pos="9072"/>
          <w:tab w:val="left" w:pos="0"/>
          <w:tab w:val="right" w:pos="9720"/>
        </w:tabs>
        <w:spacing w:line="276" w:lineRule="auto"/>
        <w:ind w:right="-178"/>
        <w:jc w:val="center"/>
        <w:rPr>
          <w:rFonts w:ascii="Tahoma" w:hAnsi="Tahoma" w:cs="Tahoma"/>
          <w:b/>
          <w:sz w:val="18"/>
        </w:rPr>
      </w:pPr>
      <w:r w:rsidRPr="00324EE4">
        <w:rPr>
          <w:rFonts w:ascii="Tahoma" w:hAnsi="Tahoma" w:cs="Tahoma"/>
          <w:b/>
          <w:sz w:val="18"/>
        </w:rPr>
        <w:t xml:space="preserve">OŚWIADCZENIE WYKONAWCY </w:t>
      </w:r>
    </w:p>
    <w:p w14:paraId="7278FB64" w14:textId="77777777" w:rsidR="006E6D3E" w:rsidRDefault="006E6D3E" w:rsidP="006E6D3E">
      <w:pPr>
        <w:tabs>
          <w:tab w:val="left" w:pos="0"/>
        </w:tabs>
        <w:spacing w:line="276" w:lineRule="auto"/>
        <w:ind w:right="-24"/>
        <w:jc w:val="center"/>
        <w:rPr>
          <w:rFonts w:ascii="Tahoma" w:hAnsi="Tahoma" w:cs="Tahoma"/>
          <w:color w:val="000000"/>
          <w:sz w:val="20"/>
          <w:szCs w:val="20"/>
        </w:rPr>
      </w:pPr>
      <w:r w:rsidRPr="00324EE4">
        <w:rPr>
          <w:rFonts w:ascii="Tahoma" w:hAnsi="Tahoma" w:cs="Tahoma"/>
          <w:b/>
          <w:sz w:val="18"/>
        </w:rPr>
        <w:t>O PRZYNALEŻNOŚCI LUB BRAKU PRZYNALEŻNOŚCI DO TEJ SAMEJ GRUPY KAPITAŁOWEJ</w:t>
      </w:r>
    </w:p>
    <w:p w14:paraId="26512264" w14:textId="77777777" w:rsidR="006E6D3E" w:rsidRPr="002A0098" w:rsidRDefault="006E6D3E" w:rsidP="006E6D3E">
      <w:pPr>
        <w:spacing w:before="360" w:after="120"/>
        <w:jc w:val="both"/>
        <w:rPr>
          <w:rFonts w:ascii="Tahoma" w:hAnsi="Tahoma" w:cs="Tahoma"/>
          <w:b/>
          <w:sz w:val="20"/>
          <w:szCs w:val="20"/>
        </w:rPr>
      </w:pPr>
      <w:r w:rsidRPr="002A0098">
        <w:rPr>
          <w:rFonts w:ascii="Tahoma" w:hAnsi="Tahoma" w:cs="Tahoma"/>
          <w:sz w:val="20"/>
          <w:szCs w:val="20"/>
        </w:rPr>
        <w:t>Oświadczam, że:</w:t>
      </w:r>
    </w:p>
    <w:p w14:paraId="11A121EF" w14:textId="77777777" w:rsidR="006E6D3E" w:rsidRPr="002A0098" w:rsidRDefault="006E6D3E" w:rsidP="006E6D3E">
      <w:pPr>
        <w:widowControl w:val="0"/>
        <w:adjustRightInd w:val="0"/>
        <w:jc w:val="both"/>
        <w:textAlignment w:val="baseline"/>
        <w:rPr>
          <w:rFonts w:ascii="Tahoma" w:eastAsiaTheme="minorHAnsi" w:hAnsi="Tahoma" w:cs="Tahoma"/>
          <w:b/>
          <w:sz w:val="20"/>
          <w:szCs w:val="20"/>
        </w:rPr>
      </w:pPr>
      <w:r w:rsidRPr="002A0098">
        <w:rPr>
          <w:rFonts w:ascii="Tahoma" w:hAnsi="Tahoma" w:cs="Tahoma"/>
          <w:b/>
          <w:sz w:val="20"/>
          <w:szCs w:val="20"/>
        </w:rPr>
        <w:t xml:space="preserve">I*) </w:t>
      </w:r>
    </w:p>
    <w:p w14:paraId="6D9F8BDD" w14:textId="77777777" w:rsidR="006E6D3E" w:rsidRPr="002A0098" w:rsidRDefault="006E6D3E" w:rsidP="006E6D3E">
      <w:pPr>
        <w:widowControl w:val="0"/>
        <w:adjustRightInd w:val="0"/>
        <w:jc w:val="both"/>
        <w:textAlignment w:val="baseline"/>
        <w:rPr>
          <w:rFonts w:ascii="Tahoma" w:hAnsi="Tahoma" w:cs="Tahoma"/>
          <w:sz w:val="20"/>
          <w:szCs w:val="20"/>
        </w:rPr>
      </w:pPr>
      <w:r w:rsidRPr="002A0098">
        <w:rPr>
          <w:rFonts w:ascii="Tahoma" w:hAnsi="Tahoma" w:cs="Tahoma"/>
          <w:sz w:val="20"/>
          <w:szCs w:val="20"/>
        </w:rPr>
        <w:t xml:space="preserve">przynależę do tej samej grupy kapitałowej w rozumieniu ustawy z dnia 16 lutego 2007 r. o ochronie konkurencji i konsumentów (tj. Dz. U. z 2018 r. poz. 798), o której mowa w art. 24 ust. 1 pkt 23 </w:t>
      </w:r>
      <w:proofErr w:type="spellStart"/>
      <w:r w:rsidRPr="002A0098">
        <w:rPr>
          <w:rFonts w:ascii="Tahoma" w:hAnsi="Tahoma" w:cs="Tahoma"/>
          <w:sz w:val="20"/>
          <w:szCs w:val="20"/>
        </w:rPr>
        <w:t>uPzp</w:t>
      </w:r>
      <w:proofErr w:type="spellEnd"/>
      <w:r w:rsidRPr="002A0098">
        <w:rPr>
          <w:rFonts w:ascii="Tahoma" w:hAnsi="Tahoma" w:cs="Tahoma"/>
          <w:sz w:val="20"/>
          <w:szCs w:val="20"/>
        </w:rPr>
        <w:t xml:space="preserve"> z następującymi Wykonawcami, którzy złożyli oferty w niniejszym postępowaniu o udzielenia zamówienia:</w:t>
      </w:r>
    </w:p>
    <w:p w14:paraId="1CC58669" w14:textId="77777777" w:rsidR="006E6D3E" w:rsidRPr="002A0098" w:rsidRDefault="006E6D3E" w:rsidP="006E6D3E">
      <w:pPr>
        <w:spacing w:line="276" w:lineRule="auto"/>
        <w:rPr>
          <w:rFonts w:ascii="Tahoma" w:hAnsi="Tahoma" w:cs="Tahoma"/>
          <w:sz w:val="20"/>
          <w:szCs w:val="20"/>
        </w:rPr>
      </w:pPr>
    </w:p>
    <w:tbl>
      <w:tblPr>
        <w:tblStyle w:val="Tabela-Siatka"/>
        <w:tblW w:w="0" w:type="auto"/>
        <w:tblInd w:w="108" w:type="dxa"/>
        <w:tblLook w:val="04A0" w:firstRow="1" w:lastRow="0" w:firstColumn="1" w:lastColumn="0" w:noHBand="0" w:noVBand="1"/>
      </w:tblPr>
      <w:tblGrid>
        <w:gridCol w:w="8255"/>
      </w:tblGrid>
      <w:tr w:rsidR="006E6D3E" w:rsidRPr="002A0098" w14:paraId="698FE27A" w14:textId="77777777" w:rsidTr="00BE6C22">
        <w:tc>
          <w:tcPr>
            <w:tcW w:w="9529" w:type="dxa"/>
            <w:tcBorders>
              <w:top w:val="dotted" w:sz="4" w:space="0" w:color="auto"/>
              <w:left w:val="nil"/>
              <w:bottom w:val="dotted" w:sz="4" w:space="0" w:color="auto"/>
              <w:right w:val="nil"/>
            </w:tcBorders>
          </w:tcPr>
          <w:p w14:paraId="60C23DFD"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16D0F691"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tc>
      </w:tr>
    </w:tbl>
    <w:p w14:paraId="5384E5E9" w14:textId="77777777" w:rsidR="006E6D3E" w:rsidRDefault="006E6D3E" w:rsidP="006E6D3E">
      <w:pPr>
        <w:tabs>
          <w:tab w:val="left" w:pos="0"/>
        </w:tabs>
        <w:jc w:val="both"/>
        <w:rPr>
          <w:rFonts w:ascii="Tahoma" w:hAnsi="Tahoma" w:cs="Tahoma"/>
          <w:sz w:val="20"/>
          <w:szCs w:val="20"/>
        </w:rPr>
      </w:pPr>
    </w:p>
    <w:tbl>
      <w:tblPr>
        <w:tblStyle w:val="Tabela-Siatka"/>
        <w:tblW w:w="0" w:type="auto"/>
        <w:tblLook w:val="04A0" w:firstRow="1" w:lastRow="0" w:firstColumn="1" w:lastColumn="0" w:noHBand="0" w:noVBand="1"/>
      </w:tblPr>
      <w:tblGrid>
        <w:gridCol w:w="100"/>
        <w:gridCol w:w="4031"/>
        <w:gridCol w:w="147"/>
        <w:gridCol w:w="4085"/>
      </w:tblGrid>
      <w:tr w:rsidR="006E6D3E" w14:paraId="21F47B3B" w14:textId="77777777" w:rsidTr="00BE6C22">
        <w:tc>
          <w:tcPr>
            <w:tcW w:w="4644" w:type="dxa"/>
            <w:gridSpan w:val="2"/>
            <w:tcBorders>
              <w:top w:val="nil"/>
              <w:left w:val="nil"/>
              <w:bottom w:val="nil"/>
              <w:right w:val="nil"/>
            </w:tcBorders>
          </w:tcPr>
          <w:p w14:paraId="2C750CCA" w14:textId="77777777" w:rsidR="006E6D3E" w:rsidRDefault="006E6D3E" w:rsidP="00BE6C22">
            <w:pPr>
              <w:tabs>
                <w:tab w:val="left" w:pos="0"/>
              </w:tabs>
              <w:jc w:val="both"/>
              <w:rPr>
                <w:rFonts w:ascii="Tahoma" w:hAnsi="Tahoma" w:cs="Tahoma"/>
                <w:sz w:val="20"/>
                <w:szCs w:val="20"/>
              </w:rPr>
            </w:pPr>
            <w:r w:rsidRPr="002A0098">
              <w:rPr>
                <w:rFonts w:ascii="Tahoma" w:hAnsi="Tahoma" w:cs="Tahoma"/>
                <w:sz w:val="20"/>
                <w:szCs w:val="20"/>
              </w:rPr>
              <w:t>Przedstawiam w załączeniu następujące dowody:</w:t>
            </w:r>
          </w:p>
        </w:tc>
        <w:tc>
          <w:tcPr>
            <w:tcW w:w="4993" w:type="dxa"/>
            <w:gridSpan w:val="2"/>
            <w:tcBorders>
              <w:top w:val="nil"/>
              <w:left w:val="nil"/>
              <w:bottom w:val="dotted" w:sz="4" w:space="0" w:color="auto"/>
              <w:right w:val="nil"/>
            </w:tcBorders>
          </w:tcPr>
          <w:p w14:paraId="21785F80" w14:textId="77777777" w:rsidR="006E6D3E" w:rsidRDefault="006E6D3E" w:rsidP="00BE6C22">
            <w:pPr>
              <w:tabs>
                <w:tab w:val="left" w:pos="0"/>
              </w:tabs>
              <w:jc w:val="both"/>
              <w:rPr>
                <w:rFonts w:ascii="Tahoma" w:hAnsi="Tahoma" w:cs="Tahoma"/>
                <w:sz w:val="20"/>
                <w:szCs w:val="20"/>
              </w:rPr>
            </w:pPr>
          </w:p>
        </w:tc>
      </w:tr>
      <w:tr w:rsidR="006E6D3E" w14:paraId="6A553164" w14:textId="77777777" w:rsidTr="00BE6C22">
        <w:trPr>
          <w:gridBefore w:val="1"/>
          <w:wBefore w:w="108" w:type="dxa"/>
        </w:trPr>
        <w:tc>
          <w:tcPr>
            <w:tcW w:w="4710" w:type="dxa"/>
            <w:gridSpan w:val="2"/>
            <w:tcBorders>
              <w:top w:val="nil"/>
              <w:left w:val="nil"/>
              <w:bottom w:val="dotted" w:sz="4" w:space="0" w:color="auto"/>
              <w:right w:val="nil"/>
            </w:tcBorders>
          </w:tcPr>
          <w:p w14:paraId="3B285615" w14:textId="77777777" w:rsidR="006E6D3E" w:rsidRPr="002A0098" w:rsidRDefault="006E6D3E" w:rsidP="00BE6C22">
            <w:pPr>
              <w:tabs>
                <w:tab w:val="left" w:pos="0"/>
              </w:tabs>
              <w:jc w:val="both"/>
              <w:rPr>
                <w:rFonts w:ascii="Tahoma" w:hAnsi="Tahoma" w:cs="Tahoma"/>
                <w:sz w:val="20"/>
                <w:szCs w:val="20"/>
              </w:rPr>
            </w:pPr>
          </w:p>
        </w:tc>
        <w:tc>
          <w:tcPr>
            <w:tcW w:w="4819" w:type="dxa"/>
            <w:tcBorders>
              <w:top w:val="dotted" w:sz="4" w:space="0" w:color="auto"/>
              <w:left w:val="nil"/>
              <w:bottom w:val="dotted" w:sz="4" w:space="0" w:color="auto"/>
              <w:right w:val="nil"/>
            </w:tcBorders>
          </w:tcPr>
          <w:p w14:paraId="157B40B1" w14:textId="77777777" w:rsidR="006E6D3E" w:rsidRDefault="006E6D3E" w:rsidP="00BE6C22">
            <w:pPr>
              <w:tabs>
                <w:tab w:val="left" w:pos="0"/>
              </w:tabs>
              <w:jc w:val="both"/>
              <w:rPr>
                <w:rFonts w:ascii="Tahoma" w:hAnsi="Tahoma" w:cs="Tahoma"/>
                <w:sz w:val="20"/>
                <w:szCs w:val="20"/>
              </w:rPr>
            </w:pPr>
          </w:p>
          <w:p w14:paraId="346D90B5" w14:textId="77777777" w:rsidR="006E6D3E" w:rsidRDefault="006E6D3E" w:rsidP="00BE6C22">
            <w:pPr>
              <w:tabs>
                <w:tab w:val="left" w:pos="0"/>
              </w:tabs>
              <w:jc w:val="both"/>
              <w:rPr>
                <w:rFonts w:ascii="Tahoma" w:hAnsi="Tahoma" w:cs="Tahoma"/>
                <w:sz w:val="20"/>
                <w:szCs w:val="20"/>
              </w:rPr>
            </w:pPr>
          </w:p>
        </w:tc>
      </w:tr>
    </w:tbl>
    <w:p w14:paraId="6154A7A9" w14:textId="77777777" w:rsidR="006E6D3E" w:rsidRDefault="006E6D3E" w:rsidP="006E6D3E">
      <w:pPr>
        <w:tabs>
          <w:tab w:val="left" w:pos="0"/>
        </w:tabs>
        <w:jc w:val="both"/>
        <w:rPr>
          <w:rFonts w:ascii="Tahoma" w:hAnsi="Tahoma" w:cs="Tahoma"/>
          <w:sz w:val="20"/>
          <w:szCs w:val="20"/>
        </w:rPr>
      </w:pPr>
    </w:p>
    <w:p w14:paraId="07B0F28A" w14:textId="77777777" w:rsidR="006E6D3E" w:rsidRDefault="006E6D3E" w:rsidP="006E6D3E">
      <w:pPr>
        <w:tabs>
          <w:tab w:val="left" w:pos="0"/>
        </w:tabs>
        <w:jc w:val="both"/>
        <w:rPr>
          <w:rFonts w:ascii="Tahoma" w:hAnsi="Tahoma" w:cs="Tahoma"/>
          <w:sz w:val="20"/>
          <w:szCs w:val="20"/>
        </w:rPr>
      </w:pPr>
    </w:p>
    <w:p w14:paraId="2A553A14" w14:textId="77777777" w:rsidR="006E6D3E" w:rsidRPr="002A0098" w:rsidRDefault="006E6D3E" w:rsidP="006E6D3E">
      <w:pPr>
        <w:tabs>
          <w:tab w:val="left" w:pos="0"/>
        </w:tabs>
        <w:jc w:val="both"/>
        <w:rPr>
          <w:rFonts w:ascii="Tahoma" w:hAnsi="Tahoma" w:cs="Tahoma"/>
          <w:sz w:val="20"/>
          <w:szCs w:val="20"/>
        </w:rPr>
      </w:pPr>
    </w:p>
    <w:tbl>
      <w:tblPr>
        <w:tblStyle w:val="Tabela-Siatka"/>
        <w:tblW w:w="0" w:type="auto"/>
        <w:tblInd w:w="108" w:type="dxa"/>
        <w:tblLook w:val="04A0" w:firstRow="1" w:lastRow="0" w:firstColumn="1" w:lastColumn="0" w:noHBand="0" w:noVBand="1"/>
      </w:tblPr>
      <w:tblGrid>
        <w:gridCol w:w="3950"/>
        <w:gridCol w:w="370"/>
        <w:gridCol w:w="3935"/>
      </w:tblGrid>
      <w:tr w:rsidR="006E6D3E" w14:paraId="6ABC4633" w14:textId="77777777" w:rsidTr="00BE6C22">
        <w:tc>
          <w:tcPr>
            <w:tcW w:w="4253" w:type="dxa"/>
            <w:tcBorders>
              <w:top w:val="nil"/>
              <w:left w:val="nil"/>
              <w:bottom w:val="nil"/>
              <w:right w:val="nil"/>
            </w:tcBorders>
          </w:tcPr>
          <w:p w14:paraId="22A1CF9C" w14:textId="77777777" w:rsidR="006E6D3E" w:rsidRDefault="006E6D3E" w:rsidP="00BE6C22">
            <w:pPr>
              <w:tabs>
                <w:tab w:val="left" w:pos="0"/>
              </w:tabs>
              <w:jc w:val="both"/>
              <w:rPr>
                <w:rFonts w:ascii="Tahoma" w:hAnsi="Tahoma" w:cs="Tahoma"/>
                <w:sz w:val="20"/>
                <w:szCs w:val="20"/>
              </w:rPr>
            </w:pPr>
            <w:r w:rsidRPr="002A0098">
              <w:rPr>
                <w:rFonts w:ascii="Tahoma" w:hAnsi="Tahoma" w:cs="Tahoma"/>
                <w:sz w:val="20"/>
                <w:szCs w:val="20"/>
              </w:rPr>
              <w:t>że powiązania z Wykonawcą/Wykonawcami:</w:t>
            </w:r>
          </w:p>
        </w:tc>
        <w:tc>
          <w:tcPr>
            <w:tcW w:w="5276" w:type="dxa"/>
            <w:gridSpan w:val="2"/>
            <w:tcBorders>
              <w:top w:val="nil"/>
              <w:left w:val="nil"/>
              <w:bottom w:val="dotted" w:sz="4" w:space="0" w:color="auto"/>
              <w:right w:val="nil"/>
            </w:tcBorders>
          </w:tcPr>
          <w:p w14:paraId="34A64BF2" w14:textId="77777777" w:rsidR="006E6D3E" w:rsidRDefault="006E6D3E" w:rsidP="00BE6C22">
            <w:pPr>
              <w:tabs>
                <w:tab w:val="left" w:pos="0"/>
              </w:tabs>
              <w:jc w:val="both"/>
              <w:rPr>
                <w:rFonts w:ascii="Tahoma" w:hAnsi="Tahoma" w:cs="Tahoma"/>
                <w:sz w:val="20"/>
                <w:szCs w:val="20"/>
              </w:rPr>
            </w:pPr>
          </w:p>
        </w:tc>
      </w:tr>
      <w:tr w:rsidR="006E6D3E" w14:paraId="52F07532" w14:textId="77777777" w:rsidTr="00BE6C22">
        <w:tc>
          <w:tcPr>
            <w:tcW w:w="4710" w:type="dxa"/>
            <w:gridSpan w:val="2"/>
            <w:tcBorders>
              <w:top w:val="nil"/>
              <w:left w:val="nil"/>
              <w:bottom w:val="dotted" w:sz="4" w:space="0" w:color="auto"/>
              <w:right w:val="nil"/>
            </w:tcBorders>
          </w:tcPr>
          <w:p w14:paraId="53DDF0B6" w14:textId="77777777" w:rsidR="006E6D3E" w:rsidRPr="002A0098" w:rsidRDefault="006E6D3E" w:rsidP="00BE6C22">
            <w:pPr>
              <w:tabs>
                <w:tab w:val="left" w:pos="0"/>
              </w:tabs>
              <w:jc w:val="both"/>
              <w:rPr>
                <w:rFonts w:ascii="Tahoma" w:hAnsi="Tahoma" w:cs="Tahoma"/>
                <w:sz w:val="20"/>
                <w:szCs w:val="20"/>
              </w:rPr>
            </w:pPr>
          </w:p>
        </w:tc>
        <w:tc>
          <w:tcPr>
            <w:tcW w:w="4819" w:type="dxa"/>
            <w:tcBorders>
              <w:top w:val="dotted" w:sz="4" w:space="0" w:color="auto"/>
              <w:left w:val="nil"/>
              <w:bottom w:val="dotted" w:sz="4" w:space="0" w:color="auto"/>
              <w:right w:val="nil"/>
            </w:tcBorders>
          </w:tcPr>
          <w:p w14:paraId="04685C53" w14:textId="77777777" w:rsidR="006E6D3E" w:rsidRDefault="006E6D3E" w:rsidP="00BE6C22">
            <w:pPr>
              <w:tabs>
                <w:tab w:val="left" w:pos="0"/>
              </w:tabs>
              <w:jc w:val="both"/>
              <w:rPr>
                <w:rFonts w:ascii="Tahoma" w:hAnsi="Tahoma" w:cs="Tahoma"/>
                <w:sz w:val="20"/>
                <w:szCs w:val="20"/>
              </w:rPr>
            </w:pPr>
          </w:p>
          <w:p w14:paraId="32AA8657" w14:textId="77777777" w:rsidR="006E6D3E" w:rsidRDefault="006E6D3E" w:rsidP="00BE6C22">
            <w:pPr>
              <w:tabs>
                <w:tab w:val="left" w:pos="0"/>
              </w:tabs>
              <w:jc w:val="both"/>
              <w:rPr>
                <w:rFonts w:ascii="Tahoma" w:hAnsi="Tahoma" w:cs="Tahoma"/>
                <w:sz w:val="20"/>
                <w:szCs w:val="20"/>
              </w:rPr>
            </w:pPr>
          </w:p>
        </w:tc>
      </w:tr>
    </w:tbl>
    <w:p w14:paraId="6DCCE4D7" w14:textId="77777777" w:rsidR="006E6D3E" w:rsidRPr="002A0098" w:rsidRDefault="006E6D3E" w:rsidP="006E6D3E">
      <w:pPr>
        <w:tabs>
          <w:tab w:val="left" w:pos="0"/>
        </w:tabs>
        <w:jc w:val="both"/>
        <w:rPr>
          <w:rFonts w:ascii="Tahoma" w:hAnsi="Tahoma" w:cs="Tahoma"/>
          <w:sz w:val="20"/>
          <w:szCs w:val="20"/>
        </w:rPr>
      </w:pPr>
    </w:p>
    <w:p w14:paraId="6873F899" w14:textId="77777777" w:rsidR="006E6D3E" w:rsidRPr="002A0098" w:rsidRDefault="006E6D3E" w:rsidP="006E6D3E">
      <w:pPr>
        <w:tabs>
          <w:tab w:val="left" w:pos="0"/>
        </w:tabs>
        <w:spacing w:line="360" w:lineRule="auto"/>
        <w:jc w:val="both"/>
        <w:rPr>
          <w:rFonts w:ascii="Tahoma" w:hAnsi="Tahoma" w:cs="Tahoma"/>
          <w:sz w:val="20"/>
          <w:szCs w:val="20"/>
        </w:rPr>
      </w:pPr>
    </w:p>
    <w:p w14:paraId="44150662" w14:textId="77777777" w:rsidR="006E6D3E" w:rsidRPr="002A0098" w:rsidRDefault="006E6D3E" w:rsidP="006E6D3E">
      <w:pPr>
        <w:tabs>
          <w:tab w:val="left" w:pos="0"/>
        </w:tabs>
        <w:spacing w:line="360" w:lineRule="auto"/>
        <w:jc w:val="both"/>
        <w:rPr>
          <w:rFonts w:ascii="Tahoma" w:hAnsi="Tahoma" w:cs="Tahoma"/>
          <w:i/>
          <w:sz w:val="20"/>
          <w:szCs w:val="20"/>
          <w:vertAlign w:val="superscript"/>
        </w:rPr>
      </w:pPr>
      <w:r w:rsidRPr="002A0098">
        <w:rPr>
          <w:rFonts w:ascii="Tahoma" w:hAnsi="Tahoma" w:cs="Tahoma"/>
          <w:sz w:val="20"/>
          <w:szCs w:val="20"/>
        </w:rPr>
        <w:t>nie prowadzą do zakłócenia konkurencji w postępowaniu o udzielenie zamówienia.</w:t>
      </w:r>
    </w:p>
    <w:p w14:paraId="75A2C0A7" w14:textId="77777777" w:rsidR="006E6D3E" w:rsidRDefault="006E6D3E" w:rsidP="006E6D3E">
      <w:pPr>
        <w:tabs>
          <w:tab w:val="left" w:pos="0"/>
        </w:tabs>
        <w:spacing w:line="276" w:lineRule="auto"/>
        <w:ind w:right="-24"/>
        <w:jc w:val="both"/>
        <w:rPr>
          <w:rFonts w:ascii="Tahoma" w:hAnsi="Tahoma" w:cs="Tahoma"/>
          <w:color w:val="000000"/>
          <w:sz w:val="20"/>
          <w:szCs w:val="20"/>
        </w:rPr>
      </w:pPr>
    </w:p>
    <w:p w14:paraId="7FC5CBD0" w14:textId="77777777" w:rsidR="006E6D3E" w:rsidRDefault="006E6D3E" w:rsidP="006E6D3E">
      <w:pPr>
        <w:tabs>
          <w:tab w:val="left" w:pos="0"/>
        </w:tabs>
        <w:spacing w:line="276" w:lineRule="auto"/>
        <w:ind w:right="-24"/>
        <w:jc w:val="both"/>
        <w:rPr>
          <w:rFonts w:ascii="Tahoma" w:hAnsi="Tahoma" w:cs="Tahoma"/>
          <w:color w:val="000000"/>
          <w:sz w:val="20"/>
          <w:szCs w:val="20"/>
        </w:rPr>
      </w:pPr>
    </w:p>
    <w:p w14:paraId="6228E239" w14:textId="77777777" w:rsidR="006E6D3E" w:rsidRDefault="006E6D3E" w:rsidP="006E6D3E">
      <w:pPr>
        <w:tabs>
          <w:tab w:val="left" w:pos="0"/>
        </w:tabs>
        <w:spacing w:line="276" w:lineRule="auto"/>
        <w:ind w:right="-24"/>
        <w:jc w:val="both"/>
        <w:rPr>
          <w:rFonts w:ascii="Tahoma" w:hAnsi="Tahoma" w:cs="Tahoma"/>
          <w:color w:val="000000"/>
          <w:sz w:val="20"/>
          <w:szCs w:val="20"/>
        </w:rPr>
      </w:pPr>
    </w:p>
    <w:p w14:paraId="557B81B1"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tbl>
      <w:tblPr>
        <w:tblStyle w:val="Tabela-Siatka"/>
        <w:tblW w:w="0" w:type="auto"/>
        <w:tblInd w:w="108" w:type="dxa"/>
        <w:tblLook w:val="04A0" w:firstRow="1" w:lastRow="0" w:firstColumn="1" w:lastColumn="0" w:noHBand="0" w:noVBand="1"/>
      </w:tblPr>
      <w:tblGrid>
        <w:gridCol w:w="3390"/>
        <w:gridCol w:w="1217"/>
        <w:gridCol w:w="3648"/>
      </w:tblGrid>
      <w:tr w:rsidR="006E6D3E" w:rsidRPr="002A0098" w14:paraId="67F7285C" w14:textId="77777777" w:rsidTr="00BE6C22">
        <w:tc>
          <w:tcPr>
            <w:tcW w:w="3969" w:type="dxa"/>
            <w:tcBorders>
              <w:left w:val="nil"/>
              <w:bottom w:val="nil"/>
              <w:right w:val="nil"/>
            </w:tcBorders>
          </w:tcPr>
          <w:p w14:paraId="7E2B4D19" w14:textId="77777777" w:rsidR="006E6D3E" w:rsidRPr="002A0098" w:rsidRDefault="006E6D3E" w:rsidP="00BE6C22">
            <w:pPr>
              <w:spacing w:line="276" w:lineRule="auto"/>
              <w:ind w:right="-24"/>
              <w:jc w:val="center"/>
              <w:rPr>
                <w:rFonts w:ascii="Tahoma" w:hAnsi="Tahoma" w:cs="Tahoma"/>
                <w:b/>
                <w:bCs/>
                <w:sz w:val="16"/>
                <w:szCs w:val="16"/>
              </w:rPr>
            </w:pPr>
            <w:r w:rsidRPr="002A0098">
              <w:rPr>
                <w:rFonts w:ascii="Tahoma" w:hAnsi="Tahoma" w:cs="Tahoma"/>
                <w:color w:val="000000" w:themeColor="text1"/>
                <w:sz w:val="16"/>
                <w:szCs w:val="16"/>
              </w:rPr>
              <w:lastRenderedPageBreak/>
              <w:t>data</w:t>
            </w:r>
          </w:p>
        </w:tc>
        <w:tc>
          <w:tcPr>
            <w:tcW w:w="1418" w:type="dxa"/>
            <w:tcBorders>
              <w:top w:val="nil"/>
              <w:left w:val="nil"/>
              <w:bottom w:val="nil"/>
              <w:right w:val="nil"/>
            </w:tcBorders>
          </w:tcPr>
          <w:p w14:paraId="5E39A434" w14:textId="77777777" w:rsidR="006E6D3E" w:rsidRPr="002A0098" w:rsidRDefault="006E6D3E" w:rsidP="00BE6C22">
            <w:pPr>
              <w:spacing w:line="276" w:lineRule="auto"/>
              <w:ind w:right="-24"/>
              <w:rPr>
                <w:rFonts w:ascii="Tahoma" w:hAnsi="Tahoma" w:cs="Tahoma"/>
                <w:b/>
                <w:bCs/>
                <w:sz w:val="16"/>
                <w:szCs w:val="16"/>
              </w:rPr>
            </w:pPr>
          </w:p>
        </w:tc>
        <w:tc>
          <w:tcPr>
            <w:tcW w:w="4142" w:type="dxa"/>
            <w:tcBorders>
              <w:left w:val="nil"/>
              <w:bottom w:val="nil"/>
              <w:right w:val="nil"/>
            </w:tcBorders>
          </w:tcPr>
          <w:p w14:paraId="645D3CEC" w14:textId="77777777" w:rsidR="006E6D3E" w:rsidRPr="002A0098" w:rsidRDefault="006E6D3E" w:rsidP="00BE6C22">
            <w:pPr>
              <w:spacing w:line="276" w:lineRule="auto"/>
              <w:ind w:right="-24"/>
              <w:jc w:val="center"/>
              <w:rPr>
                <w:rFonts w:ascii="Tahoma" w:hAnsi="Tahoma" w:cs="Tahoma"/>
                <w:b/>
                <w:bCs/>
                <w:sz w:val="16"/>
                <w:szCs w:val="16"/>
              </w:rPr>
            </w:pPr>
            <w:r w:rsidRPr="002A0098">
              <w:rPr>
                <w:rFonts w:ascii="Tahoma" w:hAnsi="Tahoma" w:cs="Tahoma"/>
                <w:color w:val="000000" w:themeColor="text1"/>
                <w:sz w:val="16"/>
                <w:szCs w:val="16"/>
              </w:rPr>
              <w:t>upoważniony przedstawiciel</w:t>
            </w:r>
          </w:p>
        </w:tc>
      </w:tr>
    </w:tbl>
    <w:p w14:paraId="0FD45094" w14:textId="77777777" w:rsidR="006E6D3E" w:rsidRPr="002A0098" w:rsidRDefault="006E6D3E" w:rsidP="006E6D3E">
      <w:pPr>
        <w:rPr>
          <w:rFonts w:ascii="Tahoma" w:hAnsi="Tahoma" w:cs="Tahoma"/>
          <w:sz w:val="20"/>
          <w:szCs w:val="20"/>
        </w:rPr>
      </w:pPr>
    </w:p>
    <w:p w14:paraId="5F23FA9B" w14:textId="77777777" w:rsidR="006E6D3E" w:rsidRPr="002A0098" w:rsidRDefault="006E6D3E" w:rsidP="006E6D3E">
      <w:pPr>
        <w:rPr>
          <w:rFonts w:ascii="Tahoma" w:hAnsi="Tahoma" w:cs="Tahoma"/>
          <w:sz w:val="20"/>
          <w:szCs w:val="20"/>
        </w:rPr>
      </w:pPr>
    </w:p>
    <w:p w14:paraId="0251F909" w14:textId="77777777" w:rsidR="006E6D3E" w:rsidRPr="002A0098" w:rsidRDefault="006E6D3E" w:rsidP="006E6D3E">
      <w:pPr>
        <w:widowControl w:val="0"/>
        <w:adjustRightInd w:val="0"/>
        <w:jc w:val="both"/>
        <w:textAlignment w:val="baseline"/>
        <w:rPr>
          <w:rFonts w:ascii="Tahoma" w:hAnsi="Tahoma" w:cs="Tahoma"/>
          <w:b/>
          <w:bCs/>
          <w:sz w:val="20"/>
          <w:szCs w:val="20"/>
        </w:rPr>
      </w:pPr>
      <w:r w:rsidRPr="002A0098">
        <w:rPr>
          <w:rFonts w:ascii="Tahoma" w:hAnsi="Tahoma" w:cs="Tahoma"/>
          <w:b/>
          <w:bCs/>
          <w:sz w:val="20"/>
          <w:szCs w:val="20"/>
        </w:rPr>
        <w:t xml:space="preserve">II *) </w:t>
      </w:r>
    </w:p>
    <w:p w14:paraId="1DCB70E4" w14:textId="77777777" w:rsidR="006E6D3E" w:rsidRPr="002A0098" w:rsidRDefault="006E6D3E" w:rsidP="006E6D3E">
      <w:pPr>
        <w:widowControl w:val="0"/>
        <w:adjustRightInd w:val="0"/>
        <w:jc w:val="both"/>
        <w:textAlignment w:val="baseline"/>
        <w:rPr>
          <w:rFonts w:ascii="Tahoma" w:hAnsi="Tahoma" w:cs="Tahoma"/>
          <w:sz w:val="20"/>
          <w:szCs w:val="20"/>
        </w:rPr>
      </w:pPr>
      <w:r w:rsidRPr="002A0098">
        <w:rPr>
          <w:rFonts w:ascii="Tahoma" w:hAnsi="Tahoma" w:cs="Tahoma"/>
          <w:sz w:val="20"/>
          <w:szCs w:val="20"/>
        </w:rPr>
        <w:t>nie przynależę do tej samej grupy kapitałowej w rozumieniu ustawy z dnia 16 lutego 2007 r. o ochronie konkurencji i konsumentów (</w:t>
      </w:r>
      <w:proofErr w:type="spellStart"/>
      <w:r w:rsidRPr="002A0098">
        <w:rPr>
          <w:rFonts w:ascii="Tahoma" w:hAnsi="Tahoma" w:cs="Tahoma"/>
          <w:sz w:val="20"/>
          <w:szCs w:val="20"/>
        </w:rPr>
        <w:t>t.j</w:t>
      </w:r>
      <w:proofErr w:type="spellEnd"/>
      <w:r w:rsidRPr="002A0098">
        <w:rPr>
          <w:rFonts w:ascii="Tahoma" w:hAnsi="Tahoma" w:cs="Tahoma"/>
          <w:sz w:val="20"/>
          <w:szCs w:val="20"/>
        </w:rPr>
        <w:t xml:space="preserve">. Dz. U. z 2018 r. poz. 798), o której mowa w art. 24 ust. 1 pkt 23 </w:t>
      </w:r>
      <w:proofErr w:type="spellStart"/>
      <w:r w:rsidRPr="002A0098">
        <w:rPr>
          <w:rFonts w:ascii="Tahoma" w:hAnsi="Tahoma" w:cs="Tahoma"/>
          <w:sz w:val="20"/>
          <w:szCs w:val="20"/>
        </w:rPr>
        <w:t>uPzp</w:t>
      </w:r>
      <w:proofErr w:type="spellEnd"/>
      <w:r w:rsidRPr="002A0098">
        <w:rPr>
          <w:rFonts w:ascii="Tahoma" w:hAnsi="Tahoma" w:cs="Tahoma"/>
          <w:sz w:val="20"/>
          <w:szCs w:val="20"/>
        </w:rPr>
        <w:t xml:space="preserve"> z wykonawcami, którzy złożyli oferty w niniejszym postępowaniu o udzielenia zamówienia.</w:t>
      </w:r>
    </w:p>
    <w:p w14:paraId="20B68B29" w14:textId="77777777" w:rsidR="006E6D3E" w:rsidRDefault="006E6D3E" w:rsidP="006E6D3E">
      <w:pPr>
        <w:widowControl w:val="0"/>
        <w:adjustRightInd w:val="0"/>
        <w:jc w:val="both"/>
        <w:textAlignment w:val="baseline"/>
        <w:rPr>
          <w:rFonts w:ascii="Tahoma" w:hAnsi="Tahoma" w:cs="Tahoma"/>
          <w:sz w:val="20"/>
          <w:szCs w:val="20"/>
        </w:rPr>
      </w:pPr>
    </w:p>
    <w:p w14:paraId="16057472" w14:textId="77777777" w:rsidR="006E6D3E" w:rsidRPr="002A0098" w:rsidRDefault="006E6D3E" w:rsidP="006E6D3E">
      <w:pPr>
        <w:widowControl w:val="0"/>
        <w:adjustRightInd w:val="0"/>
        <w:jc w:val="both"/>
        <w:textAlignment w:val="baseline"/>
        <w:rPr>
          <w:rFonts w:ascii="Tahoma" w:hAnsi="Tahoma" w:cs="Tahoma"/>
          <w:sz w:val="20"/>
          <w:szCs w:val="20"/>
        </w:rPr>
      </w:pPr>
    </w:p>
    <w:p w14:paraId="6A50F701" w14:textId="77777777" w:rsidR="006E6D3E" w:rsidRDefault="006E6D3E" w:rsidP="006E6D3E">
      <w:pPr>
        <w:rPr>
          <w:rFonts w:ascii="Tahoma" w:hAnsi="Tahoma" w:cs="Tahoma"/>
          <w:sz w:val="20"/>
          <w:szCs w:val="20"/>
        </w:rPr>
      </w:pPr>
    </w:p>
    <w:p w14:paraId="3F20C70B" w14:textId="77777777" w:rsidR="006E6D3E" w:rsidRPr="002A0098" w:rsidRDefault="006E6D3E" w:rsidP="006E6D3E">
      <w:pPr>
        <w:rPr>
          <w:rFonts w:ascii="Tahoma" w:hAnsi="Tahoma" w:cs="Tahoma"/>
          <w:sz w:val="20"/>
          <w:szCs w:val="20"/>
        </w:rPr>
      </w:pPr>
    </w:p>
    <w:p w14:paraId="6780B720"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tbl>
      <w:tblPr>
        <w:tblStyle w:val="Tabela-Siatka"/>
        <w:tblW w:w="0" w:type="auto"/>
        <w:tblInd w:w="108" w:type="dxa"/>
        <w:tblLook w:val="04A0" w:firstRow="1" w:lastRow="0" w:firstColumn="1" w:lastColumn="0" w:noHBand="0" w:noVBand="1"/>
      </w:tblPr>
      <w:tblGrid>
        <w:gridCol w:w="3390"/>
        <w:gridCol w:w="1217"/>
        <w:gridCol w:w="3648"/>
      </w:tblGrid>
      <w:tr w:rsidR="006E6D3E" w:rsidRPr="002A0098" w14:paraId="7898BF5C" w14:textId="77777777" w:rsidTr="00BE6C22">
        <w:tc>
          <w:tcPr>
            <w:tcW w:w="3969" w:type="dxa"/>
            <w:tcBorders>
              <w:left w:val="nil"/>
              <w:bottom w:val="nil"/>
              <w:right w:val="nil"/>
            </w:tcBorders>
          </w:tcPr>
          <w:p w14:paraId="4FFE476D" w14:textId="77777777" w:rsidR="006E6D3E" w:rsidRPr="002A0098" w:rsidRDefault="006E6D3E" w:rsidP="00BE6C22">
            <w:pPr>
              <w:spacing w:line="276" w:lineRule="auto"/>
              <w:ind w:right="-24"/>
              <w:jc w:val="center"/>
              <w:rPr>
                <w:rFonts w:ascii="Tahoma" w:hAnsi="Tahoma" w:cs="Tahoma"/>
                <w:b/>
                <w:bCs/>
                <w:sz w:val="16"/>
                <w:szCs w:val="16"/>
              </w:rPr>
            </w:pPr>
            <w:r w:rsidRPr="002A0098">
              <w:rPr>
                <w:rFonts w:ascii="Tahoma" w:hAnsi="Tahoma" w:cs="Tahoma"/>
                <w:color w:val="000000" w:themeColor="text1"/>
                <w:sz w:val="16"/>
                <w:szCs w:val="16"/>
              </w:rPr>
              <w:t>data</w:t>
            </w:r>
          </w:p>
        </w:tc>
        <w:tc>
          <w:tcPr>
            <w:tcW w:w="1418" w:type="dxa"/>
            <w:tcBorders>
              <w:top w:val="nil"/>
              <w:left w:val="nil"/>
              <w:bottom w:val="nil"/>
              <w:right w:val="nil"/>
            </w:tcBorders>
          </w:tcPr>
          <w:p w14:paraId="690703A7" w14:textId="77777777" w:rsidR="006E6D3E" w:rsidRPr="002A0098" w:rsidRDefault="006E6D3E" w:rsidP="00BE6C22">
            <w:pPr>
              <w:spacing w:line="276" w:lineRule="auto"/>
              <w:ind w:right="-24"/>
              <w:rPr>
                <w:rFonts w:ascii="Tahoma" w:hAnsi="Tahoma" w:cs="Tahoma"/>
                <w:b/>
                <w:bCs/>
                <w:sz w:val="16"/>
                <w:szCs w:val="16"/>
              </w:rPr>
            </w:pPr>
          </w:p>
        </w:tc>
        <w:tc>
          <w:tcPr>
            <w:tcW w:w="4142" w:type="dxa"/>
            <w:tcBorders>
              <w:left w:val="nil"/>
              <w:bottom w:val="nil"/>
              <w:right w:val="nil"/>
            </w:tcBorders>
          </w:tcPr>
          <w:p w14:paraId="4D23FC74" w14:textId="77777777" w:rsidR="006E6D3E" w:rsidRPr="002A0098" w:rsidRDefault="006E6D3E" w:rsidP="00BE6C22">
            <w:pPr>
              <w:spacing w:line="276" w:lineRule="auto"/>
              <w:ind w:right="-24"/>
              <w:jc w:val="center"/>
              <w:rPr>
                <w:rFonts w:ascii="Tahoma" w:hAnsi="Tahoma" w:cs="Tahoma"/>
                <w:b/>
                <w:bCs/>
                <w:sz w:val="16"/>
                <w:szCs w:val="16"/>
              </w:rPr>
            </w:pPr>
            <w:r w:rsidRPr="002A0098">
              <w:rPr>
                <w:rFonts w:ascii="Tahoma" w:hAnsi="Tahoma" w:cs="Tahoma"/>
                <w:color w:val="000000" w:themeColor="text1"/>
                <w:sz w:val="16"/>
                <w:szCs w:val="16"/>
              </w:rPr>
              <w:t>upoważniony przedstawiciel</w:t>
            </w:r>
          </w:p>
        </w:tc>
      </w:tr>
    </w:tbl>
    <w:p w14:paraId="16F228BB" w14:textId="77777777" w:rsidR="006E6D3E" w:rsidRPr="002A0098" w:rsidRDefault="006E6D3E" w:rsidP="006E6D3E">
      <w:pPr>
        <w:rPr>
          <w:rFonts w:ascii="Tahoma" w:hAnsi="Tahoma" w:cs="Tahoma"/>
          <w:sz w:val="20"/>
          <w:szCs w:val="20"/>
        </w:rPr>
      </w:pPr>
    </w:p>
    <w:p w14:paraId="63114E98" w14:textId="77777777" w:rsidR="006E6D3E" w:rsidRPr="002A0098" w:rsidRDefault="006E6D3E" w:rsidP="006E6D3E">
      <w:pPr>
        <w:widowControl w:val="0"/>
        <w:adjustRightInd w:val="0"/>
        <w:jc w:val="both"/>
        <w:textAlignment w:val="baseline"/>
        <w:rPr>
          <w:rFonts w:ascii="Tahoma" w:hAnsi="Tahoma" w:cs="Tahoma"/>
          <w:sz w:val="20"/>
          <w:szCs w:val="20"/>
        </w:rPr>
      </w:pPr>
    </w:p>
    <w:p w14:paraId="2A01140F" w14:textId="77777777" w:rsidR="006E6D3E" w:rsidRPr="002A0098" w:rsidRDefault="006E6D3E" w:rsidP="006E6D3E">
      <w:pPr>
        <w:widowControl w:val="0"/>
        <w:adjustRightInd w:val="0"/>
        <w:jc w:val="both"/>
        <w:textAlignment w:val="baseline"/>
        <w:rPr>
          <w:rFonts w:ascii="Tahoma" w:hAnsi="Tahoma" w:cs="Tahoma"/>
          <w:sz w:val="20"/>
          <w:szCs w:val="20"/>
        </w:rPr>
      </w:pPr>
      <w:r w:rsidRPr="002A0098">
        <w:rPr>
          <w:rFonts w:ascii="Tahoma" w:hAnsi="Tahoma" w:cs="Tahoma"/>
          <w:sz w:val="20"/>
          <w:szCs w:val="20"/>
        </w:rPr>
        <w:t>*) niepotrzebne skreślić</w:t>
      </w:r>
    </w:p>
    <w:p w14:paraId="066B3A13" w14:textId="77777777" w:rsidR="006E6D3E" w:rsidRPr="002A0098" w:rsidRDefault="006E6D3E" w:rsidP="006E6D3E">
      <w:pPr>
        <w:widowControl w:val="0"/>
        <w:adjustRightInd w:val="0"/>
        <w:jc w:val="both"/>
        <w:textAlignment w:val="baseline"/>
        <w:rPr>
          <w:rFonts w:ascii="Tahoma" w:hAnsi="Tahoma" w:cs="Tahoma"/>
          <w:sz w:val="20"/>
          <w:szCs w:val="20"/>
        </w:rPr>
      </w:pPr>
    </w:p>
    <w:p w14:paraId="5A9FAE56" w14:textId="77777777" w:rsidR="006E6D3E" w:rsidRPr="002A0098" w:rsidRDefault="006E6D3E" w:rsidP="006E6D3E">
      <w:pPr>
        <w:tabs>
          <w:tab w:val="left" w:pos="0"/>
        </w:tabs>
        <w:jc w:val="both"/>
        <w:rPr>
          <w:rFonts w:ascii="Tahoma" w:hAnsi="Tahoma" w:cs="Tahoma"/>
          <w:i/>
          <w:iCs/>
          <w:sz w:val="20"/>
          <w:szCs w:val="20"/>
        </w:rPr>
      </w:pPr>
    </w:p>
    <w:p w14:paraId="3AF0055D" w14:textId="77777777" w:rsidR="006E6D3E" w:rsidRPr="002A0098" w:rsidRDefault="006E6D3E" w:rsidP="006E6D3E">
      <w:pPr>
        <w:tabs>
          <w:tab w:val="left" w:pos="0"/>
        </w:tabs>
        <w:jc w:val="both"/>
        <w:rPr>
          <w:rFonts w:ascii="Tahoma" w:hAnsi="Tahoma" w:cs="Tahoma"/>
          <w:i/>
          <w:iCs/>
          <w:sz w:val="20"/>
          <w:szCs w:val="20"/>
        </w:rPr>
      </w:pPr>
    </w:p>
    <w:p w14:paraId="250A9EBF" w14:textId="77777777" w:rsidR="006E6D3E" w:rsidRPr="002A0098" w:rsidRDefault="006E6D3E" w:rsidP="006E6D3E">
      <w:pPr>
        <w:tabs>
          <w:tab w:val="left" w:pos="0"/>
        </w:tabs>
        <w:jc w:val="both"/>
        <w:rPr>
          <w:rFonts w:ascii="Tahoma" w:hAnsi="Tahoma" w:cs="Tahoma"/>
          <w:i/>
          <w:iCs/>
          <w:sz w:val="20"/>
          <w:szCs w:val="20"/>
        </w:rPr>
      </w:pPr>
      <w:r w:rsidRPr="002A0098">
        <w:rPr>
          <w:rFonts w:ascii="Tahoma" w:hAnsi="Tahoma" w:cs="Tahoma"/>
          <w:i/>
          <w:iCs/>
          <w:sz w:val="20"/>
          <w:szCs w:val="20"/>
        </w:rPr>
        <w:t>Wyjaśnienie:</w:t>
      </w:r>
    </w:p>
    <w:p w14:paraId="2378D6B0" w14:textId="77777777" w:rsidR="006E6D3E" w:rsidRPr="002A0098" w:rsidRDefault="006E6D3E" w:rsidP="006E6D3E">
      <w:pPr>
        <w:tabs>
          <w:tab w:val="left" w:pos="0"/>
        </w:tabs>
        <w:jc w:val="both"/>
        <w:rPr>
          <w:rFonts w:ascii="Tahoma" w:hAnsi="Tahoma" w:cs="Tahoma"/>
          <w:b/>
          <w:i/>
          <w:iCs/>
          <w:sz w:val="20"/>
          <w:szCs w:val="20"/>
          <w:vertAlign w:val="superscript"/>
        </w:rPr>
      </w:pPr>
      <w:r w:rsidRPr="002A0098">
        <w:rPr>
          <w:rFonts w:ascii="Tahoma" w:hAnsi="Tahoma" w:cs="Tahoma"/>
          <w:i/>
          <w:iCs/>
          <w:sz w:val="20"/>
          <w:szCs w:val="20"/>
        </w:rPr>
        <w:t xml:space="preserve">Niniejsze oświadczenie Wykonawca przedkłada Zamawiającemu w terminie 3 dni od dnia od zamieszczenia na stronie internetowej informacji, o której mowa w art. 86 ust. 5 </w:t>
      </w:r>
      <w:proofErr w:type="spellStart"/>
      <w:r w:rsidRPr="002A0098">
        <w:rPr>
          <w:rFonts w:ascii="Tahoma" w:hAnsi="Tahoma" w:cs="Tahoma"/>
          <w:i/>
          <w:iCs/>
          <w:sz w:val="20"/>
          <w:szCs w:val="20"/>
        </w:rPr>
        <w:t>uPzp</w:t>
      </w:r>
      <w:proofErr w:type="spellEnd"/>
      <w:r w:rsidRPr="002A0098">
        <w:rPr>
          <w:rFonts w:ascii="Tahoma" w:hAnsi="Tahoma" w:cs="Tahoma"/>
          <w:i/>
          <w:iCs/>
          <w:sz w:val="20"/>
          <w:szCs w:val="20"/>
        </w:rPr>
        <w:t>. Wraz z oświadczeniem, Wykonawca może przedstawić dowody, że powiązania z innym Wykonawcą nie prowadzą do zakłócenia konkurencji w postępowaniu o udzielenie zamówienia.</w:t>
      </w:r>
    </w:p>
    <w:p w14:paraId="6DD0D47C" w14:textId="77777777" w:rsidR="006E6D3E" w:rsidRPr="002A0098" w:rsidRDefault="006E6D3E" w:rsidP="006E6D3E">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7F747BE0" w14:textId="77777777" w:rsidR="006E6D3E" w:rsidRPr="002A0098" w:rsidRDefault="006E6D3E" w:rsidP="006E6D3E">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32C130B2" w14:textId="77777777" w:rsidR="006E6D3E" w:rsidRDefault="006E6D3E" w:rsidP="006E6D3E">
      <w:pPr>
        <w:tabs>
          <w:tab w:val="right" w:pos="9720"/>
        </w:tabs>
        <w:spacing w:line="276" w:lineRule="auto"/>
        <w:ind w:right="-178"/>
        <w:jc w:val="both"/>
        <w:rPr>
          <w:rFonts w:ascii="Tahoma" w:hAnsi="Tahoma" w:cs="Tahoma"/>
          <w:b/>
          <w:sz w:val="20"/>
          <w:szCs w:val="20"/>
        </w:rPr>
      </w:pPr>
      <w:r>
        <w:rPr>
          <w:rFonts w:ascii="Tahoma" w:hAnsi="Tahoma" w:cs="Tahoma"/>
          <w:b/>
          <w:sz w:val="20"/>
          <w:szCs w:val="20"/>
        </w:rPr>
        <w:t xml:space="preserve">III) </w:t>
      </w:r>
    </w:p>
    <w:p w14:paraId="3875DAEE" w14:textId="77777777" w:rsidR="006E6D3E" w:rsidRPr="0071483A" w:rsidRDefault="006E6D3E" w:rsidP="006E6D3E">
      <w:pPr>
        <w:tabs>
          <w:tab w:val="right" w:pos="9720"/>
        </w:tabs>
        <w:spacing w:line="276" w:lineRule="auto"/>
        <w:ind w:right="-178"/>
        <w:jc w:val="both"/>
        <w:rPr>
          <w:rFonts w:ascii="Tahoma" w:hAnsi="Tahoma" w:cs="Tahoma"/>
          <w:sz w:val="20"/>
          <w:szCs w:val="20"/>
        </w:rPr>
      </w:pPr>
      <w:r w:rsidRPr="0071483A">
        <w:rPr>
          <w:rFonts w:ascii="Tahoma" w:hAnsi="Tahoma" w:cs="Tahoma"/>
          <w:sz w:val="20"/>
          <w:szCs w:val="20"/>
        </w:rPr>
        <w:t xml:space="preserve">Wykonawca wraz z ofertą, składa listę podmiotów należących do tej samej grupy kapitałowej, o której mowa w art. 24 ust. 2 pkt. 5 </w:t>
      </w:r>
      <w:proofErr w:type="spellStart"/>
      <w:r w:rsidRPr="0071483A">
        <w:rPr>
          <w:rFonts w:ascii="Tahoma" w:hAnsi="Tahoma" w:cs="Tahoma"/>
          <w:sz w:val="20"/>
          <w:szCs w:val="20"/>
        </w:rPr>
        <w:t>Pzp</w:t>
      </w:r>
      <w:proofErr w:type="spellEnd"/>
      <w:r w:rsidRPr="0071483A">
        <w:rPr>
          <w:rFonts w:ascii="Tahoma" w:hAnsi="Tahoma" w:cs="Tahoma"/>
          <w:sz w:val="20"/>
          <w:szCs w:val="20"/>
        </w:rPr>
        <w:t xml:space="preserve">, albo informuje o tym, ze nie należy do grupy kapitałowej. </w:t>
      </w:r>
    </w:p>
    <w:p w14:paraId="1C5CB421" w14:textId="77777777" w:rsidR="006E6D3E" w:rsidRPr="002A0098" w:rsidRDefault="006E6D3E" w:rsidP="006E6D3E">
      <w:pPr>
        <w:tabs>
          <w:tab w:val="right" w:pos="9720"/>
        </w:tabs>
        <w:spacing w:line="276" w:lineRule="auto"/>
        <w:ind w:right="-1"/>
        <w:jc w:val="both"/>
        <w:rPr>
          <w:rFonts w:ascii="Tahoma" w:hAnsi="Tahoma" w:cs="Tahoma"/>
          <w:b/>
          <w:sz w:val="20"/>
          <w:szCs w:val="20"/>
        </w:rPr>
      </w:pPr>
    </w:p>
    <w:p w14:paraId="2B771D66" w14:textId="77777777" w:rsidR="006E6D3E" w:rsidRPr="002A0098" w:rsidRDefault="006E6D3E" w:rsidP="006E6D3E">
      <w:pPr>
        <w:spacing w:line="276" w:lineRule="auto"/>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6E6D3E" w:rsidRPr="002A0098" w14:paraId="7D45B8DB" w14:textId="77777777" w:rsidTr="00BE6C22">
        <w:tc>
          <w:tcPr>
            <w:tcW w:w="9637" w:type="dxa"/>
            <w:tcBorders>
              <w:top w:val="dotted" w:sz="4" w:space="0" w:color="auto"/>
              <w:left w:val="nil"/>
              <w:bottom w:val="dotted" w:sz="4" w:space="0" w:color="auto"/>
              <w:right w:val="nil"/>
            </w:tcBorders>
          </w:tcPr>
          <w:p w14:paraId="13AF8981"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503ADD39"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tc>
      </w:tr>
      <w:tr w:rsidR="006E6D3E" w:rsidRPr="002A0098" w14:paraId="44892DE6" w14:textId="77777777" w:rsidTr="00BE6C22">
        <w:tc>
          <w:tcPr>
            <w:tcW w:w="9637" w:type="dxa"/>
            <w:tcBorders>
              <w:top w:val="dotted" w:sz="4" w:space="0" w:color="auto"/>
              <w:left w:val="nil"/>
              <w:bottom w:val="dotted" w:sz="4" w:space="0" w:color="auto"/>
              <w:right w:val="nil"/>
            </w:tcBorders>
          </w:tcPr>
          <w:p w14:paraId="76D1B200"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65A6A15C"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tc>
      </w:tr>
      <w:tr w:rsidR="006E6D3E" w:rsidRPr="002A0098" w14:paraId="618939CF" w14:textId="77777777" w:rsidTr="00BE6C22">
        <w:tc>
          <w:tcPr>
            <w:tcW w:w="9637" w:type="dxa"/>
            <w:tcBorders>
              <w:top w:val="dotted" w:sz="4" w:space="0" w:color="auto"/>
              <w:left w:val="nil"/>
              <w:bottom w:val="dotted" w:sz="4" w:space="0" w:color="auto"/>
              <w:right w:val="nil"/>
            </w:tcBorders>
          </w:tcPr>
          <w:p w14:paraId="5DB2A479"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p w14:paraId="295CA095" w14:textId="77777777" w:rsidR="006E6D3E" w:rsidRPr="002A0098" w:rsidRDefault="006E6D3E" w:rsidP="00BE6C22">
            <w:pPr>
              <w:pStyle w:val="Nagwek"/>
              <w:tabs>
                <w:tab w:val="clear" w:pos="4536"/>
                <w:tab w:val="clear" w:pos="9072"/>
                <w:tab w:val="left" w:pos="0"/>
                <w:tab w:val="left" w:pos="6379"/>
                <w:tab w:val="left" w:pos="6521"/>
                <w:tab w:val="right" w:pos="9356"/>
                <w:tab w:val="right" w:pos="9720"/>
              </w:tabs>
              <w:spacing w:line="276" w:lineRule="auto"/>
              <w:ind w:right="-178"/>
              <w:rPr>
                <w:rFonts w:ascii="Tahoma" w:hAnsi="Tahoma" w:cs="Tahoma"/>
                <w:sz w:val="20"/>
                <w:szCs w:val="20"/>
              </w:rPr>
            </w:pPr>
          </w:p>
        </w:tc>
      </w:tr>
    </w:tbl>
    <w:p w14:paraId="687BB78D"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p w14:paraId="6D3D9800"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p w14:paraId="6EFD3AE6"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p w14:paraId="03C96FFC"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p w14:paraId="61D9D5B6" w14:textId="77777777" w:rsidR="006E6D3E" w:rsidRPr="002A0098" w:rsidRDefault="006E6D3E" w:rsidP="006E6D3E">
      <w:pPr>
        <w:tabs>
          <w:tab w:val="left" w:pos="0"/>
        </w:tabs>
        <w:spacing w:line="276" w:lineRule="auto"/>
        <w:ind w:right="-24"/>
        <w:jc w:val="both"/>
        <w:rPr>
          <w:rFonts w:ascii="Tahoma" w:hAnsi="Tahoma" w:cs="Tahoma"/>
          <w:color w:val="000000"/>
          <w:sz w:val="20"/>
          <w:szCs w:val="20"/>
        </w:rPr>
      </w:pPr>
    </w:p>
    <w:tbl>
      <w:tblPr>
        <w:tblStyle w:val="Tabela-Siatka"/>
        <w:tblW w:w="0" w:type="auto"/>
        <w:tblLook w:val="04A0" w:firstRow="1" w:lastRow="0" w:firstColumn="1" w:lastColumn="0" w:noHBand="0" w:noVBand="1"/>
      </w:tblPr>
      <w:tblGrid>
        <w:gridCol w:w="3476"/>
        <w:gridCol w:w="1231"/>
        <w:gridCol w:w="3656"/>
      </w:tblGrid>
      <w:tr w:rsidR="006E6D3E" w:rsidRPr="002A0098" w14:paraId="0130C51C" w14:textId="77777777" w:rsidTr="00BE6C22">
        <w:tc>
          <w:tcPr>
            <w:tcW w:w="4077" w:type="dxa"/>
            <w:tcBorders>
              <w:left w:val="nil"/>
              <w:bottom w:val="nil"/>
              <w:right w:val="nil"/>
            </w:tcBorders>
          </w:tcPr>
          <w:p w14:paraId="7CE885AC" w14:textId="13C1EF5B" w:rsidR="006E6D3E" w:rsidRPr="002A0098" w:rsidRDefault="006E6D3E" w:rsidP="00BE6C22">
            <w:pPr>
              <w:spacing w:line="276" w:lineRule="auto"/>
              <w:ind w:right="-24"/>
              <w:jc w:val="center"/>
              <w:rPr>
                <w:rFonts w:ascii="Tahoma" w:hAnsi="Tahoma" w:cs="Tahoma"/>
                <w:b/>
                <w:bCs/>
                <w:sz w:val="16"/>
                <w:szCs w:val="16"/>
              </w:rPr>
            </w:pPr>
          </w:p>
        </w:tc>
        <w:tc>
          <w:tcPr>
            <w:tcW w:w="1418" w:type="dxa"/>
            <w:tcBorders>
              <w:top w:val="nil"/>
              <w:left w:val="nil"/>
              <w:bottom w:val="nil"/>
              <w:right w:val="nil"/>
            </w:tcBorders>
          </w:tcPr>
          <w:p w14:paraId="7F5D2086" w14:textId="77777777" w:rsidR="006E6D3E" w:rsidRPr="002A0098" w:rsidRDefault="006E6D3E" w:rsidP="00BE6C22">
            <w:pPr>
              <w:spacing w:line="276" w:lineRule="auto"/>
              <w:ind w:right="-24"/>
              <w:rPr>
                <w:rFonts w:ascii="Tahoma" w:hAnsi="Tahoma" w:cs="Tahoma"/>
                <w:b/>
                <w:bCs/>
                <w:sz w:val="16"/>
                <w:szCs w:val="16"/>
              </w:rPr>
            </w:pPr>
          </w:p>
        </w:tc>
        <w:tc>
          <w:tcPr>
            <w:tcW w:w="4142" w:type="dxa"/>
            <w:tcBorders>
              <w:left w:val="nil"/>
              <w:bottom w:val="nil"/>
              <w:right w:val="nil"/>
            </w:tcBorders>
          </w:tcPr>
          <w:p w14:paraId="32B5BD6D" w14:textId="74091EF1" w:rsidR="006E6D3E" w:rsidRPr="002A0098" w:rsidRDefault="005B0E97" w:rsidP="00BE6C22">
            <w:pPr>
              <w:spacing w:line="276" w:lineRule="auto"/>
              <w:ind w:right="-24"/>
              <w:jc w:val="center"/>
              <w:rPr>
                <w:rFonts w:ascii="Tahoma" w:hAnsi="Tahoma" w:cs="Tahoma"/>
                <w:b/>
                <w:bCs/>
                <w:sz w:val="16"/>
                <w:szCs w:val="16"/>
              </w:rPr>
            </w:pPr>
            <w:r>
              <w:rPr>
                <w:rFonts w:ascii="Tahoma" w:hAnsi="Tahoma" w:cs="Tahoma"/>
                <w:color w:val="000000" w:themeColor="text1"/>
                <w:sz w:val="16"/>
                <w:szCs w:val="16"/>
              </w:rPr>
              <w:t>P</w:t>
            </w:r>
            <w:r w:rsidR="006E6D3E" w:rsidRPr="002A0098">
              <w:rPr>
                <w:rFonts w:ascii="Tahoma" w:hAnsi="Tahoma" w:cs="Tahoma"/>
                <w:color w:val="000000" w:themeColor="text1"/>
                <w:sz w:val="16"/>
                <w:szCs w:val="16"/>
              </w:rPr>
              <w:t>odpis wykonawcy</w:t>
            </w:r>
          </w:p>
        </w:tc>
      </w:tr>
    </w:tbl>
    <w:p w14:paraId="470673BA" w14:textId="77777777" w:rsidR="006E6D3E" w:rsidRPr="00026EC4" w:rsidRDefault="006E6D3E" w:rsidP="006E6D3E">
      <w:pPr>
        <w:tabs>
          <w:tab w:val="num" w:pos="1134"/>
        </w:tabs>
        <w:spacing w:line="276" w:lineRule="auto"/>
        <w:ind w:right="-24"/>
        <w:rPr>
          <w:rFonts w:ascii="Tahoma" w:hAnsi="Tahoma" w:cs="Tahoma"/>
          <w:color w:val="000000" w:themeColor="text1"/>
          <w:sz w:val="20"/>
          <w:szCs w:val="20"/>
        </w:rPr>
      </w:pPr>
      <w:r>
        <w:rPr>
          <w:rFonts w:ascii="Tahoma" w:hAnsi="Tahoma" w:cs="Tahoma"/>
          <w:color w:val="000000" w:themeColor="text1"/>
          <w:sz w:val="20"/>
          <w:szCs w:val="20"/>
        </w:rPr>
        <w:t xml:space="preserve">               </w:t>
      </w:r>
      <w:r w:rsidRPr="00026EC4">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p>
    <w:p w14:paraId="31C1A274" w14:textId="209918A8" w:rsidR="0092078E" w:rsidRDefault="0092078E">
      <w:pPr>
        <w:rPr>
          <w:rFonts w:ascii="Verdana" w:hAnsi="Verdana"/>
          <w:b/>
          <w:sz w:val="18"/>
          <w:szCs w:val="18"/>
        </w:rPr>
      </w:pPr>
      <w:r>
        <w:rPr>
          <w:rFonts w:ascii="Verdana" w:hAnsi="Verdana"/>
          <w:b/>
          <w:sz w:val="18"/>
          <w:szCs w:val="18"/>
        </w:rPr>
        <w:br w:type="page"/>
      </w:r>
    </w:p>
    <w:p w14:paraId="6F15E82A" w14:textId="5762BABF" w:rsidR="0092078E" w:rsidRPr="0092078E" w:rsidRDefault="0092078E" w:rsidP="0092078E">
      <w:pPr>
        <w:tabs>
          <w:tab w:val="left" w:leader="dot" w:pos="2700"/>
        </w:tabs>
        <w:suppressAutoHyphens/>
        <w:spacing w:line="276" w:lineRule="auto"/>
        <w:rPr>
          <w:rFonts w:ascii="Tahoma" w:hAnsi="Tahoma" w:cs="Tahoma"/>
          <w:sz w:val="18"/>
          <w:szCs w:val="18"/>
          <w:lang w:eastAsia="ar-SA"/>
        </w:rPr>
      </w:pPr>
      <w:r>
        <w:rPr>
          <w:rFonts w:ascii="Tahoma" w:hAnsi="Tahoma" w:cs="Tahoma"/>
          <w:b/>
          <w:bCs/>
          <w:color w:val="000000"/>
          <w:sz w:val="18"/>
          <w:szCs w:val="18"/>
          <w:lang w:eastAsia="ar-SA"/>
        </w:rPr>
        <w:lastRenderedPageBreak/>
        <w:t>Przetarg UMW / I</w:t>
      </w:r>
      <w:r w:rsidRPr="0092078E">
        <w:rPr>
          <w:rFonts w:ascii="Tahoma" w:hAnsi="Tahoma" w:cs="Tahoma"/>
          <w:b/>
          <w:bCs/>
          <w:color w:val="000000"/>
          <w:sz w:val="18"/>
          <w:szCs w:val="18"/>
          <w:lang w:eastAsia="ar-SA"/>
        </w:rPr>
        <w:t xml:space="preserve">Z / PN – </w:t>
      </w:r>
      <w:r>
        <w:rPr>
          <w:rFonts w:ascii="Tahoma" w:hAnsi="Tahoma" w:cs="Tahoma"/>
          <w:b/>
          <w:bCs/>
          <w:color w:val="000000"/>
          <w:sz w:val="18"/>
          <w:szCs w:val="18"/>
          <w:lang w:eastAsia="ar-SA"/>
        </w:rPr>
        <w:t>53</w:t>
      </w:r>
      <w:r w:rsidRPr="0092078E">
        <w:rPr>
          <w:rFonts w:ascii="Tahoma" w:hAnsi="Tahoma" w:cs="Tahoma"/>
          <w:b/>
          <w:bCs/>
          <w:color w:val="000000"/>
          <w:sz w:val="18"/>
          <w:szCs w:val="18"/>
          <w:lang w:eastAsia="ar-SA"/>
        </w:rPr>
        <w:t xml:space="preserve">/ 19  </w:t>
      </w:r>
    </w:p>
    <w:p w14:paraId="367888AC" w14:textId="105EA4AC" w:rsidR="0092078E" w:rsidRPr="0092078E" w:rsidRDefault="0092078E" w:rsidP="0092078E">
      <w:pPr>
        <w:tabs>
          <w:tab w:val="left" w:pos="-142"/>
        </w:tabs>
        <w:ind w:right="-652"/>
        <w:rPr>
          <w:rFonts w:ascii="Verdana" w:hAnsi="Verdana"/>
          <w:b/>
          <w:bCs/>
          <w:sz w:val="16"/>
          <w:szCs w:val="16"/>
        </w:rPr>
      </w:pPr>
      <w:r w:rsidRPr="0092078E">
        <w:rPr>
          <w:rFonts w:ascii="Verdana" w:hAnsi="Verdana"/>
          <w:sz w:val="16"/>
          <w:szCs w:val="16"/>
        </w:rPr>
        <w:t xml:space="preserve">                  </w:t>
      </w:r>
      <w:r w:rsidRPr="0092078E">
        <w:rPr>
          <w:rFonts w:ascii="Verdana" w:hAnsi="Verdana"/>
          <w:sz w:val="16"/>
          <w:szCs w:val="16"/>
        </w:rPr>
        <w:tab/>
        <w:t xml:space="preserve">     </w:t>
      </w:r>
      <w:r w:rsidRPr="0092078E">
        <w:rPr>
          <w:rFonts w:ascii="Verdana" w:hAnsi="Verdana"/>
          <w:b/>
          <w:bCs/>
          <w:sz w:val="16"/>
          <w:szCs w:val="16"/>
        </w:rPr>
        <w:tab/>
      </w:r>
      <w:r w:rsidRPr="0092078E">
        <w:rPr>
          <w:rFonts w:ascii="Verdana" w:hAnsi="Verdana"/>
          <w:b/>
          <w:bCs/>
          <w:sz w:val="16"/>
          <w:szCs w:val="16"/>
        </w:rPr>
        <w:tab/>
      </w:r>
      <w:r w:rsidRPr="0092078E">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Załącznik nr 5</w:t>
      </w:r>
      <w:r w:rsidRPr="0092078E">
        <w:rPr>
          <w:rFonts w:ascii="Verdana" w:hAnsi="Verdana"/>
          <w:b/>
          <w:bCs/>
          <w:sz w:val="16"/>
          <w:szCs w:val="16"/>
        </w:rPr>
        <w:t xml:space="preserve"> do SIWZ </w:t>
      </w:r>
    </w:p>
    <w:p w14:paraId="491FFA3D" w14:textId="77777777" w:rsidR="0092078E" w:rsidRPr="0092078E" w:rsidRDefault="0092078E" w:rsidP="0092078E">
      <w:pPr>
        <w:tabs>
          <w:tab w:val="left" w:pos="0"/>
          <w:tab w:val="right" w:pos="9356"/>
        </w:tabs>
        <w:rPr>
          <w:rFonts w:ascii="Verdana" w:hAnsi="Verdana"/>
          <w:b/>
          <w:sz w:val="18"/>
        </w:rPr>
      </w:pPr>
    </w:p>
    <w:p w14:paraId="6ACFC223" w14:textId="77777777" w:rsidR="0092078E" w:rsidRPr="0092078E" w:rsidRDefault="0092078E" w:rsidP="0092078E">
      <w:pPr>
        <w:tabs>
          <w:tab w:val="left" w:leader="dot" w:pos="2700"/>
        </w:tabs>
        <w:jc w:val="right"/>
        <w:rPr>
          <w:rFonts w:ascii="Tahoma" w:hAnsi="Tahoma" w:cs="Tahoma"/>
          <w:sz w:val="18"/>
          <w:szCs w:val="18"/>
        </w:rPr>
      </w:pPr>
    </w:p>
    <w:p w14:paraId="3F579999" w14:textId="77777777" w:rsidR="0092078E" w:rsidRPr="0092078E" w:rsidRDefault="0092078E" w:rsidP="0092078E">
      <w:pPr>
        <w:tabs>
          <w:tab w:val="left" w:leader="dot" w:pos="2700"/>
        </w:tabs>
        <w:jc w:val="right"/>
        <w:rPr>
          <w:rFonts w:ascii="Tahoma" w:hAnsi="Tahoma" w:cs="Tahoma"/>
          <w:sz w:val="22"/>
          <w:szCs w:val="22"/>
        </w:rPr>
      </w:pPr>
    </w:p>
    <w:p w14:paraId="1EAC572E" w14:textId="77777777" w:rsidR="0092078E" w:rsidRPr="0092078E" w:rsidRDefault="0092078E" w:rsidP="0092078E">
      <w:pPr>
        <w:tabs>
          <w:tab w:val="left" w:leader="dot" w:pos="2700"/>
        </w:tabs>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896"/>
        <w:gridCol w:w="3645"/>
      </w:tblGrid>
      <w:tr w:rsidR="0092078E" w:rsidRPr="0092078E" w14:paraId="17C0530B" w14:textId="77777777" w:rsidTr="00BE6C22">
        <w:tc>
          <w:tcPr>
            <w:tcW w:w="4219" w:type="dxa"/>
            <w:tcBorders>
              <w:top w:val="nil"/>
              <w:left w:val="nil"/>
              <w:bottom w:val="dotted" w:sz="4" w:space="0" w:color="auto"/>
              <w:right w:val="nil"/>
            </w:tcBorders>
          </w:tcPr>
          <w:p w14:paraId="549935F5" w14:textId="77777777" w:rsidR="0092078E" w:rsidRPr="0092078E" w:rsidRDefault="0092078E" w:rsidP="0092078E">
            <w:pPr>
              <w:tabs>
                <w:tab w:val="left" w:leader="dot" w:pos="2700"/>
              </w:tabs>
              <w:jc w:val="center"/>
              <w:rPr>
                <w:rFonts w:ascii="Tahoma" w:hAnsi="Tahoma" w:cs="Tahoma"/>
                <w:sz w:val="20"/>
                <w:szCs w:val="20"/>
              </w:rPr>
            </w:pPr>
          </w:p>
        </w:tc>
        <w:tc>
          <w:tcPr>
            <w:tcW w:w="992" w:type="dxa"/>
            <w:tcBorders>
              <w:top w:val="nil"/>
              <w:left w:val="nil"/>
              <w:bottom w:val="nil"/>
              <w:right w:val="nil"/>
            </w:tcBorders>
          </w:tcPr>
          <w:p w14:paraId="14B7E554" w14:textId="77777777" w:rsidR="0092078E" w:rsidRPr="0092078E" w:rsidRDefault="0092078E" w:rsidP="0092078E">
            <w:pPr>
              <w:tabs>
                <w:tab w:val="left" w:leader="dot" w:pos="2700"/>
              </w:tabs>
              <w:jc w:val="center"/>
              <w:rPr>
                <w:rFonts w:ascii="Tahoma" w:hAnsi="Tahoma" w:cs="Tahoma"/>
                <w:sz w:val="20"/>
                <w:szCs w:val="20"/>
              </w:rPr>
            </w:pPr>
          </w:p>
        </w:tc>
        <w:tc>
          <w:tcPr>
            <w:tcW w:w="3999" w:type="dxa"/>
            <w:tcBorders>
              <w:top w:val="nil"/>
              <w:left w:val="nil"/>
              <w:bottom w:val="dotted" w:sz="4" w:space="0" w:color="auto"/>
              <w:right w:val="nil"/>
            </w:tcBorders>
          </w:tcPr>
          <w:p w14:paraId="6DE57B83" w14:textId="77777777" w:rsidR="0092078E" w:rsidRPr="0092078E" w:rsidRDefault="0092078E" w:rsidP="0092078E">
            <w:pPr>
              <w:tabs>
                <w:tab w:val="left" w:leader="dot" w:pos="2700"/>
              </w:tabs>
              <w:jc w:val="center"/>
              <w:rPr>
                <w:rFonts w:ascii="Tahoma" w:hAnsi="Tahoma" w:cs="Tahoma"/>
                <w:sz w:val="20"/>
                <w:szCs w:val="20"/>
              </w:rPr>
            </w:pPr>
          </w:p>
        </w:tc>
      </w:tr>
      <w:tr w:rsidR="0092078E" w:rsidRPr="0092078E" w14:paraId="35DD7EB4" w14:textId="77777777" w:rsidTr="00BE6C22">
        <w:tc>
          <w:tcPr>
            <w:tcW w:w="4219" w:type="dxa"/>
            <w:tcBorders>
              <w:top w:val="dotted" w:sz="4" w:space="0" w:color="auto"/>
              <w:left w:val="nil"/>
              <w:bottom w:val="nil"/>
              <w:right w:val="nil"/>
            </w:tcBorders>
          </w:tcPr>
          <w:p w14:paraId="483E899D" w14:textId="3C2B1E0F" w:rsidR="0092078E" w:rsidRPr="0092078E" w:rsidRDefault="00FE6CB3" w:rsidP="0092078E">
            <w:pPr>
              <w:tabs>
                <w:tab w:val="left" w:leader="dot" w:pos="2700"/>
              </w:tabs>
              <w:jc w:val="center"/>
              <w:rPr>
                <w:rFonts w:ascii="Tahoma" w:hAnsi="Tahoma" w:cs="Tahoma"/>
                <w:sz w:val="20"/>
                <w:szCs w:val="20"/>
              </w:rPr>
            </w:pPr>
            <w:r>
              <w:rPr>
                <w:rFonts w:ascii="Tahoma" w:hAnsi="Tahoma" w:cs="Tahoma"/>
                <w:sz w:val="16"/>
                <w:szCs w:val="16"/>
              </w:rPr>
              <w:t>N</w:t>
            </w:r>
            <w:r w:rsidR="0092078E" w:rsidRPr="0092078E">
              <w:rPr>
                <w:rFonts w:ascii="Tahoma" w:hAnsi="Tahoma" w:cs="Tahoma"/>
                <w:sz w:val="16"/>
                <w:szCs w:val="16"/>
              </w:rPr>
              <w:t>azwa, adres wykonawcy</w:t>
            </w:r>
          </w:p>
        </w:tc>
        <w:tc>
          <w:tcPr>
            <w:tcW w:w="992" w:type="dxa"/>
            <w:tcBorders>
              <w:top w:val="nil"/>
              <w:left w:val="nil"/>
              <w:bottom w:val="nil"/>
              <w:right w:val="nil"/>
            </w:tcBorders>
          </w:tcPr>
          <w:p w14:paraId="223223DA" w14:textId="77777777" w:rsidR="0092078E" w:rsidRPr="0092078E" w:rsidRDefault="0092078E" w:rsidP="0092078E">
            <w:pPr>
              <w:tabs>
                <w:tab w:val="left" w:leader="dot" w:pos="2700"/>
              </w:tabs>
              <w:jc w:val="center"/>
              <w:rPr>
                <w:rFonts w:ascii="Tahoma" w:hAnsi="Tahoma" w:cs="Tahoma"/>
                <w:sz w:val="20"/>
                <w:szCs w:val="20"/>
              </w:rPr>
            </w:pPr>
          </w:p>
        </w:tc>
        <w:tc>
          <w:tcPr>
            <w:tcW w:w="3999" w:type="dxa"/>
            <w:tcBorders>
              <w:top w:val="dotted" w:sz="4" w:space="0" w:color="auto"/>
              <w:left w:val="nil"/>
              <w:bottom w:val="nil"/>
              <w:right w:val="nil"/>
            </w:tcBorders>
          </w:tcPr>
          <w:p w14:paraId="78963789" w14:textId="77777777" w:rsidR="0092078E" w:rsidRPr="0092078E" w:rsidRDefault="0092078E" w:rsidP="0092078E">
            <w:pPr>
              <w:tabs>
                <w:tab w:val="left" w:leader="dot" w:pos="2700"/>
              </w:tabs>
              <w:jc w:val="center"/>
              <w:rPr>
                <w:rFonts w:ascii="Tahoma" w:hAnsi="Tahoma" w:cs="Tahoma"/>
                <w:sz w:val="20"/>
                <w:szCs w:val="20"/>
              </w:rPr>
            </w:pPr>
            <w:r w:rsidRPr="0092078E">
              <w:rPr>
                <w:rFonts w:ascii="Tahoma" w:hAnsi="Tahoma" w:cs="Tahoma"/>
                <w:sz w:val="16"/>
                <w:szCs w:val="16"/>
              </w:rPr>
              <w:t>miejscowość, data</w:t>
            </w:r>
          </w:p>
        </w:tc>
      </w:tr>
    </w:tbl>
    <w:p w14:paraId="3191635A" w14:textId="77777777" w:rsidR="0092078E" w:rsidRPr="0092078E" w:rsidRDefault="0092078E" w:rsidP="0092078E">
      <w:pPr>
        <w:spacing w:after="200" w:line="276" w:lineRule="auto"/>
        <w:ind w:left="3540" w:hanging="3540"/>
        <w:rPr>
          <w:rFonts w:ascii="Tahoma" w:eastAsia="Calibri" w:hAnsi="Tahoma" w:cs="Tahoma"/>
          <w:lang w:eastAsia="en-US"/>
        </w:rPr>
      </w:pPr>
    </w:p>
    <w:p w14:paraId="319D4AB0" w14:textId="22280D1C" w:rsidR="0092078E" w:rsidRPr="0092078E" w:rsidRDefault="0092078E" w:rsidP="0092078E">
      <w:pPr>
        <w:tabs>
          <w:tab w:val="left" w:pos="3644"/>
          <w:tab w:val="center" w:pos="4875"/>
        </w:tabs>
        <w:suppressAutoHyphens/>
        <w:jc w:val="center"/>
        <w:rPr>
          <w:rFonts w:ascii="Tahoma" w:hAnsi="Tahoma" w:cs="Tahoma"/>
          <w:b/>
          <w:sz w:val="20"/>
          <w:szCs w:val="20"/>
          <w:lang w:eastAsia="ar-SA"/>
        </w:rPr>
      </w:pPr>
      <w:r w:rsidRPr="0092078E">
        <w:rPr>
          <w:rFonts w:ascii="Tahoma" w:hAnsi="Tahoma" w:cs="Tahoma"/>
          <w:b/>
          <w:sz w:val="20"/>
          <w:szCs w:val="20"/>
          <w:lang w:eastAsia="ar-SA"/>
        </w:rPr>
        <w:t xml:space="preserve">UMOWA NR </w:t>
      </w:r>
      <w:r w:rsidR="00FE6CB3">
        <w:rPr>
          <w:rFonts w:ascii="Tahoma" w:hAnsi="Tahoma" w:cs="Tahoma"/>
          <w:b/>
          <w:sz w:val="20"/>
          <w:szCs w:val="20"/>
          <w:lang w:eastAsia="ar-SA"/>
        </w:rPr>
        <w:t>UMW/IZ</w:t>
      </w:r>
      <w:r>
        <w:rPr>
          <w:rFonts w:ascii="Tahoma" w:hAnsi="Tahoma" w:cs="Tahoma"/>
          <w:b/>
          <w:sz w:val="20"/>
          <w:szCs w:val="20"/>
          <w:lang w:eastAsia="ar-SA"/>
        </w:rPr>
        <w:t xml:space="preserve">/PN-53/19 </w:t>
      </w:r>
    </w:p>
    <w:p w14:paraId="7A47175A" w14:textId="77777777" w:rsidR="0092078E" w:rsidRPr="0092078E" w:rsidRDefault="0092078E" w:rsidP="0092078E">
      <w:pPr>
        <w:suppressAutoHyphens/>
        <w:jc w:val="center"/>
        <w:rPr>
          <w:rFonts w:ascii="Tahoma" w:hAnsi="Tahoma" w:cs="Tahoma"/>
          <w:sz w:val="20"/>
          <w:szCs w:val="22"/>
          <w:lang w:eastAsia="ar-SA"/>
        </w:rPr>
      </w:pPr>
    </w:p>
    <w:p w14:paraId="1457DA99" w14:textId="77777777" w:rsidR="0092078E" w:rsidRPr="0092078E" w:rsidRDefault="0092078E" w:rsidP="0092078E">
      <w:pPr>
        <w:suppressAutoHyphens/>
        <w:spacing w:before="120" w:line="276" w:lineRule="auto"/>
        <w:rPr>
          <w:rFonts w:ascii="Tahoma" w:hAnsi="Tahoma" w:cs="Tahoma"/>
          <w:sz w:val="20"/>
          <w:szCs w:val="20"/>
          <w:lang w:eastAsia="ar-SA"/>
        </w:rPr>
      </w:pPr>
      <w:r w:rsidRPr="0092078E">
        <w:rPr>
          <w:rFonts w:ascii="Tahoma" w:hAnsi="Tahoma" w:cs="Tahoma"/>
          <w:sz w:val="20"/>
          <w:szCs w:val="20"/>
          <w:lang w:eastAsia="ar-SA"/>
        </w:rPr>
        <w:t>zawarta we Wrocławiu, dnia ................  roku pomiędzy:</w:t>
      </w:r>
    </w:p>
    <w:p w14:paraId="0969DFA6" w14:textId="77777777" w:rsidR="0092078E" w:rsidRPr="0092078E" w:rsidRDefault="0092078E" w:rsidP="0092078E">
      <w:pPr>
        <w:suppressAutoHyphens/>
        <w:spacing w:line="276" w:lineRule="auto"/>
        <w:rPr>
          <w:rFonts w:ascii="Tahoma" w:hAnsi="Tahoma" w:cs="Tahoma"/>
          <w:sz w:val="20"/>
          <w:szCs w:val="20"/>
          <w:lang w:eastAsia="ar-SA"/>
        </w:rPr>
      </w:pPr>
    </w:p>
    <w:p w14:paraId="3DB5A265" w14:textId="77777777" w:rsidR="0092078E" w:rsidRPr="0092078E" w:rsidRDefault="0092078E" w:rsidP="0092078E">
      <w:pPr>
        <w:suppressAutoHyphens/>
        <w:spacing w:line="276" w:lineRule="auto"/>
        <w:rPr>
          <w:rFonts w:ascii="Tahoma" w:hAnsi="Tahoma" w:cs="Tahoma"/>
          <w:b/>
          <w:sz w:val="20"/>
          <w:szCs w:val="20"/>
          <w:lang w:eastAsia="ar-SA"/>
        </w:rPr>
      </w:pPr>
      <w:r w:rsidRPr="0092078E">
        <w:rPr>
          <w:rFonts w:ascii="Tahoma" w:hAnsi="Tahoma" w:cs="Tahoma"/>
          <w:b/>
          <w:sz w:val="20"/>
          <w:szCs w:val="20"/>
          <w:lang w:eastAsia="ar-SA"/>
        </w:rPr>
        <w:t>Uniwersytetem Medycznym im. Piastów Śląskich we Wrocławiu</w:t>
      </w:r>
    </w:p>
    <w:p w14:paraId="7C23D447"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ul. Pasteura 1, 50-367 Wrocław</w:t>
      </w:r>
    </w:p>
    <w:p w14:paraId="0593B4F6"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REGON: 000288981</w:t>
      </w:r>
    </w:p>
    <w:p w14:paraId="0E91FCF0"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NIP: 896-000-57-79</w:t>
      </w:r>
    </w:p>
    <w:p w14:paraId="11A1462D" w14:textId="77777777" w:rsidR="0092078E" w:rsidRPr="0092078E" w:rsidRDefault="0092078E" w:rsidP="0092078E">
      <w:pPr>
        <w:suppressAutoHyphens/>
        <w:spacing w:line="276" w:lineRule="auto"/>
        <w:ind w:left="708"/>
        <w:rPr>
          <w:rFonts w:ascii="Tahoma" w:hAnsi="Tahoma" w:cs="Tahoma"/>
          <w:sz w:val="20"/>
          <w:szCs w:val="20"/>
          <w:lang w:eastAsia="ar-SA"/>
        </w:rPr>
      </w:pPr>
    </w:p>
    <w:p w14:paraId="730DEEA8"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 xml:space="preserve">zwanym dalej </w:t>
      </w:r>
      <w:r w:rsidRPr="0092078E">
        <w:rPr>
          <w:rFonts w:ascii="Tahoma" w:hAnsi="Tahoma" w:cs="Tahoma"/>
          <w:b/>
          <w:sz w:val="20"/>
          <w:szCs w:val="20"/>
          <w:lang w:eastAsia="ar-SA"/>
        </w:rPr>
        <w:t>zamawiającym/ ubezpieczającym</w:t>
      </w:r>
    </w:p>
    <w:p w14:paraId="788999B7" w14:textId="77777777" w:rsidR="0092078E" w:rsidRPr="0092078E" w:rsidRDefault="0092078E" w:rsidP="0092078E">
      <w:pPr>
        <w:suppressAutoHyphens/>
        <w:spacing w:after="120" w:line="276" w:lineRule="auto"/>
        <w:rPr>
          <w:rFonts w:ascii="Tahoma" w:hAnsi="Tahoma" w:cs="Tahoma"/>
          <w:sz w:val="20"/>
          <w:szCs w:val="20"/>
          <w:lang w:eastAsia="ar-SA"/>
        </w:rPr>
      </w:pPr>
      <w:r w:rsidRPr="0092078E">
        <w:rPr>
          <w:rFonts w:ascii="Tahoma" w:hAnsi="Tahoma" w:cs="Tahoma"/>
          <w:sz w:val="20"/>
          <w:szCs w:val="20"/>
          <w:lang w:eastAsia="ar-SA"/>
        </w:rPr>
        <w:t>reprezentowanym przez:</w:t>
      </w:r>
    </w:p>
    <w:p w14:paraId="51DAF6E4" w14:textId="77777777" w:rsidR="0092078E" w:rsidRPr="0092078E" w:rsidRDefault="0092078E" w:rsidP="0092078E">
      <w:pPr>
        <w:suppressAutoHyphens/>
        <w:spacing w:after="120" w:line="276" w:lineRule="auto"/>
        <w:rPr>
          <w:rFonts w:ascii="Tahoma" w:hAnsi="Tahoma" w:cs="Tahoma"/>
          <w:sz w:val="20"/>
          <w:szCs w:val="20"/>
          <w:lang w:eastAsia="ar-SA"/>
        </w:rPr>
      </w:pPr>
      <w:r w:rsidRPr="0092078E">
        <w:rPr>
          <w:rFonts w:ascii="Tahoma" w:hAnsi="Tahoma" w:cs="Tahoma"/>
          <w:sz w:val="20"/>
          <w:szCs w:val="20"/>
          <w:lang w:eastAsia="ar-SA"/>
        </w:rPr>
        <w:t>1. ………………….</w:t>
      </w:r>
    </w:p>
    <w:p w14:paraId="583E7AF1" w14:textId="77777777" w:rsidR="0092078E" w:rsidRPr="0092078E" w:rsidRDefault="0092078E" w:rsidP="0092078E">
      <w:pPr>
        <w:suppressAutoHyphens/>
        <w:spacing w:after="120" w:line="276" w:lineRule="auto"/>
        <w:rPr>
          <w:rFonts w:ascii="Tahoma" w:hAnsi="Tahoma" w:cs="Tahoma"/>
          <w:b/>
          <w:bCs/>
          <w:sz w:val="20"/>
          <w:szCs w:val="20"/>
          <w:lang w:eastAsia="ar-SA"/>
        </w:rPr>
      </w:pPr>
      <w:r w:rsidRPr="0092078E">
        <w:rPr>
          <w:rFonts w:ascii="Tahoma" w:hAnsi="Tahoma" w:cs="Tahoma"/>
          <w:sz w:val="20"/>
          <w:szCs w:val="20"/>
          <w:lang w:eastAsia="ar-SA"/>
        </w:rPr>
        <w:t>2. ………………….</w:t>
      </w:r>
    </w:p>
    <w:p w14:paraId="6FFF61E4" w14:textId="77777777" w:rsidR="0092078E" w:rsidRPr="0092078E" w:rsidRDefault="0092078E" w:rsidP="0092078E">
      <w:pPr>
        <w:suppressAutoHyphens/>
        <w:spacing w:line="276" w:lineRule="auto"/>
        <w:rPr>
          <w:rFonts w:ascii="Tahoma" w:hAnsi="Tahoma" w:cs="Tahoma"/>
          <w:b/>
          <w:bCs/>
          <w:sz w:val="20"/>
          <w:szCs w:val="20"/>
          <w:lang w:eastAsia="ar-SA"/>
        </w:rPr>
      </w:pPr>
    </w:p>
    <w:p w14:paraId="335B48B6"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 xml:space="preserve">a </w:t>
      </w:r>
    </w:p>
    <w:p w14:paraId="500142B6" w14:textId="77777777" w:rsidR="0092078E" w:rsidRPr="0092078E" w:rsidRDefault="0092078E" w:rsidP="0092078E">
      <w:pPr>
        <w:suppressAutoHyphens/>
        <w:spacing w:before="120" w:line="276" w:lineRule="auto"/>
        <w:rPr>
          <w:rFonts w:ascii="Tahoma" w:hAnsi="Tahoma" w:cs="Tahoma"/>
          <w:sz w:val="20"/>
          <w:szCs w:val="20"/>
          <w:lang w:eastAsia="ar-SA"/>
        </w:rPr>
      </w:pPr>
      <w:r w:rsidRPr="0092078E">
        <w:rPr>
          <w:rFonts w:ascii="Tahoma" w:hAnsi="Tahoma" w:cs="Tahoma"/>
          <w:sz w:val="20"/>
          <w:szCs w:val="20"/>
          <w:lang w:eastAsia="ar-SA"/>
        </w:rPr>
        <w:t>....................................................................................</w:t>
      </w:r>
    </w:p>
    <w:p w14:paraId="5B691CBA" w14:textId="77777777" w:rsidR="0092078E" w:rsidRPr="0092078E" w:rsidRDefault="0092078E" w:rsidP="0092078E">
      <w:pPr>
        <w:suppressAutoHyphens/>
        <w:spacing w:line="276" w:lineRule="auto"/>
        <w:rPr>
          <w:rFonts w:ascii="Tahoma" w:hAnsi="Tahoma" w:cs="Tahoma"/>
          <w:sz w:val="20"/>
          <w:szCs w:val="20"/>
          <w:lang w:eastAsia="ar-SA"/>
        </w:rPr>
      </w:pPr>
      <w:r w:rsidRPr="0092078E">
        <w:rPr>
          <w:rFonts w:ascii="Tahoma" w:hAnsi="Tahoma" w:cs="Tahoma"/>
          <w:sz w:val="20"/>
          <w:szCs w:val="20"/>
          <w:lang w:eastAsia="ar-SA"/>
        </w:rPr>
        <w:t>zwaną/</w:t>
      </w:r>
      <w:proofErr w:type="spellStart"/>
      <w:r w:rsidRPr="0092078E">
        <w:rPr>
          <w:rFonts w:ascii="Tahoma" w:hAnsi="Tahoma" w:cs="Tahoma"/>
          <w:sz w:val="20"/>
          <w:szCs w:val="20"/>
          <w:lang w:eastAsia="ar-SA"/>
        </w:rPr>
        <w:t>ym</w:t>
      </w:r>
      <w:proofErr w:type="spellEnd"/>
      <w:r w:rsidRPr="0092078E">
        <w:rPr>
          <w:rFonts w:ascii="Tahoma" w:hAnsi="Tahoma" w:cs="Tahoma"/>
          <w:sz w:val="20"/>
          <w:szCs w:val="20"/>
          <w:lang w:eastAsia="ar-SA"/>
        </w:rPr>
        <w:t xml:space="preserve"> dalej </w:t>
      </w:r>
      <w:r w:rsidRPr="0092078E">
        <w:rPr>
          <w:rFonts w:ascii="Tahoma" w:hAnsi="Tahoma" w:cs="Tahoma"/>
          <w:b/>
          <w:sz w:val="20"/>
          <w:szCs w:val="20"/>
          <w:lang w:eastAsia="ar-SA"/>
        </w:rPr>
        <w:t>wykonawcą/ ubezpieczycielem</w:t>
      </w:r>
    </w:p>
    <w:p w14:paraId="6A7FF8E3" w14:textId="77777777" w:rsidR="0092078E" w:rsidRPr="0092078E" w:rsidRDefault="0092078E" w:rsidP="0092078E">
      <w:pPr>
        <w:suppressAutoHyphens/>
        <w:spacing w:after="120" w:line="276" w:lineRule="auto"/>
        <w:rPr>
          <w:rFonts w:ascii="Tahoma" w:hAnsi="Tahoma" w:cs="Tahoma"/>
          <w:sz w:val="20"/>
          <w:szCs w:val="20"/>
          <w:lang w:eastAsia="ar-SA"/>
        </w:rPr>
      </w:pPr>
      <w:r w:rsidRPr="0092078E">
        <w:rPr>
          <w:rFonts w:ascii="Tahoma" w:hAnsi="Tahoma" w:cs="Tahoma"/>
          <w:sz w:val="20"/>
          <w:szCs w:val="20"/>
          <w:lang w:eastAsia="ar-SA"/>
        </w:rPr>
        <w:t>reprezentowanym przez:</w:t>
      </w:r>
    </w:p>
    <w:p w14:paraId="4A7C1D31" w14:textId="77777777" w:rsidR="0092078E" w:rsidRPr="0092078E" w:rsidRDefault="0092078E" w:rsidP="0092078E">
      <w:pPr>
        <w:suppressAutoHyphens/>
        <w:spacing w:line="276" w:lineRule="auto"/>
        <w:jc w:val="both"/>
        <w:rPr>
          <w:rFonts w:ascii="Tahoma" w:hAnsi="Tahoma" w:cs="Tahoma"/>
          <w:sz w:val="20"/>
          <w:szCs w:val="20"/>
          <w:lang w:eastAsia="ar-SA"/>
        </w:rPr>
      </w:pPr>
      <w:r w:rsidRPr="0092078E">
        <w:rPr>
          <w:rFonts w:ascii="Tahoma" w:hAnsi="Tahoma" w:cs="Tahoma"/>
          <w:sz w:val="20"/>
          <w:szCs w:val="20"/>
          <w:lang w:eastAsia="ar-SA"/>
        </w:rPr>
        <w:t>………………………………………………………………………………..</w:t>
      </w:r>
    </w:p>
    <w:p w14:paraId="1678BCE4" w14:textId="77777777" w:rsidR="0092078E" w:rsidRPr="0092078E" w:rsidRDefault="0092078E" w:rsidP="0092078E">
      <w:pPr>
        <w:suppressAutoHyphens/>
        <w:jc w:val="center"/>
        <w:rPr>
          <w:rFonts w:ascii="Tahoma" w:hAnsi="Tahoma" w:cs="Tahoma"/>
          <w:sz w:val="20"/>
          <w:szCs w:val="22"/>
          <w:lang w:eastAsia="ar-SA"/>
        </w:rPr>
      </w:pPr>
    </w:p>
    <w:p w14:paraId="30F3335F" w14:textId="77777777" w:rsidR="0092078E" w:rsidRPr="0092078E" w:rsidRDefault="0092078E" w:rsidP="0092078E">
      <w:pPr>
        <w:suppressAutoHyphens/>
        <w:spacing w:line="276" w:lineRule="auto"/>
        <w:rPr>
          <w:rFonts w:ascii="Tahoma" w:hAnsi="Tahoma" w:cs="Tahoma"/>
          <w:bCs/>
          <w:sz w:val="20"/>
          <w:szCs w:val="22"/>
          <w:lang w:eastAsia="ar-SA"/>
        </w:rPr>
      </w:pPr>
      <w:r w:rsidRPr="0092078E">
        <w:rPr>
          <w:rFonts w:ascii="Tahoma" w:hAnsi="Tahoma" w:cs="Tahoma"/>
          <w:bCs/>
          <w:sz w:val="20"/>
          <w:szCs w:val="22"/>
          <w:lang w:eastAsia="ar-SA"/>
        </w:rPr>
        <w:t xml:space="preserve">na  </w:t>
      </w:r>
    </w:p>
    <w:p w14:paraId="5BEE4A8A" w14:textId="77777777" w:rsidR="00EB63FD" w:rsidRPr="00EB63FD" w:rsidRDefault="00EB63FD" w:rsidP="00EB63FD">
      <w:pPr>
        <w:suppressAutoHyphens/>
        <w:spacing w:line="276" w:lineRule="auto"/>
        <w:ind w:right="-284"/>
        <w:jc w:val="both"/>
        <w:rPr>
          <w:rFonts w:ascii="Tahoma" w:hAnsi="Tahoma" w:cs="Tahoma"/>
          <w:bCs/>
          <w:sz w:val="20"/>
          <w:szCs w:val="22"/>
          <w:lang w:eastAsia="ar-SA"/>
        </w:rPr>
      </w:pPr>
      <w:r w:rsidRPr="00EB63FD">
        <w:rPr>
          <w:rFonts w:ascii="Tahoma" w:hAnsi="Tahoma" w:cs="Tahoma"/>
          <w:bCs/>
          <w:sz w:val="20"/>
          <w:szCs w:val="22"/>
          <w:lang w:eastAsia="ar-SA"/>
        </w:rPr>
        <w:t xml:space="preserve">Ubezpieczenie Następstw Nieszczęśliwych Wypadków i Odpowiedzialności Cywilnej dla Studentów </w:t>
      </w:r>
    </w:p>
    <w:p w14:paraId="5FAE72A9" w14:textId="77777777" w:rsidR="00EB63FD" w:rsidRPr="00EB63FD" w:rsidRDefault="00EB63FD" w:rsidP="00EB63FD">
      <w:pPr>
        <w:suppressAutoHyphens/>
        <w:spacing w:line="276" w:lineRule="auto"/>
        <w:ind w:right="-284"/>
        <w:jc w:val="both"/>
        <w:rPr>
          <w:rFonts w:ascii="Tahoma" w:hAnsi="Tahoma" w:cs="Tahoma"/>
          <w:bCs/>
          <w:sz w:val="20"/>
          <w:szCs w:val="22"/>
          <w:lang w:eastAsia="ar-SA"/>
        </w:rPr>
      </w:pPr>
      <w:r w:rsidRPr="00EB63FD">
        <w:rPr>
          <w:rFonts w:ascii="Tahoma" w:hAnsi="Tahoma" w:cs="Tahoma"/>
          <w:bCs/>
          <w:sz w:val="20"/>
          <w:szCs w:val="22"/>
          <w:lang w:eastAsia="ar-SA"/>
        </w:rPr>
        <w:t xml:space="preserve">i Doktorantów Uniwersytetu Medycznego we Wrocławiu (dalej zwanych </w:t>
      </w:r>
      <w:r w:rsidRPr="00EB63FD">
        <w:rPr>
          <w:rFonts w:ascii="Tahoma" w:hAnsi="Tahoma" w:cs="Tahoma"/>
          <w:b/>
          <w:bCs/>
          <w:sz w:val="20"/>
          <w:szCs w:val="22"/>
          <w:lang w:eastAsia="ar-SA"/>
        </w:rPr>
        <w:t>ubezpieczonymi</w:t>
      </w:r>
      <w:r w:rsidRPr="00EB63FD">
        <w:rPr>
          <w:rFonts w:ascii="Tahoma" w:hAnsi="Tahoma" w:cs="Tahoma"/>
          <w:bCs/>
          <w:sz w:val="20"/>
          <w:szCs w:val="22"/>
          <w:lang w:eastAsia="ar-SA"/>
        </w:rPr>
        <w:t>) na lata 2019 – 2021 z możliwością przedłużenia do 2023 roku.</w:t>
      </w:r>
    </w:p>
    <w:p w14:paraId="5955E7CF" w14:textId="77777777" w:rsidR="0092078E" w:rsidRPr="0092078E" w:rsidRDefault="0092078E" w:rsidP="0092078E">
      <w:pPr>
        <w:suppressAutoHyphens/>
        <w:spacing w:line="276" w:lineRule="auto"/>
        <w:ind w:right="-284"/>
        <w:jc w:val="both"/>
        <w:rPr>
          <w:rFonts w:ascii="Tahoma" w:hAnsi="Tahoma" w:cs="Tahoma"/>
          <w:bCs/>
          <w:sz w:val="20"/>
          <w:szCs w:val="22"/>
          <w:lang w:eastAsia="ar-SA"/>
        </w:rPr>
      </w:pPr>
    </w:p>
    <w:p w14:paraId="4FAAC5C5"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1. Podstawa prawna umowy</w:t>
      </w:r>
    </w:p>
    <w:p w14:paraId="6571E623" w14:textId="7EDD98C8" w:rsidR="0092078E" w:rsidRPr="0092078E" w:rsidRDefault="0092078E" w:rsidP="00334DFC">
      <w:pPr>
        <w:numPr>
          <w:ilvl w:val="0"/>
          <w:numId w:val="50"/>
        </w:numPr>
        <w:tabs>
          <w:tab w:val="clear" w:pos="360"/>
          <w:tab w:val="num" w:pos="720"/>
        </w:tabs>
        <w:suppressAutoHyphens/>
        <w:spacing w:line="276" w:lineRule="auto"/>
        <w:ind w:left="720" w:right="-284"/>
        <w:jc w:val="both"/>
        <w:rPr>
          <w:rFonts w:ascii="Tahoma" w:hAnsi="Tahoma" w:cs="Tahoma"/>
          <w:sz w:val="20"/>
          <w:szCs w:val="20"/>
          <w:lang w:eastAsia="ar-SA"/>
        </w:rPr>
      </w:pPr>
      <w:r w:rsidRPr="0092078E">
        <w:rPr>
          <w:rFonts w:ascii="Tahoma" w:hAnsi="Tahoma" w:cs="Tahoma"/>
          <w:sz w:val="20"/>
          <w:szCs w:val="20"/>
          <w:lang w:eastAsia="ar-SA"/>
        </w:rPr>
        <w:t xml:space="preserve">Umowa została zawarta na podstawie postępowania o udzielenie zamówienia publicznego przeprowadzonego w trybie przetargu nieograniczonego zgodnie z ustawą z dnia 29 stycznia 2004 r. Prawo zamówień publicznych – tekst jednolity opublikowany w Dz. U. </w:t>
      </w:r>
      <w:r w:rsidR="00EB63FD">
        <w:rPr>
          <w:rFonts w:ascii="Tahoma" w:hAnsi="Tahoma" w:cs="Tahoma"/>
          <w:sz w:val="20"/>
          <w:szCs w:val="20"/>
          <w:lang w:eastAsia="ar-SA"/>
        </w:rPr>
        <w:br/>
      </w:r>
      <w:r w:rsidRPr="0092078E">
        <w:rPr>
          <w:rFonts w:ascii="Tahoma" w:hAnsi="Tahoma" w:cs="Tahoma"/>
          <w:sz w:val="20"/>
          <w:szCs w:val="20"/>
          <w:lang w:eastAsia="ar-SA"/>
        </w:rPr>
        <w:t xml:space="preserve">z 2018 r. poz. 1986, z </w:t>
      </w:r>
      <w:proofErr w:type="spellStart"/>
      <w:r w:rsidRPr="0092078E">
        <w:rPr>
          <w:rFonts w:ascii="Tahoma" w:hAnsi="Tahoma" w:cs="Tahoma"/>
          <w:sz w:val="20"/>
          <w:szCs w:val="20"/>
          <w:lang w:eastAsia="ar-SA"/>
        </w:rPr>
        <w:t>późn</w:t>
      </w:r>
      <w:proofErr w:type="spellEnd"/>
      <w:r w:rsidRPr="0092078E">
        <w:rPr>
          <w:rFonts w:ascii="Tahoma" w:hAnsi="Tahoma" w:cs="Tahoma"/>
          <w:sz w:val="20"/>
          <w:szCs w:val="20"/>
          <w:lang w:eastAsia="ar-SA"/>
        </w:rPr>
        <w:t>. zm.</w:t>
      </w:r>
    </w:p>
    <w:p w14:paraId="5D96C92B" w14:textId="77777777" w:rsidR="0092078E" w:rsidRPr="0092078E" w:rsidRDefault="0092078E" w:rsidP="00334DFC">
      <w:pPr>
        <w:numPr>
          <w:ilvl w:val="0"/>
          <w:numId w:val="50"/>
        </w:numPr>
        <w:tabs>
          <w:tab w:val="clear" w:pos="360"/>
          <w:tab w:val="num" w:pos="720"/>
        </w:tabs>
        <w:suppressAutoHyphens/>
        <w:spacing w:after="120"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Na podstawie niniejszej umowy wystawiane będą dokumenty ubezpieczenia (polisy) dotyczące poszczególnych grup ubezpieczonych. Umowa zastępuje polisy do czasu ich wystawienia.</w:t>
      </w:r>
    </w:p>
    <w:p w14:paraId="7CB06B81"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2. Przedmiot umowy</w:t>
      </w:r>
    </w:p>
    <w:p w14:paraId="171941DB" w14:textId="45DEB7CD" w:rsidR="0092078E" w:rsidRPr="0092078E" w:rsidRDefault="0092078E" w:rsidP="00767E14">
      <w:pPr>
        <w:numPr>
          <w:ilvl w:val="0"/>
          <w:numId w:val="49"/>
        </w:numPr>
        <w:tabs>
          <w:tab w:val="clear" w:pos="1440"/>
          <w:tab w:val="num" w:pos="720"/>
        </w:tabs>
        <w:suppressAutoHyphens/>
        <w:spacing w:line="276" w:lineRule="auto"/>
        <w:ind w:left="567" w:right="-284" w:hanging="283"/>
        <w:jc w:val="both"/>
        <w:rPr>
          <w:rFonts w:ascii="Tahoma" w:hAnsi="Tahoma" w:cs="Tahoma"/>
          <w:sz w:val="20"/>
          <w:szCs w:val="20"/>
          <w:lang w:eastAsia="ar-SA"/>
        </w:rPr>
      </w:pPr>
      <w:r w:rsidRPr="0092078E">
        <w:rPr>
          <w:rFonts w:ascii="Tahoma" w:hAnsi="Tahoma" w:cs="Tahoma"/>
          <w:sz w:val="20"/>
          <w:szCs w:val="20"/>
          <w:lang w:eastAsia="ar-SA"/>
        </w:rPr>
        <w:t>Przedmiotem umowy jest ubezpieczenie następstw nieszczęśliwych wypadków  </w:t>
      </w:r>
      <w:r w:rsidR="000E421B">
        <w:rPr>
          <w:rFonts w:ascii="Tahoma" w:hAnsi="Tahoma" w:cs="Tahoma"/>
          <w:sz w:val="20"/>
          <w:szCs w:val="20"/>
          <w:lang w:eastAsia="ar-SA"/>
        </w:rPr>
        <w:br/>
      </w:r>
      <w:r w:rsidRPr="0092078E">
        <w:rPr>
          <w:rFonts w:ascii="Tahoma" w:hAnsi="Tahoma" w:cs="Tahoma"/>
          <w:sz w:val="20"/>
          <w:szCs w:val="20"/>
          <w:lang w:eastAsia="ar-SA"/>
        </w:rPr>
        <w:t>i odpowiedzialności cywilnej studentów i doktorantów zgodnie z warunkami złożonej oferty.</w:t>
      </w:r>
    </w:p>
    <w:p w14:paraId="045CF6FA" w14:textId="239345EC" w:rsidR="0092078E" w:rsidRPr="0092078E" w:rsidRDefault="0092078E" w:rsidP="00767E14">
      <w:pPr>
        <w:numPr>
          <w:ilvl w:val="0"/>
          <w:numId w:val="49"/>
        </w:numPr>
        <w:tabs>
          <w:tab w:val="clear" w:pos="1440"/>
          <w:tab w:val="num" w:pos="720"/>
        </w:tabs>
        <w:suppressAutoHyphens/>
        <w:spacing w:line="276" w:lineRule="auto"/>
        <w:ind w:left="567" w:right="-284" w:hanging="283"/>
        <w:jc w:val="both"/>
        <w:rPr>
          <w:rFonts w:ascii="Tahoma" w:hAnsi="Tahoma" w:cs="Tahoma"/>
          <w:sz w:val="20"/>
          <w:szCs w:val="20"/>
          <w:lang w:eastAsia="ar-SA"/>
        </w:rPr>
      </w:pPr>
      <w:r w:rsidRPr="0092078E">
        <w:rPr>
          <w:rFonts w:ascii="Tahoma" w:hAnsi="Tahoma" w:cs="Tahoma"/>
          <w:sz w:val="20"/>
          <w:szCs w:val="20"/>
          <w:lang w:eastAsia="ar-SA"/>
        </w:rPr>
        <w:t xml:space="preserve">Umowa dotyczy ubezpieczenia studentów/doktorantów w ramach pakietów do wyboru przez ubezpieczonych, przy czym Pakiet podstawowy zawiera świadczenia z zakresu ubezpieczenia </w:t>
      </w:r>
      <w:r w:rsidRPr="0092078E">
        <w:rPr>
          <w:rFonts w:ascii="Tahoma" w:hAnsi="Tahoma" w:cs="Tahoma"/>
          <w:sz w:val="20"/>
          <w:szCs w:val="20"/>
          <w:lang w:eastAsia="ar-SA"/>
        </w:rPr>
        <w:lastRenderedPageBreak/>
        <w:t xml:space="preserve">odpowiedzialności cywilnej oraz ubezpieczenia następstw nieszczęśliwych wypadków natomiast w ramach pakietów dodatkowych przewidziano możliwość rozszerzenia odrębnie zakresu ubezpieczenia odpowiedzialności cywilnej, zakresu ubezpieczenia następstw nieszczęśliwych wypadków lub obu zakresów łącznie. </w:t>
      </w:r>
    </w:p>
    <w:p w14:paraId="7D7B9721" w14:textId="77777777" w:rsidR="0092078E" w:rsidRPr="0092078E" w:rsidRDefault="0092078E" w:rsidP="00767E14">
      <w:pPr>
        <w:numPr>
          <w:ilvl w:val="0"/>
          <w:numId w:val="49"/>
        </w:numPr>
        <w:tabs>
          <w:tab w:val="clear" w:pos="1440"/>
          <w:tab w:val="num" w:pos="720"/>
        </w:tabs>
        <w:suppressAutoHyphens/>
        <w:spacing w:after="120" w:line="276" w:lineRule="auto"/>
        <w:ind w:left="567" w:right="-284" w:hanging="283"/>
        <w:jc w:val="both"/>
        <w:rPr>
          <w:rFonts w:ascii="Tahoma" w:hAnsi="Tahoma" w:cs="Tahoma"/>
          <w:sz w:val="20"/>
          <w:szCs w:val="22"/>
          <w:lang w:eastAsia="ar-SA"/>
        </w:rPr>
      </w:pPr>
      <w:r w:rsidRPr="0092078E">
        <w:rPr>
          <w:rFonts w:ascii="Tahoma" w:hAnsi="Tahoma" w:cs="Tahoma"/>
          <w:sz w:val="20"/>
          <w:szCs w:val="22"/>
          <w:lang w:eastAsia="ar-SA"/>
        </w:rPr>
        <w:t>Szczegółowy zakres, warunki, przedmiot i sumy ubezpieczenia określą poszczególne polisy z zachowaniem zasad i wymogów określonych w SIWZ oraz treści złożonej oferty.</w:t>
      </w:r>
    </w:p>
    <w:p w14:paraId="0961C3AE"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3. Okres obowiązywania umowy</w:t>
      </w:r>
    </w:p>
    <w:p w14:paraId="069C92E7" w14:textId="1FA3E5A4" w:rsidR="0092078E" w:rsidRPr="0092078E" w:rsidRDefault="0092078E" w:rsidP="00334DFC">
      <w:pPr>
        <w:numPr>
          <w:ilvl w:val="0"/>
          <w:numId w:val="53"/>
        </w:numPr>
        <w:suppressAutoHyphens/>
        <w:spacing w:after="200" w:line="276" w:lineRule="auto"/>
        <w:ind w:left="567" w:right="-284" w:hanging="283"/>
        <w:contextualSpacing/>
        <w:jc w:val="both"/>
        <w:rPr>
          <w:rFonts w:ascii="Tahoma" w:hAnsi="Tahoma" w:cs="Tahoma"/>
          <w:sz w:val="20"/>
          <w:szCs w:val="20"/>
          <w:lang w:eastAsia="ar-SA"/>
        </w:rPr>
      </w:pPr>
      <w:r w:rsidRPr="0092078E">
        <w:rPr>
          <w:rFonts w:ascii="Tahoma" w:hAnsi="Tahoma" w:cs="Tahoma"/>
          <w:sz w:val="20"/>
          <w:szCs w:val="20"/>
          <w:lang w:eastAsia="ar-SA"/>
        </w:rPr>
        <w:t>Umowa została zawarta na okres 2 lat, od 1 października 2019 do 30 września 2021 składający się z dwóch rocznych okresów polisowych (2 kolejne lata akademickie), z możliwością przedłużenia o kolejny 1 rok lub 2 lata (akademickie/polisowe)</w:t>
      </w:r>
      <w:r w:rsidR="000E421B">
        <w:rPr>
          <w:rFonts w:ascii="Tahoma" w:hAnsi="Tahoma" w:cs="Tahoma"/>
          <w:sz w:val="20"/>
          <w:szCs w:val="20"/>
          <w:lang w:eastAsia="ar-SA"/>
        </w:rPr>
        <w:t>.</w:t>
      </w:r>
      <w:r w:rsidRPr="0092078E">
        <w:rPr>
          <w:rFonts w:ascii="Tahoma" w:hAnsi="Tahoma" w:cs="Tahoma"/>
          <w:sz w:val="20"/>
          <w:szCs w:val="20"/>
          <w:lang w:eastAsia="ar-SA"/>
        </w:rPr>
        <w:t xml:space="preserve"> </w:t>
      </w:r>
    </w:p>
    <w:p w14:paraId="3FBC4D3C" w14:textId="77777777" w:rsidR="0092078E" w:rsidRPr="0092078E" w:rsidRDefault="0092078E" w:rsidP="00334DFC">
      <w:pPr>
        <w:numPr>
          <w:ilvl w:val="0"/>
          <w:numId w:val="53"/>
        </w:numPr>
        <w:suppressAutoHyphens/>
        <w:spacing w:after="200" w:line="276" w:lineRule="auto"/>
        <w:ind w:left="567" w:right="-284" w:hanging="283"/>
        <w:contextualSpacing/>
        <w:jc w:val="both"/>
        <w:rPr>
          <w:rFonts w:ascii="Tahoma" w:hAnsi="Tahoma" w:cs="Tahoma"/>
          <w:sz w:val="20"/>
          <w:szCs w:val="20"/>
          <w:lang w:eastAsia="ar-SA"/>
        </w:rPr>
      </w:pPr>
      <w:r w:rsidRPr="0092078E">
        <w:rPr>
          <w:rFonts w:ascii="Tahoma" w:hAnsi="Tahoma" w:cs="Tahoma"/>
          <w:sz w:val="20"/>
          <w:szCs w:val="20"/>
          <w:lang w:eastAsia="ar-SA"/>
        </w:rPr>
        <w:t xml:space="preserve">Z zastrzeżeniem </w:t>
      </w:r>
      <w:r w:rsidRPr="0092078E">
        <w:rPr>
          <w:sz w:val="20"/>
          <w:szCs w:val="20"/>
          <w:lang w:eastAsia="ar-SA"/>
        </w:rPr>
        <w:t>§</w:t>
      </w:r>
      <w:r w:rsidRPr="0092078E">
        <w:rPr>
          <w:rFonts w:ascii="Tahoma" w:hAnsi="Tahoma" w:cs="Tahoma"/>
          <w:sz w:val="20"/>
          <w:szCs w:val="20"/>
          <w:lang w:eastAsia="ar-SA"/>
        </w:rPr>
        <w:t xml:space="preserve"> 3 ust. 3 umowa ulega automatycznemu przedłużeniu na kolejne roczne okresy obowiązywania (lata akademickie), jednak nie więcej niż dwukrotnie, tj. nie dłużej niż do 30 września 2023 roku – łączny okres obowiązywania umowy z uwzględnieniem okresów dodatkowych nie może przekroczyć 4 lat. </w:t>
      </w:r>
    </w:p>
    <w:p w14:paraId="35EBBBCF" w14:textId="2BBC82D7" w:rsidR="0092078E" w:rsidRPr="0092078E" w:rsidRDefault="0092078E" w:rsidP="00334DFC">
      <w:pPr>
        <w:numPr>
          <w:ilvl w:val="0"/>
          <w:numId w:val="53"/>
        </w:numPr>
        <w:suppressAutoHyphens/>
        <w:spacing w:after="200" w:line="276" w:lineRule="auto"/>
        <w:ind w:left="567" w:right="-284" w:hanging="283"/>
        <w:contextualSpacing/>
        <w:jc w:val="both"/>
        <w:rPr>
          <w:rFonts w:ascii="Tahoma" w:hAnsi="Tahoma" w:cs="Tahoma"/>
          <w:sz w:val="20"/>
          <w:szCs w:val="20"/>
          <w:lang w:eastAsia="ar-SA"/>
        </w:rPr>
      </w:pPr>
      <w:r w:rsidRPr="0092078E">
        <w:rPr>
          <w:rFonts w:ascii="Tahoma" w:hAnsi="Tahoma" w:cs="Tahoma"/>
          <w:sz w:val="20"/>
          <w:szCs w:val="20"/>
          <w:lang w:eastAsia="ar-SA"/>
        </w:rPr>
        <w:t>Umowa nie ulegnie przedłużeniu jeśli w roku, w którym przypada koniec danego okresu obowiązywania umowy, najpóźniej na 6 miesięcy przed jego końcem (czyli do 31 marca 2021, lub w razie przedłużenia umowy – także do 31 marca 2022 roku) zamawiający lub wykonawca złoży oświadczenie o </w:t>
      </w:r>
      <w:r w:rsidR="000E421B" w:rsidRPr="000E421B">
        <w:rPr>
          <w:rFonts w:ascii="Tahoma" w:hAnsi="Tahoma" w:cs="Tahoma"/>
          <w:sz w:val="20"/>
          <w:szCs w:val="20"/>
          <w:lang w:eastAsia="ar-SA"/>
        </w:rPr>
        <w:t xml:space="preserve">braku woli </w:t>
      </w:r>
      <w:r w:rsidRPr="0092078E">
        <w:rPr>
          <w:rFonts w:ascii="Tahoma" w:hAnsi="Tahoma" w:cs="Tahoma"/>
          <w:sz w:val="20"/>
          <w:szCs w:val="20"/>
          <w:lang w:eastAsia="ar-SA"/>
        </w:rPr>
        <w:t>przedłużenia umowy.</w:t>
      </w:r>
    </w:p>
    <w:p w14:paraId="2F90B2D7"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4. Składka</w:t>
      </w:r>
    </w:p>
    <w:p w14:paraId="5D29B640" w14:textId="77777777" w:rsidR="0092078E" w:rsidRPr="0092078E" w:rsidRDefault="0092078E" w:rsidP="00334DFC">
      <w:pPr>
        <w:numPr>
          <w:ilvl w:val="0"/>
          <w:numId w:val="15"/>
        </w:numPr>
        <w:tabs>
          <w:tab w:val="clear" w:pos="0"/>
        </w:tabs>
        <w:suppressAutoHyphens/>
        <w:spacing w:line="276" w:lineRule="auto"/>
        <w:ind w:left="720" w:right="-284"/>
        <w:jc w:val="both"/>
        <w:rPr>
          <w:rFonts w:ascii="Tahoma" w:hAnsi="Tahoma" w:cs="Tahoma"/>
          <w:sz w:val="20"/>
          <w:szCs w:val="22"/>
          <w:lang w:eastAsia="ar-SA"/>
        </w:rPr>
      </w:pPr>
      <w:r w:rsidRPr="0092078E">
        <w:rPr>
          <w:rFonts w:ascii="Tahoma" w:hAnsi="Tahoma" w:cs="Tahoma"/>
          <w:sz w:val="20"/>
          <w:szCs w:val="22"/>
          <w:lang w:eastAsia="ar-SA"/>
        </w:rPr>
        <w:t>Składka przypadająca na pojedynczego ubezpieczonego w ramach poszczególnych grup wynosi:</w:t>
      </w:r>
    </w:p>
    <w:p w14:paraId="24418E6B" w14:textId="77777777" w:rsidR="0092078E" w:rsidRPr="0092078E" w:rsidRDefault="0092078E" w:rsidP="00334DFC">
      <w:pPr>
        <w:numPr>
          <w:ilvl w:val="0"/>
          <w:numId w:val="51"/>
        </w:numPr>
        <w:suppressAutoHyphens/>
        <w:spacing w:line="276" w:lineRule="auto"/>
        <w:ind w:left="1219" w:right="-284" w:hanging="357"/>
        <w:jc w:val="both"/>
        <w:rPr>
          <w:rFonts w:ascii="Tahoma" w:hAnsi="Tahoma" w:cs="Tahoma"/>
          <w:sz w:val="20"/>
          <w:szCs w:val="22"/>
          <w:lang w:eastAsia="ar-SA"/>
        </w:rPr>
      </w:pPr>
      <w:r w:rsidRPr="0092078E">
        <w:rPr>
          <w:rFonts w:ascii="Tahoma" w:hAnsi="Tahoma" w:cs="Tahoma"/>
          <w:sz w:val="20"/>
          <w:szCs w:val="22"/>
          <w:lang w:eastAsia="ar-SA"/>
        </w:rPr>
        <w:t xml:space="preserve">Pakiet podstawowy: ……………………….…….….zł </w:t>
      </w:r>
    </w:p>
    <w:p w14:paraId="02015832" w14:textId="77777777" w:rsidR="0092078E" w:rsidRPr="0092078E" w:rsidRDefault="0092078E" w:rsidP="00334DFC">
      <w:pPr>
        <w:numPr>
          <w:ilvl w:val="0"/>
          <w:numId w:val="51"/>
        </w:numPr>
        <w:suppressAutoHyphens/>
        <w:spacing w:line="276" w:lineRule="auto"/>
        <w:ind w:left="1219" w:right="-284" w:hanging="357"/>
        <w:jc w:val="both"/>
        <w:rPr>
          <w:rFonts w:ascii="Tahoma" w:hAnsi="Tahoma" w:cs="Tahoma"/>
          <w:sz w:val="20"/>
          <w:szCs w:val="22"/>
          <w:lang w:eastAsia="ar-SA"/>
        </w:rPr>
      </w:pPr>
      <w:r w:rsidRPr="0092078E">
        <w:rPr>
          <w:rFonts w:ascii="Tahoma" w:hAnsi="Tahoma" w:cs="Tahoma"/>
          <w:sz w:val="20"/>
          <w:szCs w:val="22"/>
          <w:lang w:eastAsia="ar-SA"/>
        </w:rPr>
        <w:t xml:space="preserve">Pakiet dodatkowy NNW: ………………….……….zł </w:t>
      </w:r>
    </w:p>
    <w:p w14:paraId="08A127EC" w14:textId="77777777" w:rsidR="0092078E" w:rsidRPr="0092078E" w:rsidRDefault="0092078E" w:rsidP="00334DFC">
      <w:pPr>
        <w:numPr>
          <w:ilvl w:val="0"/>
          <w:numId w:val="51"/>
        </w:numPr>
        <w:suppressAutoHyphens/>
        <w:spacing w:after="120" w:line="276" w:lineRule="auto"/>
        <w:ind w:left="1219" w:right="-284" w:hanging="357"/>
        <w:jc w:val="both"/>
        <w:rPr>
          <w:rFonts w:ascii="Tahoma" w:hAnsi="Tahoma" w:cs="Tahoma"/>
          <w:sz w:val="20"/>
          <w:szCs w:val="22"/>
          <w:lang w:eastAsia="ar-SA"/>
        </w:rPr>
      </w:pPr>
      <w:r w:rsidRPr="0092078E">
        <w:rPr>
          <w:rFonts w:ascii="Tahoma" w:hAnsi="Tahoma" w:cs="Tahoma"/>
          <w:sz w:val="20"/>
          <w:szCs w:val="22"/>
          <w:lang w:eastAsia="ar-SA"/>
        </w:rPr>
        <w:t>Pakiet dodatkowy OC: ………………….……….….zł</w:t>
      </w:r>
    </w:p>
    <w:p w14:paraId="29852D3A"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5. Obsługa techniczna umowy</w:t>
      </w:r>
    </w:p>
    <w:p w14:paraId="7524E625" w14:textId="77777777" w:rsidR="0092078E" w:rsidRPr="0092078E" w:rsidRDefault="0092078E" w:rsidP="00334DFC">
      <w:pPr>
        <w:numPr>
          <w:ilvl w:val="0"/>
          <w:numId w:val="52"/>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W celu prawidłowej realizacji umowy przez wykonawcę, zamawiający zapewni  realizację następujących czynności:</w:t>
      </w:r>
    </w:p>
    <w:p w14:paraId="239E1377" w14:textId="77777777" w:rsidR="0092078E" w:rsidRPr="0092078E" w:rsidRDefault="0092078E" w:rsidP="00334DFC">
      <w:pPr>
        <w:numPr>
          <w:ilvl w:val="0"/>
          <w:numId w:val="31"/>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umożliwi wykonawcy podjęcie działań związanych z rozpowszechnieniem informacji na temat oferty ubezpieczeń, poprzez dystrybucję materiałów: ogłoszeń, ulotek, plakatów w najbardziej uczęszczanych miejscach Uczelni oraz publikację na stronie internetowej zamawiającego.</w:t>
      </w:r>
    </w:p>
    <w:p w14:paraId="025D7B66" w14:textId="47156491" w:rsidR="0092078E" w:rsidRPr="0092078E" w:rsidRDefault="0092078E" w:rsidP="00334DFC">
      <w:pPr>
        <w:numPr>
          <w:ilvl w:val="0"/>
          <w:numId w:val="31"/>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umieści na stronie internetowej zamawiającego informacje i dokumenty dotyczące możliwości i warunków zawarcia ubezpieczenia, sposobie przystąpienia do ubezpieczenia, w tym w formie przekierowania do dedykowanej strony internetowej</w:t>
      </w:r>
      <w:r>
        <w:rPr>
          <w:rFonts w:ascii="Tahoma" w:hAnsi="Tahoma" w:cs="Tahoma"/>
          <w:sz w:val="20"/>
          <w:szCs w:val="22"/>
          <w:lang w:eastAsia="ar-SA"/>
        </w:rPr>
        <w:t>.</w:t>
      </w:r>
    </w:p>
    <w:p w14:paraId="5753B040" w14:textId="77777777" w:rsidR="0092078E" w:rsidRPr="0092078E" w:rsidRDefault="0092078E" w:rsidP="00334DFC">
      <w:pPr>
        <w:numPr>
          <w:ilvl w:val="0"/>
          <w:numId w:val="31"/>
        </w:numPr>
        <w:suppressAutoHyphens/>
        <w:spacing w:after="120" w:line="276" w:lineRule="auto"/>
        <w:ind w:right="-284"/>
        <w:contextualSpacing/>
        <w:jc w:val="both"/>
        <w:rPr>
          <w:rFonts w:ascii="Tahoma" w:hAnsi="Tahoma" w:cs="Tahoma"/>
          <w:sz w:val="20"/>
          <w:szCs w:val="20"/>
          <w:lang w:eastAsia="ar-SA"/>
        </w:rPr>
      </w:pPr>
      <w:r w:rsidRPr="0092078E">
        <w:rPr>
          <w:rFonts w:ascii="Tahoma" w:hAnsi="Tahoma" w:cs="Tahoma"/>
          <w:sz w:val="20"/>
          <w:szCs w:val="20"/>
          <w:lang w:eastAsia="ar-SA"/>
        </w:rPr>
        <w:t>Na zapytanie zamawiającego, wykonawca przedłoży w ciągu 14 dni informację, o wskaźniku szkodowości (kalkulowanej wg. poniższego wzoru) na wskazany koniec miesiąca przypadającego przed złożeniem zapytania, a w razie takiego żądania zamawiającego (nie częściej niż w odstępie 6 miesięcy) także wykaz wypłaconych szkód/ utworzonych rezerw. Wykonawca z pominięciem danych osobowych pozwalających na identyfikację ubezpieczonego, załącza zestawienie wypłaconych świadczeń oraz świadczeń w trakcie likwidacji podając co najmniej numer szkody, numer polisy, przyczynę szkody, datę szkody, wysokość wypłaconego odszkodowania i/lub utworzonej rezerwy.</w:t>
      </w:r>
    </w:p>
    <w:p w14:paraId="409D69EF" w14:textId="77777777" w:rsidR="0092078E" w:rsidRPr="0092078E" w:rsidRDefault="0092078E" w:rsidP="0092078E">
      <w:pPr>
        <w:spacing w:line="276" w:lineRule="auto"/>
        <w:ind w:left="1077" w:right="-284"/>
        <w:jc w:val="both"/>
        <w:rPr>
          <w:rFonts w:ascii="Tahoma" w:hAnsi="Tahoma" w:cs="Tahoma"/>
          <w:sz w:val="20"/>
          <w:szCs w:val="20"/>
          <w:lang w:eastAsia="ar-SA"/>
        </w:rPr>
      </w:pPr>
      <w:r w:rsidRPr="0092078E">
        <w:rPr>
          <w:rFonts w:ascii="Tahoma" w:hAnsi="Tahoma" w:cs="Tahoma"/>
          <w:sz w:val="20"/>
          <w:szCs w:val="20"/>
          <w:lang w:eastAsia="ar-SA"/>
        </w:rPr>
        <w:t>Zamawiający zastrzega możliwość weryfikacji rezerw oraz prawo żądania od Wykonawcy wyjaśnień dotyczących ich utworzenia i wysokości.</w:t>
      </w:r>
    </w:p>
    <w:p w14:paraId="71F5C8C4" w14:textId="77777777" w:rsidR="0092078E" w:rsidRPr="0092078E" w:rsidRDefault="0092078E" w:rsidP="0092078E">
      <w:pPr>
        <w:spacing w:line="276" w:lineRule="auto"/>
        <w:ind w:left="1077" w:right="-284"/>
        <w:contextualSpacing/>
        <w:jc w:val="both"/>
        <w:rPr>
          <w:rFonts w:ascii="Tahoma" w:hAnsi="Tahoma" w:cs="Tahoma"/>
          <w:sz w:val="20"/>
          <w:szCs w:val="20"/>
          <w:lang w:eastAsia="ar-SA"/>
        </w:rPr>
      </w:pPr>
      <w:r w:rsidRPr="0092078E">
        <w:rPr>
          <w:rFonts w:ascii="Tahoma" w:hAnsi="Tahoma" w:cs="Tahoma"/>
          <w:sz w:val="20"/>
          <w:szCs w:val="20"/>
          <w:lang w:eastAsia="ar-SA"/>
        </w:rPr>
        <w:t>Wskaźnik szkodowości</w:t>
      </w:r>
      <w:r w:rsidRPr="0092078E">
        <w:rPr>
          <w:rFonts w:ascii="Tahoma" w:hAnsi="Tahoma" w:cs="Tahoma"/>
          <w:b/>
          <w:sz w:val="20"/>
          <w:szCs w:val="20"/>
          <w:lang w:eastAsia="ar-SA"/>
        </w:rPr>
        <w:t xml:space="preserve"> </w:t>
      </w:r>
      <w:r w:rsidRPr="0092078E">
        <w:rPr>
          <w:rFonts w:ascii="Tahoma" w:hAnsi="Tahoma" w:cs="Tahoma"/>
          <w:sz w:val="20"/>
          <w:szCs w:val="20"/>
          <w:lang w:eastAsia="ar-SA"/>
        </w:rPr>
        <w:t>= świadczenia wypłacone + rezerwy /składka przypisana brutto przypadająca na okres obliczeniowy i kalkulowany jest łącznie ze wszystkich pakietów i rodzajów ubezpieczeń wchodzących w ich skład.</w:t>
      </w:r>
    </w:p>
    <w:p w14:paraId="7D240A53" w14:textId="77777777" w:rsidR="0092078E" w:rsidRPr="0092078E" w:rsidRDefault="0092078E" w:rsidP="00334DFC">
      <w:pPr>
        <w:numPr>
          <w:ilvl w:val="0"/>
          <w:numId w:val="52"/>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lastRenderedPageBreak/>
        <w:t>Stosownie do zadeklarowanych przez wykonawcę warunków obsługi umowy strony mogą określić szczegóły techniczne dotyczące obsługi umowy w formie odrębnego porozumienia.</w:t>
      </w:r>
    </w:p>
    <w:p w14:paraId="6AAD0D8F" w14:textId="2817EB2F" w:rsidR="0092078E" w:rsidRPr="0092078E" w:rsidRDefault="0092078E" w:rsidP="00334DFC">
      <w:pPr>
        <w:numPr>
          <w:ilvl w:val="0"/>
          <w:numId w:val="52"/>
        </w:numPr>
        <w:suppressAutoHyphens/>
        <w:spacing w:after="120"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 xml:space="preserve">Czynności związane z pośredniczeniem w zawarciu i wykonywaniem zawartej w wyniku postępowania umowy ubezpieczenia realizowane będą przez brokera ubezpieczeniowego – Benefit Broker sp. z o.o. z siedzibą we Wrocławiu, ul. Ostrowskiego 13G, 53-238 Wrocław, działającego na podstawie zezwolenia </w:t>
      </w:r>
      <w:proofErr w:type="spellStart"/>
      <w:r w:rsidRPr="0092078E">
        <w:rPr>
          <w:rFonts w:ascii="Tahoma" w:hAnsi="Tahoma" w:cs="Tahoma"/>
          <w:sz w:val="20"/>
          <w:szCs w:val="22"/>
          <w:lang w:eastAsia="ar-SA"/>
        </w:rPr>
        <w:t>KNUiFE</w:t>
      </w:r>
      <w:proofErr w:type="spellEnd"/>
      <w:r w:rsidRPr="0092078E">
        <w:rPr>
          <w:rFonts w:ascii="Tahoma" w:hAnsi="Tahoma" w:cs="Tahoma"/>
          <w:sz w:val="20"/>
          <w:szCs w:val="22"/>
          <w:lang w:eastAsia="ar-SA"/>
        </w:rPr>
        <w:t xml:space="preserve"> na prowadzenie działalności brokerskiej w zakresie ubezpieczeń nr 1295/03 z dnia 18.12.2003r; nr wpisu do rejestru brokerów: 00001170/U</w:t>
      </w:r>
      <w:r w:rsidR="006B5312">
        <w:rPr>
          <w:rFonts w:ascii="Tahoma" w:hAnsi="Tahoma" w:cs="Tahoma"/>
          <w:sz w:val="20"/>
          <w:szCs w:val="22"/>
          <w:lang w:eastAsia="ar-SA"/>
        </w:rPr>
        <w:t>.</w:t>
      </w:r>
    </w:p>
    <w:p w14:paraId="0BEE0716" w14:textId="1CF5010F" w:rsidR="0092078E" w:rsidRPr="00920A0F" w:rsidRDefault="0092078E" w:rsidP="0092078E">
      <w:pPr>
        <w:keepNext/>
        <w:suppressAutoHyphens/>
        <w:spacing w:line="276" w:lineRule="auto"/>
        <w:ind w:right="-284"/>
        <w:jc w:val="both"/>
        <w:rPr>
          <w:rFonts w:ascii="Tahoma" w:hAnsi="Tahoma" w:cs="Tahoma"/>
          <w:b/>
          <w:i/>
          <w:sz w:val="20"/>
          <w:szCs w:val="22"/>
          <w:lang w:eastAsia="ar-SA"/>
        </w:rPr>
      </w:pPr>
      <w:r w:rsidRPr="0092078E">
        <w:rPr>
          <w:rFonts w:ascii="Tahoma" w:hAnsi="Tahoma" w:cs="Tahoma"/>
          <w:b/>
          <w:sz w:val="20"/>
          <w:szCs w:val="22"/>
          <w:lang w:eastAsia="ar-SA"/>
        </w:rPr>
        <w:t>§ 6. Podwykonawcy</w:t>
      </w:r>
      <w:r w:rsidR="005B0E97">
        <w:rPr>
          <w:rFonts w:ascii="Tahoma" w:hAnsi="Tahoma" w:cs="Tahoma"/>
          <w:b/>
          <w:sz w:val="20"/>
          <w:szCs w:val="22"/>
          <w:lang w:eastAsia="ar-SA"/>
        </w:rPr>
        <w:t xml:space="preserve"> </w:t>
      </w:r>
      <w:r w:rsidR="005B0E97" w:rsidRPr="00920A0F">
        <w:rPr>
          <w:rFonts w:ascii="Tahoma" w:hAnsi="Tahoma" w:cs="Tahoma"/>
          <w:b/>
          <w:i/>
          <w:sz w:val="20"/>
          <w:szCs w:val="22"/>
          <w:lang w:eastAsia="ar-SA"/>
        </w:rPr>
        <w:t>(jeżeli dotyczy)</w:t>
      </w:r>
    </w:p>
    <w:p w14:paraId="45928C31" w14:textId="77777777" w:rsidR="0092078E" w:rsidRPr="0092078E" w:rsidRDefault="0092078E" w:rsidP="00334DFC">
      <w:pPr>
        <w:numPr>
          <w:ilvl w:val="0"/>
          <w:numId w:val="54"/>
        </w:numPr>
        <w:suppressAutoHyphens/>
        <w:spacing w:after="120" w:line="276" w:lineRule="auto"/>
        <w:ind w:right="-284"/>
        <w:jc w:val="both"/>
        <w:rPr>
          <w:rFonts w:ascii="Tahoma" w:hAnsi="Tahoma" w:cs="Tahoma"/>
          <w:sz w:val="20"/>
          <w:szCs w:val="22"/>
          <w:lang w:eastAsia="ar-SA"/>
        </w:rPr>
      </w:pPr>
      <w:r w:rsidRPr="0092078E">
        <w:rPr>
          <w:rFonts w:ascii="Tahoma" w:hAnsi="Tahoma" w:cs="Tahoma"/>
          <w:sz w:val="20"/>
          <w:szCs w:val="22"/>
          <w:lang w:eastAsia="ar-SA"/>
        </w:rPr>
        <w:t>Wykonawca oświadcza, że następujące części przedmiotu umowy powierza podwykonawcom – [(nazwa podwykonawcy)_]:</w:t>
      </w:r>
    </w:p>
    <w:p w14:paraId="22190C4B" w14:textId="77777777" w:rsidR="0092078E" w:rsidRPr="0092078E" w:rsidRDefault="0092078E" w:rsidP="0092078E">
      <w:pPr>
        <w:suppressAutoHyphens/>
        <w:spacing w:after="120" w:line="276" w:lineRule="auto"/>
        <w:ind w:left="714" w:right="-284"/>
        <w:jc w:val="both"/>
        <w:rPr>
          <w:rFonts w:ascii="Tahoma" w:hAnsi="Tahoma" w:cs="Tahoma"/>
          <w:sz w:val="20"/>
          <w:szCs w:val="22"/>
          <w:lang w:eastAsia="ar-SA"/>
        </w:rPr>
      </w:pPr>
      <w:r w:rsidRPr="0092078E">
        <w:rPr>
          <w:rFonts w:ascii="Tahoma" w:hAnsi="Tahoma" w:cs="Tahoma"/>
          <w:sz w:val="20"/>
          <w:szCs w:val="22"/>
          <w:lang w:eastAsia="ar-SA"/>
        </w:rPr>
        <w:t>[_].</w:t>
      </w:r>
    </w:p>
    <w:p w14:paraId="35F96094" w14:textId="77777777" w:rsidR="0092078E" w:rsidRPr="0092078E" w:rsidRDefault="0092078E" w:rsidP="00334DFC">
      <w:pPr>
        <w:numPr>
          <w:ilvl w:val="0"/>
          <w:numId w:val="54"/>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3AFAE49C" w14:textId="77777777" w:rsidR="0092078E" w:rsidRPr="0092078E" w:rsidRDefault="0092078E" w:rsidP="00334DFC">
      <w:pPr>
        <w:numPr>
          <w:ilvl w:val="0"/>
          <w:numId w:val="54"/>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92078E">
        <w:rPr>
          <w:rFonts w:ascii="Tahoma" w:hAnsi="Tahoma" w:cs="Tahoma"/>
          <w:sz w:val="20"/>
          <w:szCs w:val="22"/>
          <w:lang w:eastAsia="ar-SA"/>
        </w:rPr>
        <w:t>Pzp</w:t>
      </w:r>
      <w:proofErr w:type="spellEnd"/>
      <w:r w:rsidRPr="0092078E">
        <w:rPr>
          <w:rFonts w:ascii="Tahoma" w:hAnsi="Tahoma" w:cs="Tahoma"/>
          <w:sz w:val="20"/>
          <w:szCs w:val="22"/>
          <w:lang w:eastAsia="ar-SA"/>
        </w:rPr>
        <w:t xml:space="preserve">, potwierdzające brak podstaw wykluczenia wobec tego podwykonawcy. </w:t>
      </w:r>
    </w:p>
    <w:p w14:paraId="4620FC27" w14:textId="77777777" w:rsidR="0092078E" w:rsidRPr="0092078E" w:rsidRDefault="0092078E" w:rsidP="00334DFC">
      <w:pPr>
        <w:numPr>
          <w:ilvl w:val="0"/>
          <w:numId w:val="54"/>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Jeżeli Zamawiający stwierdzi, że wobec danego podwykonawcy zachodzą podstawy wykluczenia, Wykonawca obowiązany jest zastąpić tego podwykonawcę lub zrezygnować z powierzenia wykonania części zamówienia podwykonawcy.</w:t>
      </w:r>
    </w:p>
    <w:p w14:paraId="7A7648F1" w14:textId="77777777" w:rsidR="0092078E" w:rsidRPr="0092078E" w:rsidRDefault="0092078E" w:rsidP="00334DFC">
      <w:pPr>
        <w:numPr>
          <w:ilvl w:val="0"/>
          <w:numId w:val="54"/>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Postanowienia ust. 3 i 4 stosuje się wobec dalszych podwykonawców.</w:t>
      </w:r>
    </w:p>
    <w:p w14:paraId="26D95185" w14:textId="77777777" w:rsidR="0092078E" w:rsidRPr="0092078E" w:rsidRDefault="0092078E" w:rsidP="00334DFC">
      <w:pPr>
        <w:numPr>
          <w:ilvl w:val="0"/>
          <w:numId w:val="54"/>
        </w:numPr>
        <w:suppressAutoHyphens/>
        <w:spacing w:after="120"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Powierzenie wykonania części zamówienia podwykonawcom nie zwalnia Wykonawcy z odpowiedzialności za należyte wykonanie tego zamówienia.</w:t>
      </w:r>
    </w:p>
    <w:p w14:paraId="7A191A7A" w14:textId="77777777" w:rsidR="0092078E" w:rsidRPr="0092078E" w:rsidRDefault="0092078E" w:rsidP="0092078E">
      <w:pPr>
        <w:suppressAutoHyphens/>
        <w:spacing w:line="276" w:lineRule="auto"/>
        <w:rPr>
          <w:rFonts w:ascii="Tahoma" w:hAnsi="Tahoma" w:cs="Tahoma"/>
          <w:b/>
          <w:sz w:val="20"/>
          <w:szCs w:val="22"/>
          <w:lang w:eastAsia="ar-SA"/>
        </w:rPr>
      </w:pPr>
      <w:r w:rsidRPr="0092078E">
        <w:rPr>
          <w:rFonts w:ascii="Tahoma" w:hAnsi="Tahoma" w:cs="Tahoma"/>
          <w:b/>
          <w:sz w:val="20"/>
          <w:szCs w:val="22"/>
          <w:lang w:eastAsia="ar-SA"/>
        </w:rPr>
        <w:t>§ 7. Zmiany umowy</w:t>
      </w:r>
    </w:p>
    <w:p w14:paraId="3019BF3F" w14:textId="77777777" w:rsidR="0092078E" w:rsidRPr="0092078E" w:rsidRDefault="0092078E" w:rsidP="00334DFC">
      <w:pPr>
        <w:numPr>
          <w:ilvl w:val="0"/>
          <w:numId w:val="59"/>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Wszelkie zmiany umowy wymagają zgody Stron i zachowania formy pisemnego aneksu pod rygorem nieważności.</w:t>
      </w:r>
    </w:p>
    <w:p w14:paraId="66CA905A" w14:textId="77777777" w:rsidR="0092078E" w:rsidRPr="0092078E" w:rsidRDefault="0092078E" w:rsidP="00334DFC">
      <w:pPr>
        <w:numPr>
          <w:ilvl w:val="0"/>
          <w:numId w:val="59"/>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92078E">
        <w:rPr>
          <w:rFonts w:ascii="Tahoma" w:hAnsi="Tahoma" w:cs="Tahoma"/>
          <w:sz w:val="20"/>
          <w:szCs w:val="22"/>
          <w:lang w:eastAsia="ar-SA"/>
        </w:rPr>
        <w:t>Pzp</w:t>
      </w:r>
      <w:proofErr w:type="spellEnd"/>
      <w:r w:rsidRPr="0092078E">
        <w:rPr>
          <w:rFonts w:ascii="Tahoma" w:hAnsi="Tahoma" w:cs="Tahoma"/>
          <w:sz w:val="20"/>
          <w:szCs w:val="22"/>
          <w:lang w:eastAsia="ar-SA"/>
        </w:rPr>
        <w:t xml:space="preserve">, albo, zgodnie z art. 144 ust. 1 pkt 1 </w:t>
      </w:r>
      <w:proofErr w:type="spellStart"/>
      <w:r w:rsidRPr="0092078E">
        <w:rPr>
          <w:rFonts w:ascii="Tahoma" w:hAnsi="Tahoma" w:cs="Tahoma"/>
          <w:sz w:val="20"/>
          <w:szCs w:val="22"/>
          <w:lang w:eastAsia="ar-SA"/>
        </w:rPr>
        <w:t>Pzp</w:t>
      </w:r>
      <w:proofErr w:type="spellEnd"/>
      <w:r w:rsidRPr="0092078E">
        <w:rPr>
          <w:rFonts w:ascii="Tahoma" w:hAnsi="Tahoma" w:cs="Tahoma"/>
          <w:sz w:val="20"/>
          <w:szCs w:val="22"/>
          <w:lang w:eastAsia="ar-SA"/>
        </w:rPr>
        <w:t>, jedna z wymienionych poniżej okoliczności:</w:t>
      </w:r>
    </w:p>
    <w:p w14:paraId="0410BCF1"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konieczność zmiany okresu realizacji zamówienia, wynikła z przyczyn niezależnych od Stron – wówczas możliwa jest zmiana terminu realizacji zamówienia,</w:t>
      </w:r>
    </w:p>
    <w:p w14:paraId="112D20C7"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niemożliwa do przewidzenia w momencie zawarcia umowy okoliczność prawna, ekonomiczna lub techniczna, za którą żadna ze Stron nie ponosi odpowiedzialności, skutkująca brakiem możliwości należytego wykonania umowy zgodnie z treścią SIWZ – Zamawiający dopuszcza możliwość zmiany umowy, w szczególności terminu realizacji zamówienia,</w:t>
      </w:r>
    </w:p>
    <w:p w14:paraId="0B4F20C1"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okoliczności, których przy dołożeniu należytej staranności Strony na dzień podpisania umowy przewidzieć nie mogły, a wynikają one ze zmian przepisów prawa, które nastąpiły w czasie realizacji zamówienia, lub wystąpią zdarzenia związane z siłą wyższą,</w:t>
      </w:r>
    </w:p>
    <w:p w14:paraId="75A830E6"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 xml:space="preserve">zmiany postanowień umownych związane z dostosowaniem organizacyjno-technicznych zasad obsługi umowy do aktualnej sytuacji, w szczególności warunków </w:t>
      </w:r>
      <w:r w:rsidRPr="0092078E">
        <w:rPr>
          <w:rFonts w:ascii="Tahoma" w:hAnsi="Tahoma" w:cs="Tahoma"/>
          <w:sz w:val="20"/>
          <w:szCs w:val="22"/>
          <w:lang w:eastAsia="ar-SA"/>
        </w:rPr>
        <w:lastRenderedPageBreak/>
        <w:t xml:space="preserve">organizacyjnych występujących u Zamawiającego, danych osób upoważnionych do kontaktu, danych rachunku bankowego </w:t>
      </w:r>
    </w:p>
    <w:p w14:paraId="5068EEE0" w14:textId="77777777" w:rsidR="0092078E" w:rsidRPr="0092078E" w:rsidRDefault="0092078E" w:rsidP="0092078E">
      <w:pPr>
        <w:suppressAutoHyphens/>
        <w:spacing w:line="276" w:lineRule="auto"/>
        <w:ind w:left="1080" w:right="-284"/>
        <w:jc w:val="both"/>
        <w:rPr>
          <w:rFonts w:ascii="Tahoma" w:hAnsi="Tahoma" w:cs="Tahoma"/>
          <w:sz w:val="20"/>
          <w:szCs w:val="22"/>
          <w:lang w:eastAsia="ar-SA"/>
        </w:rPr>
      </w:pPr>
      <w:r w:rsidRPr="0092078E">
        <w:rPr>
          <w:rFonts w:ascii="Tahoma" w:hAnsi="Tahoma" w:cs="Tahoma"/>
          <w:sz w:val="20"/>
          <w:szCs w:val="22"/>
          <w:lang w:eastAsia="ar-SA"/>
        </w:rPr>
        <w:t>i innych danych Stron, a także identyfikacja za pomocą dat dziennych, okresów podanych w dniach, miesiącach lub latach, w treści SIWZ oraz we Wzorze umowy.</w:t>
      </w:r>
    </w:p>
    <w:p w14:paraId="64A0E303"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zmiany postanowień umownych 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14:paraId="0B31C98D" w14:textId="77777777" w:rsidR="0092078E" w:rsidRPr="0092078E" w:rsidRDefault="0092078E" w:rsidP="00334DFC">
      <w:pPr>
        <w:numPr>
          <w:ilvl w:val="0"/>
          <w:numId w:val="55"/>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Zamawiający dopuszcza zamiany postanowień umownych związane ze zmianą wymaganego zakresu ubezpieczenia wynikającą z wymagań placówek, w których ubezpieczeni odbywają staże/praktyki lub zmianą zakresu terytorialnego (krajów, w których odbywane są staże/praktyki)</w:t>
      </w:r>
    </w:p>
    <w:p w14:paraId="100DE970" w14:textId="77777777" w:rsidR="0092078E" w:rsidRPr="0092078E" w:rsidRDefault="0092078E" w:rsidP="00334DFC">
      <w:pPr>
        <w:numPr>
          <w:ilvl w:val="0"/>
          <w:numId w:val="59"/>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 xml:space="preserve">Nie stanowią zmiany umowy w rozumieniu art. 144 </w:t>
      </w:r>
      <w:proofErr w:type="spellStart"/>
      <w:r w:rsidRPr="0092078E">
        <w:rPr>
          <w:rFonts w:ascii="Tahoma" w:hAnsi="Tahoma" w:cs="Tahoma"/>
          <w:sz w:val="20"/>
          <w:szCs w:val="22"/>
          <w:lang w:eastAsia="ar-SA"/>
        </w:rPr>
        <w:t>Pzp</w:t>
      </w:r>
      <w:proofErr w:type="spellEnd"/>
      <w:r w:rsidRPr="0092078E">
        <w:rPr>
          <w:rFonts w:ascii="Tahoma" w:hAnsi="Tahoma" w:cs="Tahoma"/>
          <w:sz w:val="20"/>
          <w:szCs w:val="22"/>
          <w:lang w:eastAsia="ar-SA"/>
        </w:rPr>
        <w:t xml:space="preserve"> następujące wypadki, które wymagają jedynie poinformowania drugiej Strony w formie pisemnej z 3 (trzy) dniowym wyprzedzeniem: </w:t>
      </w:r>
    </w:p>
    <w:p w14:paraId="00C11E8C" w14:textId="77777777" w:rsidR="0092078E" w:rsidRPr="0092078E" w:rsidRDefault="0092078E" w:rsidP="00334DFC">
      <w:pPr>
        <w:numPr>
          <w:ilvl w:val="0"/>
          <w:numId w:val="56"/>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zmiana danych teleadresowych Stron,</w:t>
      </w:r>
    </w:p>
    <w:p w14:paraId="0BBD7E76" w14:textId="77777777" w:rsidR="0092078E" w:rsidRPr="0092078E" w:rsidRDefault="0092078E" w:rsidP="00334DFC">
      <w:pPr>
        <w:numPr>
          <w:ilvl w:val="0"/>
          <w:numId w:val="56"/>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 xml:space="preserve">zmiana danych rejestrowych Stron, </w:t>
      </w:r>
    </w:p>
    <w:p w14:paraId="7FA91EAD" w14:textId="77777777" w:rsidR="0092078E" w:rsidRPr="0092078E" w:rsidRDefault="0092078E" w:rsidP="00334DFC">
      <w:pPr>
        <w:numPr>
          <w:ilvl w:val="0"/>
          <w:numId w:val="56"/>
        </w:numPr>
        <w:suppressAutoHyphens/>
        <w:spacing w:after="120" w:line="276" w:lineRule="auto"/>
        <w:ind w:left="1077" w:right="-284" w:hanging="357"/>
        <w:jc w:val="both"/>
        <w:rPr>
          <w:rFonts w:ascii="Tahoma" w:hAnsi="Tahoma" w:cs="Tahoma"/>
          <w:sz w:val="20"/>
          <w:szCs w:val="22"/>
          <w:lang w:eastAsia="ar-SA"/>
        </w:rPr>
      </w:pPr>
      <w:r w:rsidRPr="0092078E">
        <w:rPr>
          <w:rFonts w:ascii="Tahoma" w:hAnsi="Tahoma" w:cs="Tahoma"/>
          <w:sz w:val="20"/>
          <w:szCs w:val="22"/>
          <w:lang w:eastAsia="ar-SA"/>
        </w:rPr>
        <w:t>zmiana sposobu prowadzenia korespondencji pomiędzy Stronami.</w:t>
      </w:r>
    </w:p>
    <w:p w14:paraId="160AC5D4" w14:textId="77777777" w:rsidR="0092078E" w:rsidRPr="0092078E" w:rsidRDefault="0092078E" w:rsidP="0092078E">
      <w:pPr>
        <w:suppressAutoHyphens/>
        <w:spacing w:line="276" w:lineRule="auto"/>
        <w:ind w:right="-284"/>
        <w:jc w:val="both"/>
        <w:rPr>
          <w:rFonts w:ascii="Tahoma" w:hAnsi="Tahoma" w:cs="Tahoma"/>
          <w:b/>
          <w:sz w:val="20"/>
          <w:szCs w:val="22"/>
          <w:lang w:eastAsia="ar-SA"/>
        </w:rPr>
      </w:pPr>
      <w:r w:rsidRPr="0092078E">
        <w:rPr>
          <w:rFonts w:ascii="Tahoma" w:hAnsi="Tahoma" w:cs="Tahoma"/>
          <w:b/>
          <w:sz w:val="20"/>
          <w:szCs w:val="22"/>
          <w:lang w:eastAsia="ar-SA"/>
        </w:rPr>
        <w:t>§ 8. Postanowienia końcowe</w:t>
      </w:r>
    </w:p>
    <w:p w14:paraId="36541255" w14:textId="77777777" w:rsidR="0092078E" w:rsidRPr="0092078E" w:rsidRDefault="0092078E" w:rsidP="00334DFC">
      <w:pPr>
        <w:numPr>
          <w:ilvl w:val="0"/>
          <w:numId w:val="57"/>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 xml:space="preserve">W sprawach nie uregulowanych w niniejszej umowie zastosowanie mają powszechnie obowiązujące przepisy prawa. </w:t>
      </w:r>
    </w:p>
    <w:p w14:paraId="5250292F" w14:textId="77777777" w:rsidR="0092078E" w:rsidRPr="0092078E" w:rsidRDefault="0092078E" w:rsidP="00334DFC">
      <w:pPr>
        <w:numPr>
          <w:ilvl w:val="0"/>
          <w:numId w:val="57"/>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Sądem właściwym do rozstrzygania sporów wynikających z Umowy jest sąd właściwy dla zamawiającego.</w:t>
      </w:r>
    </w:p>
    <w:p w14:paraId="6848D5E6" w14:textId="77777777" w:rsidR="0092078E" w:rsidRPr="0092078E" w:rsidRDefault="0092078E" w:rsidP="00334DFC">
      <w:pPr>
        <w:numPr>
          <w:ilvl w:val="0"/>
          <w:numId w:val="57"/>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Umowa została sporządzona w czterech jednobrzmiących egzemplarzach, w tym trzy dla Zamawiającego i jeden dla Wykonawcy.</w:t>
      </w:r>
    </w:p>
    <w:p w14:paraId="4D42D2FD" w14:textId="77777777" w:rsidR="0092078E" w:rsidRPr="0092078E" w:rsidRDefault="0092078E" w:rsidP="00334DFC">
      <w:pPr>
        <w:numPr>
          <w:ilvl w:val="0"/>
          <w:numId w:val="57"/>
        </w:numPr>
        <w:suppressAutoHyphens/>
        <w:spacing w:line="276" w:lineRule="auto"/>
        <w:ind w:left="714" w:right="-284" w:hanging="357"/>
        <w:jc w:val="both"/>
        <w:rPr>
          <w:rFonts w:ascii="Tahoma" w:hAnsi="Tahoma" w:cs="Tahoma"/>
          <w:sz w:val="20"/>
          <w:szCs w:val="22"/>
          <w:lang w:eastAsia="ar-SA"/>
        </w:rPr>
      </w:pPr>
      <w:r w:rsidRPr="0092078E">
        <w:rPr>
          <w:rFonts w:ascii="Tahoma" w:hAnsi="Tahoma" w:cs="Tahoma"/>
          <w:sz w:val="20"/>
          <w:szCs w:val="22"/>
          <w:lang w:eastAsia="ar-SA"/>
        </w:rPr>
        <w:t>Załącznikami do niniejszej umowy, stanowiącymi jej integralną część, są:</w:t>
      </w:r>
    </w:p>
    <w:p w14:paraId="17A5061C" w14:textId="77777777" w:rsidR="0092078E" w:rsidRPr="0092078E" w:rsidRDefault="0092078E" w:rsidP="00334DFC">
      <w:pPr>
        <w:numPr>
          <w:ilvl w:val="0"/>
          <w:numId w:val="58"/>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załącznik nr 1 -  Formularz ofertowy Wykonawcy,</w:t>
      </w:r>
    </w:p>
    <w:p w14:paraId="30E81D9D" w14:textId="77777777" w:rsidR="0092078E" w:rsidRPr="0092078E" w:rsidRDefault="0092078E" w:rsidP="00334DFC">
      <w:pPr>
        <w:numPr>
          <w:ilvl w:val="0"/>
          <w:numId w:val="58"/>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załącznik nr 2 -  Specyfikacja istotnych warunków zamówienia, w tym w szczególności opis przedmiotu zamówienia,</w:t>
      </w:r>
    </w:p>
    <w:p w14:paraId="53C4E7C6" w14:textId="77777777" w:rsidR="0092078E" w:rsidRPr="0092078E" w:rsidRDefault="0092078E" w:rsidP="00334DFC">
      <w:pPr>
        <w:numPr>
          <w:ilvl w:val="0"/>
          <w:numId w:val="58"/>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załącznik nr 3 -  Polisy wraz z postanowieniami szczególnymi,</w:t>
      </w:r>
    </w:p>
    <w:p w14:paraId="43FC8BAB" w14:textId="4A83FA3B" w:rsidR="0092078E" w:rsidRPr="0092078E" w:rsidRDefault="0092078E" w:rsidP="00334DFC">
      <w:pPr>
        <w:numPr>
          <w:ilvl w:val="0"/>
          <w:numId w:val="58"/>
        </w:numPr>
        <w:suppressAutoHyphens/>
        <w:spacing w:line="276" w:lineRule="auto"/>
        <w:ind w:right="-284"/>
        <w:jc w:val="both"/>
        <w:rPr>
          <w:rFonts w:ascii="Tahoma" w:hAnsi="Tahoma" w:cs="Tahoma"/>
          <w:sz w:val="20"/>
          <w:szCs w:val="22"/>
          <w:lang w:eastAsia="ar-SA"/>
        </w:rPr>
      </w:pPr>
      <w:r w:rsidRPr="0092078E">
        <w:rPr>
          <w:rFonts w:ascii="Tahoma" w:hAnsi="Tahoma" w:cs="Tahoma"/>
          <w:sz w:val="20"/>
          <w:szCs w:val="22"/>
          <w:lang w:eastAsia="ar-SA"/>
        </w:rPr>
        <w:t xml:space="preserve">załącznik nr 4 - Treść ogólnych warunków ubezpieczenia i innych przedłożonych dokumentów mających wpływ na warunki ubezpieczenia. </w:t>
      </w:r>
    </w:p>
    <w:p w14:paraId="4A86F8CF" w14:textId="77777777" w:rsidR="0092078E" w:rsidRPr="0092078E" w:rsidRDefault="0092078E" w:rsidP="0092078E">
      <w:pPr>
        <w:suppressAutoHyphens/>
        <w:spacing w:line="276" w:lineRule="auto"/>
        <w:ind w:right="-284"/>
        <w:jc w:val="both"/>
        <w:rPr>
          <w:rFonts w:ascii="Tahoma" w:hAnsi="Tahoma" w:cs="Tahoma"/>
          <w:sz w:val="18"/>
          <w:szCs w:val="18"/>
          <w:lang w:eastAsia="ar-SA"/>
        </w:rPr>
      </w:pPr>
    </w:p>
    <w:p w14:paraId="3704074C" w14:textId="77777777" w:rsidR="0092078E" w:rsidRPr="0092078E" w:rsidRDefault="0092078E" w:rsidP="0092078E">
      <w:pPr>
        <w:tabs>
          <w:tab w:val="center" w:pos="2410"/>
          <w:tab w:val="center" w:pos="7088"/>
        </w:tabs>
        <w:suppressAutoHyphens/>
        <w:spacing w:line="276" w:lineRule="auto"/>
        <w:ind w:firstLine="360"/>
        <w:rPr>
          <w:rFonts w:ascii="Tahoma" w:hAnsi="Tahoma" w:cs="Tahoma"/>
          <w:sz w:val="18"/>
          <w:szCs w:val="18"/>
          <w:lang w:eastAsia="ar-SA"/>
        </w:rPr>
      </w:pPr>
    </w:p>
    <w:p w14:paraId="3098D03E" w14:textId="77777777" w:rsidR="0092078E" w:rsidRPr="0092078E" w:rsidRDefault="0092078E" w:rsidP="0092078E">
      <w:pPr>
        <w:tabs>
          <w:tab w:val="center" w:pos="2410"/>
          <w:tab w:val="center" w:pos="7088"/>
        </w:tabs>
        <w:suppressAutoHyphens/>
        <w:spacing w:line="276" w:lineRule="auto"/>
        <w:ind w:firstLine="360"/>
        <w:rPr>
          <w:rFonts w:ascii="Tahoma" w:hAnsi="Tahoma" w:cs="Tahoma"/>
          <w:sz w:val="18"/>
          <w:szCs w:val="18"/>
          <w:lang w:eastAsia="ar-SA"/>
        </w:rPr>
      </w:pPr>
    </w:p>
    <w:p w14:paraId="178C9303" w14:textId="77777777" w:rsidR="0092078E" w:rsidRPr="0092078E" w:rsidRDefault="0092078E" w:rsidP="0092078E">
      <w:pPr>
        <w:tabs>
          <w:tab w:val="center" w:pos="2410"/>
          <w:tab w:val="center" w:pos="7088"/>
        </w:tabs>
        <w:suppressAutoHyphens/>
        <w:spacing w:line="276" w:lineRule="auto"/>
        <w:ind w:firstLine="360"/>
        <w:rPr>
          <w:rFonts w:ascii="Tahoma" w:hAnsi="Tahoma" w:cs="Tahoma"/>
          <w:sz w:val="18"/>
          <w:szCs w:val="18"/>
          <w:lang w:eastAsia="ar-SA"/>
        </w:rPr>
      </w:pPr>
    </w:p>
    <w:p w14:paraId="06F097D6" w14:textId="77777777" w:rsidR="0092078E" w:rsidRPr="0092078E" w:rsidRDefault="0092078E" w:rsidP="0092078E">
      <w:pPr>
        <w:tabs>
          <w:tab w:val="center" w:pos="2410"/>
          <w:tab w:val="center" w:pos="7088"/>
        </w:tabs>
        <w:suppressAutoHyphens/>
        <w:spacing w:line="276" w:lineRule="auto"/>
        <w:ind w:firstLine="360"/>
        <w:rPr>
          <w:rFonts w:ascii="Tahoma" w:hAnsi="Tahoma" w:cs="Tahoma"/>
          <w:sz w:val="18"/>
          <w:szCs w:val="18"/>
          <w:lang w:eastAsia="ar-SA"/>
        </w:rPr>
      </w:pPr>
    </w:p>
    <w:tbl>
      <w:tblPr>
        <w:tblW w:w="0" w:type="auto"/>
        <w:tblInd w:w="108" w:type="dxa"/>
        <w:tblLook w:val="04A0" w:firstRow="1" w:lastRow="0" w:firstColumn="1" w:lastColumn="0" w:noHBand="0" w:noVBand="1"/>
      </w:tblPr>
      <w:tblGrid>
        <w:gridCol w:w="2622"/>
        <w:gridCol w:w="268"/>
        <w:gridCol w:w="2506"/>
        <w:gridCol w:w="268"/>
        <w:gridCol w:w="2591"/>
      </w:tblGrid>
      <w:tr w:rsidR="0092078E" w:rsidRPr="0092078E" w14:paraId="42C68091" w14:textId="77777777" w:rsidTr="00BE6C22">
        <w:tc>
          <w:tcPr>
            <w:tcW w:w="3119" w:type="dxa"/>
            <w:tcBorders>
              <w:bottom w:val="dotted" w:sz="4" w:space="0" w:color="auto"/>
            </w:tcBorders>
          </w:tcPr>
          <w:p w14:paraId="56FD93A1" w14:textId="77777777" w:rsidR="0092078E" w:rsidRPr="0092078E" w:rsidRDefault="0092078E" w:rsidP="0092078E">
            <w:pPr>
              <w:suppressAutoHyphens/>
              <w:spacing w:line="276" w:lineRule="auto"/>
              <w:rPr>
                <w:rFonts w:ascii="Tahoma" w:hAnsi="Tahoma" w:cs="Tahoma"/>
                <w:lang w:eastAsia="ar-SA"/>
              </w:rPr>
            </w:pPr>
          </w:p>
        </w:tc>
        <w:tc>
          <w:tcPr>
            <w:tcW w:w="283" w:type="dxa"/>
            <w:tcBorders>
              <w:left w:val="nil"/>
            </w:tcBorders>
          </w:tcPr>
          <w:p w14:paraId="59156BBE" w14:textId="77777777" w:rsidR="0092078E" w:rsidRPr="0092078E" w:rsidRDefault="0092078E" w:rsidP="0092078E">
            <w:pPr>
              <w:suppressAutoHyphens/>
              <w:spacing w:line="276" w:lineRule="auto"/>
              <w:rPr>
                <w:rFonts w:ascii="Tahoma" w:hAnsi="Tahoma" w:cs="Tahoma"/>
                <w:lang w:eastAsia="ar-SA"/>
              </w:rPr>
            </w:pPr>
          </w:p>
        </w:tc>
        <w:tc>
          <w:tcPr>
            <w:tcW w:w="2977" w:type="dxa"/>
            <w:tcBorders>
              <w:left w:val="nil"/>
              <w:bottom w:val="dotted" w:sz="4" w:space="0" w:color="auto"/>
            </w:tcBorders>
          </w:tcPr>
          <w:p w14:paraId="25D33337" w14:textId="77777777" w:rsidR="0092078E" w:rsidRPr="0092078E" w:rsidRDefault="0092078E" w:rsidP="0092078E">
            <w:pPr>
              <w:suppressAutoHyphens/>
              <w:spacing w:line="276" w:lineRule="auto"/>
              <w:rPr>
                <w:rFonts w:ascii="Tahoma" w:hAnsi="Tahoma" w:cs="Tahoma"/>
                <w:lang w:eastAsia="ar-SA"/>
              </w:rPr>
            </w:pPr>
          </w:p>
        </w:tc>
        <w:tc>
          <w:tcPr>
            <w:tcW w:w="284" w:type="dxa"/>
            <w:tcBorders>
              <w:left w:val="nil"/>
            </w:tcBorders>
          </w:tcPr>
          <w:p w14:paraId="32607AA1" w14:textId="77777777" w:rsidR="0092078E" w:rsidRPr="0092078E" w:rsidRDefault="0092078E" w:rsidP="0092078E">
            <w:pPr>
              <w:suppressAutoHyphens/>
              <w:spacing w:line="276" w:lineRule="auto"/>
              <w:rPr>
                <w:rFonts w:ascii="Tahoma" w:hAnsi="Tahoma" w:cs="Tahoma"/>
                <w:lang w:eastAsia="ar-SA"/>
              </w:rPr>
            </w:pPr>
          </w:p>
        </w:tc>
        <w:tc>
          <w:tcPr>
            <w:tcW w:w="3118" w:type="dxa"/>
            <w:tcBorders>
              <w:left w:val="nil"/>
              <w:bottom w:val="dotted" w:sz="4" w:space="0" w:color="auto"/>
            </w:tcBorders>
          </w:tcPr>
          <w:p w14:paraId="3A4D4E6D" w14:textId="77777777" w:rsidR="0092078E" w:rsidRPr="0092078E" w:rsidRDefault="0092078E" w:rsidP="0092078E">
            <w:pPr>
              <w:suppressAutoHyphens/>
              <w:spacing w:line="276" w:lineRule="auto"/>
              <w:rPr>
                <w:rFonts w:ascii="Tahoma" w:hAnsi="Tahoma" w:cs="Tahoma"/>
                <w:lang w:eastAsia="ar-SA"/>
              </w:rPr>
            </w:pPr>
          </w:p>
        </w:tc>
      </w:tr>
      <w:tr w:rsidR="0092078E" w:rsidRPr="0092078E" w14:paraId="508C4625" w14:textId="77777777" w:rsidTr="00BE6C22">
        <w:trPr>
          <w:trHeight w:val="200"/>
        </w:trPr>
        <w:tc>
          <w:tcPr>
            <w:tcW w:w="3119" w:type="dxa"/>
            <w:vMerge w:val="restart"/>
            <w:tcBorders>
              <w:top w:val="dotted" w:sz="4" w:space="0" w:color="auto"/>
            </w:tcBorders>
          </w:tcPr>
          <w:p w14:paraId="543F13C4" w14:textId="77777777" w:rsidR="0092078E" w:rsidRPr="0092078E" w:rsidRDefault="0092078E" w:rsidP="0092078E">
            <w:pPr>
              <w:suppressAutoHyphens/>
              <w:spacing w:line="276" w:lineRule="auto"/>
              <w:jc w:val="center"/>
              <w:rPr>
                <w:rFonts w:ascii="Tahoma" w:hAnsi="Tahoma" w:cs="Tahoma"/>
                <w:sz w:val="16"/>
                <w:szCs w:val="16"/>
                <w:lang w:eastAsia="ar-SA"/>
              </w:rPr>
            </w:pPr>
            <w:r w:rsidRPr="0092078E">
              <w:rPr>
                <w:rFonts w:ascii="Tahoma" w:hAnsi="Tahoma" w:cs="Tahoma"/>
                <w:sz w:val="16"/>
                <w:szCs w:val="16"/>
                <w:lang w:eastAsia="ar-SA"/>
              </w:rPr>
              <w:t>miejscowość, data</w:t>
            </w:r>
          </w:p>
        </w:tc>
        <w:tc>
          <w:tcPr>
            <w:tcW w:w="283" w:type="dxa"/>
            <w:vMerge w:val="restart"/>
            <w:tcBorders>
              <w:left w:val="nil"/>
            </w:tcBorders>
          </w:tcPr>
          <w:p w14:paraId="12E61EEC"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2977" w:type="dxa"/>
            <w:tcBorders>
              <w:top w:val="dotted" w:sz="4" w:space="0" w:color="auto"/>
              <w:left w:val="nil"/>
              <w:bottom w:val="nil"/>
            </w:tcBorders>
          </w:tcPr>
          <w:p w14:paraId="213CF99C" w14:textId="77777777" w:rsidR="0092078E" w:rsidRPr="0092078E" w:rsidRDefault="0092078E" w:rsidP="0092078E">
            <w:pPr>
              <w:suppressAutoHyphens/>
              <w:spacing w:line="276" w:lineRule="auto"/>
              <w:jc w:val="center"/>
              <w:rPr>
                <w:rFonts w:ascii="Tahoma" w:hAnsi="Tahoma" w:cs="Tahoma"/>
                <w:sz w:val="16"/>
                <w:szCs w:val="16"/>
                <w:lang w:eastAsia="ar-SA"/>
              </w:rPr>
            </w:pPr>
            <w:r w:rsidRPr="0092078E">
              <w:rPr>
                <w:rFonts w:ascii="Tahoma" w:hAnsi="Tahoma" w:cs="Tahoma"/>
                <w:sz w:val="16"/>
                <w:szCs w:val="16"/>
                <w:lang w:eastAsia="ar-SA"/>
              </w:rPr>
              <w:t>zamawiający</w:t>
            </w:r>
          </w:p>
        </w:tc>
        <w:tc>
          <w:tcPr>
            <w:tcW w:w="284" w:type="dxa"/>
            <w:tcBorders>
              <w:left w:val="nil"/>
              <w:bottom w:val="nil"/>
            </w:tcBorders>
          </w:tcPr>
          <w:p w14:paraId="3B40A027"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3118" w:type="dxa"/>
            <w:tcBorders>
              <w:top w:val="dotted" w:sz="4" w:space="0" w:color="auto"/>
              <w:left w:val="nil"/>
              <w:bottom w:val="nil"/>
            </w:tcBorders>
          </w:tcPr>
          <w:p w14:paraId="394CC0C6" w14:textId="77777777" w:rsidR="0092078E" w:rsidRPr="0092078E" w:rsidRDefault="0092078E" w:rsidP="0092078E">
            <w:pPr>
              <w:suppressAutoHyphens/>
              <w:spacing w:line="276" w:lineRule="auto"/>
              <w:jc w:val="center"/>
              <w:rPr>
                <w:rFonts w:ascii="Tahoma" w:hAnsi="Tahoma" w:cs="Tahoma"/>
                <w:sz w:val="16"/>
                <w:szCs w:val="16"/>
                <w:lang w:eastAsia="ar-SA"/>
              </w:rPr>
            </w:pPr>
            <w:r w:rsidRPr="0092078E">
              <w:rPr>
                <w:rFonts w:ascii="Tahoma" w:hAnsi="Tahoma" w:cs="Tahoma"/>
                <w:sz w:val="16"/>
                <w:szCs w:val="16"/>
                <w:lang w:eastAsia="ar-SA"/>
              </w:rPr>
              <w:t>wykonawca</w:t>
            </w:r>
          </w:p>
        </w:tc>
      </w:tr>
      <w:tr w:rsidR="0092078E" w:rsidRPr="0092078E" w14:paraId="24F6A942" w14:textId="77777777" w:rsidTr="00BE6C22">
        <w:trPr>
          <w:trHeight w:val="13"/>
        </w:trPr>
        <w:tc>
          <w:tcPr>
            <w:tcW w:w="3119" w:type="dxa"/>
            <w:vMerge/>
          </w:tcPr>
          <w:p w14:paraId="306BC798"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283" w:type="dxa"/>
            <w:vMerge/>
            <w:tcBorders>
              <w:left w:val="nil"/>
            </w:tcBorders>
          </w:tcPr>
          <w:p w14:paraId="31D4D701"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2977" w:type="dxa"/>
            <w:tcBorders>
              <w:top w:val="nil"/>
              <w:left w:val="nil"/>
            </w:tcBorders>
          </w:tcPr>
          <w:p w14:paraId="4D491176"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284" w:type="dxa"/>
            <w:tcBorders>
              <w:top w:val="nil"/>
              <w:left w:val="nil"/>
              <w:bottom w:val="nil"/>
            </w:tcBorders>
          </w:tcPr>
          <w:p w14:paraId="072FBC61" w14:textId="77777777" w:rsidR="0092078E" w:rsidRPr="0092078E" w:rsidRDefault="0092078E" w:rsidP="0092078E">
            <w:pPr>
              <w:suppressAutoHyphens/>
              <w:spacing w:line="276" w:lineRule="auto"/>
              <w:jc w:val="center"/>
              <w:rPr>
                <w:rFonts w:ascii="Tahoma" w:hAnsi="Tahoma" w:cs="Tahoma"/>
                <w:sz w:val="16"/>
                <w:szCs w:val="16"/>
                <w:lang w:eastAsia="ar-SA"/>
              </w:rPr>
            </w:pPr>
          </w:p>
        </w:tc>
        <w:tc>
          <w:tcPr>
            <w:tcW w:w="3118" w:type="dxa"/>
            <w:tcBorders>
              <w:top w:val="nil"/>
              <w:left w:val="nil"/>
              <w:bottom w:val="nil"/>
            </w:tcBorders>
          </w:tcPr>
          <w:p w14:paraId="4D5A86EA" w14:textId="77777777" w:rsidR="0092078E" w:rsidRPr="0092078E" w:rsidRDefault="0092078E" w:rsidP="0092078E">
            <w:pPr>
              <w:suppressAutoHyphens/>
              <w:spacing w:line="276" w:lineRule="auto"/>
              <w:jc w:val="center"/>
              <w:rPr>
                <w:rFonts w:ascii="Tahoma" w:hAnsi="Tahoma" w:cs="Tahoma"/>
                <w:sz w:val="16"/>
                <w:szCs w:val="16"/>
                <w:lang w:eastAsia="ar-SA"/>
              </w:rPr>
            </w:pPr>
          </w:p>
        </w:tc>
      </w:tr>
    </w:tbl>
    <w:p w14:paraId="2C539942" w14:textId="1CEC7312" w:rsidR="00CC5EDC" w:rsidRDefault="00CC5EDC" w:rsidP="00241C19">
      <w:pPr>
        <w:spacing w:line="360" w:lineRule="auto"/>
        <w:ind w:left="360" w:right="-112"/>
        <w:rPr>
          <w:rFonts w:ascii="Verdana" w:hAnsi="Verdana"/>
          <w:b/>
          <w:sz w:val="18"/>
          <w:szCs w:val="18"/>
        </w:rPr>
      </w:pPr>
    </w:p>
    <w:p w14:paraId="3A13C5CB" w14:textId="109824CA" w:rsidR="0035407A" w:rsidRDefault="0035407A" w:rsidP="00CC5EDC">
      <w:pPr>
        <w:rPr>
          <w:rFonts w:ascii="Verdana" w:hAnsi="Verdana"/>
          <w:b/>
          <w:sz w:val="18"/>
          <w:szCs w:val="18"/>
        </w:rPr>
      </w:pPr>
      <w:bookmarkStart w:id="29" w:name="_GoBack"/>
      <w:bookmarkEnd w:id="29"/>
    </w:p>
    <w:sectPr w:rsidR="0035407A" w:rsidSect="00B31450">
      <w:headerReference w:type="default" r:id="rId21"/>
      <w:footerReference w:type="even" r:id="rId22"/>
      <w:footerReference w:type="default" r:id="rId23"/>
      <w:headerReference w:type="first" r:id="rId24"/>
      <w:footerReference w:type="first" r:id="rId25"/>
      <w:pgSz w:w="11906" w:h="16838"/>
      <w:pgMar w:top="1106" w:right="1700" w:bottom="1418" w:left="1843"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1E927" w14:textId="77777777" w:rsidR="009519A1" w:rsidRDefault="009519A1">
      <w:r>
        <w:separator/>
      </w:r>
    </w:p>
  </w:endnote>
  <w:endnote w:type="continuationSeparator" w:id="0">
    <w:p w14:paraId="7947359B" w14:textId="77777777" w:rsidR="009519A1" w:rsidRDefault="0095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6722B" w14:textId="77777777" w:rsidR="00721720" w:rsidRDefault="00B41110">
    <w:pPr>
      <w:pStyle w:val="Stopka"/>
      <w:framePr w:wrap="around" w:vAnchor="text" w:hAnchor="margin" w:xAlign="right" w:y="1"/>
      <w:rPr>
        <w:rStyle w:val="Numerstrony"/>
      </w:rPr>
    </w:pPr>
    <w:r>
      <w:rPr>
        <w:rStyle w:val="Numerstrony"/>
      </w:rPr>
      <w:fldChar w:fldCharType="begin"/>
    </w:r>
    <w:r w:rsidR="00721720">
      <w:rPr>
        <w:rStyle w:val="Numerstrony"/>
      </w:rPr>
      <w:instrText xml:space="preserve">PAGE  </w:instrText>
    </w:r>
    <w:r>
      <w:rPr>
        <w:rStyle w:val="Numerstrony"/>
      </w:rPr>
      <w:fldChar w:fldCharType="end"/>
    </w:r>
  </w:p>
  <w:p w14:paraId="02169F83" w14:textId="77777777" w:rsidR="00721720" w:rsidRDefault="0072172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F290" w14:textId="77777777" w:rsidR="00721720" w:rsidRPr="004D2F43" w:rsidRDefault="00A1655B" w:rsidP="00621EEB">
    <w:pPr>
      <w:pStyle w:val="Stopka"/>
      <w:framePr w:wrap="around" w:vAnchor="text" w:hAnchor="margin" w:xAlign="right" w:y="1"/>
      <w:pBdr>
        <w:top w:val="single" w:sz="4" w:space="1" w:color="000000"/>
      </w:pBdr>
      <w:jc w:val="right"/>
      <w:rPr>
        <w:rFonts w:ascii="Tahoma" w:hAnsi="Tahoma" w:cs="Tahoma"/>
        <w:sz w:val="16"/>
        <w:szCs w:val="16"/>
      </w:rPr>
    </w:pPr>
    <w:r w:rsidRPr="00A1655B">
      <w:rPr>
        <w:rStyle w:val="Numerstrony"/>
        <w:rFonts w:ascii="Tahoma" w:hAnsi="Tahoma" w:cs="Tahoma"/>
        <w:sz w:val="16"/>
        <w:szCs w:val="16"/>
      </w:rPr>
      <w:t xml:space="preserve">Strona </w:t>
    </w:r>
    <w:r w:rsidR="00B41110" w:rsidRPr="00A1655B">
      <w:rPr>
        <w:rStyle w:val="Numerstrony"/>
        <w:rFonts w:ascii="Tahoma" w:hAnsi="Tahoma" w:cs="Tahoma"/>
        <w:b/>
        <w:sz w:val="16"/>
        <w:szCs w:val="16"/>
      </w:rPr>
      <w:fldChar w:fldCharType="begin"/>
    </w:r>
    <w:r w:rsidRPr="00A1655B">
      <w:rPr>
        <w:rStyle w:val="Numerstrony"/>
        <w:rFonts w:ascii="Tahoma" w:hAnsi="Tahoma" w:cs="Tahoma"/>
        <w:b/>
        <w:sz w:val="16"/>
        <w:szCs w:val="16"/>
      </w:rPr>
      <w:instrText xml:space="preserve"> PAGE </w:instrText>
    </w:r>
    <w:r w:rsidR="00B41110" w:rsidRPr="00A1655B">
      <w:rPr>
        <w:rStyle w:val="Numerstrony"/>
        <w:rFonts w:ascii="Tahoma" w:hAnsi="Tahoma" w:cs="Tahoma"/>
        <w:b/>
        <w:sz w:val="16"/>
        <w:szCs w:val="16"/>
      </w:rPr>
      <w:fldChar w:fldCharType="separate"/>
    </w:r>
    <w:r w:rsidR="005820C0">
      <w:rPr>
        <w:rStyle w:val="Numerstrony"/>
        <w:rFonts w:ascii="Tahoma" w:hAnsi="Tahoma" w:cs="Tahoma"/>
        <w:b/>
        <w:noProof/>
        <w:sz w:val="16"/>
        <w:szCs w:val="16"/>
      </w:rPr>
      <w:t>38</w:t>
    </w:r>
    <w:r w:rsidR="00B41110" w:rsidRPr="00A1655B">
      <w:rPr>
        <w:rStyle w:val="Numerstrony"/>
        <w:rFonts w:ascii="Tahoma" w:hAnsi="Tahoma" w:cs="Tahoma"/>
        <w:b/>
        <w:sz w:val="16"/>
        <w:szCs w:val="16"/>
      </w:rPr>
      <w:fldChar w:fldCharType="end"/>
    </w:r>
    <w:r w:rsidRPr="00A1655B">
      <w:rPr>
        <w:rStyle w:val="Numerstrony"/>
        <w:rFonts w:ascii="Tahoma" w:hAnsi="Tahoma" w:cs="Tahoma"/>
        <w:sz w:val="16"/>
        <w:szCs w:val="16"/>
      </w:rPr>
      <w:t>/</w:t>
    </w:r>
    <w:r w:rsidR="00B41110" w:rsidRPr="00A1655B">
      <w:rPr>
        <w:rStyle w:val="Numerstrony"/>
        <w:rFonts w:ascii="Tahoma" w:hAnsi="Tahoma" w:cs="Tahoma"/>
        <w:sz w:val="16"/>
        <w:szCs w:val="16"/>
      </w:rPr>
      <w:fldChar w:fldCharType="begin"/>
    </w:r>
    <w:r w:rsidRPr="00A1655B">
      <w:rPr>
        <w:rStyle w:val="Numerstrony"/>
        <w:rFonts w:ascii="Tahoma" w:hAnsi="Tahoma" w:cs="Tahoma"/>
        <w:sz w:val="16"/>
        <w:szCs w:val="16"/>
      </w:rPr>
      <w:instrText xml:space="preserve"> NUMPAGES \*Arabic </w:instrText>
    </w:r>
    <w:r w:rsidR="00B41110" w:rsidRPr="00A1655B">
      <w:rPr>
        <w:rStyle w:val="Numerstrony"/>
        <w:rFonts w:ascii="Tahoma" w:hAnsi="Tahoma" w:cs="Tahoma"/>
        <w:sz w:val="16"/>
        <w:szCs w:val="16"/>
      </w:rPr>
      <w:fldChar w:fldCharType="separate"/>
    </w:r>
    <w:r w:rsidR="005820C0">
      <w:rPr>
        <w:rStyle w:val="Numerstrony"/>
        <w:rFonts w:ascii="Tahoma" w:hAnsi="Tahoma" w:cs="Tahoma"/>
        <w:noProof/>
        <w:sz w:val="16"/>
        <w:szCs w:val="16"/>
      </w:rPr>
      <w:t>39</w:t>
    </w:r>
    <w:r w:rsidR="00B41110" w:rsidRPr="00A1655B">
      <w:rPr>
        <w:rStyle w:val="Numerstrony"/>
        <w:rFonts w:ascii="Tahoma" w:hAnsi="Tahoma" w:cs="Tahoma"/>
        <w:sz w:val="16"/>
        <w:szCs w:val="16"/>
      </w:rPr>
      <w:fldChar w:fldCharType="end"/>
    </w:r>
  </w:p>
  <w:p w14:paraId="704D427F" w14:textId="77777777" w:rsidR="00721720" w:rsidRDefault="00721720">
    <w:pPr>
      <w:pStyle w:val="Stopka"/>
      <w:framePr w:wrap="around" w:vAnchor="text" w:hAnchor="margin" w:xAlign="right" w:y="1"/>
      <w:rPr>
        <w:rStyle w:val="Numerstrony"/>
      </w:rPr>
    </w:pPr>
  </w:p>
  <w:p w14:paraId="5EFCE737" w14:textId="77777777" w:rsidR="00721720" w:rsidRDefault="00721720">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FFD5A" w14:textId="77777777" w:rsidR="00721720" w:rsidRDefault="00721720">
    <w:pPr>
      <w:pStyle w:val="Stopka"/>
    </w:pPr>
  </w:p>
  <w:p w14:paraId="6F773EC8" w14:textId="77777777" w:rsidR="00721720" w:rsidRDefault="0072172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FE78A" w14:textId="77777777" w:rsidR="009519A1" w:rsidRDefault="009519A1">
      <w:r>
        <w:separator/>
      </w:r>
    </w:p>
  </w:footnote>
  <w:footnote w:type="continuationSeparator" w:id="0">
    <w:p w14:paraId="4839B9D7" w14:textId="77777777" w:rsidR="009519A1" w:rsidRDefault="00951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0ED8" w14:textId="77777777" w:rsidR="00721720" w:rsidRPr="00BE37D3" w:rsidRDefault="00A1655B" w:rsidP="00621EEB">
    <w:pPr>
      <w:pBdr>
        <w:bottom w:val="single" w:sz="4" w:space="1" w:color="auto"/>
      </w:pBdr>
      <w:spacing w:line="276" w:lineRule="auto"/>
      <w:rPr>
        <w:rFonts w:ascii="Tahoma" w:hAnsi="Tahoma" w:cs="Tahoma"/>
        <w:b/>
        <w:sz w:val="16"/>
        <w:szCs w:val="16"/>
      </w:rPr>
    </w:pPr>
    <w:r w:rsidRPr="00A1655B">
      <w:rPr>
        <w:rFonts w:ascii="Tahoma" w:hAnsi="Tahoma" w:cs="Tahoma"/>
        <w:b/>
        <w:sz w:val="16"/>
        <w:szCs w:val="16"/>
      </w:rPr>
      <w:t>UBEZPIECZENIE NNW I OC STUDENTÓW I DOKTORANTÓW UM WE WROCŁAWIU</w:t>
    </w:r>
  </w:p>
  <w:p w14:paraId="449D3941" w14:textId="77777777" w:rsidR="00A1655B" w:rsidRPr="00A1655B" w:rsidRDefault="00A1655B" w:rsidP="00A1655B">
    <w:pPr>
      <w:tabs>
        <w:tab w:val="left" w:leader="dot" w:pos="2700"/>
      </w:tabs>
      <w:spacing w:after="20" w:line="276" w:lineRule="auto"/>
      <w:rPr>
        <w:rFonts w:ascii="Tahoma" w:hAnsi="Tahoma" w:cs="Tahoma"/>
        <w:sz w:val="16"/>
        <w:szCs w:val="16"/>
      </w:rPr>
    </w:pPr>
    <w:r w:rsidRPr="00A1655B">
      <w:rPr>
        <w:rFonts w:ascii="Tahoma" w:hAnsi="Tahoma" w:cs="Tahoma"/>
        <w:sz w:val="16"/>
        <w:szCs w:val="16"/>
      </w:rPr>
      <w:t>SIWZ</w:t>
    </w:r>
  </w:p>
  <w:p w14:paraId="5EAA42B6" w14:textId="77777777" w:rsidR="00721720" w:rsidRPr="00621EEB" w:rsidRDefault="00721720" w:rsidP="00621EEB">
    <w:pPr>
      <w:tabs>
        <w:tab w:val="left" w:leader="dot" w:pos="2700"/>
      </w:tabs>
      <w:spacing w:line="276" w:lineRule="auto"/>
      <w:rPr>
        <w:rFonts w:ascii="Tahoma" w:hAnsi="Tahoma" w:cs="Tahom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FC1A2" w14:textId="77777777" w:rsidR="00A1655B" w:rsidRDefault="00A1655B" w:rsidP="00A165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C74A3"/>
    <w:multiLevelType w:val="singleLevel"/>
    <w:tmpl w:val="00000003"/>
    <w:lvl w:ilvl="0">
      <w:start w:val="1"/>
      <w:numFmt w:val="decimal"/>
      <w:lvlText w:val="%1."/>
      <w:lvlJc w:val="left"/>
      <w:pPr>
        <w:tabs>
          <w:tab w:val="num" w:pos="720"/>
        </w:tabs>
        <w:ind w:left="720" w:hanging="360"/>
      </w:pPr>
    </w:lvl>
  </w:abstractNum>
  <w:abstractNum w:abstractNumId="17" w15:restartNumberingAfterBreak="0">
    <w:nsid w:val="11871C7B"/>
    <w:multiLevelType w:val="singleLevel"/>
    <w:tmpl w:val="00000003"/>
    <w:lvl w:ilvl="0">
      <w:start w:val="1"/>
      <w:numFmt w:val="decimal"/>
      <w:lvlText w:val="%1."/>
      <w:lvlJc w:val="left"/>
      <w:pPr>
        <w:tabs>
          <w:tab w:val="num" w:pos="720"/>
        </w:tabs>
        <w:ind w:left="720" w:hanging="360"/>
      </w:pPr>
    </w:lvl>
  </w:abstractNum>
  <w:abstractNum w:abstractNumId="18" w15:restartNumberingAfterBreak="0">
    <w:nsid w:val="138B7DC3"/>
    <w:multiLevelType w:val="hybridMultilevel"/>
    <w:tmpl w:val="1AD6EE7A"/>
    <w:lvl w:ilvl="0" w:tplc="B4B87E76">
      <w:start w:val="1"/>
      <w:numFmt w:val="lowerLetter"/>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62D6A1C"/>
    <w:multiLevelType w:val="multilevel"/>
    <w:tmpl w:val="F28A1762"/>
    <w:lvl w:ilvl="0">
      <w:start w:val="2"/>
      <w:numFmt w:val="decimal"/>
      <w:lvlText w:val="%1."/>
      <w:lvlJc w:val="left"/>
      <w:pPr>
        <w:ind w:left="360" w:hanging="36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BE97947"/>
    <w:multiLevelType w:val="hybridMultilevel"/>
    <w:tmpl w:val="651A3190"/>
    <w:lvl w:ilvl="0" w:tplc="984ADDE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C87361"/>
    <w:multiLevelType w:val="multilevel"/>
    <w:tmpl w:val="5226F190"/>
    <w:lvl w:ilvl="0">
      <w:start w:val="3"/>
      <w:numFmt w:val="decimal"/>
      <w:lvlText w:val="%1."/>
      <w:lvlJc w:val="left"/>
      <w:pPr>
        <w:ind w:left="360" w:hanging="360"/>
      </w:pPr>
      <w:rPr>
        <w:rFonts w:hint="default"/>
      </w:rPr>
    </w:lvl>
    <w:lvl w:ilvl="1">
      <w:start w:val="1"/>
      <w:numFmt w:val="decimal"/>
      <w:lvlText w:val="%1.%2."/>
      <w:lvlJc w:val="left"/>
      <w:pPr>
        <w:ind w:left="1429" w:hanging="720"/>
      </w:pPr>
      <w:rPr>
        <w:rFonts w:ascii="Tahoma" w:hAnsi="Tahoma" w:cs="Tahoma" w:hint="default"/>
        <w:b w:val="0"/>
        <w:sz w:val="20"/>
        <w:szCs w:val="20"/>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4706CA"/>
    <w:multiLevelType w:val="hybridMultilevel"/>
    <w:tmpl w:val="34E22E02"/>
    <w:lvl w:ilvl="0" w:tplc="C6A2D72C">
      <w:start w:val="1"/>
      <w:numFmt w:val="bullet"/>
      <w:lvlText w:val=""/>
      <w:lvlJc w:val="left"/>
      <w:pPr>
        <w:ind w:left="1494" w:hanging="360"/>
      </w:pPr>
      <w:rPr>
        <w:rFonts w:ascii="Symbol" w:hAnsi="Symbo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5810DFC"/>
    <w:multiLevelType w:val="hybridMultilevel"/>
    <w:tmpl w:val="9FD64AA0"/>
    <w:lvl w:ilvl="0" w:tplc="4EB01E9C">
      <w:start w:val="1"/>
      <w:numFmt w:val="lowerLetter"/>
      <w:lvlText w:val="%1."/>
      <w:lvlJc w:val="left"/>
      <w:pPr>
        <w:ind w:left="2203" w:hanging="360"/>
      </w:pPr>
      <w:rPr>
        <w:rFonts w:hint="default"/>
      </w:r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7" w15:restartNumberingAfterBreak="0">
    <w:nsid w:val="270E771F"/>
    <w:multiLevelType w:val="multilevel"/>
    <w:tmpl w:val="82662148"/>
    <w:lvl w:ilvl="0">
      <w:start w:val="1"/>
      <w:numFmt w:val="decimal"/>
      <w:lvlText w:val="%1."/>
      <w:lvlJc w:val="left"/>
      <w:pPr>
        <w:ind w:left="360" w:hanging="360"/>
      </w:pPr>
      <w:rPr>
        <w:rFonts w:ascii="Tahoma" w:hAnsi="Tahoma" w:cs="Tahoma" w:hint="default"/>
        <w:sz w:val="20"/>
      </w:rPr>
    </w:lvl>
    <w:lvl w:ilvl="1">
      <w:start w:val="1"/>
      <w:numFmt w:val="bullet"/>
      <w:lvlText w:val=""/>
      <w:lvlJc w:val="left"/>
      <w:pPr>
        <w:ind w:left="930" w:hanging="360"/>
      </w:pPr>
      <w:rPr>
        <w:rFonts w:ascii="Symbol" w:hAnsi="Symbol" w:hint="default"/>
        <w:b w:val="0"/>
        <w:i w:val="0"/>
        <w:color w:val="auto"/>
        <w:sz w:val="20"/>
      </w:rPr>
    </w:lvl>
    <w:lvl w:ilvl="2">
      <w:start w:val="1"/>
      <w:numFmt w:val="bullet"/>
      <w:lvlText w:val=""/>
      <w:lvlJc w:val="left"/>
      <w:pPr>
        <w:ind w:left="1860" w:hanging="720"/>
      </w:pPr>
      <w:rPr>
        <w:rFonts w:ascii="Symbol" w:hAnsi="Symbol" w:hint="default"/>
        <w:color w:val="auto"/>
        <w:sz w:val="20"/>
      </w:rPr>
    </w:lvl>
    <w:lvl w:ilvl="3">
      <w:start w:val="1"/>
      <w:numFmt w:val="decimal"/>
      <w:lvlText w:val="%1.%2.%3.%4."/>
      <w:lvlJc w:val="left"/>
      <w:pPr>
        <w:ind w:left="2430" w:hanging="720"/>
      </w:pPr>
      <w:rPr>
        <w:rFonts w:ascii="Tahoma" w:hAnsi="Tahoma" w:cs="Tahoma" w:hint="default"/>
        <w:sz w:val="20"/>
      </w:rPr>
    </w:lvl>
    <w:lvl w:ilvl="4">
      <w:start w:val="1"/>
      <w:numFmt w:val="decimal"/>
      <w:lvlText w:val="%1.%2.%3.%4.%5."/>
      <w:lvlJc w:val="left"/>
      <w:pPr>
        <w:ind w:left="3360" w:hanging="1080"/>
      </w:pPr>
      <w:rPr>
        <w:rFonts w:ascii="Tahoma" w:hAnsi="Tahoma" w:cs="Tahoma" w:hint="default"/>
        <w:sz w:val="20"/>
      </w:rPr>
    </w:lvl>
    <w:lvl w:ilvl="5">
      <w:start w:val="1"/>
      <w:numFmt w:val="decimal"/>
      <w:lvlText w:val="%1.%2.%3.%4.%5.%6."/>
      <w:lvlJc w:val="left"/>
      <w:pPr>
        <w:ind w:left="3930" w:hanging="1080"/>
      </w:pPr>
      <w:rPr>
        <w:rFonts w:ascii="Tahoma" w:hAnsi="Tahoma" w:cs="Tahoma" w:hint="default"/>
        <w:sz w:val="20"/>
      </w:rPr>
    </w:lvl>
    <w:lvl w:ilvl="6">
      <w:start w:val="1"/>
      <w:numFmt w:val="decimal"/>
      <w:lvlText w:val="%1.%2.%3.%4.%5.%6.%7."/>
      <w:lvlJc w:val="left"/>
      <w:pPr>
        <w:ind w:left="4860" w:hanging="1440"/>
      </w:pPr>
      <w:rPr>
        <w:rFonts w:ascii="Tahoma" w:hAnsi="Tahoma" w:cs="Tahoma" w:hint="default"/>
        <w:sz w:val="20"/>
      </w:rPr>
    </w:lvl>
    <w:lvl w:ilvl="7">
      <w:start w:val="1"/>
      <w:numFmt w:val="decimal"/>
      <w:lvlText w:val="%1.%2.%3.%4.%5.%6.%7.%8."/>
      <w:lvlJc w:val="left"/>
      <w:pPr>
        <w:ind w:left="5430" w:hanging="1440"/>
      </w:pPr>
      <w:rPr>
        <w:rFonts w:ascii="Tahoma" w:hAnsi="Tahoma" w:cs="Tahoma" w:hint="default"/>
        <w:sz w:val="20"/>
      </w:rPr>
    </w:lvl>
    <w:lvl w:ilvl="8">
      <w:start w:val="1"/>
      <w:numFmt w:val="decimal"/>
      <w:lvlText w:val="%1.%2.%3.%4.%5.%6.%7.%8.%9."/>
      <w:lvlJc w:val="left"/>
      <w:pPr>
        <w:ind w:left="6360" w:hanging="1800"/>
      </w:pPr>
      <w:rPr>
        <w:rFonts w:ascii="Tahoma" w:hAnsi="Tahoma" w:cs="Tahoma" w:hint="default"/>
        <w:sz w:val="20"/>
      </w:rPr>
    </w:lvl>
  </w:abstractNum>
  <w:abstractNum w:abstractNumId="2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9838F2"/>
    <w:multiLevelType w:val="hybridMultilevel"/>
    <w:tmpl w:val="A380DB6A"/>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0" w15:restartNumberingAfterBreak="0">
    <w:nsid w:val="2FC312DA"/>
    <w:multiLevelType w:val="hybridMultilevel"/>
    <w:tmpl w:val="3CFE563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141293"/>
    <w:multiLevelType w:val="hybridMultilevel"/>
    <w:tmpl w:val="75221992"/>
    <w:lvl w:ilvl="0" w:tplc="3746E12A">
      <w:start w:val="1"/>
      <w:numFmt w:val="lowerLetter"/>
      <w:lvlText w:val="%1."/>
      <w:lvlJc w:val="left"/>
      <w:pPr>
        <w:ind w:left="136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605A51"/>
    <w:multiLevelType w:val="multilevel"/>
    <w:tmpl w:val="C0A648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35"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7" w15:restartNumberingAfterBreak="0">
    <w:nsid w:val="3F055D93"/>
    <w:multiLevelType w:val="multilevel"/>
    <w:tmpl w:val="865E2568"/>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rFonts w:ascii="Arial" w:hAnsi="Arial" w:hint="default"/>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B32918"/>
    <w:multiLevelType w:val="multilevel"/>
    <w:tmpl w:val="19AE9B8A"/>
    <w:lvl w:ilvl="0">
      <w:start w:val="1"/>
      <w:numFmt w:val="decimal"/>
      <w:lvlText w:val="%1."/>
      <w:lvlJc w:val="left"/>
      <w:pPr>
        <w:ind w:left="360" w:hanging="360"/>
      </w:pPr>
      <w:rPr>
        <w:rFonts w:ascii="Tahoma" w:hAnsi="Tahoma" w:cs="Tahoma" w:hint="default"/>
        <w:b w:val="0"/>
        <w:sz w:val="20"/>
      </w:rPr>
    </w:lvl>
    <w:lvl w:ilvl="1">
      <w:start w:val="1"/>
      <w:numFmt w:val="decimal"/>
      <w:lvlText w:val="%1.%2."/>
      <w:lvlJc w:val="left"/>
      <w:pPr>
        <w:ind w:left="1211" w:hanging="360"/>
      </w:pPr>
      <w:rPr>
        <w:rFonts w:ascii="Tahoma" w:hAnsi="Tahoma" w:cs="Tahoma" w:hint="default"/>
        <w:b w:val="0"/>
        <w:i w:val="0"/>
        <w:sz w:val="20"/>
      </w:rPr>
    </w:lvl>
    <w:lvl w:ilvl="2">
      <w:start w:val="1"/>
      <w:numFmt w:val="decimal"/>
      <w:lvlText w:val="%1.%2.%3."/>
      <w:lvlJc w:val="left"/>
      <w:pPr>
        <w:ind w:left="1860" w:hanging="720"/>
      </w:pPr>
      <w:rPr>
        <w:rFonts w:ascii="Tahoma" w:hAnsi="Tahoma" w:cs="Tahoma" w:hint="default"/>
        <w:b w:val="0"/>
        <w:sz w:val="20"/>
      </w:rPr>
    </w:lvl>
    <w:lvl w:ilvl="3">
      <w:start w:val="1"/>
      <w:numFmt w:val="decimal"/>
      <w:lvlText w:val="%1.%2.%3.%4."/>
      <w:lvlJc w:val="left"/>
      <w:pPr>
        <w:ind w:left="2430" w:hanging="720"/>
      </w:pPr>
      <w:rPr>
        <w:rFonts w:ascii="Tahoma" w:hAnsi="Tahoma" w:cs="Tahoma" w:hint="default"/>
        <w:sz w:val="20"/>
      </w:rPr>
    </w:lvl>
    <w:lvl w:ilvl="4">
      <w:start w:val="1"/>
      <w:numFmt w:val="decimal"/>
      <w:lvlText w:val="%1.%2.%3.%4.%5."/>
      <w:lvlJc w:val="left"/>
      <w:pPr>
        <w:ind w:left="3360" w:hanging="1080"/>
      </w:pPr>
      <w:rPr>
        <w:rFonts w:ascii="Tahoma" w:hAnsi="Tahoma" w:cs="Tahoma" w:hint="default"/>
        <w:sz w:val="20"/>
      </w:rPr>
    </w:lvl>
    <w:lvl w:ilvl="5">
      <w:start w:val="1"/>
      <w:numFmt w:val="decimal"/>
      <w:lvlText w:val="%1.%2.%3.%4.%5.%6."/>
      <w:lvlJc w:val="left"/>
      <w:pPr>
        <w:ind w:left="3930" w:hanging="1080"/>
      </w:pPr>
      <w:rPr>
        <w:rFonts w:ascii="Tahoma" w:hAnsi="Tahoma" w:cs="Tahoma" w:hint="default"/>
        <w:sz w:val="20"/>
      </w:rPr>
    </w:lvl>
    <w:lvl w:ilvl="6">
      <w:start w:val="1"/>
      <w:numFmt w:val="decimal"/>
      <w:lvlText w:val="%1.%2.%3.%4.%5.%6.%7."/>
      <w:lvlJc w:val="left"/>
      <w:pPr>
        <w:ind w:left="4860" w:hanging="1440"/>
      </w:pPr>
      <w:rPr>
        <w:rFonts w:ascii="Tahoma" w:hAnsi="Tahoma" w:cs="Tahoma" w:hint="default"/>
        <w:sz w:val="20"/>
      </w:rPr>
    </w:lvl>
    <w:lvl w:ilvl="7">
      <w:start w:val="1"/>
      <w:numFmt w:val="decimal"/>
      <w:lvlText w:val="%1.%2.%3.%4.%5.%6.%7.%8."/>
      <w:lvlJc w:val="left"/>
      <w:pPr>
        <w:ind w:left="5430" w:hanging="1440"/>
      </w:pPr>
      <w:rPr>
        <w:rFonts w:ascii="Tahoma" w:hAnsi="Tahoma" w:cs="Tahoma" w:hint="default"/>
        <w:sz w:val="20"/>
      </w:rPr>
    </w:lvl>
    <w:lvl w:ilvl="8">
      <w:start w:val="1"/>
      <w:numFmt w:val="decimal"/>
      <w:lvlText w:val="%1.%2.%3.%4.%5.%6.%7.%8.%9."/>
      <w:lvlJc w:val="left"/>
      <w:pPr>
        <w:ind w:left="6360" w:hanging="1800"/>
      </w:pPr>
      <w:rPr>
        <w:rFonts w:ascii="Tahoma" w:hAnsi="Tahoma" w:cs="Tahoma" w:hint="default"/>
        <w:sz w:val="20"/>
      </w:rPr>
    </w:lvl>
  </w:abstractNum>
  <w:abstractNum w:abstractNumId="40" w15:restartNumberingAfterBreak="0">
    <w:nsid w:val="49FF6E4A"/>
    <w:multiLevelType w:val="hybridMultilevel"/>
    <w:tmpl w:val="C442C382"/>
    <w:lvl w:ilvl="0" w:tplc="C6A2D72C">
      <w:start w:val="1"/>
      <w:numFmt w:val="bullet"/>
      <w:lvlText w:val=""/>
      <w:lvlJc w:val="left"/>
      <w:pPr>
        <w:ind w:left="2498" w:hanging="360"/>
      </w:pPr>
      <w:rPr>
        <w:rFonts w:ascii="Symbol" w:hAnsi="Symbol" w:hint="default"/>
        <w:color w:val="auto"/>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41" w15:restartNumberingAfterBreak="0">
    <w:nsid w:val="4CD70AAD"/>
    <w:multiLevelType w:val="singleLevel"/>
    <w:tmpl w:val="00000003"/>
    <w:lvl w:ilvl="0">
      <w:start w:val="1"/>
      <w:numFmt w:val="decimal"/>
      <w:lvlText w:val="%1."/>
      <w:lvlJc w:val="left"/>
      <w:pPr>
        <w:tabs>
          <w:tab w:val="num" w:pos="720"/>
        </w:tabs>
        <w:ind w:left="720" w:hanging="360"/>
      </w:pPr>
    </w:lvl>
  </w:abstractNum>
  <w:abstractNum w:abstractNumId="42" w15:restartNumberingAfterBreak="0">
    <w:nsid w:val="4F733C6B"/>
    <w:multiLevelType w:val="hybridMultilevel"/>
    <w:tmpl w:val="C48A89B8"/>
    <w:lvl w:ilvl="0" w:tplc="C6A2D72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52926219"/>
    <w:multiLevelType w:val="hybridMultilevel"/>
    <w:tmpl w:val="382444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8417045"/>
    <w:multiLevelType w:val="multilevel"/>
    <w:tmpl w:val="D990E502"/>
    <w:lvl w:ilvl="0">
      <w:start w:val="11"/>
      <w:numFmt w:val="decimal"/>
      <w:lvlText w:val="%1."/>
      <w:lvlJc w:val="left"/>
      <w:pPr>
        <w:ind w:left="600" w:hanging="600"/>
      </w:pPr>
      <w:rPr>
        <w:rFonts w:hint="default"/>
      </w:rPr>
    </w:lvl>
    <w:lvl w:ilvl="1">
      <w:start w:val="1"/>
      <w:numFmt w:val="decimal"/>
      <w:lvlText w:val="%1.%2."/>
      <w:lvlJc w:val="left"/>
      <w:pPr>
        <w:ind w:left="1641" w:hanging="720"/>
      </w:pPr>
      <w:rPr>
        <w:rFonts w:hint="default"/>
        <w:b w:val="0"/>
        <w:color w:val="auto"/>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7326" w:hanging="180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528" w:hanging="2160"/>
      </w:pPr>
      <w:rPr>
        <w:rFonts w:hint="default"/>
      </w:rPr>
    </w:lvl>
  </w:abstractNum>
  <w:abstractNum w:abstractNumId="45" w15:restartNumberingAfterBreak="0">
    <w:nsid w:val="584A4D03"/>
    <w:multiLevelType w:val="multilevel"/>
    <w:tmpl w:val="156C2FB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BC70FE"/>
    <w:multiLevelType w:val="hybridMultilevel"/>
    <w:tmpl w:val="D96219E8"/>
    <w:lvl w:ilvl="0" w:tplc="A112C366">
      <w:start w:val="1"/>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7" w15:restartNumberingAfterBreak="0">
    <w:nsid w:val="596B3283"/>
    <w:multiLevelType w:val="hybridMultilevel"/>
    <w:tmpl w:val="93325794"/>
    <w:lvl w:ilvl="0" w:tplc="74DE035C">
      <w:start w:val="1"/>
      <w:numFmt w:val="upperLetter"/>
      <w:lvlText w:val="%1."/>
      <w:lvlJc w:val="left"/>
      <w:pPr>
        <w:ind w:left="644" w:hanging="360"/>
      </w:pPr>
      <w:rPr>
        <w:rFonts w:hint="default"/>
      </w:rPr>
    </w:lvl>
    <w:lvl w:ilvl="1" w:tplc="3746E12A">
      <w:start w:val="1"/>
      <w:numFmt w:val="lowerLetter"/>
      <w:lvlText w:val="%2."/>
      <w:lvlJc w:val="left"/>
      <w:pPr>
        <w:ind w:left="1364" w:hanging="360"/>
      </w:pPr>
      <w:rPr>
        <w:strike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5A221CAC"/>
    <w:multiLevelType w:val="hybridMultilevel"/>
    <w:tmpl w:val="651A3190"/>
    <w:lvl w:ilvl="0" w:tplc="984ADD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AB52E02"/>
    <w:multiLevelType w:val="hybridMultilevel"/>
    <w:tmpl w:val="8B04928E"/>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5D86186B"/>
    <w:multiLevelType w:val="hybridMultilevel"/>
    <w:tmpl w:val="11B4919A"/>
    <w:lvl w:ilvl="0" w:tplc="C6A2D72C">
      <w:start w:val="1"/>
      <w:numFmt w:val="bullet"/>
      <w:lvlText w:val=""/>
      <w:lvlJc w:val="left"/>
      <w:pPr>
        <w:ind w:left="2138" w:hanging="360"/>
      </w:pPr>
      <w:rPr>
        <w:rFonts w:ascii="Symbol" w:hAnsi="Symbol"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1" w15:restartNumberingAfterBreak="0">
    <w:nsid w:val="5EB51C5F"/>
    <w:multiLevelType w:val="hybridMultilevel"/>
    <w:tmpl w:val="651A3190"/>
    <w:lvl w:ilvl="0" w:tplc="984ADD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0380DA2"/>
    <w:multiLevelType w:val="multilevel"/>
    <w:tmpl w:val="63761D80"/>
    <w:lvl w:ilvl="0">
      <w:start w:val="1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49453F"/>
    <w:multiLevelType w:val="multilevel"/>
    <w:tmpl w:val="72F20B98"/>
    <w:lvl w:ilvl="0">
      <w:start w:val="2"/>
      <w:numFmt w:val="decimal"/>
      <w:lvlText w:val="%1."/>
      <w:lvlJc w:val="left"/>
      <w:pPr>
        <w:ind w:left="360" w:hanging="360"/>
      </w:pPr>
      <w:rPr>
        <w:rFonts w:hint="default"/>
      </w:rPr>
    </w:lvl>
    <w:lvl w:ilvl="1">
      <w:start w:val="1"/>
      <w:numFmt w:val="decimal"/>
      <w:lvlText w:val="%1.%2."/>
      <w:lvlJc w:val="left"/>
      <w:pPr>
        <w:ind w:left="1854" w:hanging="720"/>
      </w:pPr>
      <w:rPr>
        <w:rFonts w:hint="default"/>
        <w:b w:val="0"/>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54" w15:restartNumberingAfterBreak="0">
    <w:nsid w:val="69C75267"/>
    <w:multiLevelType w:val="hybridMultilevel"/>
    <w:tmpl w:val="89E22E70"/>
    <w:lvl w:ilvl="0" w:tplc="3CCCDCA6">
      <w:start w:val="1"/>
      <w:numFmt w:val="decimal"/>
      <w:lvlText w:val="%1."/>
      <w:lvlJc w:val="left"/>
      <w:pPr>
        <w:ind w:left="1778" w:hanging="360"/>
      </w:pPr>
      <w:rPr>
        <w:rFonts w:ascii="Tahoma" w:eastAsia="Calibri" w:hAnsi="Tahoma" w:cs="Tahoma"/>
        <w:b w:val="0"/>
        <w:i w:val="0"/>
      </w:rPr>
    </w:lvl>
    <w:lvl w:ilvl="1" w:tplc="D7625EBC">
      <w:start w:val="1"/>
      <w:numFmt w:val="lowerLetter"/>
      <w:lvlText w:val="%2."/>
      <w:lvlJc w:val="left"/>
      <w:pPr>
        <w:ind w:left="2498" w:hanging="360"/>
      </w:pPr>
      <w:rPr>
        <w:b w:val="0"/>
        <w:i w:val="0"/>
      </w:r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5" w15:restartNumberingAfterBreak="0">
    <w:nsid w:val="6AFE556F"/>
    <w:multiLevelType w:val="hybridMultilevel"/>
    <w:tmpl w:val="7D7ECE78"/>
    <w:lvl w:ilvl="0" w:tplc="0AB2CD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B24A47"/>
    <w:multiLevelType w:val="hybridMultilevel"/>
    <w:tmpl w:val="F8EE530E"/>
    <w:lvl w:ilvl="0" w:tplc="B2EEF274">
      <w:start w:val="1"/>
      <w:numFmt w:val="lowerLetter"/>
      <w:lvlText w:val="%1)"/>
      <w:lvlJc w:val="left"/>
      <w:pPr>
        <w:tabs>
          <w:tab w:val="num" w:pos="720"/>
        </w:tabs>
        <w:ind w:left="720" w:hanging="360"/>
      </w:pPr>
      <w:rPr>
        <w:rFonts w:hint="default"/>
      </w:rPr>
    </w:lvl>
    <w:lvl w:ilvl="1" w:tplc="D506D0CE">
      <w:start w:val="4"/>
      <w:numFmt w:val="decimal"/>
      <w:lvlText w:val="%2."/>
      <w:lvlJc w:val="left"/>
      <w:pPr>
        <w:tabs>
          <w:tab w:val="num" w:pos="360"/>
        </w:tabs>
        <w:ind w:left="360" w:hanging="360"/>
      </w:pPr>
      <w:rPr>
        <w:rFonts w:hint="default"/>
        <w:b w:val="0"/>
      </w:rPr>
    </w:lvl>
    <w:lvl w:ilvl="2" w:tplc="982C7AA8">
      <w:start w:val="1"/>
      <w:numFmt w:val="decimal"/>
      <w:lvlText w:val="%3."/>
      <w:lvlJc w:val="left"/>
      <w:pPr>
        <w:tabs>
          <w:tab w:val="num" w:pos="2160"/>
        </w:tabs>
        <w:ind w:left="2160" w:hanging="360"/>
      </w:pPr>
      <w:rPr>
        <w:rFonts w:ascii="Tahoma" w:hAnsi="Tahoma" w:cs="Tahoma" w:hint="default"/>
        <w:b w:val="0"/>
        <w:i w:val="0"/>
        <w:color w:val="000000"/>
        <w:sz w:val="20"/>
        <w:szCs w:val="20"/>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C17B09"/>
    <w:multiLevelType w:val="hybridMultilevel"/>
    <w:tmpl w:val="A3D217DC"/>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7B01EBE">
      <w:start w:val="3"/>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8" w15:restartNumberingAfterBreak="0">
    <w:nsid w:val="71982147"/>
    <w:multiLevelType w:val="hybridMultilevel"/>
    <w:tmpl w:val="99E2EE62"/>
    <w:lvl w:ilvl="0" w:tplc="04150011">
      <w:start w:val="1"/>
      <w:numFmt w:val="decimal"/>
      <w:lvlText w:val="%1)"/>
      <w:lvlJc w:val="left"/>
      <w:pPr>
        <w:ind w:left="1797" w:hanging="360"/>
      </w:pPr>
      <w:rPr>
        <w:rFont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9" w15:restartNumberingAfterBreak="0">
    <w:nsid w:val="73195AE1"/>
    <w:multiLevelType w:val="hybridMultilevel"/>
    <w:tmpl w:val="67802E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35025EC"/>
    <w:multiLevelType w:val="hybridMultilevel"/>
    <w:tmpl w:val="D9E60D96"/>
    <w:lvl w:ilvl="0" w:tplc="E03AA3CA">
      <w:start w:val="1"/>
      <w:numFmt w:val="decimal"/>
      <w:lvlText w:val="%1."/>
      <w:lvlJc w:val="left"/>
      <w:pPr>
        <w:ind w:left="644" w:hanging="360"/>
      </w:pPr>
      <w:rPr>
        <w:rFonts w:hint="default"/>
      </w:rPr>
    </w:lvl>
    <w:lvl w:ilvl="1" w:tplc="ABD45D24">
      <w:start w:val="1"/>
      <w:numFmt w:val="lowerLetter"/>
      <w:lvlText w:val="%2."/>
      <w:lvlJc w:val="left"/>
      <w:pPr>
        <w:ind w:left="1364" w:hanging="360"/>
      </w:pPr>
      <w:rPr>
        <w:rFonts w:ascii="Tahoma" w:eastAsia="Calibri" w:hAnsi="Tahoma" w:cs="Tahoma"/>
        <w:sz w:val="20"/>
        <w:szCs w:val="2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7BEF6232"/>
    <w:multiLevelType w:val="hybridMultilevel"/>
    <w:tmpl w:val="651A3190"/>
    <w:lvl w:ilvl="0" w:tplc="984ADD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7E47341E"/>
    <w:multiLevelType w:val="hybridMultilevel"/>
    <w:tmpl w:val="5E5A1EB4"/>
    <w:lvl w:ilvl="0" w:tplc="7750C2F8">
      <w:start w:val="1"/>
      <w:numFmt w:val="decimal"/>
      <w:lvlText w:val="%1."/>
      <w:lvlJc w:val="left"/>
      <w:pPr>
        <w:tabs>
          <w:tab w:val="num" w:pos="720"/>
        </w:tabs>
        <w:ind w:left="720" w:hanging="360"/>
      </w:pPr>
    </w:lvl>
    <w:lvl w:ilvl="1" w:tplc="49ACB038">
      <w:start w:val="1"/>
      <w:numFmt w:val="upp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7F2573C3"/>
    <w:multiLevelType w:val="multilevel"/>
    <w:tmpl w:val="AAAAEDA6"/>
    <w:lvl w:ilvl="0">
      <w:start w:val="11"/>
      <w:numFmt w:val="decimal"/>
      <w:lvlText w:val="%1"/>
      <w:lvlJc w:val="left"/>
      <w:pPr>
        <w:ind w:left="540" w:hanging="540"/>
      </w:pPr>
      <w:rPr>
        <w:rFonts w:hint="default"/>
      </w:rPr>
    </w:lvl>
    <w:lvl w:ilvl="1">
      <w:start w:val="5"/>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37"/>
  </w:num>
  <w:num w:numId="13">
    <w:abstractNumId w:val="56"/>
  </w:num>
  <w:num w:numId="14">
    <w:abstractNumId w:val="34"/>
  </w:num>
  <w:num w:numId="15">
    <w:abstractNumId w:val="11"/>
  </w:num>
  <w:num w:numId="16">
    <w:abstractNumId w:val="45"/>
  </w:num>
  <w:num w:numId="17">
    <w:abstractNumId w:val="53"/>
  </w:num>
  <w:num w:numId="18">
    <w:abstractNumId w:val="44"/>
  </w:num>
  <w:num w:numId="19">
    <w:abstractNumId w:val="38"/>
  </w:num>
  <w:num w:numId="20">
    <w:abstractNumId w:val="28"/>
  </w:num>
  <w:num w:numId="21">
    <w:abstractNumId w:val="33"/>
  </w:num>
  <w:num w:numId="22">
    <w:abstractNumId w:val="2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26"/>
  </w:num>
  <w:num w:numId="26">
    <w:abstractNumId w:val="64"/>
  </w:num>
  <w:num w:numId="27">
    <w:abstractNumId w:val="52"/>
  </w:num>
  <w:num w:numId="28">
    <w:abstractNumId w:val="57"/>
  </w:num>
  <w:num w:numId="29">
    <w:abstractNumId w:val="25"/>
  </w:num>
  <w:num w:numId="30">
    <w:abstractNumId w:val="22"/>
  </w:num>
  <w:num w:numId="31">
    <w:abstractNumId w:val="48"/>
  </w:num>
  <w:num w:numId="32">
    <w:abstractNumId w:val="59"/>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42"/>
  </w:num>
  <w:num w:numId="36">
    <w:abstractNumId w:val="54"/>
  </w:num>
  <w:num w:numId="37">
    <w:abstractNumId w:val="43"/>
  </w:num>
  <w:num w:numId="38">
    <w:abstractNumId w:val="29"/>
  </w:num>
  <w:num w:numId="39">
    <w:abstractNumId w:val="58"/>
  </w:num>
  <w:num w:numId="40">
    <w:abstractNumId w:val="39"/>
  </w:num>
  <w:num w:numId="41">
    <w:abstractNumId w:val="27"/>
  </w:num>
  <w:num w:numId="42">
    <w:abstractNumId w:val="19"/>
  </w:num>
  <w:num w:numId="43">
    <w:abstractNumId w:val="24"/>
  </w:num>
  <w:num w:numId="44">
    <w:abstractNumId w:val="50"/>
  </w:num>
  <w:num w:numId="45">
    <w:abstractNumId w:val="49"/>
  </w:num>
  <w:num w:numId="46">
    <w:abstractNumId w:val="40"/>
  </w:num>
  <w:num w:numId="47">
    <w:abstractNumId w:val="31"/>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3"/>
  </w:num>
  <w:num w:numId="51">
    <w:abstractNumId w:val="18"/>
  </w:num>
  <w:num w:numId="52">
    <w:abstractNumId w:val="41"/>
  </w:num>
  <w:num w:numId="53">
    <w:abstractNumId w:val="46"/>
  </w:num>
  <w:num w:numId="54">
    <w:abstractNumId w:val="16"/>
  </w:num>
  <w:num w:numId="55">
    <w:abstractNumId w:val="61"/>
  </w:num>
  <w:num w:numId="56">
    <w:abstractNumId w:val="51"/>
  </w:num>
  <w:num w:numId="57">
    <w:abstractNumId w:val="17"/>
  </w:num>
  <w:num w:numId="58">
    <w:abstractNumId w:val="21"/>
  </w:num>
  <w:num w:numId="59">
    <w:abstractNumId w:val="55"/>
  </w:num>
  <w:num w:numId="60">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13FF5"/>
    <w:rsid w:val="000164E5"/>
    <w:rsid w:val="00016A31"/>
    <w:rsid w:val="0002418F"/>
    <w:rsid w:val="000324CA"/>
    <w:rsid w:val="00036336"/>
    <w:rsid w:val="0004186B"/>
    <w:rsid w:val="0004264B"/>
    <w:rsid w:val="00047B48"/>
    <w:rsid w:val="00051469"/>
    <w:rsid w:val="00060E7B"/>
    <w:rsid w:val="00062321"/>
    <w:rsid w:val="00072F4D"/>
    <w:rsid w:val="00075035"/>
    <w:rsid w:val="0007593A"/>
    <w:rsid w:val="000806EA"/>
    <w:rsid w:val="00080D99"/>
    <w:rsid w:val="0009061E"/>
    <w:rsid w:val="00092A03"/>
    <w:rsid w:val="00094A57"/>
    <w:rsid w:val="000B22DF"/>
    <w:rsid w:val="000B56DD"/>
    <w:rsid w:val="000C0F33"/>
    <w:rsid w:val="000C5B45"/>
    <w:rsid w:val="000D258A"/>
    <w:rsid w:val="000E4148"/>
    <w:rsid w:val="000E421B"/>
    <w:rsid w:val="000F47E4"/>
    <w:rsid w:val="00103A3C"/>
    <w:rsid w:val="001054EB"/>
    <w:rsid w:val="00106FA8"/>
    <w:rsid w:val="00111595"/>
    <w:rsid w:val="0011375E"/>
    <w:rsid w:val="00121601"/>
    <w:rsid w:val="00130146"/>
    <w:rsid w:val="00134449"/>
    <w:rsid w:val="001360AC"/>
    <w:rsid w:val="00154D02"/>
    <w:rsid w:val="00155835"/>
    <w:rsid w:val="00157182"/>
    <w:rsid w:val="00164837"/>
    <w:rsid w:val="001860F0"/>
    <w:rsid w:val="00187A8F"/>
    <w:rsid w:val="00193757"/>
    <w:rsid w:val="00194CD3"/>
    <w:rsid w:val="00195349"/>
    <w:rsid w:val="0019544B"/>
    <w:rsid w:val="001963A0"/>
    <w:rsid w:val="001A2F28"/>
    <w:rsid w:val="001A79FF"/>
    <w:rsid w:val="001B4DA4"/>
    <w:rsid w:val="001C1ECC"/>
    <w:rsid w:val="001C2A4D"/>
    <w:rsid w:val="001D1C00"/>
    <w:rsid w:val="001D508C"/>
    <w:rsid w:val="001D531A"/>
    <w:rsid w:val="001E3259"/>
    <w:rsid w:val="001E464C"/>
    <w:rsid w:val="001F5A12"/>
    <w:rsid w:val="001F6BF1"/>
    <w:rsid w:val="00202F92"/>
    <w:rsid w:val="0020634B"/>
    <w:rsid w:val="00235122"/>
    <w:rsid w:val="00241AE1"/>
    <w:rsid w:val="00241C19"/>
    <w:rsid w:val="0024566E"/>
    <w:rsid w:val="002570FE"/>
    <w:rsid w:val="00257B42"/>
    <w:rsid w:val="00263F8F"/>
    <w:rsid w:val="00272A58"/>
    <w:rsid w:val="00275ECF"/>
    <w:rsid w:val="002904D2"/>
    <w:rsid w:val="00293844"/>
    <w:rsid w:val="002A211E"/>
    <w:rsid w:val="002B63AB"/>
    <w:rsid w:val="002E038B"/>
    <w:rsid w:val="002E2005"/>
    <w:rsid w:val="002E2E89"/>
    <w:rsid w:val="002E38E5"/>
    <w:rsid w:val="002E3A78"/>
    <w:rsid w:val="002E579D"/>
    <w:rsid w:val="002F791C"/>
    <w:rsid w:val="00303FB6"/>
    <w:rsid w:val="00320097"/>
    <w:rsid w:val="00321D1B"/>
    <w:rsid w:val="00321FA0"/>
    <w:rsid w:val="003226E6"/>
    <w:rsid w:val="003242FE"/>
    <w:rsid w:val="00324AE9"/>
    <w:rsid w:val="003268A5"/>
    <w:rsid w:val="00331D20"/>
    <w:rsid w:val="00334471"/>
    <w:rsid w:val="00334DFC"/>
    <w:rsid w:val="003355F2"/>
    <w:rsid w:val="003468F8"/>
    <w:rsid w:val="00351741"/>
    <w:rsid w:val="00353494"/>
    <w:rsid w:val="0035407A"/>
    <w:rsid w:val="0035490C"/>
    <w:rsid w:val="003565AD"/>
    <w:rsid w:val="00370C04"/>
    <w:rsid w:val="0037491C"/>
    <w:rsid w:val="00377F99"/>
    <w:rsid w:val="00383EC3"/>
    <w:rsid w:val="00387230"/>
    <w:rsid w:val="00392BC9"/>
    <w:rsid w:val="00393680"/>
    <w:rsid w:val="003A37DA"/>
    <w:rsid w:val="003A591E"/>
    <w:rsid w:val="003A7F98"/>
    <w:rsid w:val="003B46D6"/>
    <w:rsid w:val="003C1142"/>
    <w:rsid w:val="003D4768"/>
    <w:rsid w:val="003E3C78"/>
    <w:rsid w:val="003E4E22"/>
    <w:rsid w:val="003F0382"/>
    <w:rsid w:val="003F7CCE"/>
    <w:rsid w:val="00400744"/>
    <w:rsid w:val="00404DCF"/>
    <w:rsid w:val="00410D4B"/>
    <w:rsid w:val="004251C5"/>
    <w:rsid w:val="004255E5"/>
    <w:rsid w:val="004257F5"/>
    <w:rsid w:val="004315B4"/>
    <w:rsid w:val="0043198D"/>
    <w:rsid w:val="0044063F"/>
    <w:rsid w:val="0044704A"/>
    <w:rsid w:val="0045406E"/>
    <w:rsid w:val="00462DED"/>
    <w:rsid w:val="00470DEC"/>
    <w:rsid w:val="004810BF"/>
    <w:rsid w:val="00482CED"/>
    <w:rsid w:val="00482E50"/>
    <w:rsid w:val="00492D9C"/>
    <w:rsid w:val="004A2010"/>
    <w:rsid w:val="004A54AC"/>
    <w:rsid w:val="004B50EF"/>
    <w:rsid w:val="004B680F"/>
    <w:rsid w:val="004B77BD"/>
    <w:rsid w:val="004C0B63"/>
    <w:rsid w:val="004C1E21"/>
    <w:rsid w:val="004C2176"/>
    <w:rsid w:val="004C5E7F"/>
    <w:rsid w:val="004D2574"/>
    <w:rsid w:val="004D2DD3"/>
    <w:rsid w:val="004D2F43"/>
    <w:rsid w:val="004D45F3"/>
    <w:rsid w:val="004D4C90"/>
    <w:rsid w:val="004E207C"/>
    <w:rsid w:val="004F6FC1"/>
    <w:rsid w:val="00503C94"/>
    <w:rsid w:val="00506744"/>
    <w:rsid w:val="00511DBF"/>
    <w:rsid w:val="00530C40"/>
    <w:rsid w:val="00541526"/>
    <w:rsid w:val="0054518E"/>
    <w:rsid w:val="00562FA4"/>
    <w:rsid w:val="00572FD4"/>
    <w:rsid w:val="005769EE"/>
    <w:rsid w:val="005820C0"/>
    <w:rsid w:val="005922C4"/>
    <w:rsid w:val="00595936"/>
    <w:rsid w:val="00596C6D"/>
    <w:rsid w:val="005A140F"/>
    <w:rsid w:val="005A3273"/>
    <w:rsid w:val="005A4224"/>
    <w:rsid w:val="005A7855"/>
    <w:rsid w:val="005B0E97"/>
    <w:rsid w:val="005B1EAA"/>
    <w:rsid w:val="005C30BD"/>
    <w:rsid w:val="005C4238"/>
    <w:rsid w:val="005C5368"/>
    <w:rsid w:val="005C75BE"/>
    <w:rsid w:val="005D7D14"/>
    <w:rsid w:val="005E06F6"/>
    <w:rsid w:val="005E1A76"/>
    <w:rsid w:val="005E4098"/>
    <w:rsid w:val="005E4510"/>
    <w:rsid w:val="005E75E1"/>
    <w:rsid w:val="005F5244"/>
    <w:rsid w:val="005F53A7"/>
    <w:rsid w:val="005F5B28"/>
    <w:rsid w:val="005F5B95"/>
    <w:rsid w:val="006004E3"/>
    <w:rsid w:val="0060409D"/>
    <w:rsid w:val="006168B7"/>
    <w:rsid w:val="00621EEB"/>
    <w:rsid w:val="00624C4A"/>
    <w:rsid w:val="00627812"/>
    <w:rsid w:val="0063125A"/>
    <w:rsid w:val="00631517"/>
    <w:rsid w:val="006320C1"/>
    <w:rsid w:val="0063397E"/>
    <w:rsid w:val="0063743F"/>
    <w:rsid w:val="00651C5A"/>
    <w:rsid w:val="00655917"/>
    <w:rsid w:val="0067312B"/>
    <w:rsid w:val="006757FD"/>
    <w:rsid w:val="0067695F"/>
    <w:rsid w:val="006772F9"/>
    <w:rsid w:val="00677B97"/>
    <w:rsid w:val="00690B37"/>
    <w:rsid w:val="006A02A2"/>
    <w:rsid w:val="006A050C"/>
    <w:rsid w:val="006B5312"/>
    <w:rsid w:val="006C188B"/>
    <w:rsid w:val="006C452A"/>
    <w:rsid w:val="006C50DF"/>
    <w:rsid w:val="006D256B"/>
    <w:rsid w:val="006D2CBE"/>
    <w:rsid w:val="006E03D0"/>
    <w:rsid w:val="006E3496"/>
    <w:rsid w:val="006E36A7"/>
    <w:rsid w:val="006E6D3E"/>
    <w:rsid w:val="006F73B3"/>
    <w:rsid w:val="006F73BB"/>
    <w:rsid w:val="00700D05"/>
    <w:rsid w:val="00702C4C"/>
    <w:rsid w:val="007035B2"/>
    <w:rsid w:val="007104E9"/>
    <w:rsid w:val="007112DA"/>
    <w:rsid w:val="00721720"/>
    <w:rsid w:val="007278D2"/>
    <w:rsid w:val="007325E6"/>
    <w:rsid w:val="00732651"/>
    <w:rsid w:val="00732729"/>
    <w:rsid w:val="00735E6C"/>
    <w:rsid w:val="0073618C"/>
    <w:rsid w:val="00736B10"/>
    <w:rsid w:val="00737139"/>
    <w:rsid w:val="00740DC8"/>
    <w:rsid w:val="00744715"/>
    <w:rsid w:val="0075596C"/>
    <w:rsid w:val="00767E14"/>
    <w:rsid w:val="00772677"/>
    <w:rsid w:val="00772E6B"/>
    <w:rsid w:val="00786692"/>
    <w:rsid w:val="00791F6E"/>
    <w:rsid w:val="007B61E7"/>
    <w:rsid w:val="007C27C7"/>
    <w:rsid w:val="007C2E90"/>
    <w:rsid w:val="007C3B58"/>
    <w:rsid w:val="007D1C19"/>
    <w:rsid w:val="007E0CF2"/>
    <w:rsid w:val="007E39BE"/>
    <w:rsid w:val="007E5527"/>
    <w:rsid w:val="007E5F67"/>
    <w:rsid w:val="007F3295"/>
    <w:rsid w:val="00807BB8"/>
    <w:rsid w:val="0081578F"/>
    <w:rsid w:val="00824F6E"/>
    <w:rsid w:val="00826EE1"/>
    <w:rsid w:val="00826EFC"/>
    <w:rsid w:val="008332BB"/>
    <w:rsid w:val="008342ED"/>
    <w:rsid w:val="00851583"/>
    <w:rsid w:val="00853B9E"/>
    <w:rsid w:val="00854076"/>
    <w:rsid w:val="00854988"/>
    <w:rsid w:val="00855AF5"/>
    <w:rsid w:val="0086666E"/>
    <w:rsid w:val="00870EDE"/>
    <w:rsid w:val="00876B1E"/>
    <w:rsid w:val="008809C9"/>
    <w:rsid w:val="00881026"/>
    <w:rsid w:val="008816F9"/>
    <w:rsid w:val="00883131"/>
    <w:rsid w:val="00886C42"/>
    <w:rsid w:val="00892212"/>
    <w:rsid w:val="00895B56"/>
    <w:rsid w:val="008A7953"/>
    <w:rsid w:val="008B2D61"/>
    <w:rsid w:val="008B6BD4"/>
    <w:rsid w:val="008B796A"/>
    <w:rsid w:val="008B7A7F"/>
    <w:rsid w:val="008C07A9"/>
    <w:rsid w:val="008C558E"/>
    <w:rsid w:val="008D02B7"/>
    <w:rsid w:val="008D4AD2"/>
    <w:rsid w:val="008D7110"/>
    <w:rsid w:val="008E4919"/>
    <w:rsid w:val="008F110B"/>
    <w:rsid w:val="008F5BEF"/>
    <w:rsid w:val="00900B8E"/>
    <w:rsid w:val="009014B3"/>
    <w:rsid w:val="00901F7D"/>
    <w:rsid w:val="00906786"/>
    <w:rsid w:val="00912647"/>
    <w:rsid w:val="00916101"/>
    <w:rsid w:val="0092078E"/>
    <w:rsid w:val="00920A0F"/>
    <w:rsid w:val="00920EE6"/>
    <w:rsid w:val="00925995"/>
    <w:rsid w:val="0093178F"/>
    <w:rsid w:val="009519A1"/>
    <w:rsid w:val="00952DFF"/>
    <w:rsid w:val="009536BB"/>
    <w:rsid w:val="009564A3"/>
    <w:rsid w:val="00960A6D"/>
    <w:rsid w:val="0096203C"/>
    <w:rsid w:val="00963CEF"/>
    <w:rsid w:val="00966798"/>
    <w:rsid w:val="00992ABA"/>
    <w:rsid w:val="00993007"/>
    <w:rsid w:val="00994C8C"/>
    <w:rsid w:val="009A1563"/>
    <w:rsid w:val="009B2B39"/>
    <w:rsid w:val="009B38FE"/>
    <w:rsid w:val="009C1F0D"/>
    <w:rsid w:val="009C2658"/>
    <w:rsid w:val="009C3640"/>
    <w:rsid w:val="009C394D"/>
    <w:rsid w:val="009D0B4B"/>
    <w:rsid w:val="009E0AA0"/>
    <w:rsid w:val="009F185F"/>
    <w:rsid w:val="009F2ED6"/>
    <w:rsid w:val="009F4468"/>
    <w:rsid w:val="00A01991"/>
    <w:rsid w:val="00A1655B"/>
    <w:rsid w:val="00A17771"/>
    <w:rsid w:val="00A4476E"/>
    <w:rsid w:val="00A46508"/>
    <w:rsid w:val="00A5389A"/>
    <w:rsid w:val="00A57485"/>
    <w:rsid w:val="00A57919"/>
    <w:rsid w:val="00A61B8E"/>
    <w:rsid w:val="00A64F9A"/>
    <w:rsid w:val="00A73D5C"/>
    <w:rsid w:val="00A7637B"/>
    <w:rsid w:val="00A765FD"/>
    <w:rsid w:val="00A87800"/>
    <w:rsid w:val="00A879A4"/>
    <w:rsid w:val="00A906E1"/>
    <w:rsid w:val="00A92039"/>
    <w:rsid w:val="00A93DA5"/>
    <w:rsid w:val="00AA070F"/>
    <w:rsid w:val="00AB0A0D"/>
    <w:rsid w:val="00AB278F"/>
    <w:rsid w:val="00AB56E9"/>
    <w:rsid w:val="00AB7D89"/>
    <w:rsid w:val="00AC661F"/>
    <w:rsid w:val="00AD0A12"/>
    <w:rsid w:val="00AF7743"/>
    <w:rsid w:val="00B05915"/>
    <w:rsid w:val="00B07CCB"/>
    <w:rsid w:val="00B1002D"/>
    <w:rsid w:val="00B10611"/>
    <w:rsid w:val="00B1226A"/>
    <w:rsid w:val="00B17E20"/>
    <w:rsid w:val="00B2361E"/>
    <w:rsid w:val="00B31450"/>
    <w:rsid w:val="00B321A5"/>
    <w:rsid w:val="00B34E84"/>
    <w:rsid w:val="00B41110"/>
    <w:rsid w:val="00B4213B"/>
    <w:rsid w:val="00B4389F"/>
    <w:rsid w:val="00B45035"/>
    <w:rsid w:val="00B75E54"/>
    <w:rsid w:val="00B76DC9"/>
    <w:rsid w:val="00B77676"/>
    <w:rsid w:val="00B9133B"/>
    <w:rsid w:val="00B92830"/>
    <w:rsid w:val="00BA066A"/>
    <w:rsid w:val="00BA1EF0"/>
    <w:rsid w:val="00BA2DF6"/>
    <w:rsid w:val="00BA4829"/>
    <w:rsid w:val="00BA4A52"/>
    <w:rsid w:val="00BA6873"/>
    <w:rsid w:val="00BB0ADE"/>
    <w:rsid w:val="00BD33A5"/>
    <w:rsid w:val="00BD3419"/>
    <w:rsid w:val="00BD3622"/>
    <w:rsid w:val="00BD4E33"/>
    <w:rsid w:val="00BE243E"/>
    <w:rsid w:val="00BE37D3"/>
    <w:rsid w:val="00BE7F37"/>
    <w:rsid w:val="00C02555"/>
    <w:rsid w:val="00C049CA"/>
    <w:rsid w:val="00C0595F"/>
    <w:rsid w:val="00C0599A"/>
    <w:rsid w:val="00C0600E"/>
    <w:rsid w:val="00C10C43"/>
    <w:rsid w:val="00C15F86"/>
    <w:rsid w:val="00C24679"/>
    <w:rsid w:val="00C357C8"/>
    <w:rsid w:val="00C35BA5"/>
    <w:rsid w:val="00C37851"/>
    <w:rsid w:val="00C4328E"/>
    <w:rsid w:val="00C438A7"/>
    <w:rsid w:val="00C5045E"/>
    <w:rsid w:val="00C56841"/>
    <w:rsid w:val="00C56AD7"/>
    <w:rsid w:val="00C61C70"/>
    <w:rsid w:val="00C64680"/>
    <w:rsid w:val="00C70166"/>
    <w:rsid w:val="00C701CD"/>
    <w:rsid w:val="00C80E42"/>
    <w:rsid w:val="00C93AF2"/>
    <w:rsid w:val="00C967F0"/>
    <w:rsid w:val="00CA683E"/>
    <w:rsid w:val="00CA6B51"/>
    <w:rsid w:val="00CA7E7D"/>
    <w:rsid w:val="00CB3DAC"/>
    <w:rsid w:val="00CB4A2B"/>
    <w:rsid w:val="00CC5EDC"/>
    <w:rsid w:val="00CD2E61"/>
    <w:rsid w:val="00CD30F5"/>
    <w:rsid w:val="00CE3738"/>
    <w:rsid w:val="00CF2D7E"/>
    <w:rsid w:val="00CF40D5"/>
    <w:rsid w:val="00CF4E92"/>
    <w:rsid w:val="00D037BE"/>
    <w:rsid w:val="00D078E5"/>
    <w:rsid w:val="00D11820"/>
    <w:rsid w:val="00D13268"/>
    <w:rsid w:val="00D17EA1"/>
    <w:rsid w:val="00D32125"/>
    <w:rsid w:val="00D3392B"/>
    <w:rsid w:val="00D4318C"/>
    <w:rsid w:val="00D43462"/>
    <w:rsid w:val="00D47063"/>
    <w:rsid w:val="00D5314C"/>
    <w:rsid w:val="00D60074"/>
    <w:rsid w:val="00D606BB"/>
    <w:rsid w:val="00D606E9"/>
    <w:rsid w:val="00D621B1"/>
    <w:rsid w:val="00D639EC"/>
    <w:rsid w:val="00D66F00"/>
    <w:rsid w:val="00D67B35"/>
    <w:rsid w:val="00D7170A"/>
    <w:rsid w:val="00D7568F"/>
    <w:rsid w:val="00D94AC6"/>
    <w:rsid w:val="00D959A5"/>
    <w:rsid w:val="00DC0AFC"/>
    <w:rsid w:val="00DC28AF"/>
    <w:rsid w:val="00DC295E"/>
    <w:rsid w:val="00DD02E7"/>
    <w:rsid w:val="00DD0A23"/>
    <w:rsid w:val="00DD3D2B"/>
    <w:rsid w:val="00DD6488"/>
    <w:rsid w:val="00DE0FB4"/>
    <w:rsid w:val="00DF0DFC"/>
    <w:rsid w:val="00E04216"/>
    <w:rsid w:val="00E16740"/>
    <w:rsid w:val="00E34618"/>
    <w:rsid w:val="00E37E3A"/>
    <w:rsid w:val="00E410B6"/>
    <w:rsid w:val="00E4330D"/>
    <w:rsid w:val="00E518FD"/>
    <w:rsid w:val="00E51F1A"/>
    <w:rsid w:val="00E52151"/>
    <w:rsid w:val="00E63F7C"/>
    <w:rsid w:val="00E64FD9"/>
    <w:rsid w:val="00E709BA"/>
    <w:rsid w:val="00E713C4"/>
    <w:rsid w:val="00E7549E"/>
    <w:rsid w:val="00E816E8"/>
    <w:rsid w:val="00E86ED4"/>
    <w:rsid w:val="00E90521"/>
    <w:rsid w:val="00E94F13"/>
    <w:rsid w:val="00E95A37"/>
    <w:rsid w:val="00E97E64"/>
    <w:rsid w:val="00EA3318"/>
    <w:rsid w:val="00EA45ED"/>
    <w:rsid w:val="00EA5559"/>
    <w:rsid w:val="00EB12F9"/>
    <w:rsid w:val="00EB5539"/>
    <w:rsid w:val="00EB63FD"/>
    <w:rsid w:val="00EB7C76"/>
    <w:rsid w:val="00EC2971"/>
    <w:rsid w:val="00ED6187"/>
    <w:rsid w:val="00ED6AD0"/>
    <w:rsid w:val="00EE1799"/>
    <w:rsid w:val="00EF21F0"/>
    <w:rsid w:val="00F00B0F"/>
    <w:rsid w:val="00F105F6"/>
    <w:rsid w:val="00F2470C"/>
    <w:rsid w:val="00F25E8E"/>
    <w:rsid w:val="00F26C58"/>
    <w:rsid w:val="00F32041"/>
    <w:rsid w:val="00F36BD4"/>
    <w:rsid w:val="00F36C1D"/>
    <w:rsid w:val="00F37FB6"/>
    <w:rsid w:val="00F404F6"/>
    <w:rsid w:val="00F57D99"/>
    <w:rsid w:val="00F63A43"/>
    <w:rsid w:val="00F75091"/>
    <w:rsid w:val="00F83B7C"/>
    <w:rsid w:val="00F878AE"/>
    <w:rsid w:val="00F9182C"/>
    <w:rsid w:val="00F92358"/>
    <w:rsid w:val="00F92ADC"/>
    <w:rsid w:val="00F9307F"/>
    <w:rsid w:val="00F965E7"/>
    <w:rsid w:val="00FA55E1"/>
    <w:rsid w:val="00FB583F"/>
    <w:rsid w:val="00FC2BC3"/>
    <w:rsid w:val="00FC4FF5"/>
    <w:rsid w:val="00FD2773"/>
    <w:rsid w:val="00FE128F"/>
    <w:rsid w:val="00FE1CB5"/>
    <w:rsid w:val="00FE6CB3"/>
    <w:rsid w:val="00FF2D25"/>
    <w:rsid w:val="00FF5A53"/>
    <w:rsid w:val="00FF7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0FEFFB"/>
  <w15:docId w15:val="{3E0E9D09-774A-4EFB-8C2B-B21A76C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DC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uiPriority w:val="99"/>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link w:val="Tekstpodstawowy3Znak"/>
    <w:semiHidden/>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link w:val="Stopka"/>
    <w:uiPriority w:val="99"/>
    <w:rsid w:val="006C50DF"/>
    <w:rPr>
      <w:sz w:val="24"/>
      <w:szCs w:val="24"/>
    </w:rPr>
  </w:style>
  <w:style w:type="character" w:styleId="Pogrubienie">
    <w:name w:val="Strong"/>
    <w:qFormat/>
    <w:rsid w:val="00737139"/>
    <w:rPr>
      <w:b/>
    </w:rPr>
  </w:style>
  <w:style w:type="paragraph" w:styleId="Akapitzlist">
    <w:name w:val="List Paragraph"/>
    <w:aliases w:val="wypunktowanie"/>
    <w:basedOn w:val="Normalny"/>
    <w:link w:val="AkapitzlistZnak"/>
    <w:uiPriority w:val="34"/>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customStyle="1" w:styleId="nagwek10">
    <w:name w:val="nagłówek 1"/>
    <w:uiPriority w:val="99"/>
    <w:rsid w:val="005E75E1"/>
    <w:rPr>
      <w:rFonts w:ascii="Arial Narrow" w:hAnsi="Arial Narrow" w:cs="Times New Roman"/>
      <w:sz w:val="22"/>
    </w:rPr>
  </w:style>
  <w:style w:type="paragraph" w:styleId="Tekstprzypisukocowego">
    <w:name w:val="endnote text"/>
    <w:basedOn w:val="Normalny"/>
    <w:link w:val="TekstprzypisukocowegoZnak"/>
    <w:uiPriority w:val="99"/>
    <w:semiHidden/>
    <w:unhideWhenUsed/>
    <w:rsid w:val="005E75E1"/>
    <w:rPr>
      <w:sz w:val="20"/>
      <w:szCs w:val="20"/>
    </w:rPr>
  </w:style>
  <w:style w:type="character" w:customStyle="1" w:styleId="TekstprzypisukocowegoZnak">
    <w:name w:val="Tekst przypisu końcowego Znak"/>
    <w:basedOn w:val="Domylnaczcionkaakapitu"/>
    <w:link w:val="Tekstprzypisukocowego"/>
    <w:uiPriority w:val="99"/>
    <w:semiHidden/>
    <w:rsid w:val="005E75E1"/>
  </w:style>
  <w:style w:type="character" w:styleId="Odwoanieprzypisukocowego">
    <w:name w:val="endnote reference"/>
    <w:basedOn w:val="Domylnaczcionkaakapitu"/>
    <w:uiPriority w:val="99"/>
    <w:semiHidden/>
    <w:unhideWhenUsed/>
    <w:rsid w:val="005E75E1"/>
    <w:rPr>
      <w:vertAlign w:val="superscript"/>
    </w:rPr>
  </w:style>
  <w:style w:type="character" w:styleId="Odwoaniedokomentarza">
    <w:name w:val="annotation reference"/>
    <w:basedOn w:val="Domylnaczcionkaakapitu"/>
    <w:semiHidden/>
    <w:unhideWhenUsed/>
    <w:rsid w:val="005E75E1"/>
    <w:rPr>
      <w:sz w:val="16"/>
      <w:szCs w:val="16"/>
    </w:rPr>
  </w:style>
  <w:style w:type="character" w:customStyle="1" w:styleId="AkapitzlistZnak">
    <w:name w:val="Akapit z listą Znak"/>
    <w:aliases w:val="wypunktowanie Znak"/>
    <w:basedOn w:val="Domylnaczcionkaakapitu"/>
    <w:link w:val="Akapitzlist"/>
    <w:uiPriority w:val="34"/>
    <w:rsid w:val="00C10C43"/>
    <w:rPr>
      <w:sz w:val="24"/>
      <w:szCs w:val="24"/>
    </w:rPr>
  </w:style>
  <w:style w:type="paragraph" w:customStyle="1" w:styleId="Akapitzlist2">
    <w:name w:val="Akapit z listą2"/>
    <w:basedOn w:val="Normalny"/>
    <w:rsid w:val="00F404F6"/>
    <w:pPr>
      <w:suppressAutoHyphens/>
      <w:ind w:left="708"/>
    </w:pPr>
    <w:rPr>
      <w:kern w:val="1"/>
      <w:lang w:eastAsia="ar-SA"/>
    </w:rPr>
  </w:style>
  <w:style w:type="table" w:styleId="Tabela-Siatka">
    <w:name w:val="Table Grid"/>
    <w:basedOn w:val="Standardowy"/>
    <w:rsid w:val="00A6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C049CA"/>
    <w:rPr>
      <w:sz w:val="24"/>
      <w:szCs w:val="24"/>
    </w:rPr>
  </w:style>
  <w:style w:type="character" w:customStyle="1" w:styleId="TekstkomentarzaZnak">
    <w:name w:val="Tekst komentarza Znak"/>
    <w:basedOn w:val="Domylnaczcionkaakapitu"/>
    <w:link w:val="Tekstkomentarza"/>
    <w:uiPriority w:val="99"/>
    <w:rsid w:val="0024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197008938">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16149430">
      <w:bodyDiv w:val="1"/>
      <w:marLeft w:val="0"/>
      <w:marRight w:val="0"/>
      <w:marTop w:val="0"/>
      <w:marBottom w:val="0"/>
      <w:divBdr>
        <w:top w:val="none" w:sz="0" w:space="0" w:color="auto"/>
        <w:left w:val="none" w:sz="0" w:space="0" w:color="auto"/>
        <w:bottom w:val="none" w:sz="0" w:space="0" w:color="auto"/>
        <w:right w:val="none" w:sz="0" w:space="0" w:color="auto"/>
      </w:divBdr>
    </w:div>
    <w:div w:id="1315917244">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med-wroc.logintrade.net" TargetMode="External"/><Relationship Id="rId18" Type="http://schemas.openxmlformats.org/officeDocument/2006/relationships/hyperlink" Target="https://umed-wroc.logintrade.net/rejestracja/ustawow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1D23-72E1-4CD3-9E7D-AAA30F90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39</Pages>
  <Words>14566</Words>
  <Characters>87400</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101763</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48</cp:revision>
  <cp:lastPrinted>2019-06-10T08:17:00Z</cp:lastPrinted>
  <dcterms:created xsi:type="dcterms:W3CDTF">2019-06-07T06:32:00Z</dcterms:created>
  <dcterms:modified xsi:type="dcterms:W3CDTF">2019-06-12T09:14:00Z</dcterms:modified>
</cp:coreProperties>
</file>