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652028"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Default="00DE5415" w:rsidP="002D6671">
            <w:pPr>
              <w:ind w:right="-97"/>
              <w:jc w:val="center"/>
              <w:rPr>
                <w:rFonts w:eastAsia="MS Mincho"/>
                <w:b/>
                <w:szCs w:val="20"/>
                <w:lang w:eastAsia="en-US"/>
              </w:rPr>
            </w:pPr>
            <w:r>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50-367 Wrocław, Wybrzeże L. Pasteura 1</w:t>
            </w:r>
          </w:p>
          <w:p w14:paraId="4F968B1C" w14:textId="77777777" w:rsidR="00244B8B" w:rsidRPr="009B3F71" w:rsidRDefault="00244B8B" w:rsidP="00244B8B">
            <w:pPr>
              <w:jc w:val="center"/>
              <w:rPr>
                <w:rFonts w:ascii="Verdana" w:eastAsia="MS Mincho" w:hAnsi="Verdana"/>
                <w:b/>
                <w:sz w:val="18"/>
                <w:szCs w:val="18"/>
                <w:lang w:eastAsia="en-US"/>
              </w:rPr>
            </w:pPr>
            <w:r w:rsidRPr="009B3F71">
              <w:rPr>
                <w:rFonts w:ascii="Verdana" w:eastAsia="MS Mincho" w:hAnsi="Verdana"/>
                <w:b/>
                <w:sz w:val="18"/>
                <w:szCs w:val="18"/>
                <w:lang w:eastAsia="en-US"/>
              </w:rPr>
              <w:t>Zespół ds. Zamówień Publicznych  UMW</w:t>
            </w:r>
          </w:p>
          <w:p w14:paraId="5D6381F1"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Ul. Marcinkowskiego 2-6, 50-368 Wrocław</w:t>
            </w:r>
          </w:p>
          <w:p w14:paraId="4D7CF369" w14:textId="77777777" w:rsidR="00244B8B" w:rsidRPr="009B3F71" w:rsidRDefault="00244B8B" w:rsidP="00244B8B">
            <w:pPr>
              <w:jc w:val="center"/>
              <w:rPr>
                <w:rFonts w:ascii="Verdana" w:hAnsi="Verdana"/>
                <w:b/>
                <w:sz w:val="18"/>
                <w:szCs w:val="18"/>
                <w:lang w:val="de-DE" w:eastAsia="en-US"/>
              </w:rPr>
            </w:pPr>
            <w:r>
              <w:rPr>
                <w:rFonts w:ascii="Verdana" w:eastAsia="MS Mincho" w:hAnsi="Verdana"/>
                <w:sz w:val="18"/>
                <w:szCs w:val="18"/>
                <w:lang w:val="de-DE" w:eastAsia="en-US"/>
              </w:rPr>
              <w:t>fax 71 / 784-00-44</w:t>
            </w:r>
          </w:p>
          <w:p w14:paraId="4D92DC75" w14:textId="47977CCA" w:rsidR="00970B6B" w:rsidRDefault="00244B8B" w:rsidP="00244B8B">
            <w:pPr>
              <w:ind w:right="-97"/>
              <w:jc w:val="center"/>
              <w:rPr>
                <w:szCs w:val="20"/>
                <w:lang w:val="de-DE" w:eastAsia="en-US"/>
              </w:rPr>
            </w:pPr>
            <w:r w:rsidRPr="009B3F71">
              <w:rPr>
                <w:rFonts w:ascii="Verdana" w:hAnsi="Verdana"/>
                <w:sz w:val="18"/>
                <w:szCs w:val="18"/>
                <w:lang w:val="de-DE" w:eastAsia="en-US"/>
              </w:rPr>
              <w:t xml:space="preserve">e-mail: </w:t>
            </w:r>
            <w:r w:rsidR="00EC6B9F">
              <w:rPr>
                <w:rFonts w:ascii="Verdana" w:hAnsi="Verdana"/>
                <w:sz w:val="18"/>
                <w:szCs w:val="18"/>
                <w:lang w:val="de-DE" w:eastAsia="en-US"/>
              </w:rPr>
              <w:t>jerzy.chadzynski</w:t>
            </w:r>
            <w:r w:rsidRPr="009B3F71">
              <w:rPr>
                <w:rFonts w:ascii="Verdana" w:hAnsi="Verdana"/>
                <w:sz w:val="18"/>
                <w:szCs w:val="18"/>
                <w:lang w:val="de-DE" w:eastAsia="en-US"/>
              </w:rPr>
              <w:t>@umed.wroc.pl</w:t>
            </w:r>
          </w:p>
        </w:tc>
      </w:tr>
      <w:tr w:rsidR="00970B6B" w:rsidRPr="00652028"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Default="00970B6B" w:rsidP="005515FF">
            <w:pPr>
              <w:ind w:right="-97"/>
              <w:jc w:val="both"/>
              <w:rPr>
                <w:rFonts w:ascii="Arial" w:hAnsi="Arial" w:cs="Arial"/>
                <w:sz w:val="22"/>
                <w:lang w:val="de-DE"/>
              </w:rPr>
            </w:pPr>
          </w:p>
        </w:tc>
      </w:tr>
    </w:tbl>
    <w:p w14:paraId="76F3EDB1" w14:textId="77777777" w:rsidR="00DF2FCF" w:rsidRPr="004A073A" w:rsidRDefault="00DF2FCF" w:rsidP="00554AA1">
      <w:pPr>
        <w:ind w:left="360" w:right="186" w:hanging="360"/>
        <w:rPr>
          <w:rFonts w:ascii="Verdana" w:hAnsi="Verdana"/>
          <w:noProof/>
          <w:sz w:val="6"/>
          <w:szCs w:val="6"/>
          <w:lang w:val="en-US"/>
        </w:rPr>
      </w:pPr>
    </w:p>
    <w:p w14:paraId="425B6589" w14:textId="4693AE0E" w:rsidR="00244B8B" w:rsidRPr="00322494" w:rsidRDefault="000A78BD" w:rsidP="00F51584">
      <w:pPr>
        <w:ind w:left="360" w:right="186" w:hanging="360"/>
        <w:rPr>
          <w:rFonts w:ascii="Verdana" w:hAnsi="Verdana"/>
          <w:noProof/>
          <w:sz w:val="18"/>
          <w:szCs w:val="18"/>
        </w:rPr>
      </w:pPr>
      <w:r>
        <w:rPr>
          <w:rFonts w:ascii="Verdana" w:hAnsi="Verdana"/>
          <w:noProof/>
          <w:sz w:val="18"/>
          <w:szCs w:val="18"/>
        </w:rPr>
        <w:t>UMW / I</w:t>
      </w:r>
      <w:r w:rsidR="00244B8B" w:rsidRPr="00F51584">
        <w:rPr>
          <w:rFonts w:ascii="Verdana" w:hAnsi="Verdana"/>
          <w:noProof/>
          <w:sz w:val="18"/>
          <w:szCs w:val="18"/>
        </w:rPr>
        <w:t xml:space="preserve">Z / PN </w:t>
      </w:r>
      <w:r w:rsidR="006B0E39" w:rsidRPr="00F51584">
        <w:rPr>
          <w:rFonts w:ascii="Verdana" w:hAnsi="Verdana"/>
          <w:noProof/>
          <w:sz w:val="18"/>
          <w:szCs w:val="18"/>
        </w:rPr>
        <w:t>–</w:t>
      </w:r>
      <w:r w:rsidR="00244B8B" w:rsidRPr="00F51584">
        <w:rPr>
          <w:rFonts w:ascii="Verdana" w:hAnsi="Verdana"/>
          <w:noProof/>
          <w:sz w:val="18"/>
          <w:szCs w:val="18"/>
        </w:rPr>
        <w:t xml:space="preserve"> </w:t>
      </w:r>
      <w:r>
        <w:rPr>
          <w:rFonts w:ascii="Verdana" w:hAnsi="Verdana"/>
          <w:noProof/>
          <w:sz w:val="18"/>
          <w:szCs w:val="18"/>
        </w:rPr>
        <w:t>41</w:t>
      </w:r>
      <w:r w:rsidR="006F4215" w:rsidRPr="00F51584">
        <w:rPr>
          <w:rFonts w:ascii="Verdana" w:hAnsi="Verdana"/>
          <w:noProof/>
          <w:sz w:val="18"/>
          <w:szCs w:val="18"/>
        </w:rPr>
        <w:t xml:space="preserve"> / 19</w:t>
      </w:r>
      <w:r w:rsidR="00244B8B" w:rsidRPr="00F51584">
        <w:rPr>
          <w:rFonts w:ascii="Verdana" w:hAnsi="Verdana"/>
          <w:noProof/>
          <w:color w:val="FF0000"/>
          <w:sz w:val="18"/>
          <w:szCs w:val="18"/>
        </w:rPr>
        <w:tab/>
      </w:r>
      <w:r w:rsidR="00244B8B" w:rsidRPr="00F51584">
        <w:rPr>
          <w:rFonts w:ascii="Verdana" w:hAnsi="Verdana"/>
          <w:noProof/>
          <w:color w:val="FF0000"/>
          <w:sz w:val="18"/>
          <w:szCs w:val="18"/>
        </w:rPr>
        <w:tab/>
      </w:r>
      <w:r w:rsidR="00244B8B" w:rsidRPr="00F51584">
        <w:rPr>
          <w:rFonts w:ascii="Verdana" w:hAnsi="Verdana"/>
          <w:noProof/>
          <w:color w:val="FF0000"/>
          <w:sz w:val="18"/>
          <w:szCs w:val="18"/>
        </w:rPr>
        <w:tab/>
      </w:r>
      <w:r w:rsidR="00244B8B" w:rsidRPr="00322494">
        <w:rPr>
          <w:rFonts w:ascii="Verdana" w:hAnsi="Verdana"/>
          <w:noProof/>
          <w:sz w:val="18"/>
          <w:szCs w:val="18"/>
        </w:rPr>
        <w:t xml:space="preserve">               </w:t>
      </w:r>
      <w:r w:rsidR="00554AA1" w:rsidRPr="00322494">
        <w:rPr>
          <w:rFonts w:ascii="Verdana" w:hAnsi="Verdana"/>
          <w:noProof/>
          <w:sz w:val="18"/>
          <w:szCs w:val="18"/>
        </w:rPr>
        <w:t xml:space="preserve">         </w:t>
      </w:r>
      <w:r w:rsidR="00244B8B" w:rsidRPr="00322494">
        <w:rPr>
          <w:rFonts w:ascii="Verdana" w:hAnsi="Verdana"/>
          <w:noProof/>
          <w:sz w:val="18"/>
          <w:szCs w:val="18"/>
        </w:rPr>
        <w:t xml:space="preserve">  </w:t>
      </w:r>
      <w:r w:rsidR="00B55FF2" w:rsidRPr="00322494">
        <w:rPr>
          <w:rFonts w:ascii="Verdana" w:hAnsi="Verdana"/>
          <w:noProof/>
          <w:sz w:val="18"/>
          <w:szCs w:val="18"/>
        </w:rPr>
        <w:t xml:space="preserve">  </w:t>
      </w:r>
      <w:r w:rsidR="00244B8B" w:rsidRPr="00322494">
        <w:rPr>
          <w:rFonts w:ascii="Verdana" w:hAnsi="Verdana"/>
          <w:noProof/>
          <w:sz w:val="18"/>
          <w:szCs w:val="18"/>
        </w:rPr>
        <w:t xml:space="preserve">           </w:t>
      </w:r>
      <w:r w:rsidR="006A5E4A" w:rsidRPr="00322494">
        <w:rPr>
          <w:rFonts w:ascii="Verdana" w:hAnsi="Verdana"/>
          <w:noProof/>
          <w:sz w:val="18"/>
          <w:szCs w:val="18"/>
        </w:rPr>
        <w:t xml:space="preserve">      </w:t>
      </w:r>
      <w:r w:rsidR="00244B8B" w:rsidRPr="00322494">
        <w:rPr>
          <w:rFonts w:ascii="Verdana" w:hAnsi="Verdana"/>
          <w:noProof/>
          <w:sz w:val="18"/>
          <w:szCs w:val="18"/>
        </w:rPr>
        <w:t xml:space="preserve"> Wrocław, </w:t>
      </w:r>
      <w:r>
        <w:rPr>
          <w:rFonts w:ascii="Verdana" w:hAnsi="Verdana"/>
          <w:noProof/>
          <w:sz w:val="18"/>
          <w:szCs w:val="18"/>
        </w:rPr>
        <w:t>12</w:t>
      </w:r>
      <w:r w:rsidR="00B55FF2" w:rsidRPr="00322494">
        <w:rPr>
          <w:rFonts w:ascii="Verdana" w:hAnsi="Verdana"/>
          <w:noProof/>
          <w:sz w:val="18"/>
          <w:szCs w:val="18"/>
        </w:rPr>
        <w:t>.</w:t>
      </w:r>
      <w:r w:rsidR="00322494" w:rsidRPr="00322494">
        <w:rPr>
          <w:rFonts w:ascii="Verdana" w:hAnsi="Verdana"/>
          <w:noProof/>
          <w:sz w:val="18"/>
          <w:szCs w:val="18"/>
        </w:rPr>
        <w:t>06</w:t>
      </w:r>
      <w:r w:rsidR="00B55FF2" w:rsidRPr="00322494">
        <w:rPr>
          <w:rFonts w:ascii="Verdana" w:hAnsi="Verdana"/>
          <w:noProof/>
          <w:sz w:val="18"/>
          <w:szCs w:val="18"/>
        </w:rPr>
        <w:t>.</w:t>
      </w:r>
      <w:r w:rsidR="006F4215" w:rsidRPr="00322494">
        <w:rPr>
          <w:rFonts w:ascii="Verdana" w:hAnsi="Verdana"/>
          <w:noProof/>
          <w:sz w:val="18"/>
          <w:szCs w:val="18"/>
        </w:rPr>
        <w:t>2019</w:t>
      </w:r>
      <w:r w:rsidR="00244B8B" w:rsidRPr="00322494">
        <w:rPr>
          <w:rFonts w:ascii="Verdana" w:hAnsi="Verdana"/>
          <w:noProof/>
          <w:sz w:val="18"/>
          <w:szCs w:val="18"/>
        </w:rPr>
        <w:t xml:space="preserve"> r.</w:t>
      </w:r>
    </w:p>
    <w:p w14:paraId="106E8B25" w14:textId="77777777" w:rsidR="006B0E39" w:rsidRPr="00F51584" w:rsidRDefault="006B0E39" w:rsidP="00F51584">
      <w:pPr>
        <w:ind w:left="360" w:right="470" w:hanging="360"/>
        <w:rPr>
          <w:rFonts w:ascii="Verdana" w:hAnsi="Verdana"/>
          <w:color w:val="FF0000"/>
          <w:sz w:val="18"/>
          <w:szCs w:val="18"/>
          <w:u w:val="single"/>
        </w:rPr>
      </w:pPr>
    </w:p>
    <w:p w14:paraId="2056B637" w14:textId="77777777" w:rsidR="00244B8B" w:rsidRPr="00F51584" w:rsidRDefault="00244B8B" w:rsidP="00F51584">
      <w:pPr>
        <w:ind w:left="360" w:right="470" w:hanging="360"/>
        <w:rPr>
          <w:rFonts w:ascii="Verdana" w:hAnsi="Verdana"/>
          <w:color w:val="000000"/>
          <w:sz w:val="18"/>
          <w:szCs w:val="18"/>
          <w:u w:val="single"/>
        </w:rPr>
      </w:pPr>
      <w:r w:rsidRPr="00F51584">
        <w:rPr>
          <w:rFonts w:ascii="Verdana" w:hAnsi="Verdana"/>
          <w:color w:val="000000"/>
          <w:sz w:val="18"/>
          <w:szCs w:val="18"/>
          <w:u w:val="single"/>
        </w:rPr>
        <w:t xml:space="preserve">PRZEDMIOT POSTĘPOWANIA  </w:t>
      </w:r>
    </w:p>
    <w:p w14:paraId="15A2B341" w14:textId="77777777" w:rsidR="00D33B92" w:rsidRPr="00D224D3" w:rsidRDefault="00D33B92" w:rsidP="00D33B92">
      <w:pPr>
        <w:spacing w:after="60" w:line="240" w:lineRule="exact"/>
        <w:ind w:right="-381"/>
        <w:jc w:val="both"/>
        <w:rPr>
          <w:rFonts w:ascii="Verdana" w:hAnsi="Verdana" w:cs="Arial"/>
          <w:b/>
          <w:bCs/>
          <w:sz w:val="18"/>
          <w:szCs w:val="18"/>
        </w:rPr>
      </w:pPr>
      <w:r w:rsidRPr="00D224D3">
        <w:rPr>
          <w:rFonts w:ascii="Verdana" w:hAnsi="Verdana" w:cs="Arial"/>
          <w:b/>
          <w:bCs/>
          <w:sz w:val="18"/>
          <w:szCs w:val="18"/>
        </w:rPr>
        <w:t>Całodobowa Ochrona nieruchomości UMW położonych we Wrocławiu przy ul. Borowskiej 213</w:t>
      </w:r>
      <w:r>
        <w:rPr>
          <w:rFonts w:ascii="Verdana" w:hAnsi="Verdana" w:cs="Arial"/>
          <w:b/>
          <w:bCs/>
          <w:sz w:val="18"/>
          <w:szCs w:val="18"/>
        </w:rPr>
        <w:t>,</w:t>
      </w:r>
      <w:r w:rsidRPr="00D224D3">
        <w:rPr>
          <w:rFonts w:ascii="Verdana" w:hAnsi="Verdana" w:cs="Arial"/>
          <w:b/>
          <w:bCs/>
          <w:sz w:val="18"/>
          <w:szCs w:val="18"/>
        </w:rPr>
        <w:t xml:space="preserve"> poprzez monitor</w:t>
      </w:r>
      <w:r>
        <w:rPr>
          <w:rFonts w:ascii="Verdana" w:hAnsi="Verdana" w:cs="Arial"/>
          <w:b/>
          <w:bCs/>
          <w:sz w:val="18"/>
          <w:szCs w:val="18"/>
        </w:rPr>
        <w:t>ing wizyjny tj. system kamer po</w:t>
      </w:r>
      <w:r w:rsidRPr="00D224D3">
        <w:rPr>
          <w:rFonts w:ascii="Verdana" w:hAnsi="Verdana" w:cs="Arial"/>
          <w:b/>
          <w:bCs/>
          <w:sz w:val="18"/>
          <w:szCs w:val="18"/>
        </w:rPr>
        <w:t>łączonych drogą internetową z Centrum Monitoringu Wykonawcy.</w:t>
      </w:r>
    </w:p>
    <w:p w14:paraId="5CAACC50" w14:textId="7DCC0FF4" w:rsidR="00FA1872" w:rsidRDefault="00FA1872" w:rsidP="00FA1872">
      <w:pPr>
        <w:shd w:val="clear" w:color="auto" w:fill="FFFFFF"/>
        <w:ind w:right="186"/>
        <w:jc w:val="center"/>
        <w:rPr>
          <w:rFonts w:ascii="Verdana" w:hAnsi="Verdana"/>
          <w:b/>
          <w:sz w:val="18"/>
          <w:szCs w:val="18"/>
        </w:rPr>
      </w:pPr>
      <w:r w:rsidRPr="00F51584">
        <w:rPr>
          <w:rFonts w:ascii="Verdana" w:hAnsi="Verdana"/>
          <w:b/>
          <w:sz w:val="18"/>
          <w:szCs w:val="18"/>
        </w:rPr>
        <w:t xml:space="preserve">WYNIK  </w:t>
      </w:r>
      <w:r w:rsidR="00AF5F2E">
        <w:rPr>
          <w:rFonts w:ascii="Verdana" w:hAnsi="Verdana"/>
          <w:b/>
          <w:sz w:val="18"/>
          <w:szCs w:val="18"/>
        </w:rPr>
        <w:t>I UN</w:t>
      </w:r>
      <w:r>
        <w:rPr>
          <w:rFonts w:ascii="Verdana" w:hAnsi="Verdana"/>
          <w:b/>
          <w:sz w:val="18"/>
          <w:szCs w:val="18"/>
        </w:rPr>
        <w:t xml:space="preserve">IEWAŻNIENIE POSTĘPOWANIA </w:t>
      </w:r>
    </w:p>
    <w:p w14:paraId="1F6D13B9" w14:textId="115DB8B3" w:rsidR="00FA1872" w:rsidRPr="00F51584" w:rsidRDefault="00FA1872" w:rsidP="00FA1872">
      <w:pPr>
        <w:shd w:val="clear" w:color="auto" w:fill="FFFFFF"/>
        <w:ind w:right="186"/>
        <w:jc w:val="center"/>
        <w:rPr>
          <w:rFonts w:ascii="Verdana" w:hAnsi="Verdana"/>
          <w:b/>
          <w:sz w:val="18"/>
          <w:szCs w:val="18"/>
        </w:rPr>
      </w:pPr>
    </w:p>
    <w:p w14:paraId="3297D4C0" w14:textId="77777777" w:rsidR="00F62E89" w:rsidRPr="00F51584" w:rsidRDefault="00F62E89" w:rsidP="00F51584">
      <w:pPr>
        <w:shd w:val="clear" w:color="auto" w:fill="FFFFFF"/>
        <w:ind w:right="186"/>
        <w:jc w:val="both"/>
        <w:rPr>
          <w:rFonts w:ascii="Verdana" w:hAnsi="Verdana"/>
          <w:sz w:val="18"/>
          <w:szCs w:val="18"/>
        </w:rPr>
      </w:pPr>
    </w:p>
    <w:p w14:paraId="05C98818" w14:textId="5DA4A290" w:rsidR="00C5624C" w:rsidRPr="00F51584" w:rsidRDefault="00C5624C" w:rsidP="00F51584">
      <w:pPr>
        <w:tabs>
          <w:tab w:val="right" w:pos="9072"/>
        </w:tabs>
        <w:ind w:right="-97"/>
        <w:jc w:val="both"/>
        <w:rPr>
          <w:rFonts w:ascii="Verdana" w:hAnsi="Verdana"/>
          <w:b/>
          <w:noProof/>
          <w:sz w:val="18"/>
          <w:szCs w:val="18"/>
        </w:rPr>
      </w:pPr>
      <w:r w:rsidRPr="00F51584">
        <w:rPr>
          <w:rFonts w:ascii="Verdana" w:hAnsi="Verdana"/>
          <w:b/>
          <w:noProof/>
          <w:sz w:val="18"/>
          <w:szCs w:val="18"/>
        </w:rPr>
        <w:t>Uniwersytet Medyczny we Wrocławiu</w:t>
      </w:r>
      <w:r w:rsidRPr="00F51584">
        <w:rPr>
          <w:rFonts w:ascii="Verdana" w:hAnsi="Verdana"/>
          <w:bCs/>
          <w:i/>
          <w:iCs/>
          <w:noProof/>
          <w:sz w:val="18"/>
          <w:szCs w:val="18"/>
        </w:rPr>
        <w:t xml:space="preserve"> </w:t>
      </w:r>
      <w:r w:rsidRPr="00F51584">
        <w:rPr>
          <w:rFonts w:ascii="Verdana" w:hAnsi="Verdana"/>
          <w:b/>
          <w:noProof/>
          <w:sz w:val="18"/>
          <w:szCs w:val="18"/>
        </w:rPr>
        <w:t>dzięk</w:t>
      </w:r>
      <w:r w:rsidR="00536725" w:rsidRPr="00F51584">
        <w:rPr>
          <w:rFonts w:ascii="Verdana" w:hAnsi="Verdana"/>
          <w:b/>
          <w:noProof/>
          <w:sz w:val="18"/>
          <w:szCs w:val="18"/>
        </w:rPr>
        <w:t>uje Wykonawcom</w:t>
      </w:r>
      <w:r w:rsidRPr="00F51584">
        <w:rPr>
          <w:rFonts w:ascii="Verdana" w:hAnsi="Verdana"/>
          <w:b/>
          <w:noProof/>
          <w:sz w:val="18"/>
          <w:szCs w:val="18"/>
        </w:rPr>
        <w:t xml:space="preserve"> za udział w ww. postępowaniu.</w:t>
      </w:r>
    </w:p>
    <w:p w14:paraId="1F76B8FE" w14:textId="77777777" w:rsidR="00C5624C" w:rsidRPr="00F51584" w:rsidRDefault="00C5624C" w:rsidP="00F51584">
      <w:pPr>
        <w:tabs>
          <w:tab w:val="center" w:pos="4536"/>
          <w:tab w:val="left" w:pos="6379"/>
          <w:tab w:val="left" w:pos="6521"/>
          <w:tab w:val="right" w:pos="9900"/>
        </w:tabs>
        <w:ind w:right="-97"/>
        <w:jc w:val="both"/>
        <w:rPr>
          <w:rFonts w:ascii="Verdana" w:hAnsi="Verdana"/>
          <w:noProof/>
          <w:sz w:val="18"/>
          <w:szCs w:val="18"/>
        </w:rPr>
      </w:pPr>
    </w:p>
    <w:p w14:paraId="6AB45B98" w14:textId="77777777" w:rsidR="00F24F33" w:rsidRDefault="00F24F33" w:rsidP="00F24F33">
      <w:pPr>
        <w:shd w:val="clear" w:color="auto" w:fill="FFFFFF"/>
        <w:spacing w:line="240" w:lineRule="exact"/>
        <w:ind w:right="-97"/>
        <w:jc w:val="both"/>
        <w:rPr>
          <w:rFonts w:ascii="Verdana" w:hAnsi="Verdana"/>
          <w:b/>
          <w:bCs/>
          <w:sz w:val="18"/>
          <w:szCs w:val="18"/>
        </w:rPr>
      </w:pPr>
      <w:r w:rsidRPr="001D5A20">
        <w:rPr>
          <w:rFonts w:ascii="Verdana" w:hAnsi="Verdana"/>
          <w:sz w:val="18"/>
          <w:szCs w:val="18"/>
        </w:rPr>
        <w:t xml:space="preserve">Zgodnie z art. 92 ustawy z dnia 29 stycznia 2004 r. Prawa zamówień publicznych </w:t>
      </w:r>
      <w:r w:rsidRPr="00F37E03">
        <w:rPr>
          <w:rFonts w:ascii="Verdana" w:hAnsi="Verdana"/>
          <w:sz w:val="18"/>
          <w:szCs w:val="18"/>
        </w:rPr>
        <w:t xml:space="preserve">(tekst jedn. – Dz. U. </w:t>
      </w:r>
      <w:r>
        <w:rPr>
          <w:rFonts w:ascii="Verdana" w:hAnsi="Verdana"/>
          <w:sz w:val="18"/>
          <w:szCs w:val="18"/>
        </w:rPr>
        <w:br/>
      </w:r>
      <w:r w:rsidRPr="00F37E03">
        <w:rPr>
          <w:rFonts w:ascii="Verdana" w:hAnsi="Verdana"/>
          <w:sz w:val="18"/>
          <w:szCs w:val="18"/>
        </w:rPr>
        <w:t>z 2018 r., poz. 1986)</w:t>
      </w:r>
      <w:r w:rsidRPr="001D5A20">
        <w:rPr>
          <w:rFonts w:ascii="Verdana" w:hAnsi="Verdana"/>
          <w:sz w:val="18"/>
          <w:szCs w:val="18"/>
        </w:rPr>
        <w:t>, zwanej dalej „Pzp”, zawiadamiamy o jego</w:t>
      </w:r>
      <w:r w:rsidRPr="001D5A20">
        <w:rPr>
          <w:rFonts w:ascii="Verdana" w:hAnsi="Verdana"/>
          <w:b/>
          <w:bCs/>
          <w:sz w:val="18"/>
          <w:szCs w:val="18"/>
        </w:rPr>
        <w:t xml:space="preserve"> wyniku.</w:t>
      </w:r>
    </w:p>
    <w:p w14:paraId="242AB9F3" w14:textId="77777777" w:rsidR="00F24F33" w:rsidRDefault="00F24F33" w:rsidP="00F24F33">
      <w:pPr>
        <w:autoSpaceDE w:val="0"/>
        <w:autoSpaceDN w:val="0"/>
        <w:adjustRightInd w:val="0"/>
        <w:spacing w:line="240" w:lineRule="exact"/>
        <w:ind w:right="-97"/>
        <w:rPr>
          <w:rFonts w:ascii="Verdana" w:hAnsi="Verdana"/>
          <w:bCs/>
          <w:sz w:val="18"/>
          <w:szCs w:val="18"/>
        </w:rPr>
      </w:pPr>
    </w:p>
    <w:p w14:paraId="162C700E" w14:textId="0018768C" w:rsidR="00F24F33" w:rsidRDefault="00F24F33" w:rsidP="00652028">
      <w:pPr>
        <w:autoSpaceDE w:val="0"/>
        <w:autoSpaceDN w:val="0"/>
        <w:adjustRightInd w:val="0"/>
        <w:spacing w:line="240" w:lineRule="exact"/>
        <w:ind w:right="-97"/>
        <w:jc w:val="both"/>
        <w:rPr>
          <w:rFonts w:ascii="Verdana" w:hAnsi="Verdana"/>
          <w:sz w:val="18"/>
          <w:szCs w:val="18"/>
        </w:rPr>
      </w:pPr>
      <w:r w:rsidRPr="00C23C90">
        <w:rPr>
          <w:rFonts w:ascii="Verdana" w:hAnsi="Verdana"/>
          <w:bCs/>
          <w:sz w:val="18"/>
          <w:szCs w:val="18"/>
        </w:rPr>
        <w:t xml:space="preserve">Zgodnie z treścią art. 24aa ust. 1 Pzp, Zamawiający najpierw dokonał oceny ofert, a następnie zbadał, czy Wykonawca, którego oferta została oceniona jako najkorzystniejsza, nie podlega </w:t>
      </w:r>
      <w:r w:rsidRPr="003B2C59">
        <w:rPr>
          <w:rFonts w:ascii="Verdana" w:hAnsi="Verdana"/>
          <w:bCs/>
          <w:sz w:val="18"/>
          <w:szCs w:val="18"/>
        </w:rPr>
        <w:t>wykluczeniu</w:t>
      </w:r>
      <w:r>
        <w:rPr>
          <w:rFonts w:ascii="Verdana" w:hAnsi="Verdana"/>
          <w:bCs/>
          <w:sz w:val="18"/>
          <w:szCs w:val="18"/>
        </w:rPr>
        <w:t xml:space="preserve"> i spełnia warunki udziału w postępowaniu</w:t>
      </w:r>
      <w:r>
        <w:rPr>
          <w:rFonts w:ascii="Verdana" w:hAnsi="Verdana"/>
          <w:sz w:val="18"/>
          <w:szCs w:val="18"/>
        </w:rPr>
        <w:t>.</w:t>
      </w:r>
    </w:p>
    <w:p w14:paraId="0FFA42FF" w14:textId="77777777" w:rsidR="0053249A" w:rsidRPr="00F51584" w:rsidRDefault="0053249A" w:rsidP="00F51584">
      <w:pPr>
        <w:shd w:val="clear" w:color="auto" w:fill="FFFFFF"/>
        <w:ind w:right="-97"/>
        <w:jc w:val="both"/>
        <w:rPr>
          <w:rFonts w:ascii="Verdana" w:hAnsi="Verdana"/>
          <w:sz w:val="18"/>
          <w:szCs w:val="18"/>
        </w:rPr>
      </w:pPr>
    </w:p>
    <w:p w14:paraId="160C0ED5" w14:textId="77777777" w:rsidR="001E38DD" w:rsidRPr="00F51584" w:rsidRDefault="001E38DD" w:rsidP="00F51584">
      <w:pPr>
        <w:tabs>
          <w:tab w:val="num" w:pos="720"/>
          <w:tab w:val="right" w:pos="9356"/>
        </w:tabs>
        <w:ind w:right="-97"/>
        <w:jc w:val="both"/>
        <w:rPr>
          <w:rFonts w:ascii="Verdana" w:hAnsi="Verdana"/>
          <w:noProof/>
          <w:sz w:val="18"/>
          <w:szCs w:val="18"/>
        </w:rPr>
      </w:pPr>
      <w:r w:rsidRPr="00F51584">
        <w:rPr>
          <w:rFonts w:ascii="Verdana" w:hAnsi="Verdana"/>
          <w:noProof/>
          <w:sz w:val="18"/>
          <w:szCs w:val="18"/>
        </w:rPr>
        <w:t xml:space="preserve">Kryteriami oceny ofert były: </w:t>
      </w:r>
    </w:p>
    <w:tbl>
      <w:tblPr>
        <w:tblStyle w:val="Tabela-Siatka"/>
        <w:tblW w:w="498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3"/>
        <w:gridCol w:w="6771"/>
        <w:gridCol w:w="2020"/>
      </w:tblGrid>
      <w:tr w:rsidR="009E56E2" w:rsidRPr="00F51584" w14:paraId="730170D0" w14:textId="77777777" w:rsidTr="00652028">
        <w:trPr>
          <w:trHeight w:val="454"/>
        </w:trPr>
        <w:tc>
          <w:tcPr>
            <w:tcW w:w="370" w:type="pct"/>
            <w:shd w:val="clear" w:color="auto" w:fill="auto"/>
          </w:tcPr>
          <w:p w14:paraId="04DBC51A" w14:textId="7B1CDD0B" w:rsidR="009E56E2" w:rsidRPr="00652028" w:rsidRDefault="00652028" w:rsidP="00F51584">
            <w:pPr>
              <w:tabs>
                <w:tab w:val="left" w:pos="426"/>
              </w:tabs>
              <w:ind w:right="45"/>
              <w:jc w:val="both"/>
              <w:rPr>
                <w:rFonts w:ascii="Verdana" w:hAnsi="Verdana"/>
                <w:sz w:val="18"/>
                <w:szCs w:val="18"/>
              </w:rPr>
            </w:pPr>
            <w:r>
              <w:rPr>
                <w:rFonts w:ascii="Verdana" w:hAnsi="Verdana"/>
                <w:sz w:val="18"/>
                <w:szCs w:val="18"/>
              </w:rPr>
              <w:t>Lp.</w:t>
            </w:r>
          </w:p>
        </w:tc>
        <w:tc>
          <w:tcPr>
            <w:tcW w:w="3566" w:type="pct"/>
            <w:shd w:val="clear" w:color="auto" w:fill="auto"/>
          </w:tcPr>
          <w:p w14:paraId="7E253216" w14:textId="77777777" w:rsidR="009E56E2" w:rsidRPr="00652028" w:rsidRDefault="009E56E2" w:rsidP="00F51584">
            <w:pPr>
              <w:tabs>
                <w:tab w:val="left" w:pos="426"/>
              </w:tabs>
              <w:ind w:right="45"/>
              <w:jc w:val="both"/>
              <w:rPr>
                <w:rFonts w:ascii="Verdana" w:hAnsi="Verdana"/>
                <w:sz w:val="18"/>
                <w:szCs w:val="18"/>
              </w:rPr>
            </w:pPr>
            <w:r w:rsidRPr="00652028">
              <w:rPr>
                <w:rFonts w:ascii="Verdana" w:hAnsi="Verdana"/>
                <w:sz w:val="18"/>
                <w:szCs w:val="18"/>
              </w:rPr>
              <w:t>KRYTERIA</w:t>
            </w:r>
          </w:p>
        </w:tc>
        <w:tc>
          <w:tcPr>
            <w:tcW w:w="1064" w:type="pct"/>
            <w:shd w:val="clear" w:color="auto" w:fill="auto"/>
          </w:tcPr>
          <w:p w14:paraId="29BDD782" w14:textId="657936EF" w:rsidR="009E56E2" w:rsidRPr="00652028" w:rsidRDefault="009E56E2" w:rsidP="00F51584">
            <w:pPr>
              <w:ind w:right="44"/>
              <w:jc w:val="center"/>
              <w:outlineLvl w:val="0"/>
              <w:rPr>
                <w:rFonts w:ascii="Verdana" w:hAnsi="Verdana"/>
                <w:sz w:val="18"/>
                <w:szCs w:val="18"/>
              </w:rPr>
            </w:pPr>
            <w:r w:rsidRPr="00652028">
              <w:rPr>
                <w:rFonts w:ascii="Verdana" w:hAnsi="Verdana"/>
                <w:sz w:val="18"/>
                <w:szCs w:val="18"/>
              </w:rPr>
              <w:t>WAGA</w:t>
            </w:r>
            <w:r w:rsidR="00A45B48" w:rsidRPr="00652028">
              <w:rPr>
                <w:rFonts w:ascii="Verdana" w:hAnsi="Verdana"/>
                <w:sz w:val="18"/>
                <w:szCs w:val="18"/>
              </w:rPr>
              <w:t xml:space="preserve"> </w:t>
            </w:r>
            <w:r w:rsidRPr="00652028">
              <w:rPr>
                <w:rFonts w:ascii="Verdana" w:hAnsi="Verdana"/>
                <w:sz w:val="18"/>
                <w:szCs w:val="18"/>
              </w:rPr>
              <w:t>%</w:t>
            </w:r>
          </w:p>
        </w:tc>
      </w:tr>
      <w:tr w:rsidR="00A40BDC" w:rsidRPr="00F51584" w14:paraId="7D800D6A" w14:textId="77777777" w:rsidTr="00652028">
        <w:trPr>
          <w:trHeight w:val="454"/>
        </w:trPr>
        <w:tc>
          <w:tcPr>
            <w:tcW w:w="370" w:type="pct"/>
            <w:shd w:val="clear" w:color="auto" w:fill="auto"/>
            <w:vAlign w:val="center"/>
          </w:tcPr>
          <w:p w14:paraId="1951CC8F" w14:textId="1D58D919" w:rsidR="009E56E2" w:rsidRPr="00652028" w:rsidRDefault="009E56E2" w:rsidP="00F51584">
            <w:pPr>
              <w:tabs>
                <w:tab w:val="left" w:pos="426"/>
              </w:tabs>
              <w:ind w:right="45"/>
              <w:jc w:val="both"/>
              <w:rPr>
                <w:rFonts w:ascii="Verdana" w:hAnsi="Verdana"/>
                <w:sz w:val="18"/>
                <w:szCs w:val="18"/>
              </w:rPr>
            </w:pPr>
            <w:r w:rsidRPr="00652028">
              <w:rPr>
                <w:rFonts w:ascii="Verdana" w:hAnsi="Verdana"/>
                <w:sz w:val="18"/>
                <w:szCs w:val="18"/>
              </w:rPr>
              <w:t>1</w:t>
            </w:r>
            <w:r w:rsidR="00652028">
              <w:rPr>
                <w:rFonts w:ascii="Verdana" w:hAnsi="Verdana"/>
                <w:sz w:val="18"/>
                <w:szCs w:val="18"/>
              </w:rPr>
              <w:t>.</w:t>
            </w:r>
          </w:p>
        </w:tc>
        <w:tc>
          <w:tcPr>
            <w:tcW w:w="3566" w:type="pct"/>
            <w:shd w:val="clear" w:color="auto" w:fill="auto"/>
            <w:vAlign w:val="center"/>
          </w:tcPr>
          <w:p w14:paraId="72213A20" w14:textId="4BA31ED6" w:rsidR="009E56E2" w:rsidRPr="00D33B92" w:rsidRDefault="009E56E2" w:rsidP="00F51584">
            <w:pPr>
              <w:tabs>
                <w:tab w:val="left" w:pos="426"/>
              </w:tabs>
              <w:ind w:right="45"/>
              <w:jc w:val="both"/>
              <w:rPr>
                <w:rFonts w:ascii="Verdana" w:hAnsi="Verdana"/>
                <w:b/>
                <w:sz w:val="18"/>
                <w:szCs w:val="18"/>
              </w:rPr>
            </w:pPr>
            <w:r w:rsidRPr="00D33B92">
              <w:rPr>
                <w:rFonts w:ascii="Verdana" w:hAnsi="Verdana"/>
                <w:b/>
                <w:sz w:val="18"/>
                <w:szCs w:val="18"/>
              </w:rPr>
              <w:t>Cena</w:t>
            </w:r>
            <w:r w:rsidR="00EE3321" w:rsidRPr="00D33B92">
              <w:rPr>
                <w:rFonts w:ascii="Verdana" w:hAnsi="Verdana"/>
                <w:b/>
                <w:sz w:val="18"/>
                <w:szCs w:val="18"/>
              </w:rPr>
              <w:t xml:space="preserve"> realizacji</w:t>
            </w:r>
            <w:r w:rsidRPr="00D33B92">
              <w:rPr>
                <w:rFonts w:ascii="Verdana" w:hAnsi="Verdana"/>
                <w:b/>
                <w:sz w:val="18"/>
                <w:szCs w:val="18"/>
              </w:rPr>
              <w:t xml:space="preserve"> przedmiotu zamówienia </w:t>
            </w:r>
          </w:p>
        </w:tc>
        <w:tc>
          <w:tcPr>
            <w:tcW w:w="1064" w:type="pct"/>
            <w:shd w:val="clear" w:color="auto" w:fill="auto"/>
            <w:vAlign w:val="center"/>
          </w:tcPr>
          <w:p w14:paraId="7FBFD5F5" w14:textId="77777777" w:rsidR="009E56E2" w:rsidRPr="00D33B92" w:rsidRDefault="009E56E2" w:rsidP="00F51584">
            <w:pPr>
              <w:tabs>
                <w:tab w:val="left" w:pos="426"/>
              </w:tabs>
              <w:ind w:right="45"/>
              <w:jc w:val="center"/>
              <w:rPr>
                <w:rFonts w:ascii="Verdana" w:hAnsi="Verdana"/>
                <w:sz w:val="18"/>
                <w:szCs w:val="18"/>
              </w:rPr>
            </w:pPr>
            <w:r w:rsidRPr="00D33B92">
              <w:rPr>
                <w:rFonts w:ascii="Verdana" w:hAnsi="Verdana"/>
                <w:sz w:val="18"/>
                <w:szCs w:val="18"/>
              </w:rPr>
              <w:t>60</w:t>
            </w:r>
          </w:p>
        </w:tc>
      </w:tr>
      <w:tr w:rsidR="00EE3321" w:rsidRPr="00F51584" w14:paraId="6FDEF9ED" w14:textId="77777777" w:rsidTr="00652028">
        <w:trPr>
          <w:trHeight w:val="454"/>
        </w:trPr>
        <w:tc>
          <w:tcPr>
            <w:tcW w:w="370" w:type="pct"/>
            <w:shd w:val="clear" w:color="auto" w:fill="auto"/>
            <w:vAlign w:val="center"/>
          </w:tcPr>
          <w:p w14:paraId="348F8DA0" w14:textId="748D4F59" w:rsidR="009E56E2" w:rsidRPr="00652028" w:rsidRDefault="009E56E2" w:rsidP="00F51584">
            <w:pPr>
              <w:tabs>
                <w:tab w:val="left" w:pos="426"/>
              </w:tabs>
              <w:ind w:right="45"/>
              <w:jc w:val="both"/>
              <w:rPr>
                <w:rFonts w:ascii="Verdana" w:hAnsi="Verdana"/>
                <w:sz w:val="18"/>
                <w:szCs w:val="18"/>
              </w:rPr>
            </w:pPr>
            <w:r w:rsidRPr="00652028">
              <w:rPr>
                <w:rFonts w:ascii="Verdana" w:hAnsi="Verdana"/>
                <w:sz w:val="18"/>
                <w:szCs w:val="18"/>
              </w:rPr>
              <w:t>2</w:t>
            </w:r>
            <w:r w:rsidR="00652028">
              <w:rPr>
                <w:rFonts w:ascii="Verdana" w:hAnsi="Verdana"/>
                <w:sz w:val="18"/>
                <w:szCs w:val="18"/>
              </w:rPr>
              <w:t>.</w:t>
            </w:r>
          </w:p>
        </w:tc>
        <w:tc>
          <w:tcPr>
            <w:tcW w:w="3566" w:type="pct"/>
            <w:shd w:val="clear" w:color="auto" w:fill="auto"/>
            <w:vAlign w:val="center"/>
          </w:tcPr>
          <w:p w14:paraId="0238FF2E" w14:textId="57DE1236" w:rsidR="001360CC" w:rsidRPr="000A78BD" w:rsidRDefault="00D33B92" w:rsidP="00F51584">
            <w:pPr>
              <w:rPr>
                <w:rFonts w:ascii="Verdana" w:hAnsi="Verdana"/>
                <w:color w:val="FF0000"/>
                <w:sz w:val="18"/>
                <w:szCs w:val="18"/>
              </w:rPr>
            </w:pPr>
            <w:r w:rsidRPr="00D33B92">
              <w:rPr>
                <w:rFonts w:ascii="Verdana" w:hAnsi="Verdana"/>
                <w:b/>
                <w:sz w:val="16"/>
                <w:szCs w:val="16"/>
              </w:rPr>
              <w:t>Doświadczenie zawodowe  2 kwalifikowanych pracowników ochrony mienia</w:t>
            </w:r>
            <w:r w:rsidRPr="00F73CCF">
              <w:rPr>
                <w:rFonts w:ascii="Verdana" w:hAnsi="Verdana"/>
                <w:sz w:val="16"/>
                <w:szCs w:val="16"/>
              </w:rPr>
              <w:t>, wyznaczonych do realizacji zamówienia, w wykonywaniu czynności polegających na ochronie mienia</w:t>
            </w:r>
            <w:r>
              <w:rPr>
                <w:rFonts w:ascii="Verdana" w:hAnsi="Verdana"/>
                <w:sz w:val="16"/>
                <w:szCs w:val="16"/>
              </w:rPr>
              <w:t xml:space="preserve"> poprzez monitoring wizyjny</w:t>
            </w:r>
          </w:p>
        </w:tc>
        <w:tc>
          <w:tcPr>
            <w:tcW w:w="1064" w:type="pct"/>
            <w:shd w:val="clear" w:color="auto" w:fill="auto"/>
            <w:vAlign w:val="center"/>
          </w:tcPr>
          <w:p w14:paraId="5FA24932" w14:textId="22F72907" w:rsidR="009E56E2" w:rsidRPr="000A78BD" w:rsidRDefault="00663825" w:rsidP="00F51584">
            <w:pPr>
              <w:tabs>
                <w:tab w:val="left" w:pos="426"/>
              </w:tabs>
              <w:ind w:right="45"/>
              <w:jc w:val="center"/>
              <w:rPr>
                <w:rFonts w:ascii="Verdana" w:hAnsi="Verdana"/>
                <w:color w:val="FF0000"/>
                <w:sz w:val="18"/>
                <w:szCs w:val="18"/>
              </w:rPr>
            </w:pPr>
            <w:r w:rsidRPr="00AF5F2E">
              <w:rPr>
                <w:rFonts w:ascii="Verdana" w:hAnsi="Verdana"/>
                <w:sz w:val="18"/>
                <w:szCs w:val="18"/>
              </w:rPr>
              <w:t>4</w:t>
            </w:r>
            <w:r w:rsidR="00D62E47" w:rsidRPr="00AF5F2E">
              <w:rPr>
                <w:rFonts w:ascii="Verdana" w:hAnsi="Verdana"/>
                <w:sz w:val="18"/>
                <w:szCs w:val="18"/>
              </w:rPr>
              <w:t>0</w:t>
            </w:r>
          </w:p>
        </w:tc>
      </w:tr>
    </w:tbl>
    <w:p w14:paraId="23817655" w14:textId="39F2B90F" w:rsidR="00DF2FCF" w:rsidRPr="00F51584" w:rsidRDefault="003E3AFA" w:rsidP="00F51584">
      <w:pPr>
        <w:ind w:left="284" w:right="44" w:hanging="284"/>
        <w:rPr>
          <w:rFonts w:ascii="Verdana" w:hAnsi="Verdana"/>
          <w:b/>
          <w:color w:val="FF0000"/>
          <w:sz w:val="18"/>
          <w:szCs w:val="18"/>
        </w:rPr>
      </w:pPr>
      <w:r w:rsidRPr="00F51584">
        <w:rPr>
          <w:rFonts w:ascii="Verdana" w:hAnsi="Verdana"/>
          <w:b/>
          <w:color w:val="FF0000"/>
          <w:sz w:val="18"/>
          <w:szCs w:val="18"/>
        </w:rPr>
        <w:t xml:space="preserve">    </w:t>
      </w:r>
    </w:p>
    <w:p w14:paraId="67E71CE4" w14:textId="1EA865F7" w:rsidR="00C1701E" w:rsidRPr="00F51584" w:rsidRDefault="00C1701E" w:rsidP="003A5950">
      <w:pPr>
        <w:pStyle w:val="Akapitzlist"/>
        <w:numPr>
          <w:ilvl w:val="0"/>
          <w:numId w:val="34"/>
        </w:numPr>
        <w:tabs>
          <w:tab w:val="right" w:pos="9356"/>
        </w:tabs>
        <w:ind w:left="426" w:right="-97" w:hanging="426"/>
        <w:jc w:val="both"/>
        <w:rPr>
          <w:rFonts w:ascii="Verdana" w:hAnsi="Verdana"/>
          <w:b/>
          <w:bCs/>
          <w:noProof/>
          <w:sz w:val="18"/>
          <w:szCs w:val="18"/>
          <w:u w:val="single"/>
        </w:rPr>
      </w:pPr>
      <w:r w:rsidRPr="00F51584">
        <w:rPr>
          <w:rFonts w:ascii="Verdana" w:hAnsi="Verdana"/>
          <w:b/>
          <w:bCs/>
          <w:noProof/>
          <w:sz w:val="18"/>
          <w:szCs w:val="18"/>
          <w:u w:val="single"/>
        </w:rPr>
        <w:t>Złożone oferty.</w:t>
      </w:r>
    </w:p>
    <w:p w14:paraId="21D80310" w14:textId="66D40E89" w:rsidR="001E38DD" w:rsidRPr="00F51584" w:rsidRDefault="00ED37F9" w:rsidP="00F51584">
      <w:pPr>
        <w:tabs>
          <w:tab w:val="right" w:pos="9356"/>
        </w:tabs>
        <w:ind w:left="426" w:right="-97"/>
        <w:jc w:val="both"/>
        <w:rPr>
          <w:rFonts w:ascii="Verdana" w:hAnsi="Verdana"/>
          <w:noProof/>
          <w:sz w:val="18"/>
          <w:szCs w:val="18"/>
        </w:rPr>
      </w:pPr>
      <w:r w:rsidRPr="00F51584">
        <w:rPr>
          <w:rFonts w:ascii="Verdana" w:hAnsi="Verdana"/>
          <w:noProof/>
          <w:sz w:val="18"/>
          <w:szCs w:val="18"/>
        </w:rPr>
        <w:t>Ofertę złożyli</w:t>
      </w:r>
      <w:r w:rsidR="00C1701E" w:rsidRPr="00F51584">
        <w:rPr>
          <w:rFonts w:ascii="Verdana" w:hAnsi="Verdana"/>
          <w:noProof/>
          <w:sz w:val="18"/>
          <w:szCs w:val="18"/>
        </w:rPr>
        <w:t xml:space="preserve"> następujący Wykonawc</w:t>
      </w:r>
      <w:r w:rsidRPr="00F51584">
        <w:rPr>
          <w:rFonts w:ascii="Verdana" w:hAnsi="Verdana"/>
          <w:noProof/>
          <w:sz w:val="18"/>
          <w:szCs w:val="18"/>
        </w:rPr>
        <w:t>y, wymienieni</w:t>
      </w:r>
      <w:r w:rsidR="00C1701E" w:rsidRPr="00F51584">
        <w:rPr>
          <w:rFonts w:ascii="Verdana" w:hAnsi="Verdana"/>
          <w:noProof/>
          <w:sz w:val="18"/>
          <w:szCs w:val="18"/>
        </w:rPr>
        <w:t xml:space="preserve"> w Tabeli: </w:t>
      </w:r>
      <w:r w:rsidR="001E38DD" w:rsidRPr="00F51584">
        <w:rPr>
          <w:rFonts w:ascii="Verdana" w:hAnsi="Verdana"/>
          <w:noProof/>
          <w:sz w:val="18"/>
          <w:szCs w:val="18"/>
        </w:rPr>
        <w:fldChar w:fldCharType="begin"/>
      </w:r>
      <w:r w:rsidR="001E38DD" w:rsidRPr="00F51584">
        <w:rPr>
          <w:rFonts w:ascii="Verdana" w:hAnsi="Verdana"/>
          <w:noProof/>
          <w:sz w:val="18"/>
          <w:szCs w:val="18"/>
        </w:rPr>
        <w:instrText xml:space="preserve"> LINK </w:instrText>
      </w:r>
      <w:r w:rsidR="00F263F0" w:rsidRPr="00F51584">
        <w:rPr>
          <w:rFonts w:ascii="Verdana" w:hAnsi="Verdana"/>
          <w:noProof/>
          <w:sz w:val="18"/>
          <w:szCs w:val="18"/>
        </w:rPr>
        <w:instrText xml:space="preserve">Excel.Sheet.12 "C:\\PRZETARGI I ZAPYTANIA OFERTOWE 2016\\PN\\PN-70 16 SPRZĘT LABORATORYJNY_D\\Ocena ofert.xlsx" Arkusz1!W12K1:W20K7 </w:instrText>
      </w:r>
      <w:r w:rsidR="001E38DD" w:rsidRPr="00F51584">
        <w:rPr>
          <w:rFonts w:ascii="Verdana" w:hAnsi="Verdana"/>
          <w:noProof/>
          <w:sz w:val="18"/>
          <w:szCs w:val="18"/>
        </w:rPr>
        <w:instrText xml:space="preserve">\a \f 4 \h  \* MERGEFORMAT </w:instrText>
      </w:r>
      <w:r w:rsidR="001E38DD" w:rsidRPr="00F51584">
        <w:rPr>
          <w:rFonts w:ascii="Verdana" w:hAnsi="Verdana"/>
          <w:noProof/>
          <w:sz w:val="18"/>
          <w:szCs w:val="18"/>
        </w:rPr>
        <w:fldChar w:fldCharType="separate"/>
      </w:r>
    </w:p>
    <w:p w14:paraId="0766F96D" w14:textId="6F77C470" w:rsidR="00652028" w:rsidRDefault="00652028" w:rsidP="00F51584">
      <w:pPr>
        <w:tabs>
          <w:tab w:val="num" w:pos="1080"/>
        </w:tabs>
        <w:ind w:right="-97"/>
        <w:jc w:val="both"/>
        <w:rPr>
          <w:sz w:val="20"/>
          <w:szCs w:val="20"/>
        </w:rPr>
      </w:pPr>
      <w:r>
        <w:rPr>
          <w:noProof/>
        </w:rPr>
        <w:fldChar w:fldCharType="begin"/>
      </w:r>
      <w:r>
        <w:rPr>
          <w:noProof/>
        </w:rPr>
        <w:instrText xml:space="preserve"> LINK Excel.Sheet.12 "C:\\Users\\UMZZP\\Desktop\\PN-24 Pan Jurek\\24 Ocena ofert.xlsx" "Ocena ofert!W46K1:W52K5" \a \f 4 \h  \* MERGEFORMAT </w:instrText>
      </w:r>
      <w:r>
        <w:rPr>
          <w:noProof/>
        </w:rPr>
        <w:fldChar w:fldCharType="separate"/>
      </w:r>
    </w:p>
    <w:tbl>
      <w:tblPr>
        <w:tblW w:w="5000" w:type="pct"/>
        <w:tblLayout w:type="fixed"/>
        <w:tblCellMar>
          <w:left w:w="70" w:type="dxa"/>
          <w:right w:w="70" w:type="dxa"/>
        </w:tblCellMar>
        <w:tblLook w:val="04A0" w:firstRow="1" w:lastRow="0" w:firstColumn="1" w:lastColumn="0" w:noHBand="0" w:noVBand="1"/>
      </w:tblPr>
      <w:tblGrid>
        <w:gridCol w:w="485"/>
        <w:gridCol w:w="2161"/>
        <w:gridCol w:w="1981"/>
        <w:gridCol w:w="2876"/>
        <w:gridCol w:w="2019"/>
      </w:tblGrid>
      <w:tr w:rsidR="00C41E52" w:rsidRPr="00652028" w14:paraId="10EC3F34" w14:textId="77777777" w:rsidTr="00C41E52">
        <w:trPr>
          <w:trHeight w:val="1342"/>
        </w:trPr>
        <w:tc>
          <w:tcPr>
            <w:tcW w:w="255"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2E71B1CD" w14:textId="77777777" w:rsidR="00652028" w:rsidRPr="00652028" w:rsidRDefault="00652028" w:rsidP="00652028">
            <w:pPr>
              <w:jc w:val="center"/>
              <w:rPr>
                <w:rFonts w:ascii="Verdana" w:hAnsi="Verdana"/>
                <w:color w:val="000000"/>
                <w:sz w:val="18"/>
                <w:szCs w:val="18"/>
              </w:rPr>
            </w:pPr>
            <w:r w:rsidRPr="00652028">
              <w:rPr>
                <w:rFonts w:ascii="Verdana" w:hAnsi="Verdana"/>
                <w:color w:val="000000"/>
                <w:sz w:val="18"/>
                <w:szCs w:val="18"/>
              </w:rPr>
              <w:t>L.p.</w:t>
            </w:r>
          </w:p>
        </w:tc>
        <w:tc>
          <w:tcPr>
            <w:tcW w:w="1135" w:type="pct"/>
            <w:tcBorders>
              <w:top w:val="single" w:sz="8" w:space="0" w:color="757171"/>
              <w:left w:val="nil"/>
              <w:bottom w:val="single" w:sz="8" w:space="0" w:color="757171"/>
              <w:right w:val="single" w:sz="8" w:space="0" w:color="757171"/>
            </w:tcBorders>
            <w:shd w:val="clear" w:color="auto" w:fill="auto"/>
            <w:vAlign w:val="center"/>
            <w:hideMark/>
          </w:tcPr>
          <w:p w14:paraId="5ABEC0E4" w14:textId="77777777" w:rsidR="00652028" w:rsidRPr="00652028" w:rsidRDefault="00652028" w:rsidP="00652028">
            <w:pPr>
              <w:jc w:val="center"/>
              <w:rPr>
                <w:rFonts w:ascii="Verdana" w:hAnsi="Verdana"/>
                <w:color w:val="000000"/>
                <w:sz w:val="18"/>
                <w:szCs w:val="18"/>
              </w:rPr>
            </w:pPr>
            <w:r w:rsidRPr="00652028">
              <w:rPr>
                <w:rFonts w:ascii="Verdana" w:hAnsi="Verdana"/>
                <w:color w:val="000000"/>
                <w:sz w:val="18"/>
                <w:szCs w:val="18"/>
              </w:rPr>
              <w:t>Wykonawca, adres</w:t>
            </w:r>
          </w:p>
        </w:tc>
        <w:tc>
          <w:tcPr>
            <w:tcW w:w="1040" w:type="pct"/>
            <w:tcBorders>
              <w:top w:val="single" w:sz="8" w:space="0" w:color="757171"/>
              <w:left w:val="nil"/>
              <w:bottom w:val="single" w:sz="8" w:space="0" w:color="757171"/>
              <w:right w:val="single" w:sz="8" w:space="0" w:color="757171"/>
            </w:tcBorders>
            <w:shd w:val="clear" w:color="auto" w:fill="auto"/>
            <w:vAlign w:val="center"/>
            <w:hideMark/>
          </w:tcPr>
          <w:p w14:paraId="62FAC63D" w14:textId="188CFD7A" w:rsidR="00652028" w:rsidRPr="00652028" w:rsidRDefault="00D33B92" w:rsidP="00652028">
            <w:pPr>
              <w:rPr>
                <w:rFonts w:ascii="Verdana" w:hAnsi="Verdana"/>
                <w:color w:val="000000"/>
                <w:sz w:val="16"/>
                <w:szCs w:val="16"/>
              </w:rPr>
            </w:pPr>
            <w:r w:rsidRPr="00D33B92">
              <w:rPr>
                <w:rFonts w:ascii="Verdana" w:hAnsi="Verdana"/>
                <w:b/>
                <w:sz w:val="18"/>
                <w:szCs w:val="18"/>
              </w:rPr>
              <w:t>Cena realizacji przedmiotu zamówienia</w:t>
            </w:r>
            <w:r w:rsidR="00AF5F2E">
              <w:rPr>
                <w:rFonts w:ascii="Verdana" w:hAnsi="Verdana"/>
                <w:b/>
                <w:sz w:val="18"/>
                <w:szCs w:val="18"/>
              </w:rPr>
              <w:t xml:space="preserve"> brutto PLN</w:t>
            </w:r>
          </w:p>
        </w:tc>
        <w:tc>
          <w:tcPr>
            <w:tcW w:w="1510" w:type="pct"/>
            <w:tcBorders>
              <w:top w:val="single" w:sz="8" w:space="0" w:color="757171"/>
              <w:left w:val="nil"/>
              <w:bottom w:val="single" w:sz="8" w:space="0" w:color="757171"/>
              <w:right w:val="single" w:sz="8" w:space="0" w:color="757171"/>
            </w:tcBorders>
            <w:shd w:val="clear" w:color="auto" w:fill="auto"/>
            <w:vAlign w:val="center"/>
            <w:hideMark/>
          </w:tcPr>
          <w:p w14:paraId="49940314" w14:textId="5122BF72" w:rsidR="00652028" w:rsidRPr="00652028" w:rsidRDefault="00D33B92" w:rsidP="00652028">
            <w:pPr>
              <w:jc w:val="center"/>
              <w:rPr>
                <w:rFonts w:ascii="Verdana" w:hAnsi="Verdana"/>
                <w:color w:val="000000"/>
                <w:sz w:val="18"/>
                <w:szCs w:val="18"/>
              </w:rPr>
            </w:pPr>
            <w:r w:rsidRPr="00D33B92">
              <w:rPr>
                <w:rFonts w:ascii="Verdana" w:hAnsi="Verdana"/>
                <w:b/>
                <w:sz w:val="16"/>
                <w:szCs w:val="16"/>
              </w:rPr>
              <w:t>Doświadczenie zawodowe  2 kwalifikowanych pracowników ochrony mienia</w:t>
            </w:r>
          </w:p>
        </w:tc>
        <w:tc>
          <w:tcPr>
            <w:tcW w:w="1060" w:type="pct"/>
            <w:tcBorders>
              <w:top w:val="single" w:sz="8" w:space="0" w:color="757171"/>
              <w:left w:val="nil"/>
              <w:bottom w:val="single" w:sz="8" w:space="0" w:color="757171"/>
              <w:right w:val="single" w:sz="8" w:space="0" w:color="757171"/>
            </w:tcBorders>
            <w:shd w:val="clear" w:color="auto" w:fill="auto"/>
            <w:vAlign w:val="center"/>
            <w:hideMark/>
          </w:tcPr>
          <w:p w14:paraId="4E46E5D7" w14:textId="77777777" w:rsidR="00652028" w:rsidRPr="00652028" w:rsidRDefault="00652028" w:rsidP="00652028">
            <w:pPr>
              <w:jc w:val="center"/>
              <w:rPr>
                <w:rFonts w:ascii="Verdana" w:hAnsi="Verdana"/>
                <w:color w:val="000000"/>
                <w:sz w:val="18"/>
                <w:szCs w:val="18"/>
              </w:rPr>
            </w:pPr>
            <w:r w:rsidRPr="00652028">
              <w:rPr>
                <w:rFonts w:ascii="Verdana" w:hAnsi="Verdana"/>
                <w:color w:val="000000"/>
                <w:sz w:val="18"/>
                <w:szCs w:val="18"/>
              </w:rPr>
              <w:t>Łączna punktacja</w:t>
            </w:r>
          </w:p>
        </w:tc>
      </w:tr>
      <w:tr w:rsidR="00C41E52" w:rsidRPr="00652028" w14:paraId="5EF6AA27" w14:textId="77777777" w:rsidTr="00C41E52">
        <w:trPr>
          <w:trHeight w:val="315"/>
        </w:trPr>
        <w:tc>
          <w:tcPr>
            <w:tcW w:w="255" w:type="pct"/>
            <w:tcBorders>
              <w:top w:val="nil"/>
              <w:left w:val="single" w:sz="8" w:space="0" w:color="757171"/>
              <w:bottom w:val="single" w:sz="8" w:space="0" w:color="757171"/>
              <w:right w:val="single" w:sz="8" w:space="0" w:color="757171"/>
            </w:tcBorders>
            <w:shd w:val="clear" w:color="auto" w:fill="auto"/>
            <w:noWrap/>
            <w:vAlign w:val="center"/>
            <w:hideMark/>
          </w:tcPr>
          <w:p w14:paraId="5241560D" w14:textId="77777777" w:rsidR="00652028" w:rsidRPr="00652028" w:rsidRDefault="00652028" w:rsidP="00652028">
            <w:pPr>
              <w:rPr>
                <w:rFonts w:ascii="Verdana" w:hAnsi="Verdana"/>
                <w:color w:val="000000"/>
                <w:sz w:val="18"/>
                <w:szCs w:val="18"/>
              </w:rPr>
            </w:pPr>
            <w:r w:rsidRPr="00652028">
              <w:rPr>
                <w:rFonts w:ascii="Verdana" w:hAnsi="Verdana"/>
                <w:color w:val="000000"/>
                <w:sz w:val="18"/>
                <w:szCs w:val="18"/>
              </w:rPr>
              <w:t> </w:t>
            </w:r>
          </w:p>
        </w:tc>
        <w:tc>
          <w:tcPr>
            <w:tcW w:w="1135" w:type="pct"/>
            <w:tcBorders>
              <w:top w:val="nil"/>
              <w:left w:val="nil"/>
              <w:bottom w:val="single" w:sz="8" w:space="0" w:color="757171"/>
              <w:right w:val="single" w:sz="8" w:space="0" w:color="757171"/>
            </w:tcBorders>
            <w:shd w:val="clear" w:color="auto" w:fill="auto"/>
            <w:vAlign w:val="center"/>
            <w:hideMark/>
          </w:tcPr>
          <w:p w14:paraId="2F8F185A" w14:textId="77777777" w:rsidR="00652028" w:rsidRPr="00652028" w:rsidRDefault="00652028" w:rsidP="00652028">
            <w:pPr>
              <w:rPr>
                <w:rFonts w:ascii="Verdana" w:hAnsi="Verdana"/>
                <w:color w:val="000000"/>
                <w:sz w:val="18"/>
                <w:szCs w:val="18"/>
              </w:rPr>
            </w:pPr>
            <w:r w:rsidRPr="00652028">
              <w:rPr>
                <w:rFonts w:ascii="Verdana" w:hAnsi="Verdana"/>
                <w:color w:val="000000"/>
                <w:sz w:val="18"/>
                <w:szCs w:val="18"/>
              </w:rPr>
              <w:t> </w:t>
            </w:r>
          </w:p>
        </w:tc>
        <w:tc>
          <w:tcPr>
            <w:tcW w:w="1040" w:type="pct"/>
            <w:tcBorders>
              <w:top w:val="nil"/>
              <w:left w:val="nil"/>
              <w:bottom w:val="single" w:sz="8" w:space="0" w:color="757171"/>
              <w:right w:val="single" w:sz="8" w:space="0" w:color="757171"/>
            </w:tcBorders>
            <w:shd w:val="clear" w:color="auto" w:fill="auto"/>
            <w:vAlign w:val="center"/>
            <w:hideMark/>
          </w:tcPr>
          <w:p w14:paraId="1FA5F031" w14:textId="77777777" w:rsidR="00652028" w:rsidRPr="00DB63C5" w:rsidRDefault="00652028" w:rsidP="00652028">
            <w:pPr>
              <w:jc w:val="center"/>
              <w:rPr>
                <w:rFonts w:ascii="Verdana" w:hAnsi="Verdana"/>
                <w:sz w:val="18"/>
                <w:szCs w:val="18"/>
              </w:rPr>
            </w:pPr>
            <w:r w:rsidRPr="00DB63C5">
              <w:rPr>
                <w:rFonts w:ascii="Verdana" w:hAnsi="Verdana"/>
                <w:sz w:val="18"/>
                <w:szCs w:val="18"/>
              </w:rPr>
              <w:t>punkty</w:t>
            </w:r>
          </w:p>
        </w:tc>
        <w:tc>
          <w:tcPr>
            <w:tcW w:w="1510" w:type="pct"/>
            <w:tcBorders>
              <w:top w:val="nil"/>
              <w:left w:val="nil"/>
              <w:bottom w:val="single" w:sz="8" w:space="0" w:color="757171"/>
              <w:right w:val="single" w:sz="8" w:space="0" w:color="757171"/>
            </w:tcBorders>
            <w:shd w:val="clear" w:color="auto" w:fill="auto"/>
            <w:vAlign w:val="center"/>
            <w:hideMark/>
          </w:tcPr>
          <w:p w14:paraId="3BFC43D2" w14:textId="77777777" w:rsidR="00652028" w:rsidRPr="00DB63C5" w:rsidRDefault="00652028" w:rsidP="00652028">
            <w:pPr>
              <w:jc w:val="center"/>
              <w:rPr>
                <w:rFonts w:ascii="Verdana" w:hAnsi="Verdana"/>
                <w:sz w:val="18"/>
                <w:szCs w:val="18"/>
              </w:rPr>
            </w:pPr>
            <w:r w:rsidRPr="00DB63C5">
              <w:rPr>
                <w:rFonts w:ascii="Verdana" w:hAnsi="Verdana"/>
                <w:sz w:val="18"/>
                <w:szCs w:val="18"/>
              </w:rPr>
              <w:t>punkty</w:t>
            </w:r>
          </w:p>
        </w:tc>
        <w:tc>
          <w:tcPr>
            <w:tcW w:w="1060" w:type="pct"/>
            <w:tcBorders>
              <w:top w:val="nil"/>
              <w:left w:val="nil"/>
              <w:bottom w:val="single" w:sz="8" w:space="0" w:color="757171"/>
              <w:right w:val="single" w:sz="8" w:space="0" w:color="757171"/>
            </w:tcBorders>
            <w:shd w:val="clear" w:color="auto" w:fill="auto"/>
            <w:vAlign w:val="center"/>
            <w:hideMark/>
          </w:tcPr>
          <w:p w14:paraId="57C295B8" w14:textId="77777777" w:rsidR="00652028" w:rsidRPr="00DB63C5" w:rsidRDefault="00652028" w:rsidP="00652028">
            <w:pPr>
              <w:jc w:val="center"/>
              <w:rPr>
                <w:rFonts w:ascii="Verdana" w:hAnsi="Verdana"/>
                <w:sz w:val="18"/>
                <w:szCs w:val="18"/>
              </w:rPr>
            </w:pPr>
            <w:r w:rsidRPr="00DB63C5">
              <w:rPr>
                <w:rFonts w:ascii="Verdana" w:hAnsi="Verdana"/>
                <w:sz w:val="18"/>
                <w:szCs w:val="18"/>
              </w:rPr>
              <w:t>punkty</w:t>
            </w:r>
          </w:p>
        </w:tc>
      </w:tr>
      <w:tr w:rsidR="00C41E52" w:rsidRPr="00652028" w14:paraId="07BD4908" w14:textId="77777777" w:rsidTr="00C41E52">
        <w:trPr>
          <w:trHeight w:val="960"/>
        </w:trPr>
        <w:tc>
          <w:tcPr>
            <w:tcW w:w="255" w:type="pct"/>
            <w:vMerge w:val="restart"/>
            <w:tcBorders>
              <w:top w:val="nil"/>
              <w:left w:val="single" w:sz="8" w:space="0" w:color="757171"/>
              <w:bottom w:val="nil"/>
              <w:right w:val="single" w:sz="8" w:space="0" w:color="757171"/>
            </w:tcBorders>
            <w:shd w:val="clear" w:color="auto" w:fill="auto"/>
            <w:noWrap/>
            <w:vAlign w:val="center"/>
            <w:hideMark/>
          </w:tcPr>
          <w:p w14:paraId="37EA931A" w14:textId="77777777" w:rsidR="00AF5F2E" w:rsidRPr="00652028" w:rsidRDefault="00AF5F2E" w:rsidP="00652028">
            <w:pPr>
              <w:jc w:val="center"/>
              <w:rPr>
                <w:rFonts w:ascii="Verdana" w:hAnsi="Verdana"/>
                <w:color w:val="000000"/>
                <w:sz w:val="18"/>
                <w:szCs w:val="18"/>
              </w:rPr>
            </w:pPr>
            <w:r w:rsidRPr="00652028">
              <w:rPr>
                <w:rFonts w:ascii="Verdana" w:hAnsi="Verdana"/>
                <w:color w:val="000000"/>
                <w:sz w:val="18"/>
                <w:szCs w:val="18"/>
              </w:rPr>
              <w:t>1.</w:t>
            </w:r>
          </w:p>
        </w:tc>
        <w:tc>
          <w:tcPr>
            <w:tcW w:w="1135" w:type="pct"/>
            <w:vMerge w:val="restart"/>
            <w:tcBorders>
              <w:top w:val="nil"/>
              <w:left w:val="single" w:sz="8" w:space="0" w:color="757171"/>
              <w:bottom w:val="nil"/>
              <w:right w:val="single" w:sz="8" w:space="0" w:color="757171"/>
            </w:tcBorders>
            <w:shd w:val="clear" w:color="auto" w:fill="auto"/>
            <w:vAlign w:val="center"/>
          </w:tcPr>
          <w:p w14:paraId="5950D0E6" w14:textId="62A515C8" w:rsidR="00AF5F2E" w:rsidRDefault="00AF5F2E" w:rsidP="00D33B92">
            <w:pPr>
              <w:rPr>
                <w:rFonts w:ascii="Tahoma" w:hAnsi="Tahoma"/>
                <w:sz w:val="18"/>
                <w:szCs w:val="18"/>
              </w:rPr>
            </w:pPr>
            <w:r>
              <w:rPr>
                <w:rFonts w:ascii="Tahoma" w:hAnsi="Tahoma"/>
                <w:sz w:val="18"/>
                <w:szCs w:val="18"/>
              </w:rPr>
              <w:t>SOLID GROUP Sp. z o.o. ;</w:t>
            </w:r>
            <w:r w:rsidR="00C41E52">
              <w:rPr>
                <w:rFonts w:ascii="Tahoma" w:hAnsi="Tahoma"/>
                <w:sz w:val="18"/>
                <w:szCs w:val="18"/>
              </w:rPr>
              <w:t xml:space="preserve"> </w:t>
            </w:r>
            <w:r>
              <w:rPr>
                <w:rFonts w:ascii="Tahoma" w:hAnsi="Tahoma"/>
                <w:sz w:val="18"/>
                <w:szCs w:val="18"/>
              </w:rPr>
              <w:t xml:space="preserve"> Sp. Komandytowa</w:t>
            </w:r>
          </w:p>
          <w:p w14:paraId="0C6AF0FB" w14:textId="77777777" w:rsidR="00AF5F2E" w:rsidRDefault="00AF5F2E" w:rsidP="00D33B92">
            <w:pPr>
              <w:rPr>
                <w:rFonts w:ascii="Tahoma" w:hAnsi="Tahoma"/>
                <w:sz w:val="18"/>
                <w:szCs w:val="18"/>
              </w:rPr>
            </w:pPr>
            <w:r>
              <w:rPr>
                <w:rFonts w:ascii="Tahoma" w:hAnsi="Tahoma"/>
                <w:sz w:val="18"/>
                <w:szCs w:val="18"/>
              </w:rPr>
              <w:t>Ul.Postępu 17</w:t>
            </w:r>
          </w:p>
          <w:p w14:paraId="3D1A2CBB" w14:textId="7DAB9676" w:rsidR="00AF5F2E" w:rsidRPr="000A78BD" w:rsidRDefault="00AF5F2E" w:rsidP="00D33B92">
            <w:pPr>
              <w:rPr>
                <w:rFonts w:ascii="Verdana" w:hAnsi="Verdana"/>
                <w:color w:val="FF0000"/>
                <w:sz w:val="18"/>
                <w:szCs w:val="18"/>
              </w:rPr>
            </w:pPr>
            <w:r>
              <w:rPr>
                <w:rFonts w:ascii="Tahoma" w:hAnsi="Tahoma"/>
                <w:sz w:val="18"/>
                <w:szCs w:val="18"/>
              </w:rPr>
              <w:t>02-676 Warszawa</w:t>
            </w:r>
          </w:p>
        </w:tc>
        <w:tc>
          <w:tcPr>
            <w:tcW w:w="1040" w:type="pct"/>
            <w:vMerge w:val="restart"/>
            <w:tcBorders>
              <w:top w:val="nil"/>
              <w:left w:val="nil"/>
              <w:bottom w:val="nil"/>
              <w:right w:val="single" w:sz="8" w:space="0" w:color="757171"/>
            </w:tcBorders>
            <w:shd w:val="clear" w:color="auto" w:fill="auto"/>
            <w:noWrap/>
            <w:vAlign w:val="center"/>
          </w:tcPr>
          <w:p w14:paraId="759770C5" w14:textId="77777777" w:rsidR="00AF5F2E" w:rsidRDefault="00AF5F2E" w:rsidP="00AF5F2E">
            <w:pPr>
              <w:jc w:val="center"/>
              <w:rPr>
                <w:rFonts w:ascii="Verdana" w:hAnsi="Verdana" w:cs="Verdana"/>
                <w:b/>
                <w:bCs/>
                <w:iCs/>
                <w:sz w:val="18"/>
                <w:szCs w:val="18"/>
              </w:rPr>
            </w:pPr>
            <w:r>
              <w:rPr>
                <w:rFonts w:ascii="Verdana" w:hAnsi="Verdana" w:cs="Verdana"/>
                <w:b/>
                <w:bCs/>
                <w:iCs/>
                <w:sz w:val="18"/>
                <w:szCs w:val="18"/>
              </w:rPr>
              <w:t>354 240,00</w:t>
            </w:r>
          </w:p>
          <w:p w14:paraId="4DCE194C" w14:textId="77777777" w:rsidR="008C41A7" w:rsidRDefault="008C41A7" w:rsidP="00AF5F2E">
            <w:pPr>
              <w:jc w:val="center"/>
              <w:rPr>
                <w:rFonts w:ascii="Verdana" w:hAnsi="Verdana" w:cs="Verdana"/>
                <w:b/>
                <w:bCs/>
                <w:iCs/>
                <w:sz w:val="18"/>
                <w:szCs w:val="18"/>
              </w:rPr>
            </w:pPr>
          </w:p>
          <w:p w14:paraId="3032C512" w14:textId="76AD4974" w:rsidR="008C41A7" w:rsidRPr="008C41A7" w:rsidRDefault="008C41A7" w:rsidP="00AF5F2E">
            <w:pPr>
              <w:jc w:val="center"/>
              <w:rPr>
                <w:rFonts w:ascii="Verdana" w:hAnsi="Verdana"/>
                <w:color w:val="FF0000"/>
                <w:sz w:val="18"/>
                <w:szCs w:val="18"/>
              </w:rPr>
            </w:pPr>
            <w:r w:rsidRPr="008C41A7">
              <w:rPr>
                <w:rFonts w:ascii="Verdana" w:hAnsi="Verdana" w:cs="Verdana"/>
                <w:bCs/>
                <w:iCs/>
                <w:sz w:val="18"/>
                <w:szCs w:val="18"/>
              </w:rPr>
              <w:t>60,00 pkt.</w:t>
            </w:r>
          </w:p>
        </w:tc>
        <w:tc>
          <w:tcPr>
            <w:tcW w:w="1510" w:type="pct"/>
            <w:tcBorders>
              <w:top w:val="nil"/>
              <w:left w:val="nil"/>
              <w:bottom w:val="single" w:sz="4" w:space="0" w:color="auto"/>
              <w:right w:val="single" w:sz="8" w:space="0" w:color="757171"/>
            </w:tcBorders>
            <w:shd w:val="clear" w:color="auto" w:fill="auto"/>
            <w:noWrap/>
            <w:vAlign w:val="center"/>
          </w:tcPr>
          <w:p w14:paraId="02A13252" w14:textId="6D2B2263" w:rsidR="00AF5F2E" w:rsidRDefault="00AF5F2E" w:rsidP="00AF5F2E">
            <w:pPr>
              <w:rPr>
                <w:rFonts w:ascii="Verdana" w:hAnsi="Verdana" w:cs="Verdana"/>
                <w:b/>
                <w:sz w:val="18"/>
                <w:szCs w:val="18"/>
              </w:rPr>
            </w:pPr>
            <w:r>
              <w:rPr>
                <w:rFonts w:ascii="Verdana" w:hAnsi="Verdana" w:cs="Verdana"/>
                <w:b/>
                <w:sz w:val="18"/>
                <w:szCs w:val="18"/>
              </w:rPr>
              <w:t xml:space="preserve"> </w:t>
            </w:r>
            <w:r w:rsidR="008C41A7">
              <w:rPr>
                <w:rFonts w:ascii="Verdana" w:hAnsi="Verdana" w:cs="Verdana"/>
                <w:b/>
                <w:sz w:val="18"/>
                <w:szCs w:val="18"/>
              </w:rPr>
              <w:t>1 pracownik – 5 lat</w:t>
            </w:r>
          </w:p>
          <w:p w14:paraId="2AD3321E" w14:textId="26EF3C0C" w:rsidR="008C41A7" w:rsidRPr="008C41A7" w:rsidRDefault="008C41A7" w:rsidP="00AF5F2E">
            <w:pPr>
              <w:rPr>
                <w:rFonts w:ascii="Verdana" w:hAnsi="Verdana" w:cs="Verdana"/>
                <w:sz w:val="18"/>
                <w:szCs w:val="18"/>
              </w:rPr>
            </w:pPr>
            <w:r>
              <w:rPr>
                <w:rFonts w:ascii="Verdana" w:hAnsi="Verdana" w:cs="Verdana"/>
                <w:b/>
                <w:sz w:val="18"/>
                <w:szCs w:val="18"/>
              </w:rPr>
              <w:t xml:space="preserve">        </w:t>
            </w:r>
            <w:r w:rsidRPr="008C41A7">
              <w:rPr>
                <w:rFonts w:ascii="Verdana" w:hAnsi="Verdana" w:cs="Verdana"/>
                <w:sz w:val="18"/>
                <w:szCs w:val="18"/>
              </w:rPr>
              <w:t>20,00</w:t>
            </w:r>
            <w:r>
              <w:rPr>
                <w:rFonts w:ascii="Verdana" w:hAnsi="Verdana" w:cs="Verdana"/>
                <w:sz w:val="18"/>
                <w:szCs w:val="18"/>
              </w:rPr>
              <w:t xml:space="preserve"> </w:t>
            </w:r>
            <w:r w:rsidRPr="008C41A7">
              <w:rPr>
                <w:rFonts w:ascii="Verdana" w:hAnsi="Verdana" w:cs="Verdana"/>
                <w:sz w:val="18"/>
                <w:szCs w:val="18"/>
              </w:rPr>
              <w:t>pkt</w:t>
            </w:r>
            <w:r>
              <w:rPr>
                <w:rFonts w:ascii="Verdana" w:hAnsi="Verdana" w:cs="Verdana"/>
                <w:sz w:val="18"/>
                <w:szCs w:val="18"/>
              </w:rPr>
              <w:t>.</w:t>
            </w:r>
          </w:p>
          <w:p w14:paraId="42DF6FCD" w14:textId="77777777" w:rsidR="00AF5F2E" w:rsidRDefault="00AF5F2E" w:rsidP="00AF5F2E">
            <w:pPr>
              <w:rPr>
                <w:rFonts w:ascii="Verdana" w:hAnsi="Verdana" w:cs="Verdana"/>
                <w:b/>
                <w:sz w:val="18"/>
                <w:szCs w:val="18"/>
              </w:rPr>
            </w:pPr>
            <w:r>
              <w:rPr>
                <w:rFonts w:ascii="Verdana" w:hAnsi="Verdana" w:cs="Verdana"/>
                <w:b/>
                <w:sz w:val="18"/>
                <w:szCs w:val="18"/>
              </w:rPr>
              <w:t xml:space="preserve"> 2 pracownik – 5 lat</w:t>
            </w:r>
          </w:p>
          <w:p w14:paraId="26BF13CA" w14:textId="10D0E457" w:rsidR="008C41A7" w:rsidRPr="008C41A7" w:rsidRDefault="008C41A7" w:rsidP="00AF5F2E">
            <w:pPr>
              <w:rPr>
                <w:rFonts w:ascii="Verdana" w:hAnsi="Verdana" w:cs="Verdana"/>
                <w:sz w:val="18"/>
                <w:szCs w:val="18"/>
              </w:rPr>
            </w:pPr>
            <w:r>
              <w:rPr>
                <w:rFonts w:ascii="Verdana" w:hAnsi="Verdana" w:cs="Verdana"/>
                <w:b/>
                <w:sz w:val="18"/>
                <w:szCs w:val="18"/>
              </w:rPr>
              <w:t xml:space="preserve">        </w:t>
            </w:r>
            <w:r w:rsidRPr="008C41A7">
              <w:rPr>
                <w:rFonts w:ascii="Verdana" w:hAnsi="Verdana" w:cs="Verdana"/>
                <w:sz w:val="18"/>
                <w:szCs w:val="18"/>
              </w:rPr>
              <w:t>20,00 pkt.</w:t>
            </w:r>
          </w:p>
        </w:tc>
        <w:tc>
          <w:tcPr>
            <w:tcW w:w="1060" w:type="pct"/>
            <w:vMerge w:val="restart"/>
            <w:tcBorders>
              <w:top w:val="nil"/>
              <w:left w:val="nil"/>
              <w:bottom w:val="nil"/>
              <w:right w:val="single" w:sz="8" w:space="0" w:color="757171"/>
            </w:tcBorders>
            <w:shd w:val="clear" w:color="auto" w:fill="auto"/>
            <w:noWrap/>
            <w:vAlign w:val="bottom"/>
          </w:tcPr>
          <w:p w14:paraId="0B66F478" w14:textId="70E7E6F7" w:rsidR="00AF5F2E" w:rsidRPr="008C41A7" w:rsidRDefault="008C41A7" w:rsidP="00652028">
            <w:pPr>
              <w:rPr>
                <w:rFonts w:ascii="Verdana" w:hAnsi="Verdana"/>
                <w:b/>
                <w:color w:val="FF0000"/>
                <w:sz w:val="18"/>
                <w:szCs w:val="18"/>
              </w:rPr>
            </w:pPr>
            <w:r>
              <w:rPr>
                <w:rFonts w:ascii="Verdana" w:hAnsi="Verdana"/>
                <w:color w:val="FF0000"/>
                <w:sz w:val="18"/>
                <w:szCs w:val="18"/>
              </w:rPr>
              <w:t xml:space="preserve">  </w:t>
            </w:r>
            <w:r w:rsidRPr="008C41A7">
              <w:rPr>
                <w:rFonts w:ascii="Verdana" w:hAnsi="Verdana"/>
                <w:b/>
                <w:sz w:val="18"/>
                <w:szCs w:val="18"/>
              </w:rPr>
              <w:t xml:space="preserve">100,00 pkt. </w:t>
            </w:r>
          </w:p>
        </w:tc>
      </w:tr>
      <w:tr w:rsidR="00C41E52" w:rsidRPr="00652028" w14:paraId="0A39E14E" w14:textId="77777777" w:rsidTr="00C41E52">
        <w:trPr>
          <w:trHeight w:val="240"/>
        </w:trPr>
        <w:tc>
          <w:tcPr>
            <w:tcW w:w="255" w:type="pct"/>
            <w:vMerge/>
            <w:tcBorders>
              <w:left w:val="single" w:sz="8" w:space="0" w:color="757171"/>
              <w:bottom w:val="single" w:sz="8" w:space="0" w:color="757171"/>
              <w:right w:val="single" w:sz="8" w:space="0" w:color="757171"/>
            </w:tcBorders>
            <w:vAlign w:val="center"/>
          </w:tcPr>
          <w:p w14:paraId="7D71416D" w14:textId="03367002" w:rsidR="00AF5F2E" w:rsidRPr="00652028" w:rsidRDefault="00AF5F2E" w:rsidP="00652028">
            <w:pPr>
              <w:rPr>
                <w:rFonts w:ascii="Verdana" w:hAnsi="Verdana"/>
                <w:color w:val="000000"/>
                <w:sz w:val="18"/>
                <w:szCs w:val="18"/>
              </w:rPr>
            </w:pPr>
          </w:p>
        </w:tc>
        <w:tc>
          <w:tcPr>
            <w:tcW w:w="1135" w:type="pct"/>
            <w:vMerge/>
            <w:tcBorders>
              <w:left w:val="single" w:sz="8" w:space="0" w:color="757171"/>
              <w:bottom w:val="single" w:sz="8" w:space="0" w:color="757171"/>
              <w:right w:val="single" w:sz="8" w:space="0" w:color="757171"/>
            </w:tcBorders>
            <w:vAlign w:val="center"/>
          </w:tcPr>
          <w:p w14:paraId="7CE7EAB4" w14:textId="77777777" w:rsidR="00AF5F2E" w:rsidRPr="000A78BD" w:rsidRDefault="00AF5F2E" w:rsidP="00652028">
            <w:pPr>
              <w:rPr>
                <w:rFonts w:ascii="Verdana" w:hAnsi="Verdana"/>
                <w:color w:val="FF0000"/>
                <w:sz w:val="18"/>
                <w:szCs w:val="18"/>
              </w:rPr>
            </w:pPr>
          </w:p>
        </w:tc>
        <w:tc>
          <w:tcPr>
            <w:tcW w:w="1040" w:type="pct"/>
            <w:vMerge/>
            <w:tcBorders>
              <w:left w:val="nil"/>
              <w:bottom w:val="single" w:sz="8" w:space="0" w:color="757171"/>
              <w:right w:val="single" w:sz="8" w:space="0" w:color="757171"/>
            </w:tcBorders>
            <w:shd w:val="clear" w:color="auto" w:fill="auto"/>
            <w:noWrap/>
            <w:vAlign w:val="center"/>
          </w:tcPr>
          <w:p w14:paraId="6824022F" w14:textId="77777777" w:rsidR="00AF5F2E" w:rsidRPr="000A78BD" w:rsidRDefault="00AF5F2E" w:rsidP="00652028">
            <w:pPr>
              <w:jc w:val="center"/>
              <w:rPr>
                <w:rFonts w:ascii="Verdana" w:hAnsi="Verdana"/>
                <w:b/>
                <w:bCs/>
                <w:color w:val="FF0000"/>
                <w:sz w:val="18"/>
                <w:szCs w:val="18"/>
              </w:rPr>
            </w:pPr>
          </w:p>
        </w:tc>
        <w:tc>
          <w:tcPr>
            <w:tcW w:w="1510" w:type="pct"/>
            <w:tcBorders>
              <w:top w:val="single" w:sz="4" w:space="0" w:color="auto"/>
              <w:left w:val="nil"/>
              <w:bottom w:val="single" w:sz="8" w:space="0" w:color="757171"/>
              <w:right w:val="single" w:sz="8" w:space="0" w:color="757171"/>
            </w:tcBorders>
            <w:shd w:val="clear" w:color="auto" w:fill="auto"/>
            <w:noWrap/>
            <w:vAlign w:val="center"/>
          </w:tcPr>
          <w:p w14:paraId="4874BC96" w14:textId="0B948D71" w:rsidR="00AF5F2E" w:rsidRPr="008C41A7" w:rsidRDefault="008C41A7" w:rsidP="008C41A7">
            <w:pPr>
              <w:rPr>
                <w:rFonts w:ascii="Verdana" w:hAnsi="Verdana"/>
                <w:bCs/>
                <w:color w:val="FF0000"/>
                <w:sz w:val="18"/>
                <w:szCs w:val="18"/>
              </w:rPr>
            </w:pPr>
            <w:r>
              <w:rPr>
                <w:rFonts w:ascii="Verdana" w:hAnsi="Verdana"/>
                <w:b/>
                <w:bCs/>
                <w:color w:val="FF0000"/>
                <w:sz w:val="18"/>
                <w:szCs w:val="18"/>
              </w:rPr>
              <w:t xml:space="preserve">       </w:t>
            </w:r>
            <w:r w:rsidRPr="008C41A7">
              <w:rPr>
                <w:rFonts w:ascii="Verdana" w:hAnsi="Verdana"/>
                <w:bCs/>
                <w:color w:val="FF0000"/>
                <w:sz w:val="18"/>
                <w:szCs w:val="18"/>
              </w:rPr>
              <w:t xml:space="preserve"> </w:t>
            </w:r>
            <w:r w:rsidRPr="008C41A7">
              <w:rPr>
                <w:rFonts w:ascii="Verdana" w:hAnsi="Verdana"/>
                <w:bCs/>
                <w:sz w:val="18"/>
                <w:szCs w:val="18"/>
              </w:rPr>
              <w:t>40,00 pkt.</w:t>
            </w:r>
          </w:p>
        </w:tc>
        <w:tc>
          <w:tcPr>
            <w:tcW w:w="1060" w:type="pct"/>
            <w:vMerge/>
            <w:tcBorders>
              <w:left w:val="nil"/>
              <w:bottom w:val="single" w:sz="8" w:space="0" w:color="757171"/>
              <w:right w:val="single" w:sz="8" w:space="0" w:color="757171"/>
            </w:tcBorders>
            <w:shd w:val="clear" w:color="auto" w:fill="auto"/>
            <w:noWrap/>
            <w:vAlign w:val="center"/>
          </w:tcPr>
          <w:p w14:paraId="41739578" w14:textId="77777777" w:rsidR="00AF5F2E" w:rsidRPr="000A78BD" w:rsidRDefault="00AF5F2E" w:rsidP="00652028">
            <w:pPr>
              <w:jc w:val="center"/>
              <w:rPr>
                <w:rFonts w:ascii="Verdana" w:hAnsi="Verdana"/>
                <w:b/>
                <w:bCs/>
                <w:color w:val="FF0000"/>
                <w:sz w:val="18"/>
                <w:szCs w:val="18"/>
              </w:rPr>
            </w:pPr>
          </w:p>
        </w:tc>
      </w:tr>
      <w:tr w:rsidR="00AF5F2E" w:rsidRPr="00652028" w14:paraId="16EEE081" w14:textId="77777777" w:rsidTr="00C41E52">
        <w:trPr>
          <w:trHeight w:val="2163"/>
        </w:trPr>
        <w:tc>
          <w:tcPr>
            <w:tcW w:w="255" w:type="pct"/>
            <w:tcBorders>
              <w:top w:val="nil"/>
              <w:left w:val="single" w:sz="8" w:space="0" w:color="757171"/>
              <w:bottom w:val="single" w:sz="4" w:space="0" w:color="auto"/>
              <w:right w:val="single" w:sz="8" w:space="0" w:color="757171"/>
            </w:tcBorders>
            <w:shd w:val="clear" w:color="auto" w:fill="auto"/>
            <w:noWrap/>
            <w:vAlign w:val="center"/>
            <w:hideMark/>
          </w:tcPr>
          <w:p w14:paraId="782C7213" w14:textId="77777777" w:rsidR="00AF5F2E" w:rsidRPr="00652028" w:rsidRDefault="00AF5F2E" w:rsidP="00652028">
            <w:pPr>
              <w:jc w:val="center"/>
              <w:rPr>
                <w:rFonts w:ascii="Verdana" w:hAnsi="Verdana"/>
                <w:color w:val="000000"/>
                <w:sz w:val="18"/>
                <w:szCs w:val="18"/>
              </w:rPr>
            </w:pPr>
            <w:r w:rsidRPr="00652028">
              <w:rPr>
                <w:rFonts w:ascii="Verdana" w:hAnsi="Verdana"/>
                <w:color w:val="000000"/>
                <w:sz w:val="18"/>
                <w:szCs w:val="18"/>
              </w:rPr>
              <w:t>2.</w:t>
            </w:r>
          </w:p>
        </w:tc>
        <w:tc>
          <w:tcPr>
            <w:tcW w:w="1135" w:type="pct"/>
            <w:tcBorders>
              <w:top w:val="nil"/>
              <w:left w:val="single" w:sz="8" w:space="0" w:color="757171"/>
              <w:bottom w:val="single" w:sz="4" w:space="0" w:color="auto"/>
              <w:right w:val="single" w:sz="8" w:space="0" w:color="757171"/>
            </w:tcBorders>
            <w:shd w:val="clear" w:color="auto" w:fill="auto"/>
            <w:vAlign w:val="center"/>
          </w:tcPr>
          <w:p w14:paraId="6E7B65A3" w14:textId="77777777" w:rsidR="00AF5F2E" w:rsidRDefault="00AF5F2E" w:rsidP="00D33B92">
            <w:pPr>
              <w:rPr>
                <w:rFonts w:ascii="Tahoma" w:hAnsi="Tahoma"/>
                <w:sz w:val="18"/>
                <w:szCs w:val="18"/>
              </w:rPr>
            </w:pPr>
            <w:r>
              <w:rPr>
                <w:rFonts w:ascii="Tahoma" w:hAnsi="Tahoma"/>
                <w:sz w:val="18"/>
                <w:szCs w:val="18"/>
              </w:rPr>
              <w:t>( Lider konsorcjum)</w:t>
            </w:r>
          </w:p>
          <w:p w14:paraId="0EF7034C" w14:textId="77777777" w:rsidR="00AF5F2E" w:rsidRDefault="00AF5F2E" w:rsidP="00D33B92">
            <w:pPr>
              <w:rPr>
                <w:rFonts w:ascii="Tahoma" w:hAnsi="Tahoma"/>
                <w:sz w:val="18"/>
                <w:szCs w:val="18"/>
              </w:rPr>
            </w:pPr>
            <w:r>
              <w:rPr>
                <w:rFonts w:ascii="Tahoma" w:hAnsi="Tahoma"/>
                <w:sz w:val="18"/>
                <w:szCs w:val="18"/>
              </w:rPr>
              <w:t>Silezjan EKO Sp. z o.o.</w:t>
            </w:r>
          </w:p>
          <w:p w14:paraId="35462F6F" w14:textId="77777777" w:rsidR="00AF5F2E" w:rsidRDefault="00AF5F2E" w:rsidP="00D33B92">
            <w:pPr>
              <w:rPr>
                <w:rFonts w:ascii="Tahoma" w:hAnsi="Tahoma"/>
                <w:sz w:val="18"/>
                <w:szCs w:val="18"/>
              </w:rPr>
            </w:pPr>
            <w:r>
              <w:rPr>
                <w:rFonts w:ascii="Tahoma" w:hAnsi="Tahoma"/>
                <w:sz w:val="18"/>
                <w:szCs w:val="18"/>
              </w:rPr>
              <w:t>Ul. Centralna 24</w:t>
            </w:r>
          </w:p>
          <w:p w14:paraId="60969156" w14:textId="77777777" w:rsidR="00AF5F2E" w:rsidRDefault="00AF5F2E" w:rsidP="00D33B92">
            <w:pPr>
              <w:rPr>
                <w:rFonts w:ascii="Tahoma" w:hAnsi="Tahoma"/>
                <w:sz w:val="18"/>
                <w:szCs w:val="18"/>
              </w:rPr>
            </w:pPr>
            <w:r>
              <w:rPr>
                <w:rFonts w:ascii="Tahoma" w:hAnsi="Tahoma"/>
                <w:sz w:val="18"/>
                <w:szCs w:val="18"/>
              </w:rPr>
              <w:t>52-114 Wrocław</w:t>
            </w:r>
          </w:p>
          <w:p w14:paraId="0B526C2F" w14:textId="77777777" w:rsidR="00AF5F2E" w:rsidRDefault="00AF5F2E" w:rsidP="00D33B92">
            <w:pPr>
              <w:rPr>
                <w:rFonts w:ascii="Tahoma" w:hAnsi="Tahoma"/>
                <w:sz w:val="18"/>
                <w:szCs w:val="18"/>
              </w:rPr>
            </w:pPr>
            <w:r>
              <w:rPr>
                <w:rFonts w:ascii="Tahoma" w:hAnsi="Tahoma"/>
                <w:sz w:val="18"/>
                <w:szCs w:val="18"/>
              </w:rPr>
              <w:t>( Partner konsorcjum)</w:t>
            </w:r>
          </w:p>
          <w:p w14:paraId="740CF5AD" w14:textId="77777777" w:rsidR="00AF5F2E" w:rsidRPr="0041367E" w:rsidRDefault="00AF5F2E" w:rsidP="00D33B92">
            <w:pPr>
              <w:rPr>
                <w:rFonts w:ascii="Tahoma" w:hAnsi="Tahoma"/>
                <w:sz w:val="18"/>
                <w:szCs w:val="18"/>
              </w:rPr>
            </w:pPr>
            <w:r w:rsidRPr="0041367E">
              <w:rPr>
                <w:rFonts w:ascii="Tahoma" w:hAnsi="Tahoma"/>
                <w:sz w:val="18"/>
                <w:szCs w:val="18"/>
              </w:rPr>
              <w:t>Silezjan System Security</w:t>
            </w:r>
          </w:p>
          <w:p w14:paraId="3039ED4D" w14:textId="77777777" w:rsidR="00AF5F2E" w:rsidRPr="0041367E" w:rsidRDefault="00AF5F2E" w:rsidP="00D33B92">
            <w:pPr>
              <w:rPr>
                <w:rFonts w:ascii="Tahoma" w:hAnsi="Tahoma"/>
                <w:sz w:val="18"/>
                <w:szCs w:val="18"/>
              </w:rPr>
            </w:pPr>
            <w:r w:rsidRPr="0041367E">
              <w:rPr>
                <w:rFonts w:ascii="Tahoma" w:hAnsi="Tahoma"/>
                <w:sz w:val="18"/>
                <w:szCs w:val="18"/>
              </w:rPr>
              <w:t>Biuro Ochrony Mienia Sp z o.o.</w:t>
            </w:r>
          </w:p>
          <w:p w14:paraId="39517BC3" w14:textId="77777777" w:rsidR="00AF5F2E" w:rsidRPr="0041367E" w:rsidRDefault="00AF5F2E" w:rsidP="00D33B92">
            <w:pPr>
              <w:rPr>
                <w:rFonts w:ascii="Tahoma" w:hAnsi="Tahoma"/>
                <w:sz w:val="18"/>
                <w:szCs w:val="18"/>
              </w:rPr>
            </w:pPr>
            <w:r w:rsidRPr="0041367E">
              <w:rPr>
                <w:rFonts w:ascii="Tahoma" w:hAnsi="Tahoma"/>
                <w:sz w:val="18"/>
                <w:szCs w:val="18"/>
              </w:rPr>
              <w:t>Ul. Centralna 24</w:t>
            </w:r>
          </w:p>
          <w:p w14:paraId="5C213A09" w14:textId="0605CB0C" w:rsidR="00AF5F2E" w:rsidRPr="000A78BD" w:rsidRDefault="00AF5F2E" w:rsidP="00D33B92">
            <w:pPr>
              <w:rPr>
                <w:rFonts w:ascii="Verdana" w:hAnsi="Verdana"/>
                <w:color w:val="FF0000"/>
                <w:sz w:val="18"/>
                <w:szCs w:val="18"/>
              </w:rPr>
            </w:pPr>
            <w:r w:rsidRPr="0041367E">
              <w:rPr>
                <w:rFonts w:ascii="Tahoma" w:hAnsi="Tahoma"/>
                <w:sz w:val="18"/>
                <w:szCs w:val="18"/>
              </w:rPr>
              <w:t>52-114 Wrocław</w:t>
            </w:r>
          </w:p>
        </w:tc>
        <w:tc>
          <w:tcPr>
            <w:tcW w:w="1040" w:type="pct"/>
            <w:tcBorders>
              <w:top w:val="nil"/>
              <w:left w:val="nil"/>
              <w:bottom w:val="single" w:sz="4" w:space="0" w:color="auto"/>
              <w:right w:val="single" w:sz="8" w:space="0" w:color="757171"/>
            </w:tcBorders>
            <w:shd w:val="clear" w:color="auto" w:fill="auto"/>
            <w:noWrap/>
            <w:vAlign w:val="center"/>
          </w:tcPr>
          <w:p w14:paraId="508C19D9" w14:textId="77777777" w:rsidR="00AF5F2E" w:rsidRDefault="00AF5F2E" w:rsidP="00AF5F2E">
            <w:pPr>
              <w:pStyle w:val="Gwka"/>
              <w:tabs>
                <w:tab w:val="right" w:pos="9356"/>
              </w:tabs>
              <w:snapToGrid w:val="0"/>
              <w:jc w:val="center"/>
              <w:rPr>
                <w:rFonts w:ascii="Verdana" w:hAnsi="Verdana" w:cs="Verdana"/>
                <w:b/>
                <w:bCs/>
                <w:iCs/>
                <w:color w:val="auto"/>
                <w:sz w:val="18"/>
                <w:szCs w:val="18"/>
              </w:rPr>
            </w:pPr>
            <w:r>
              <w:rPr>
                <w:rFonts w:ascii="Verdana" w:hAnsi="Verdana" w:cs="Verdana"/>
                <w:b/>
                <w:bCs/>
                <w:iCs/>
                <w:color w:val="auto"/>
                <w:sz w:val="18"/>
                <w:szCs w:val="18"/>
              </w:rPr>
              <w:t>66 420,00</w:t>
            </w:r>
          </w:p>
          <w:p w14:paraId="31C8E5BE" w14:textId="77777777" w:rsidR="00AF5F2E" w:rsidRDefault="00AF5F2E" w:rsidP="00AF5F2E">
            <w:pPr>
              <w:pStyle w:val="Gwka"/>
              <w:tabs>
                <w:tab w:val="right" w:pos="9356"/>
              </w:tabs>
              <w:snapToGrid w:val="0"/>
              <w:jc w:val="center"/>
              <w:rPr>
                <w:rFonts w:ascii="Verdana" w:hAnsi="Verdana" w:cs="Verdana"/>
                <w:b/>
                <w:bCs/>
                <w:iCs/>
                <w:color w:val="auto"/>
                <w:sz w:val="18"/>
                <w:szCs w:val="18"/>
              </w:rPr>
            </w:pPr>
          </w:p>
          <w:p w14:paraId="01BC6448" w14:textId="190F79C4" w:rsidR="00AF5F2E" w:rsidRPr="008C41A7" w:rsidRDefault="00AF5F2E" w:rsidP="00AF5F2E">
            <w:pPr>
              <w:jc w:val="center"/>
              <w:rPr>
                <w:rFonts w:ascii="Verdana" w:hAnsi="Verdana"/>
                <w:color w:val="FF0000"/>
                <w:sz w:val="18"/>
                <w:szCs w:val="18"/>
              </w:rPr>
            </w:pPr>
            <w:r w:rsidRPr="008C41A7">
              <w:rPr>
                <w:rFonts w:ascii="Verdana" w:hAnsi="Verdana"/>
                <w:sz w:val="18"/>
                <w:szCs w:val="18"/>
              </w:rPr>
              <w:t>Niepunktowana</w:t>
            </w:r>
          </w:p>
        </w:tc>
        <w:tc>
          <w:tcPr>
            <w:tcW w:w="1510" w:type="pct"/>
            <w:tcBorders>
              <w:top w:val="nil"/>
              <w:left w:val="nil"/>
              <w:bottom w:val="single" w:sz="4" w:space="0" w:color="auto"/>
              <w:right w:val="single" w:sz="8" w:space="0" w:color="757171"/>
            </w:tcBorders>
            <w:shd w:val="clear" w:color="auto" w:fill="auto"/>
            <w:noWrap/>
            <w:vAlign w:val="center"/>
          </w:tcPr>
          <w:p w14:paraId="15A067BC" w14:textId="6E5071E1" w:rsidR="00AF5F2E" w:rsidRDefault="008C41A7" w:rsidP="00AF5F2E">
            <w:pPr>
              <w:rPr>
                <w:rFonts w:ascii="Verdana" w:hAnsi="Verdana" w:cs="Verdana"/>
                <w:b/>
                <w:sz w:val="18"/>
                <w:szCs w:val="18"/>
              </w:rPr>
            </w:pPr>
            <w:r>
              <w:rPr>
                <w:rFonts w:ascii="Verdana" w:hAnsi="Verdana" w:cs="Verdana"/>
                <w:b/>
                <w:sz w:val="18"/>
                <w:szCs w:val="18"/>
              </w:rPr>
              <w:t xml:space="preserve">   </w:t>
            </w:r>
            <w:r w:rsidR="00AF5F2E">
              <w:rPr>
                <w:rFonts w:ascii="Verdana" w:hAnsi="Verdana" w:cs="Verdana"/>
                <w:b/>
                <w:sz w:val="18"/>
                <w:szCs w:val="18"/>
              </w:rPr>
              <w:t xml:space="preserve"> 1 pracownik – 4 lata</w:t>
            </w:r>
          </w:p>
          <w:p w14:paraId="01BF0C7A" w14:textId="77777777" w:rsidR="00AF5F2E" w:rsidRDefault="00AF5F2E" w:rsidP="00AF5F2E">
            <w:pPr>
              <w:jc w:val="center"/>
              <w:rPr>
                <w:rFonts w:ascii="Verdana" w:hAnsi="Verdana" w:cs="Verdana"/>
                <w:b/>
                <w:sz w:val="18"/>
                <w:szCs w:val="18"/>
              </w:rPr>
            </w:pPr>
            <w:r>
              <w:rPr>
                <w:rFonts w:ascii="Verdana" w:hAnsi="Verdana" w:cs="Verdana"/>
                <w:b/>
                <w:sz w:val="18"/>
                <w:szCs w:val="18"/>
              </w:rPr>
              <w:t xml:space="preserve"> </w:t>
            </w:r>
            <w:r>
              <w:rPr>
                <w:rFonts w:ascii="Verdana" w:hAnsi="Verdana" w:cs="Verdana"/>
                <w:b/>
                <w:sz w:val="18"/>
                <w:szCs w:val="18"/>
              </w:rPr>
              <w:t xml:space="preserve"> 2 pracownik – 4 lata</w:t>
            </w:r>
          </w:p>
          <w:p w14:paraId="6C6675FA" w14:textId="77777777" w:rsidR="00AF5F2E" w:rsidRDefault="00AF5F2E" w:rsidP="00AF5F2E">
            <w:pPr>
              <w:jc w:val="center"/>
              <w:rPr>
                <w:rFonts w:ascii="Verdana" w:hAnsi="Verdana" w:cs="Verdana"/>
                <w:b/>
                <w:sz w:val="18"/>
                <w:szCs w:val="18"/>
              </w:rPr>
            </w:pPr>
          </w:p>
          <w:p w14:paraId="335FDF0C" w14:textId="510BA2F5" w:rsidR="00AF5F2E" w:rsidRPr="008C41A7" w:rsidRDefault="008C41A7" w:rsidP="00AF5F2E">
            <w:pPr>
              <w:jc w:val="center"/>
              <w:rPr>
                <w:rFonts w:ascii="Verdana" w:hAnsi="Verdana"/>
                <w:color w:val="FF0000"/>
                <w:sz w:val="18"/>
                <w:szCs w:val="18"/>
              </w:rPr>
            </w:pPr>
            <w:r>
              <w:rPr>
                <w:rFonts w:ascii="Verdana" w:hAnsi="Verdana" w:cs="Verdana"/>
                <w:sz w:val="18"/>
                <w:szCs w:val="18"/>
              </w:rPr>
              <w:t>Niepunktowane</w:t>
            </w:r>
          </w:p>
        </w:tc>
        <w:tc>
          <w:tcPr>
            <w:tcW w:w="1060" w:type="pct"/>
            <w:tcBorders>
              <w:top w:val="nil"/>
              <w:left w:val="nil"/>
              <w:bottom w:val="single" w:sz="4" w:space="0" w:color="auto"/>
              <w:right w:val="single" w:sz="8" w:space="0" w:color="757171"/>
            </w:tcBorders>
            <w:shd w:val="clear" w:color="auto" w:fill="auto"/>
            <w:noWrap/>
            <w:vAlign w:val="bottom"/>
          </w:tcPr>
          <w:p w14:paraId="41D2C689" w14:textId="77777777" w:rsidR="00AF5F2E" w:rsidRPr="008C41A7" w:rsidRDefault="00AF5F2E" w:rsidP="00652028">
            <w:pPr>
              <w:rPr>
                <w:rFonts w:ascii="Verdana" w:hAnsi="Verdana"/>
                <w:sz w:val="18"/>
                <w:szCs w:val="18"/>
              </w:rPr>
            </w:pPr>
            <w:r w:rsidRPr="008C41A7">
              <w:rPr>
                <w:rFonts w:ascii="Verdana" w:hAnsi="Verdana"/>
                <w:sz w:val="18"/>
                <w:szCs w:val="18"/>
              </w:rPr>
              <w:t xml:space="preserve">oferta odrzucona </w:t>
            </w:r>
          </w:p>
          <w:p w14:paraId="70E2937E" w14:textId="77777777" w:rsidR="00AF5F2E" w:rsidRPr="008C41A7" w:rsidRDefault="00AF5F2E" w:rsidP="00652028">
            <w:pPr>
              <w:rPr>
                <w:rFonts w:ascii="Verdana" w:hAnsi="Verdana"/>
                <w:sz w:val="18"/>
                <w:szCs w:val="18"/>
              </w:rPr>
            </w:pPr>
            <w:r w:rsidRPr="008C41A7">
              <w:rPr>
                <w:rFonts w:ascii="Verdana" w:hAnsi="Verdana"/>
                <w:sz w:val="18"/>
                <w:szCs w:val="18"/>
              </w:rPr>
              <w:t>na podstawie</w:t>
            </w:r>
          </w:p>
          <w:p w14:paraId="7FFC8E5F" w14:textId="71DA36C6" w:rsidR="00AF5F2E" w:rsidRPr="000A78BD" w:rsidRDefault="00AF5F2E" w:rsidP="00652028">
            <w:pPr>
              <w:rPr>
                <w:rFonts w:ascii="Verdana" w:hAnsi="Verdana"/>
                <w:color w:val="FF0000"/>
                <w:sz w:val="18"/>
                <w:szCs w:val="18"/>
              </w:rPr>
            </w:pPr>
            <w:r w:rsidRPr="008C41A7">
              <w:rPr>
                <w:rFonts w:ascii="Verdana" w:hAnsi="Verdana"/>
                <w:sz w:val="18"/>
                <w:szCs w:val="18"/>
              </w:rPr>
              <w:t>art.89 ust. 1 pkt. 4 Pzp</w:t>
            </w:r>
            <w:r w:rsidR="00C41E52">
              <w:rPr>
                <w:rFonts w:ascii="Verdana" w:hAnsi="Verdana"/>
                <w:sz w:val="18"/>
                <w:szCs w:val="18"/>
              </w:rPr>
              <w:t>.</w:t>
            </w:r>
          </w:p>
        </w:tc>
      </w:tr>
    </w:tbl>
    <w:p w14:paraId="131CA10B" w14:textId="75EE6DED" w:rsidR="00652028" w:rsidRDefault="00652028" w:rsidP="00F51584">
      <w:pPr>
        <w:tabs>
          <w:tab w:val="num" w:pos="1080"/>
        </w:tabs>
        <w:ind w:right="-97"/>
        <w:jc w:val="both"/>
        <w:rPr>
          <w:rFonts w:ascii="Verdana" w:hAnsi="Verdana"/>
          <w:noProof/>
          <w:color w:val="FF0000"/>
          <w:sz w:val="18"/>
          <w:szCs w:val="18"/>
        </w:rPr>
      </w:pPr>
      <w:r>
        <w:rPr>
          <w:rFonts w:ascii="Verdana" w:hAnsi="Verdana"/>
          <w:noProof/>
          <w:color w:val="FF0000"/>
          <w:sz w:val="18"/>
          <w:szCs w:val="18"/>
        </w:rPr>
        <w:lastRenderedPageBreak/>
        <w:fldChar w:fldCharType="end"/>
      </w:r>
    </w:p>
    <w:p w14:paraId="4C5AD38D" w14:textId="77777777" w:rsidR="00652028" w:rsidRDefault="00652028" w:rsidP="00F51584">
      <w:pPr>
        <w:tabs>
          <w:tab w:val="num" w:pos="1080"/>
        </w:tabs>
        <w:ind w:right="-97"/>
        <w:jc w:val="both"/>
        <w:rPr>
          <w:rFonts w:ascii="Verdana" w:hAnsi="Verdana"/>
          <w:noProof/>
          <w:color w:val="FF0000"/>
          <w:sz w:val="18"/>
          <w:szCs w:val="18"/>
        </w:rPr>
      </w:pPr>
    </w:p>
    <w:p w14:paraId="537296AC" w14:textId="77777777" w:rsidR="00652028" w:rsidRDefault="00652028" w:rsidP="00F51584">
      <w:pPr>
        <w:tabs>
          <w:tab w:val="num" w:pos="1080"/>
        </w:tabs>
        <w:ind w:right="-97"/>
        <w:jc w:val="both"/>
        <w:rPr>
          <w:rFonts w:ascii="Verdana" w:hAnsi="Verdana"/>
          <w:noProof/>
          <w:color w:val="FF0000"/>
          <w:sz w:val="18"/>
          <w:szCs w:val="18"/>
        </w:rPr>
      </w:pPr>
    </w:p>
    <w:p w14:paraId="5D5CB9EA" w14:textId="79AFBB83" w:rsidR="009E56E2" w:rsidRPr="00F51584" w:rsidRDefault="009E56E2" w:rsidP="00F51584">
      <w:pPr>
        <w:tabs>
          <w:tab w:val="num" w:pos="1080"/>
        </w:tabs>
        <w:ind w:right="-97"/>
        <w:jc w:val="both"/>
        <w:rPr>
          <w:rFonts w:ascii="Verdana" w:hAnsi="Verdana"/>
          <w:color w:val="FF0000"/>
          <w:sz w:val="18"/>
          <w:szCs w:val="18"/>
        </w:rPr>
      </w:pPr>
      <w:r w:rsidRPr="00F51584">
        <w:rPr>
          <w:rFonts w:ascii="Verdana" w:hAnsi="Verdana"/>
          <w:noProof/>
          <w:color w:val="FF0000"/>
          <w:sz w:val="18"/>
          <w:szCs w:val="18"/>
        </w:rPr>
        <w:fldChar w:fldCharType="begin"/>
      </w:r>
      <w:r w:rsidRPr="00F51584">
        <w:rPr>
          <w:rFonts w:ascii="Verdana" w:hAnsi="Verdana"/>
          <w:noProof/>
          <w:color w:val="FF0000"/>
          <w:sz w:val="18"/>
          <w:szCs w:val="18"/>
        </w:rPr>
        <w:instrText xml:space="preserve"> LINK </w:instrText>
      </w:r>
      <w:r w:rsidR="00F263F0" w:rsidRPr="00F51584">
        <w:rPr>
          <w:rFonts w:ascii="Verdana" w:hAnsi="Verdana"/>
          <w:noProof/>
          <w:color w:val="FF0000"/>
          <w:sz w:val="18"/>
          <w:szCs w:val="18"/>
        </w:rPr>
        <w:instrText xml:space="preserve">Excel.Sheet.12 "C:\\PRZETARGI I ZAPYTANIA OFERTOWE 2016\\PN\\PN-78 16 ULTRAZAMRAŻARKA_D\\78 Ocena ofert.xlsx" Arkusz1!W3K1:W9K7 </w:instrText>
      </w:r>
      <w:r w:rsidRPr="00F51584">
        <w:rPr>
          <w:rFonts w:ascii="Verdana" w:hAnsi="Verdana"/>
          <w:noProof/>
          <w:color w:val="FF0000"/>
          <w:sz w:val="18"/>
          <w:szCs w:val="18"/>
        </w:rPr>
        <w:instrText xml:space="preserve">\a \f 4 \h </w:instrText>
      </w:r>
      <w:r w:rsidR="00D33B4D" w:rsidRPr="00F51584">
        <w:rPr>
          <w:rFonts w:ascii="Verdana" w:hAnsi="Verdana"/>
          <w:noProof/>
          <w:color w:val="FF0000"/>
          <w:sz w:val="18"/>
          <w:szCs w:val="18"/>
        </w:rPr>
        <w:instrText xml:space="preserve"> \* MERGEFORMAT </w:instrText>
      </w:r>
      <w:r w:rsidRPr="00F51584">
        <w:rPr>
          <w:rFonts w:ascii="Verdana" w:hAnsi="Verdana"/>
          <w:noProof/>
          <w:color w:val="FF0000"/>
          <w:sz w:val="18"/>
          <w:szCs w:val="18"/>
        </w:rPr>
        <w:fldChar w:fldCharType="separate"/>
      </w:r>
    </w:p>
    <w:p w14:paraId="69666BF5" w14:textId="4161212A" w:rsidR="005719BB" w:rsidRPr="003A5950" w:rsidRDefault="009E56E2" w:rsidP="003A5950">
      <w:pPr>
        <w:pStyle w:val="Akapitzlist"/>
        <w:numPr>
          <w:ilvl w:val="0"/>
          <w:numId w:val="34"/>
        </w:numPr>
        <w:ind w:left="426" w:hanging="426"/>
        <w:rPr>
          <w:rFonts w:ascii="Verdana" w:hAnsi="Verdana"/>
          <w:b/>
          <w:noProof/>
          <w:sz w:val="18"/>
          <w:szCs w:val="18"/>
        </w:rPr>
      </w:pPr>
      <w:r w:rsidRPr="00F51584">
        <w:rPr>
          <w:noProof/>
          <w:color w:val="FF0000"/>
        </w:rPr>
        <w:fldChar w:fldCharType="end"/>
      </w:r>
      <w:r w:rsidR="001E38DD" w:rsidRPr="00F51584">
        <w:rPr>
          <w:noProof/>
        </w:rPr>
        <w:fldChar w:fldCharType="end"/>
      </w:r>
      <w:r w:rsidR="005719BB" w:rsidRPr="003A5950">
        <w:rPr>
          <w:rFonts w:ascii="Verdana" w:hAnsi="Verdana"/>
          <w:b/>
          <w:noProof/>
          <w:sz w:val="18"/>
          <w:szCs w:val="18"/>
        </w:rPr>
        <w:t>Informacja o Wykonawcach, którzy zostali wykluczeni.</w:t>
      </w:r>
    </w:p>
    <w:p w14:paraId="42A00B7F" w14:textId="6B759CD9" w:rsidR="00604F25" w:rsidRPr="003A5950" w:rsidRDefault="00BC07D7" w:rsidP="003A5950">
      <w:pPr>
        <w:tabs>
          <w:tab w:val="left" w:pos="0"/>
          <w:tab w:val="num" w:pos="993"/>
        </w:tabs>
        <w:ind w:left="425" w:firstLine="1"/>
        <w:jc w:val="both"/>
        <w:rPr>
          <w:rFonts w:ascii="Verdana" w:hAnsi="Verdana"/>
          <w:sz w:val="18"/>
          <w:szCs w:val="18"/>
          <w:lang w:eastAsia="en-US"/>
        </w:rPr>
      </w:pPr>
      <w:r w:rsidRPr="003A5950">
        <w:rPr>
          <w:rFonts w:ascii="Verdana" w:hAnsi="Verdana"/>
          <w:sz w:val="18"/>
          <w:szCs w:val="18"/>
          <w:lang w:eastAsia="en-US"/>
        </w:rPr>
        <w:t>Wykonawcy</w:t>
      </w:r>
      <w:r w:rsidR="00604F25" w:rsidRPr="003A5950">
        <w:rPr>
          <w:rFonts w:ascii="Verdana" w:hAnsi="Verdana"/>
          <w:sz w:val="18"/>
          <w:szCs w:val="18"/>
          <w:lang w:eastAsia="en-US"/>
        </w:rPr>
        <w:t>, któr</w:t>
      </w:r>
      <w:r w:rsidRPr="003A5950">
        <w:rPr>
          <w:rFonts w:ascii="Verdana" w:hAnsi="Verdana"/>
          <w:sz w:val="18"/>
          <w:szCs w:val="18"/>
          <w:lang w:eastAsia="en-US"/>
        </w:rPr>
        <w:t>zy złożyli</w:t>
      </w:r>
      <w:r w:rsidR="003A5950" w:rsidRPr="003A5950">
        <w:rPr>
          <w:rFonts w:ascii="Verdana" w:hAnsi="Verdana"/>
          <w:sz w:val="18"/>
          <w:szCs w:val="18"/>
          <w:lang w:eastAsia="en-US"/>
        </w:rPr>
        <w:t xml:space="preserve"> oferty</w:t>
      </w:r>
      <w:r w:rsidR="005719BB" w:rsidRPr="003A5950">
        <w:rPr>
          <w:rFonts w:ascii="Verdana" w:hAnsi="Verdana"/>
          <w:sz w:val="18"/>
          <w:szCs w:val="18"/>
          <w:lang w:eastAsia="en-US"/>
        </w:rPr>
        <w:t>, nie podlega</w:t>
      </w:r>
      <w:r w:rsidRPr="003A5950">
        <w:rPr>
          <w:rFonts w:ascii="Verdana" w:hAnsi="Verdana"/>
          <w:sz w:val="18"/>
          <w:szCs w:val="18"/>
          <w:lang w:eastAsia="en-US"/>
        </w:rPr>
        <w:t>ją</w:t>
      </w:r>
      <w:r w:rsidR="005719BB" w:rsidRPr="003A5950">
        <w:rPr>
          <w:rFonts w:ascii="Verdana" w:hAnsi="Verdana"/>
          <w:sz w:val="18"/>
          <w:szCs w:val="18"/>
          <w:lang w:eastAsia="en-US"/>
        </w:rPr>
        <w:t xml:space="preserve"> wykluczeniu.</w:t>
      </w:r>
    </w:p>
    <w:p w14:paraId="2401FC1C" w14:textId="77777777" w:rsidR="003A5950" w:rsidRPr="00F51584" w:rsidRDefault="003A5950" w:rsidP="00F51584">
      <w:pPr>
        <w:tabs>
          <w:tab w:val="left" w:pos="0"/>
          <w:tab w:val="num" w:pos="993"/>
        </w:tabs>
        <w:ind w:left="425" w:hanging="426"/>
        <w:jc w:val="both"/>
        <w:rPr>
          <w:rFonts w:ascii="Verdana" w:hAnsi="Verdana"/>
          <w:sz w:val="18"/>
          <w:szCs w:val="18"/>
          <w:lang w:eastAsia="en-US"/>
        </w:rPr>
      </w:pPr>
    </w:p>
    <w:p w14:paraId="2CD840C6" w14:textId="3455E6F9" w:rsidR="005719BB" w:rsidRPr="00F50CAE" w:rsidRDefault="005719BB" w:rsidP="003A5950">
      <w:pPr>
        <w:pStyle w:val="Akapitzlist"/>
        <w:numPr>
          <w:ilvl w:val="0"/>
          <w:numId w:val="34"/>
        </w:numPr>
        <w:tabs>
          <w:tab w:val="left" w:pos="0"/>
          <w:tab w:val="num" w:pos="426"/>
        </w:tabs>
        <w:ind w:left="426" w:hanging="426"/>
        <w:jc w:val="both"/>
        <w:rPr>
          <w:rFonts w:ascii="Verdana" w:hAnsi="Verdana"/>
          <w:b/>
          <w:sz w:val="18"/>
          <w:szCs w:val="18"/>
          <w:lang w:eastAsia="en-US"/>
        </w:rPr>
      </w:pPr>
      <w:r w:rsidRPr="00F50CAE">
        <w:rPr>
          <w:rFonts w:ascii="Verdana" w:hAnsi="Verdana" w:cs="Verdana"/>
          <w:b/>
          <w:bCs/>
          <w:color w:val="000000"/>
          <w:sz w:val="18"/>
          <w:szCs w:val="18"/>
        </w:rPr>
        <w:t xml:space="preserve">Informacja o Wykonawcach, których oferty zostały odrzucone i o powodach odrzucenia </w:t>
      </w:r>
      <w:r w:rsidRPr="00F50CAE">
        <w:rPr>
          <w:rFonts w:ascii="Verdana" w:hAnsi="Verdana" w:cs="Verdana"/>
          <w:b/>
          <w:color w:val="000000"/>
          <w:sz w:val="18"/>
          <w:szCs w:val="18"/>
        </w:rPr>
        <w:t>o</w:t>
      </w:r>
      <w:r w:rsidR="00F50CAE">
        <w:rPr>
          <w:rFonts w:ascii="Verdana" w:hAnsi="Verdana" w:cs="Verdana"/>
          <w:b/>
          <w:color w:val="000000"/>
          <w:sz w:val="18"/>
          <w:szCs w:val="18"/>
        </w:rPr>
        <w:t>ferty.</w:t>
      </w:r>
    </w:p>
    <w:p w14:paraId="28DD0005" w14:textId="0B3229F6" w:rsidR="000A78BD" w:rsidRPr="0066020F" w:rsidRDefault="000A78BD" w:rsidP="000A78BD">
      <w:pPr>
        <w:pStyle w:val="Akapitzlist"/>
        <w:numPr>
          <w:ilvl w:val="0"/>
          <w:numId w:val="43"/>
        </w:numPr>
        <w:spacing w:line="276" w:lineRule="auto"/>
        <w:ind w:right="-97"/>
        <w:jc w:val="both"/>
        <w:rPr>
          <w:rFonts w:ascii="Verdana" w:hAnsi="Verdana"/>
          <w:sz w:val="18"/>
          <w:szCs w:val="18"/>
        </w:rPr>
      </w:pPr>
      <w:r w:rsidRPr="0066020F">
        <w:rPr>
          <w:rFonts w:ascii="Verdana" w:hAnsi="Verdana"/>
          <w:sz w:val="18"/>
          <w:szCs w:val="18"/>
        </w:rPr>
        <w:t>Wyjaśnienie Zamawiają</w:t>
      </w:r>
      <w:r w:rsidR="008C41A7">
        <w:rPr>
          <w:rFonts w:ascii="Verdana" w:hAnsi="Verdana"/>
          <w:sz w:val="18"/>
          <w:szCs w:val="18"/>
        </w:rPr>
        <w:t>cego dot. odrzucenia oferty nr 2</w:t>
      </w:r>
      <w:r w:rsidRPr="0066020F">
        <w:rPr>
          <w:rFonts w:ascii="Verdana" w:hAnsi="Verdana"/>
          <w:sz w:val="18"/>
          <w:szCs w:val="18"/>
        </w:rPr>
        <w:t>.</w:t>
      </w:r>
    </w:p>
    <w:p w14:paraId="1195F974" w14:textId="48272DB5" w:rsidR="008C41A7" w:rsidRDefault="000A78BD" w:rsidP="008C41A7">
      <w:pPr>
        <w:ind w:right="470"/>
        <w:rPr>
          <w:rFonts w:ascii="Tahoma" w:hAnsi="Tahoma"/>
          <w:sz w:val="18"/>
          <w:szCs w:val="18"/>
        </w:rPr>
      </w:pPr>
      <w:r>
        <w:rPr>
          <w:rFonts w:ascii="Verdana" w:hAnsi="Verdana"/>
          <w:sz w:val="18"/>
          <w:szCs w:val="18"/>
        </w:rPr>
        <w:t xml:space="preserve">            </w:t>
      </w:r>
      <w:r w:rsidRPr="00AC77D6">
        <w:rPr>
          <w:rFonts w:ascii="Verdana" w:hAnsi="Verdana"/>
          <w:sz w:val="18"/>
          <w:szCs w:val="18"/>
        </w:rPr>
        <w:t xml:space="preserve">Oferta Wykonawcy </w:t>
      </w:r>
      <w:r w:rsidRPr="00E65757">
        <w:rPr>
          <w:rFonts w:ascii="Verdana" w:hAnsi="Verdana"/>
          <w:color w:val="FF0000"/>
          <w:sz w:val="18"/>
          <w:szCs w:val="18"/>
        </w:rPr>
        <w:t xml:space="preserve"> </w:t>
      </w:r>
      <w:r w:rsidR="008C41A7">
        <w:rPr>
          <w:rFonts w:ascii="Tahoma" w:hAnsi="Tahoma"/>
          <w:sz w:val="18"/>
          <w:szCs w:val="18"/>
        </w:rPr>
        <w:t>( Lider konsorcjum)</w:t>
      </w:r>
      <w:r w:rsidR="008C41A7">
        <w:rPr>
          <w:rFonts w:ascii="Tahoma" w:hAnsi="Tahoma"/>
          <w:sz w:val="18"/>
          <w:szCs w:val="18"/>
        </w:rPr>
        <w:t xml:space="preserve"> </w:t>
      </w:r>
      <w:r w:rsidR="008C41A7">
        <w:rPr>
          <w:rFonts w:ascii="Tahoma" w:hAnsi="Tahoma"/>
          <w:sz w:val="18"/>
          <w:szCs w:val="18"/>
        </w:rPr>
        <w:t>Silezjan EKO Sp. z o.o.</w:t>
      </w:r>
      <w:r w:rsidR="008C41A7">
        <w:rPr>
          <w:rFonts w:ascii="Tahoma" w:hAnsi="Tahoma"/>
          <w:sz w:val="18"/>
          <w:szCs w:val="18"/>
        </w:rPr>
        <w:t xml:space="preserve"> </w:t>
      </w:r>
      <w:r w:rsidR="008C41A7">
        <w:rPr>
          <w:rFonts w:ascii="Tahoma" w:hAnsi="Tahoma"/>
          <w:sz w:val="18"/>
          <w:szCs w:val="18"/>
        </w:rPr>
        <w:t>Ul. Centralna 24</w:t>
      </w:r>
      <w:r w:rsidR="008C41A7">
        <w:rPr>
          <w:rFonts w:ascii="Tahoma" w:hAnsi="Tahoma"/>
          <w:sz w:val="18"/>
          <w:szCs w:val="18"/>
        </w:rPr>
        <w:t xml:space="preserve">, </w:t>
      </w:r>
      <w:r w:rsidR="008C41A7">
        <w:rPr>
          <w:rFonts w:ascii="Tahoma" w:hAnsi="Tahoma"/>
          <w:sz w:val="18"/>
          <w:szCs w:val="18"/>
        </w:rPr>
        <w:t>52-114 Wrocław</w:t>
      </w:r>
    </w:p>
    <w:p w14:paraId="309F873C" w14:textId="17DCC4F4" w:rsidR="000A78BD" w:rsidRPr="003001FF" w:rsidRDefault="008C41A7" w:rsidP="008C41A7">
      <w:pPr>
        <w:ind w:left="709"/>
        <w:rPr>
          <w:rFonts w:ascii="Verdana" w:hAnsi="Verdana"/>
          <w:b/>
          <w:sz w:val="18"/>
          <w:szCs w:val="18"/>
        </w:rPr>
      </w:pPr>
      <w:r>
        <w:rPr>
          <w:rFonts w:ascii="Tahoma" w:hAnsi="Tahoma"/>
          <w:sz w:val="18"/>
          <w:szCs w:val="18"/>
        </w:rPr>
        <w:t>( Partner konsorcjum)</w:t>
      </w:r>
      <w:r>
        <w:rPr>
          <w:rFonts w:ascii="Tahoma" w:hAnsi="Tahoma"/>
          <w:sz w:val="18"/>
          <w:szCs w:val="18"/>
        </w:rPr>
        <w:t xml:space="preserve"> </w:t>
      </w:r>
      <w:r w:rsidRPr="0041367E">
        <w:rPr>
          <w:rFonts w:ascii="Tahoma" w:hAnsi="Tahoma"/>
          <w:sz w:val="18"/>
          <w:szCs w:val="18"/>
        </w:rPr>
        <w:t>Silezjan System Security</w:t>
      </w:r>
      <w:r>
        <w:rPr>
          <w:rFonts w:ascii="Tahoma" w:hAnsi="Tahoma"/>
          <w:sz w:val="18"/>
          <w:szCs w:val="18"/>
        </w:rPr>
        <w:t xml:space="preserve"> </w:t>
      </w:r>
      <w:r w:rsidRPr="0041367E">
        <w:rPr>
          <w:rFonts w:ascii="Tahoma" w:hAnsi="Tahoma"/>
          <w:sz w:val="18"/>
          <w:szCs w:val="18"/>
        </w:rPr>
        <w:t>Biuro Ochrony Mienia Sp z o.o.</w:t>
      </w:r>
      <w:r>
        <w:rPr>
          <w:rFonts w:ascii="Tahoma" w:hAnsi="Tahoma"/>
          <w:sz w:val="18"/>
          <w:szCs w:val="18"/>
        </w:rPr>
        <w:t xml:space="preserve"> </w:t>
      </w:r>
      <w:r w:rsidRPr="0041367E">
        <w:rPr>
          <w:rFonts w:ascii="Tahoma" w:hAnsi="Tahoma"/>
          <w:sz w:val="18"/>
          <w:szCs w:val="18"/>
        </w:rPr>
        <w:t>Ul. Centralna 24</w:t>
      </w:r>
      <w:r>
        <w:rPr>
          <w:rFonts w:ascii="Tahoma" w:hAnsi="Tahoma"/>
          <w:sz w:val="18"/>
          <w:szCs w:val="18"/>
        </w:rPr>
        <w:t xml:space="preserve">, </w:t>
      </w:r>
      <w:r w:rsidRPr="0041367E">
        <w:rPr>
          <w:rFonts w:ascii="Tahoma" w:hAnsi="Tahoma"/>
          <w:sz w:val="18"/>
          <w:szCs w:val="18"/>
        </w:rPr>
        <w:t>52-114 Wrocław</w:t>
      </w:r>
      <w:r w:rsidRPr="00AC77D6">
        <w:rPr>
          <w:rFonts w:ascii="Verdana" w:hAnsi="Verdana"/>
          <w:sz w:val="18"/>
          <w:szCs w:val="18"/>
        </w:rPr>
        <w:t xml:space="preserve"> </w:t>
      </w:r>
      <w:r w:rsidR="000A78BD" w:rsidRPr="00AC77D6">
        <w:rPr>
          <w:rFonts w:ascii="Verdana" w:hAnsi="Verdana"/>
          <w:sz w:val="18"/>
          <w:szCs w:val="18"/>
        </w:rPr>
        <w:t xml:space="preserve">została odrzucona na podstawie art. 89 ust. 1 pkt. 4 Pzp.: </w:t>
      </w:r>
      <w:r w:rsidR="000A78BD" w:rsidRPr="001F079E">
        <w:rPr>
          <w:rFonts w:ascii="Verdana" w:hAnsi="Verdana"/>
          <w:sz w:val="18"/>
          <w:szCs w:val="18"/>
        </w:rPr>
        <w:t>„Zamawiający odrzuca ofertę, jeżeli zawiera rażąco niską cenę lub koszt w stosunku do przedmiotu zamówienia”.</w:t>
      </w:r>
      <w:r w:rsidR="00382F0A">
        <w:rPr>
          <w:rFonts w:ascii="Verdana" w:hAnsi="Verdana"/>
          <w:sz w:val="18"/>
          <w:szCs w:val="18"/>
        </w:rPr>
        <w:t>Oraz w zakresie art. 90 ust.3</w:t>
      </w:r>
      <w:r w:rsidR="000A78BD" w:rsidRPr="001F079E">
        <w:rPr>
          <w:rFonts w:ascii="Verdana" w:hAnsi="Verdana"/>
          <w:sz w:val="18"/>
          <w:szCs w:val="18"/>
        </w:rPr>
        <w:t xml:space="preserve"> Zama</w:t>
      </w:r>
      <w:r w:rsidR="000A78BD">
        <w:rPr>
          <w:rFonts w:ascii="Verdana" w:hAnsi="Verdana"/>
          <w:sz w:val="18"/>
          <w:szCs w:val="18"/>
        </w:rPr>
        <w:t>wiają</w:t>
      </w:r>
      <w:r w:rsidR="000A78BD" w:rsidRPr="001F079E">
        <w:rPr>
          <w:rFonts w:ascii="Verdana" w:hAnsi="Verdana"/>
          <w:sz w:val="18"/>
          <w:szCs w:val="18"/>
        </w:rPr>
        <w:t xml:space="preserve">cy odrzuca ofertę wykonawcy, który nie udzielił wyjaśnień lub jeżeli </w:t>
      </w:r>
      <w:r w:rsidR="000A78BD" w:rsidRPr="001F079E">
        <w:rPr>
          <w:rFonts w:ascii="Verdana" w:hAnsi="Verdana"/>
          <w:b/>
          <w:sz w:val="18"/>
          <w:szCs w:val="18"/>
        </w:rPr>
        <w:t xml:space="preserve">dokonana ocena wyjaśnień wraz ze złożonymi dowodami </w:t>
      </w:r>
      <w:r w:rsidR="000A78BD" w:rsidRPr="003001FF">
        <w:rPr>
          <w:rFonts w:ascii="Verdana" w:hAnsi="Verdana"/>
          <w:b/>
          <w:sz w:val="18"/>
          <w:szCs w:val="18"/>
        </w:rPr>
        <w:t>potwierdza, że oferta zawiera rażąco niską cenę lub koszt w stosunku do przedmiotu zamówienia.”</w:t>
      </w:r>
    </w:p>
    <w:p w14:paraId="57E192E3" w14:textId="30FF8D96" w:rsidR="00891CC7" w:rsidRPr="0090055C" w:rsidRDefault="000A78BD" w:rsidP="00891CC7">
      <w:pPr>
        <w:shd w:val="clear" w:color="auto" w:fill="FFFFFF"/>
        <w:ind w:left="709" w:right="-97"/>
        <w:jc w:val="both"/>
        <w:rPr>
          <w:rFonts w:ascii="Verdana" w:hAnsi="Verdana"/>
          <w:b/>
          <w:sz w:val="18"/>
          <w:szCs w:val="18"/>
        </w:rPr>
      </w:pPr>
      <w:r w:rsidRPr="003001FF">
        <w:rPr>
          <w:rFonts w:ascii="Verdana" w:hAnsi="Verdana"/>
          <w:sz w:val="18"/>
          <w:szCs w:val="18"/>
        </w:rPr>
        <w:t xml:space="preserve">Uzasadnienie faktyczne: Zamawiający wezwał Wykonawcę do złożenia wyjaśnień dotyczących ceny oferty, ponieważ </w:t>
      </w:r>
      <w:r w:rsidRPr="003001FF">
        <w:rPr>
          <w:rFonts w:ascii="Verdana" w:hAnsi="Verdana" w:cs="Verdana"/>
          <w:bCs/>
          <w:sz w:val="18"/>
          <w:szCs w:val="18"/>
        </w:rPr>
        <w:t>jej cena całkowita  jest niższa o co najmniej 30% wartości zamówienia powiększonej o należny podatek od towarów i usług, ustalonej przed wszczęciem postępowania zgodnie z art. 35 ust. 1 i 2</w:t>
      </w:r>
      <w:r>
        <w:rPr>
          <w:rFonts w:ascii="Verdana" w:hAnsi="Verdana" w:cs="Verdana"/>
          <w:bCs/>
          <w:sz w:val="18"/>
          <w:szCs w:val="18"/>
        </w:rPr>
        <w:t xml:space="preserve">, która wynosi </w:t>
      </w:r>
      <w:r w:rsidRPr="008C41A7">
        <w:rPr>
          <w:rFonts w:ascii="Verdana" w:hAnsi="Verdana" w:cs="Verdana"/>
          <w:bCs/>
          <w:color w:val="FF0000"/>
          <w:sz w:val="18"/>
          <w:szCs w:val="18"/>
        </w:rPr>
        <w:t xml:space="preserve"> </w:t>
      </w:r>
      <w:r w:rsidR="00891CC7">
        <w:rPr>
          <w:rFonts w:ascii="Verdana" w:hAnsi="Verdana"/>
          <w:b/>
          <w:sz w:val="18"/>
          <w:szCs w:val="18"/>
        </w:rPr>
        <w:t>177 120,00 </w:t>
      </w:r>
      <w:r w:rsidR="008069F5">
        <w:rPr>
          <w:rFonts w:ascii="Verdana" w:hAnsi="Verdana"/>
          <w:b/>
          <w:sz w:val="18"/>
          <w:szCs w:val="18"/>
        </w:rPr>
        <w:t>PLN</w:t>
      </w:r>
      <w:bookmarkStart w:id="0" w:name="_GoBack"/>
      <w:bookmarkEnd w:id="0"/>
      <w:r w:rsidR="00891CC7">
        <w:rPr>
          <w:rFonts w:ascii="Verdana" w:hAnsi="Verdana"/>
          <w:b/>
          <w:sz w:val="18"/>
          <w:szCs w:val="18"/>
        </w:rPr>
        <w:t xml:space="preserve"> brutto.</w:t>
      </w:r>
    </w:p>
    <w:p w14:paraId="585E2D43" w14:textId="6F5F89B0" w:rsidR="000A78BD" w:rsidRPr="00891CC7" w:rsidRDefault="000A78BD" w:rsidP="00891CC7">
      <w:pPr>
        <w:spacing w:line="276" w:lineRule="auto"/>
        <w:ind w:left="709" w:right="-97"/>
        <w:jc w:val="both"/>
        <w:rPr>
          <w:rFonts w:ascii="Verdana" w:hAnsi="Verdana"/>
          <w:sz w:val="18"/>
          <w:szCs w:val="18"/>
        </w:rPr>
      </w:pPr>
      <w:r w:rsidRPr="00891CC7">
        <w:rPr>
          <w:rFonts w:ascii="Verdana" w:hAnsi="Verdana"/>
          <w:sz w:val="18"/>
          <w:szCs w:val="18"/>
        </w:rPr>
        <w:t>Wykonawca w odpowiedzi na wezwanie Zamawiającego potwierdził niedoszacowanie ceny w złożonej ofercie .</w:t>
      </w:r>
    </w:p>
    <w:p w14:paraId="55247837" w14:textId="727AC0D0" w:rsidR="00891CC7" w:rsidRPr="00891CC7" w:rsidRDefault="00381DDF" w:rsidP="008C41A7">
      <w:pPr>
        <w:pStyle w:val="Akapitzlist"/>
        <w:numPr>
          <w:ilvl w:val="0"/>
          <w:numId w:val="43"/>
        </w:numPr>
        <w:spacing w:after="120" w:line="240" w:lineRule="exact"/>
        <w:jc w:val="both"/>
        <w:rPr>
          <w:rFonts w:ascii="Verdana" w:hAnsi="Verdana"/>
          <w:bCs/>
          <w:sz w:val="18"/>
          <w:szCs w:val="18"/>
          <w:lang w:eastAsia="en-US"/>
        </w:rPr>
      </w:pPr>
      <w:r w:rsidRPr="008C41A7">
        <w:rPr>
          <w:rFonts w:ascii="Verdana" w:hAnsi="Verdana"/>
          <w:sz w:val="18"/>
          <w:szCs w:val="18"/>
          <w:lang w:eastAsia="en-US"/>
        </w:rPr>
        <w:t xml:space="preserve">Treść oferty </w:t>
      </w:r>
      <w:r w:rsidRPr="00891CC7">
        <w:rPr>
          <w:rFonts w:ascii="Verdana" w:hAnsi="Verdana"/>
          <w:sz w:val="18"/>
          <w:szCs w:val="18"/>
          <w:lang w:eastAsia="en-US"/>
        </w:rPr>
        <w:t xml:space="preserve">Wykonawcy </w:t>
      </w:r>
      <w:r w:rsidR="00891CC7" w:rsidRPr="00891CC7">
        <w:rPr>
          <w:rFonts w:ascii="Verdana" w:hAnsi="Verdana"/>
          <w:bCs/>
          <w:sz w:val="18"/>
          <w:szCs w:val="18"/>
          <w:lang w:eastAsia="en-US"/>
        </w:rPr>
        <w:t>SOLID GROUP Sp. z o.o., Sp. Komandytowa</w:t>
      </w:r>
      <w:r w:rsidR="00891CC7">
        <w:rPr>
          <w:rFonts w:ascii="Verdana" w:hAnsi="Verdana"/>
          <w:bCs/>
          <w:sz w:val="18"/>
          <w:szCs w:val="18"/>
          <w:lang w:eastAsia="en-US"/>
        </w:rPr>
        <w:t>,</w:t>
      </w:r>
      <w:r w:rsidR="00891CC7" w:rsidRPr="00891CC7">
        <w:rPr>
          <w:rFonts w:ascii="Verdana" w:hAnsi="Verdana"/>
          <w:bCs/>
          <w:sz w:val="18"/>
          <w:szCs w:val="18"/>
          <w:lang w:eastAsia="en-US"/>
        </w:rPr>
        <w:t xml:space="preserve"> ul. Postępu 17,</w:t>
      </w:r>
    </w:p>
    <w:p w14:paraId="291B410A" w14:textId="6204FB58" w:rsidR="00381DDF" w:rsidRPr="00891CC7" w:rsidRDefault="00891CC7" w:rsidP="00891CC7">
      <w:pPr>
        <w:pStyle w:val="Akapitzlist"/>
        <w:spacing w:after="120" w:line="240" w:lineRule="exact"/>
        <w:ind w:left="786"/>
        <w:jc w:val="both"/>
        <w:rPr>
          <w:rFonts w:ascii="Verdana" w:hAnsi="Verdana"/>
          <w:sz w:val="18"/>
          <w:szCs w:val="18"/>
          <w:lang w:eastAsia="en-US"/>
        </w:rPr>
      </w:pPr>
      <w:r w:rsidRPr="00891CC7">
        <w:rPr>
          <w:rFonts w:ascii="Verdana" w:hAnsi="Verdana"/>
          <w:bCs/>
          <w:sz w:val="18"/>
          <w:szCs w:val="18"/>
          <w:lang w:eastAsia="en-US"/>
        </w:rPr>
        <w:t xml:space="preserve"> 02-676 Warszawa</w:t>
      </w:r>
      <w:r w:rsidR="00E26A40" w:rsidRPr="00891CC7">
        <w:rPr>
          <w:rFonts w:ascii="Verdana" w:hAnsi="Verdana"/>
          <w:bCs/>
          <w:sz w:val="18"/>
          <w:szCs w:val="18"/>
          <w:lang w:eastAsia="en-US"/>
        </w:rPr>
        <w:t xml:space="preserve"> </w:t>
      </w:r>
      <w:r w:rsidR="00381DDF" w:rsidRPr="00891CC7">
        <w:rPr>
          <w:rFonts w:ascii="Verdana" w:hAnsi="Verdana"/>
          <w:bCs/>
          <w:sz w:val="18"/>
          <w:szCs w:val="18"/>
          <w:lang w:eastAsia="en-US"/>
        </w:rPr>
        <w:t>,</w:t>
      </w:r>
      <w:r w:rsidRPr="00891CC7">
        <w:rPr>
          <w:rFonts w:ascii="Verdana" w:hAnsi="Verdana"/>
          <w:bCs/>
          <w:sz w:val="18"/>
          <w:szCs w:val="18"/>
          <w:lang w:eastAsia="en-US"/>
        </w:rPr>
        <w:t xml:space="preserve"> </w:t>
      </w:r>
      <w:r w:rsidR="00381DDF" w:rsidRPr="00891CC7">
        <w:rPr>
          <w:rFonts w:ascii="Verdana" w:hAnsi="Verdana"/>
          <w:b/>
          <w:bCs/>
          <w:sz w:val="18"/>
          <w:szCs w:val="18"/>
          <w:lang w:eastAsia="en-US"/>
        </w:rPr>
        <w:t xml:space="preserve"> </w:t>
      </w:r>
      <w:r w:rsidR="00381DDF" w:rsidRPr="00891CC7">
        <w:rPr>
          <w:rFonts w:ascii="Verdana" w:hAnsi="Verdana"/>
          <w:sz w:val="18"/>
          <w:szCs w:val="18"/>
          <w:lang w:eastAsia="en-US"/>
        </w:rPr>
        <w:t>odpowiada treści SIWZ, oferta nie podlega odrzuceniu.</w:t>
      </w:r>
    </w:p>
    <w:p w14:paraId="742B39A1" w14:textId="77777777" w:rsidR="00891CC7" w:rsidRPr="00891CC7" w:rsidRDefault="00891CC7" w:rsidP="00891CC7">
      <w:pPr>
        <w:pStyle w:val="Akapitzlist"/>
        <w:spacing w:after="120" w:line="240" w:lineRule="exact"/>
        <w:ind w:left="786"/>
        <w:jc w:val="both"/>
        <w:rPr>
          <w:rFonts w:ascii="Verdana" w:hAnsi="Verdana"/>
          <w:b/>
          <w:bCs/>
          <w:sz w:val="18"/>
          <w:szCs w:val="18"/>
          <w:lang w:eastAsia="en-US"/>
        </w:rPr>
      </w:pPr>
    </w:p>
    <w:p w14:paraId="6E4F1207" w14:textId="1F028B1C" w:rsidR="00ED4780" w:rsidRPr="00891CC7" w:rsidRDefault="00ED4780" w:rsidP="00F50CAE">
      <w:pPr>
        <w:pStyle w:val="Akapitzlist"/>
        <w:numPr>
          <w:ilvl w:val="0"/>
          <w:numId w:val="34"/>
        </w:numPr>
        <w:tabs>
          <w:tab w:val="left" w:pos="0"/>
          <w:tab w:val="center" w:pos="4536"/>
          <w:tab w:val="right" w:pos="9180"/>
        </w:tabs>
        <w:ind w:left="426" w:right="-97" w:hanging="426"/>
        <w:jc w:val="both"/>
        <w:rPr>
          <w:rFonts w:ascii="Verdana" w:hAnsi="Verdana"/>
          <w:b/>
          <w:bCs/>
          <w:noProof/>
          <w:sz w:val="18"/>
          <w:szCs w:val="18"/>
        </w:rPr>
      </w:pPr>
      <w:r w:rsidRPr="00891CC7">
        <w:rPr>
          <w:rFonts w:ascii="Verdana" w:hAnsi="Verdana"/>
          <w:b/>
          <w:bCs/>
          <w:noProof/>
          <w:sz w:val="18"/>
          <w:szCs w:val="18"/>
        </w:rPr>
        <w:t>Wybór najkorzystniejszej oferty.</w:t>
      </w:r>
    </w:p>
    <w:p w14:paraId="778EECC5" w14:textId="77777777" w:rsidR="00F50CAE" w:rsidRDefault="00ED4780" w:rsidP="00F50CAE">
      <w:pPr>
        <w:tabs>
          <w:tab w:val="left" w:pos="0"/>
          <w:tab w:val="center" w:pos="4536"/>
          <w:tab w:val="right" w:pos="9180"/>
        </w:tabs>
        <w:ind w:right="-97" w:firstLine="426"/>
        <w:jc w:val="both"/>
        <w:rPr>
          <w:rFonts w:ascii="Verdana" w:hAnsi="Verdana"/>
          <w:noProof/>
          <w:sz w:val="18"/>
          <w:szCs w:val="18"/>
        </w:rPr>
      </w:pPr>
      <w:r w:rsidRPr="00F51584">
        <w:rPr>
          <w:rFonts w:ascii="Verdana" w:hAnsi="Verdana"/>
          <w:noProof/>
          <w:sz w:val="18"/>
          <w:szCs w:val="18"/>
        </w:rPr>
        <w:t>Jako najkorzystniejszą wybrano ofertę Wykonawcy:</w:t>
      </w:r>
    </w:p>
    <w:p w14:paraId="09B70B5F" w14:textId="77777777" w:rsidR="00036474" w:rsidRDefault="00036474" w:rsidP="00F50CAE">
      <w:pPr>
        <w:tabs>
          <w:tab w:val="left" w:pos="0"/>
          <w:tab w:val="center" w:pos="4536"/>
          <w:tab w:val="right" w:pos="9180"/>
        </w:tabs>
        <w:ind w:right="-97" w:firstLine="426"/>
        <w:jc w:val="both"/>
        <w:rPr>
          <w:rFonts w:ascii="Verdana" w:hAnsi="Verdana" w:cs="Arial"/>
          <w:b/>
          <w:bCs/>
          <w:sz w:val="18"/>
          <w:szCs w:val="18"/>
        </w:rPr>
      </w:pPr>
    </w:p>
    <w:p w14:paraId="0792C837" w14:textId="43338AD3" w:rsidR="00E26A40" w:rsidRPr="00891CC7" w:rsidRDefault="00DB63C5" w:rsidP="00E26A40">
      <w:pPr>
        <w:rPr>
          <w:rFonts w:ascii="Tahoma" w:hAnsi="Tahoma"/>
          <w:b/>
          <w:sz w:val="18"/>
          <w:szCs w:val="18"/>
        </w:rPr>
      </w:pPr>
      <w:r w:rsidRPr="00891CC7">
        <w:rPr>
          <w:rFonts w:ascii="Arial" w:hAnsi="Arial" w:cs="Arial"/>
          <w:b/>
          <w:bCs/>
          <w:color w:val="FF0000"/>
          <w:sz w:val="18"/>
          <w:szCs w:val="18"/>
        </w:rPr>
        <w:t xml:space="preserve">      </w:t>
      </w:r>
      <w:r w:rsidR="00E26A40" w:rsidRPr="00891CC7">
        <w:rPr>
          <w:rFonts w:ascii="Arial" w:hAnsi="Arial" w:cs="Arial"/>
          <w:b/>
          <w:bCs/>
          <w:color w:val="FF0000"/>
          <w:sz w:val="18"/>
          <w:szCs w:val="18"/>
        </w:rPr>
        <w:t xml:space="preserve">  </w:t>
      </w:r>
      <w:r w:rsidRPr="00891CC7">
        <w:rPr>
          <w:rFonts w:ascii="Arial" w:hAnsi="Arial" w:cs="Arial"/>
          <w:b/>
          <w:bCs/>
          <w:color w:val="FF0000"/>
          <w:sz w:val="18"/>
          <w:szCs w:val="18"/>
        </w:rPr>
        <w:t xml:space="preserve"> </w:t>
      </w:r>
      <w:r w:rsidR="00E26A40" w:rsidRPr="00891CC7">
        <w:rPr>
          <w:rFonts w:ascii="Tahoma" w:hAnsi="Tahoma"/>
          <w:b/>
          <w:sz w:val="18"/>
          <w:szCs w:val="18"/>
        </w:rPr>
        <w:t>SOLID GROUP Sp. z o.o. ;</w:t>
      </w:r>
      <w:r w:rsidR="00E26A40" w:rsidRPr="00891CC7">
        <w:rPr>
          <w:rFonts w:ascii="Tahoma" w:hAnsi="Tahoma"/>
          <w:b/>
          <w:sz w:val="18"/>
          <w:szCs w:val="18"/>
        </w:rPr>
        <w:t xml:space="preserve"> </w:t>
      </w:r>
      <w:r w:rsidR="00E26A40" w:rsidRPr="00891CC7">
        <w:rPr>
          <w:rFonts w:ascii="Tahoma" w:hAnsi="Tahoma"/>
          <w:b/>
          <w:sz w:val="18"/>
          <w:szCs w:val="18"/>
        </w:rPr>
        <w:t xml:space="preserve"> Sp. Komandytowa</w:t>
      </w:r>
    </w:p>
    <w:p w14:paraId="25178E25" w14:textId="63C2CCB1" w:rsidR="00E26A40" w:rsidRPr="00891CC7" w:rsidRDefault="00E26A40" w:rsidP="00E26A40">
      <w:pPr>
        <w:rPr>
          <w:rFonts w:ascii="Tahoma" w:hAnsi="Tahoma"/>
          <w:b/>
          <w:sz w:val="18"/>
          <w:szCs w:val="18"/>
        </w:rPr>
      </w:pPr>
      <w:r w:rsidRPr="00891CC7">
        <w:rPr>
          <w:rFonts w:ascii="Tahoma" w:hAnsi="Tahoma"/>
          <w:b/>
          <w:sz w:val="18"/>
          <w:szCs w:val="18"/>
        </w:rPr>
        <w:t xml:space="preserve">        </w:t>
      </w:r>
      <w:r w:rsidRPr="00891CC7">
        <w:rPr>
          <w:rFonts w:ascii="Tahoma" w:hAnsi="Tahoma"/>
          <w:b/>
          <w:sz w:val="18"/>
          <w:szCs w:val="18"/>
        </w:rPr>
        <w:t>Ul.Postępu 17</w:t>
      </w:r>
    </w:p>
    <w:p w14:paraId="4BAD59D9" w14:textId="2D59A95B" w:rsidR="00F50CAE" w:rsidRPr="00891CC7" w:rsidRDefault="00E26A40" w:rsidP="00E26A40">
      <w:pPr>
        <w:rPr>
          <w:rFonts w:ascii="Verdana" w:hAnsi="Verdana" w:cs="Arial"/>
          <w:b/>
          <w:bCs/>
          <w:color w:val="FF0000"/>
          <w:sz w:val="18"/>
          <w:szCs w:val="18"/>
        </w:rPr>
      </w:pPr>
      <w:r w:rsidRPr="00891CC7">
        <w:rPr>
          <w:rFonts w:ascii="Tahoma" w:hAnsi="Tahoma"/>
          <w:b/>
          <w:sz w:val="18"/>
          <w:szCs w:val="18"/>
        </w:rPr>
        <w:t xml:space="preserve">        </w:t>
      </w:r>
      <w:r w:rsidRPr="00891CC7">
        <w:rPr>
          <w:rFonts w:ascii="Tahoma" w:hAnsi="Tahoma"/>
          <w:b/>
          <w:sz w:val="18"/>
          <w:szCs w:val="18"/>
        </w:rPr>
        <w:t>02-676 Warszawa</w:t>
      </w:r>
      <w:r w:rsidR="00DB63C5" w:rsidRPr="00891CC7">
        <w:rPr>
          <w:rFonts w:ascii="Arial" w:hAnsi="Arial" w:cs="Arial"/>
          <w:b/>
          <w:bCs/>
          <w:color w:val="FF0000"/>
          <w:sz w:val="18"/>
          <w:szCs w:val="18"/>
        </w:rPr>
        <w:t xml:space="preserve"> </w:t>
      </w:r>
    </w:p>
    <w:p w14:paraId="5448DA09" w14:textId="77777777" w:rsidR="00FA1872" w:rsidRDefault="00FA1872" w:rsidP="00FA1872">
      <w:pPr>
        <w:tabs>
          <w:tab w:val="left" w:pos="0"/>
        </w:tabs>
        <w:ind w:left="426" w:right="-425"/>
        <w:jc w:val="both"/>
        <w:rPr>
          <w:rFonts w:ascii="Verdana" w:hAnsi="Verdana" w:cs="Arial"/>
          <w:sz w:val="18"/>
          <w:szCs w:val="18"/>
        </w:rPr>
      </w:pPr>
    </w:p>
    <w:p w14:paraId="2CDBD072" w14:textId="6B7C7523" w:rsidR="00F50CAE" w:rsidRDefault="002F2DD8" w:rsidP="00025FDC">
      <w:pPr>
        <w:tabs>
          <w:tab w:val="left" w:pos="0"/>
        </w:tabs>
        <w:ind w:left="426" w:right="-97"/>
        <w:jc w:val="both"/>
        <w:rPr>
          <w:rFonts w:ascii="Verdana" w:hAnsi="Verdana"/>
          <w:sz w:val="18"/>
          <w:szCs w:val="18"/>
        </w:rPr>
      </w:pPr>
      <w:r w:rsidRPr="002F2DD8">
        <w:rPr>
          <w:rFonts w:ascii="Verdana" w:hAnsi="Verdana"/>
          <w:sz w:val="18"/>
          <w:szCs w:val="18"/>
        </w:rPr>
        <w:t xml:space="preserve">Treść oferty Wykonawcy odpowiada treści SIWZ, oferta nie podlega odrzuceniu i otrzymała największą ilość punktów na podstawie kryteriów oceny ofert opisanych </w:t>
      </w:r>
      <w:r>
        <w:rPr>
          <w:rFonts w:ascii="Verdana" w:hAnsi="Verdana"/>
          <w:sz w:val="18"/>
          <w:szCs w:val="18"/>
        </w:rPr>
        <w:t xml:space="preserve">na 1 stronie niniejszego pisma. </w:t>
      </w:r>
      <w:r w:rsidRPr="002F2DD8">
        <w:rPr>
          <w:rFonts w:ascii="Verdana" w:hAnsi="Verdana"/>
          <w:sz w:val="18"/>
          <w:szCs w:val="18"/>
        </w:rPr>
        <w:t>Ww. Wykonawca  nie został  wykluczony z postępowania i spełnia warunki udziału w postepowaniu.</w:t>
      </w:r>
    </w:p>
    <w:p w14:paraId="354E45B9" w14:textId="77777777" w:rsidR="002F2DD8" w:rsidRPr="00F51584" w:rsidRDefault="002F2DD8" w:rsidP="00025FDC">
      <w:pPr>
        <w:tabs>
          <w:tab w:val="left" w:pos="0"/>
        </w:tabs>
        <w:ind w:left="426" w:right="-97"/>
        <w:jc w:val="both"/>
        <w:rPr>
          <w:rFonts w:ascii="Verdana" w:hAnsi="Verdana" w:cs="Arial"/>
          <w:sz w:val="18"/>
          <w:szCs w:val="18"/>
        </w:rPr>
      </w:pPr>
    </w:p>
    <w:p w14:paraId="72FD3019" w14:textId="5C3D08A8" w:rsidR="00ED4780" w:rsidRPr="00F50CAE" w:rsidRDefault="00FA1872" w:rsidP="00025FDC">
      <w:pPr>
        <w:pStyle w:val="Akapitzlist"/>
        <w:numPr>
          <w:ilvl w:val="0"/>
          <w:numId w:val="34"/>
        </w:numPr>
        <w:tabs>
          <w:tab w:val="left" w:pos="0"/>
        </w:tabs>
        <w:ind w:left="426" w:right="-97" w:hanging="426"/>
        <w:jc w:val="both"/>
        <w:rPr>
          <w:rFonts w:ascii="Verdana" w:hAnsi="Verdana" w:cs="Arial"/>
          <w:b/>
          <w:sz w:val="18"/>
          <w:szCs w:val="18"/>
        </w:rPr>
      </w:pPr>
      <w:r>
        <w:rPr>
          <w:rFonts w:ascii="Verdana" w:hAnsi="Verdana" w:cs="Arial"/>
          <w:b/>
          <w:sz w:val="18"/>
          <w:szCs w:val="18"/>
        </w:rPr>
        <w:t>Unieważnienie</w:t>
      </w:r>
    </w:p>
    <w:p w14:paraId="49800887" w14:textId="65405930" w:rsidR="00FA1872" w:rsidRPr="00FA1872" w:rsidRDefault="00FA1872" w:rsidP="00025FDC">
      <w:pPr>
        <w:ind w:left="426" w:right="-97"/>
        <w:jc w:val="both"/>
        <w:rPr>
          <w:rFonts w:ascii="Verdana" w:hAnsi="Verdana" w:cs="Arial"/>
          <w:sz w:val="18"/>
          <w:szCs w:val="18"/>
        </w:rPr>
      </w:pPr>
      <w:r w:rsidRPr="00FA1872">
        <w:rPr>
          <w:rFonts w:ascii="Verdana" w:hAnsi="Verdana" w:cs="Arial"/>
          <w:sz w:val="18"/>
          <w:szCs w:val="18"/>
        </w:rPr>
        <w:t>Zgodnie z art. 93 ust. 1 pkt 4) ustawy Pzp, Zamawiający unieważnia postępowanie o udzielenie zamówienia publicznego, jeżeli cena najkorzystniejszej oferty lub oferta z najniższ</w:t>
      </w:r>
      <w:r w:rsidR="00656651">
        <w:rPr>
          <w:rFonts w:ascii="Verdana" w:hAnsi="Verdana" w:cs="Arial"/>
          <w:sz w:val="18"/>
          <w:szCs w:val="18"/>
        </w:rPr>
        <w:t>ą ceną przewyższa kwotę, którą Z</w:t>
      </w:r>
      <w:r w:rsidRPr="00FA1872">
        <w:rPr>
          <w:rFonts w:ascii="Verdana" w:hAnsi="Verdana" w:cs="Arial"/>
          <w:sz w:val="18"/>
          <w:szCs w:val="18"/>
        </w:rPr>
        <w:t>amawiający zamierza przeznaczyć na sfin</w:t>
      </w:r>
      <w:r w:rsidR="00656651">
        <w:rPr>
          <w:rFonts w:ascii="Verdana" w:hAnsi="Verdana" w:cs="Arial"/>
          <w:sz w:val="18"/>
          <w:szCs w:val="18"/>
        </w:rPr>
        <w:t>ansowanie zamówienia, chyba że Z</w:t>
      </w:r>
      <w:r w:rsidRPr="00FA1872">
        <w:rPr>
          <w:rFonts w:ascii="Verdana" w:hAnsi="Verdana" w:cs="Arial"/>
          <w:sz w:val="18"/>
          <w:szCs w:val="18"/>
        </w:rPr>
        <w:t>amawiający może zwiększyć tę kwotę do</w:t>
      </w:r>
      <w:r w:rsidR="00884C20">
        <w:rPr>
          <w:rFonts w:ascii="Verdana" w:hAnsi="Verdana" w:cs="Arial"/>
          <w:sz w:val="18"/>
          <w:szCs w:val="18"/>
        </w:rPr>
        <w:t xml:space="preserve"> ceny najkorzystniejszej oferty.</w:t>
      </w:r>
    </w:p>
    <w:p w14:paraId="4FD3EFD8" w14:textId="77777777" w:rsidR="00FA1872" w:rsidRPr="00FA1872" w:rsidRDefault="00FA1872" w:rsidP="00025FDC">
      <w:pPr>
        <w:ind w:left="426" w:right="-97"/>
        <w:jc w:val="both"/>
        <w:rPr>
          <w:rFonts w:ascii="Verdana" w:hAnsi="Verdana" w:cs="Arial"/>
          <w:sz w:val="18"/>
          <w:szCs w:val="18"/>
        </w:rPr>
      </w:pPr>
    </w:p>
    <w:p w14:paraId="10A51248" w14:textId="77777777" w:rsidR="00FA1872" w:rsidRPr="00FA1872" w:rsidRDefault="00FA1872" w:rsidP="00025FDC">
      <w:pPr>
        <w:ind w:left="426" w:right="-97"/>
        <w:jc w:val="both"/>
        <w:rPr>
          <w:rFonts w:ascii="Verdana" w:hAnsi="Verdana" w:cs="Arial"/>
          <w:sz w:val="18"/>
          <w:szCs w:val="18"/>
        </w:rPr>
      </w:pPr>
      <w:r w:rsidRPr="00FA1872">
        <w:rPr>
          <w:rFonts w:ascii="Verdana" w:hAnsi="Verdana" w:cs="Arial"/>
          <w:sz w:val="18"/>
          <w:szCs w:val="18"/>
        </w:rPr>
        <w:t xml:space="preserve">Uzasadnienie faktyczne: </w:t>
      </w:r>
    </w:p>
    <w:p w14:paraId="4B4938BC" w14:textId="1DE23710" w:rsidR="00FA1872" w:rsidRPr="00891CC7" w:rsidRDefault="00FA1872" w:rsidP="00025FDC">
      <w:pPr>
        <w:ind w:left="426" w:right="-97"/>
        <w:jc w:val="both"/>
        <w:rPr>
          <w:rFonts w:ascii="Verdana" w:hAnsi="Verdana" w:cs="Arial"/>
          <w:sz w:val="18"/>
          <w:szCs w:val="18"/>
        </w:rPr>
      </w:pPr>
      <w:r w:rsidRPr="00FA1872">
        <w:rPr>
          <w:rFonts w:ascii="Verdana" w:hAnsi="Verdana" w:cs="Arial"/>
          <w:sz w:val="18"/>
          <w:szCs w:val="18"/>
        </w:rPr>
        <w:t xml:space="preserve">Cena brutto najkorzystniejszej </w:t>
      </w:r>
      <w:r w:rsidR="00891CC7" w:rsidRPr="00891CC7">
        <w:rPr>
          <w:rFonts w:ascii="Verdana" w:hAnsi="Verdana" w:cs="Arial"/>
          <w:sz w:val="18"/>
          <w:szCs w:val="18"/>
        </w:rPr>
        <w:t xml:space="preserve">oferty </w:t>
      </w:r>
      <w:r w:rsidRPr="00891CC7">
        <w:rPr>
          <w:rFonts w:ascii="Verdana" w:hAnsi="Verdana" w:cs="Arial"/>
          <w:sz w:val="18"/>
          <w:szCs w:val="18"/>
        </w:rPr>
        <w:t xml:space="preserve"> wynosi: </w:t>
      </w:r>
      <w:r w:rsidR="00891CC7" w:rsidRPr="00891CC7">
        <w:rPr>
          <w:rFonts w:ascii="Verdana" w:hAnsi="Verdana" w:cs="Arial"/>
          <w:sz w:val="18"/>
          <w:szCs w:val="18"/>
        </w:rPr>
        <w:t>354 240,00</w:t>
      </w:r>
      <w:r w:rsidRPr="00891CC7">
        <w:rPr>
          <w:rFonts w:ascii="Verdana" w:hAnsi="Verdana" w:cs="Arial"/>
          <w:sz w:val="18"/>
          <w:szCs w:val="18"/>
        </w:rPr>
        <w:t xml:space="preserve"> PLN.  </w:t>
      </w:r>
    </w:p>
    <w:p w14:paraId="1EC4F315" w14:textId="2BBA84D4" w:rsidR="00ED37F9" w:rsidRPr="00891CC7" w:rsidRDefault="00FA1872" w:rsidP="00025FDC">
      <w:pPr>
        <w:ind w:left="426" w:right="-97"/>
        <w:jc w:val="both"/>
        <w:rPr>
          <w:rFonts w:ascii="Verdana" w:hAnsi="Verdana" w:cs="Arial"/>
          <w:sz w:val="18"/>
          <w:szCs w:val="18"/>
        </w:rPr>
      </w:pPr>
      <w:r w:rsidRPr="00891CC7">
        <w:rPr>
          <w:rFonts w:ascii="Verdana" w:hAnsi="Verdana" w:cs="Arial"/>
          <w:sz w:val="18"/>
          <w:szCs w:val="18"/>
        </w:rPr>
        <w:t>Zamawiający na przedmi</w:t>
      </w:r>
      <w:r w:rsidR="00891CC7" w:rsidRPr="00891CC7">
        <w:rPr>
          <w:rFonts w:ascii="Verdana" w:hAnsi="Verdana" w:cs="Arial"/>
          <w:sz w:val="18"/>
          <w:szCs w:val="18"/>
        </w:rPr>
        <w:t>otowe zadanie</w:t>
      </w:r>
      <w:r w:rsidRPr="00891CC7">
        <w:rPr>
          <w:rFonts w:ascii="Verdana" w:hAnsi="Verdana" w:cs="Arial"/>
          <w:sz w:val="18"/>
          <w:szCs w:val="18"/>
        </w:rPr>
        <w:t xml:space="preserve"> przeznaczył kwotę w  wysokości</w:t>
      </w:r>
      <w:r w:rsidR="00891CC7" w:rsidRPr="00891CC7">
        <w:rPr>
          <w:rFonts w:ascii="Verdana" w:hAnsi="Verdana" w:cs="Arial"/>
          <w:sz w:val="18"/>
          <w:szCs w:val="18"/>
        </w:rPr>
        <w:t xml:space="preserve"> 177 120,00 PLN brutto</w:t>
      </w:r>
      <w:r w:rsidRPr="00891CC7">
        <w:rPr>
          <w:rFonts w:ascii="Verdana" w:hAnsi="Verdana" w:cs="Arial"/>
          <w:sz w:val="18"/>
          <w:szCs w:val="18"/>
        </w:rPr>
        <w:t xml:space="preserve"> </w:t>
      </w:r>
      <w:r w:rsidRPr="00891CC7">
        <w:rPr>
          <w:rFonts w:ascii="Verdana" w:hAnsi="Verdana" w:cs="Arial"/>
          <w:sz w:val="18"/>
          <w:szCs w:val="18"/>
        </w:rPr>
        <w:br/>
        <w:t>Zamawiający nie może zwiększyć tej kwoty do ceny najkorzystniejszej oferty.</w:t>
      </w:r>
    </w:p>
    <w:p w14:paraId="7B4404C9" w14:textId="77777777" w:rsidR="00ED4780" w:rsidRPr="00891CC7" w:rsidRDefault="00ED4780" w:rsidP="00F51584">
      <w:pPr>
        <w:shd w:val="clear" w:color="auto" w:fill="FFFFFF"/>
        <w:ind w:left="5387"/>
        <w:jc w:val="both"/>
        <w:rPr>
          <w:rFonts w:ascii="Verdana" w:hAnsi="Verdana"/>
          <w:sz w:val="18"/>
          <w:szCs w:val="18"/>
        </w:rPr>
      </w:pPr>
    </w:p>
    <w:p w14:paraId="0F350B98" w14:textId="77777777" w:rsidR="007F59A3" w:rsidRDefault="007F59A3" w:rsidP="00F51584">
      <w:pPr>
        <w:ind w:left="5103" w:right="470"/>
        <w:jc w:val="both"/>
        <w:rPr>
          <w:rFonts w:ascii="Verdana" w:hAnsi="Verdana"/>
          <w:color w:val="000000"/>
          <w:sz w:val="18"/>
          <w:szCs w:val="18"/>
        </w:rPr>
      </w:pPr>
    </w:p>
    <w:p w14:paraId="109E9766" w14:textId="1497544F" w:rsidR="00A63334" w:rsidRPr="00F51584" w:rsidRDefault="00A63334" w:rsidP="00F51584">
      <w:pPr>
        <w:ind w:left="5103" w:right="470"/>
        <w:jc w:val="both"/>
        <w:rPr>
          <w:rFonts w:ascii="Verdana" w:hAnsi="Verdana"/>
          <w:color w:val="000000"/>
          <w:sz w:val="18"/>
          <w:szCs w:val="18"/>
        </w:rPr>
      </w:pPr>
      <w:r w:rsidRPr="00F51584">
        <w:rPr>
          <w:rFonts w:ascii="Verdana" w:hAnsi="Verdana"/>
          <w:color w:val="000000"/>
          <w:sz w:val="18"/>
          <w:szCs w:val="18"/>
        </w:rPr>
        <w:t>Z upoważnienie Rektora</w:t>
      </w:r>
    </w:p>
    <w:p w14:paraId="2F5652F0" w14:textId="368D285D" w:rsidR="004D21E5" w:rsidRPr="00F51584" w:rsidRDefault="001707D8" w:rsidP="00F51584">
      <w:pPr>
        <w:ind w:left="5103" w:right="470"/>
        <w:jc w:val="both"/>
        <w:rPr>
          <w:rFonts w:ascii="Verdana" w:hAnsi="Verdana"/>
          <w:sz w:val="18"/>
          <w:szCs w:val="18"/>
        </w:rPr>
      </w:pPr>
      <w:r w:rsidRPr="00F51584">
        <w:rPr>
          <w:rFonts w:ascii="Verdana" w:hAnsi="Verdana"/>
          <w:sz w:val="18"/>
          <w:szCs w:val="18"/>
        </w:rPr>
        <w:t>Kancler</w:t>
      </w:r>
      <w:r w:rsidR="009E6FDC" w:rsidRPr="00F51584">
        <w:rPr>
          <w:rFonts w:ascii="Verdana" w:hAnsi="Verdana"/>
          <w:sz w:val="18"/>
          <w:szCs w:val="18"/>
        </w:rPr>
        <w:t>z</w:t>
      </w:r>
      <w:r w:rsidR="003264CC" w:rsidRPr="00F51584">
        <w:rPr>
          <w:rFonts w:ascii="Verdana" w:hAnsi="Verdana"/>
          <w:sz w:val="18"/>
          <w:szCs w:val="18"/>
        </w:rPr>
        <w:t xml:space="preserve"> UMW</w:t>
      </w:r>
    </w:p>
    <w:p w14:paraId="2F22D86E" w14:textId="504BD8C4" w:rsidR="00A63334" w:rsidRPr="00F51584" w:rsidRDefault="003264CC" w:rsidP="00F51584">
      <w:pPr>
        <w:ind w:left="5103" w:right="470"/>
        <w:jc w:val="both"/>
        <w:rPr>
          <w:rFonts w:ascii="Verdana" w:hAnsi="Verdana"/>
          <w:sz w:val="18"/>
          <w:szCs w:val="18"/>
        </w:rPr>
      </w:pPr>
      <w:r w:rsidRPr="00F51584">
        <w:rPr>
          <w:rFonts w:ascii="Verdana" w:hAnsi="Verdana"/>
          <w:sz w:val="18"/>
          <w:szCs w:val="18"/>
        </w:rPr>
        <w:t xml:space="preserve"> </w:t>
      </w:r>
    </w:p>
    <w:p w14:paraId="33142558" w14:textId="77777777" w:rsidR="00A63334" w:rsidRPr="00F51584" w:rsidRDefault="00A63334" w:rsidP="00F51584">
      <w:pPr>
        <w:ind w:left="5103" w:right="470"/>
        <w:jc w:val="both"/>
        <w:rPr>
          <w:rFonts w:ascii="Verdana" w:hAnsi="Verdana"/>
          <w:sz w:val="18"/>
          <w:szCs w:val="18"/>
        </w:rPr>
      </w:pPr>
    </w:p>
    <w:p w14:paraId="26E973B1" w14:textId="25F5B58A" w:rsidR="00A63334" w:rsidRPr="00F51584" w:rsidRDefault="00B56343" w:rsidP="00F51584">
      <w:pPr>
        <w:ind w:left="5103" w:right="470"/>
        <w:jc w:val="both"/>
        <w:rPr>
          <w:rFonts w:ascii="Verdana" w:hAnsi="Verdana"/>
          <w:sz w:val="18"/>
          <w:szCs w:val="18"/>
        </w:rPr>
      </w:pPr>
      <w:r w:rsidRPr="00F51584">
        <w:rPr>
          <w:rFonts w:ascii="Verdana" w:hAnsi="Verdana"/>
          <w:sz w:val="18"/>
          <w:szCs w:val="18"/>
        </w:rPr>
        <w:t>m</w:t>
      </w:r>
      <w:r w:rsidR="001707D8" w:rsidRPr="00F51584">
        <w:rPr>
          <w:rFonts w:ascii="Verdana" w:hAnsi="Verdana"/>
          <w:sz w:val="18"/>
          <w:szCs w:val="18"/>
        </w:rPr>
        <w:t>gr Iwona Janus</w:t>
      </w:r>
    </w:p>
    <w:p w14:paraId="65081528" w14:textId="77777777" w:rsidR="00A63334" w:rsidRPr="00A957EC" w:rsidRDefault="00A63334" w:rsidP="00A63334">
      <w:pPr>
        <w:ind w:left="5387" w:right="470"/>
        <w:jc w:val="both"/>
        <w:rPr>
          <w:rFonts w:ascii="Verdana" w:hAnsi="Verdana"/>
          <w:bCs/>
          <w:color w:val="FF0000"/>
          <w:sz w:val="18"/>
          <w:szCs w:val="18"/>
        </w:rPr>
      </w:pPr>
    </w:p>
    <w:sectPr w:rsidR="00A63334" w:rsidRPr="00A957EC"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642C2" w14:textId="77777777" w:rsidR="002702C1" w:rsidRDefault="002702C1">
      <w:r>
        <w:separator/>
      </w:r>
    </w:p>
  </w:endnote>
  <w:endnote w:type="continuationSeparator" w:id="0">
    <w:p w14:paraId="795ED6F4" w14:textId="77777777" w:rsidR="002702C1" w:rsidRDefault="00270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305B22" w:rsidRDefault="00305B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305B22" w:rsidRDefault="00305B2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F239A1" w:rsidRPr="00F239A1" w:rsidRDefault="00F239A1">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8069F5" w:rsidRPr="008069F5">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8069F5">
      <w:rPr>
        <w:noProof/>
        <w:color w:val="5B9BD5" w:themeColor="accent1"/>
        <w:sz w:val="14"/>
        <w:szCs w:val="14"/>
      </w:rPr>
      <w:t>2</w:t>
    </w:r>
    <w:r w:rsidRPr="00F239A1">
      <w:rPr>
        <w:color w:val="5B9BD5" w:themeColor="accent1"/>
        <w:sz w:val="14"/>
        <w:szCs w:val="14"/>
      </w:rPr>
      <w:fldChar w:fldCharType="end"/>
    </w:r>
  </w:p>
  <w:p w14:paraId="34BD8A5B" w14:textId="77777777" w:rsidR="00305B22" w:rsidRDefault="00305B22">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9B51E2" w:rsidRDefault="009B51E2" w:rsidP="00FB708B">
    <w:pPr>
      <w:pStyle w:val="Stopka"/>
      <w:jc w:val="center"/>
    </w:pPr>
  </w:p>
  <w:p w14:paraId="1167D54F" w14:textId="77777777" w:rsidR="00305B22" w:rsidRDefault="00305B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E0025" w14:textId="77777777" w:rsidR="002702C1" w:rsidRDefault="002702C1">
      <w:r>
        <w:separator/>
      </w:r>
    </w:p>
  </w:footnote>
  <w:footnote w:type="continuationSeparator" w:id="0">
    <w:p w14:paraId="7D2B6F44" w14:textId="77777777" w:rsidR="002702C1" w:rsidRDefault="00270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5B77C02"/>
    <w:multiLevelType w:val="hybridMultilevel"/>
    <w:tmpl w:val="53E885F2"/>
    <w:lvl w:ilvl="0" w:tplc="42029DF4">
      <w:start w:val="1"/>
      <w:numFmt w:val="upperRoman"/>
      <w:lvlText w:val="%1."/>
      <w:lvlJc w:val="left"/>
      <w:pPr>
        <w:tabs>
          <w:tab w:val="num" w:pos="720"/>
        </w:tabs>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932FD4"/>
    <w:multiLevelType w:val="hybridMultilevel"/>
    <w:tmpl w:val="3C222F66"/>
    <w:lvl w:ilvl="0" w:tplc="7956549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8A2553E"/>
    <w:multiLevelType w:val="hybridMultilevel"/>
    <w:tmpl w:val="FEB894B4"/>
    <w:lvl w:ilvl="0" w:tplc="0415000B">
      <w:start w:val="1"/>
      <w:numFmt w:val="bullet"/>
      <w:lvlText w:val=""/>
      <w:lvlJc w:val="left"/>
      <w:pPr>
        <w:ind w:left="792" w:hanging="360"/>
      </w:pPr>
      <w:rPr>
        <w:rFonts w:ascii="Wingdings" w:hAnsi="Wingding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9" w15:restartNumberingAfterBreak="0">
    <w:nsid w:val="098B38BE"/>
    <w:multiLevelType w:val="hybridMultilevel"/>
    <w:tmpl w:val="0B029E92"/>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0A0B0928"/>
    <w:multiLevelType w:val="hybridMultilevel"/>
    <w:tmpl w:val="E83848C8"/>
    <w:lvl w:ilvl="0" w:tplc="DA488E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FC1179A"/>
    <w:multiLevelType w:val="hybridMultilevel"/>
    <w:tmpl w:val="7FDA5A82"/>
    <w:lvl w:ilvl="0" w:tplc="03041770">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AC38C9"/>
    <w:multiLevelType w:val="hybridMultilevel"/>
    <w:tmpl w:val="4F5A9AFE"/>
    <w:lvl w:ilvl="0" w:tplc="F600E762">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8A2AA2"/>
    <w:multiLevelType w:val="hybridMultilevel"/>
    <w:tmpl w:val="8C60A81C"/>
    <w:lvl w:ilvl="0" w:tplc="04150013">
      <w:start w:val="1"/>
      <w:numFmt w:val="upperRoman"/>
      <w:lvlText w:val="%1."/>
      <w:lvlJc w:val="right"/>
      <w:pPr>
        <w:ind w:left="781" w:hanging="360"/>
      </w:pPr>
    </w:lvl>
    <w:lvl w:ilvl="1" w:tplc="04150019" w:tentative="1">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24" w15:restartNumberingAfterBreak="0">
    <w:nsid w:val="16556C76"/>
    <w:multiLevelType w:val="hybridMultilevel"/>
    <w:tmpl w:val="5DD0927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6" w15:restartNumberingAfterBreak="0">
    <w:nsid w:val="226B21EB"/>
    <w:multiLevelType w:val="hybridMultilevel"/>
    <w:tmpl w:val="75BC119C"/>
    <w:lvl w:ilvl="0" w:tplc="B33A5DCE">
      <w:start w:val="4"/>
      <w:numFmt w:val="bullet"/>
      <w:lvlText w:val="-"/>
      <w:lvlJc w:val="left"/>
      <w:pPr>
        <w:tabs>
          <w:tab w:val="num" w:pos="643"/>
        </w:tabs>
        <w:ind w:left="643" w:hanging="360"/>
      </w:pPr>
      <w:rPr>
        <w:rFonts w:ascii="Times New Roman" w:eastAsia="Times New Roman" w:hAnsi="Times New Roman" w:cs="Times New Roman" w:hint="default"/>
      </w:rPr>
    </w:lvl>
    <w:lvl w:ilvl="1" w:tplc="C63EF5A8">
      <w:start w:val="1"/>
      <w:numFmt w:val="lowerLetter"/>
      <w:lvlText w:val="%2)"/>
      <w:lvlJc w:val="left"/>
      <w:pPr>
        <w:tabs>
          <w:tab w:val="num" w:pos="1440"/>
        </w:tabs>
        <w:ind w:left="1440" w:hanging="360"/>
      </w:pPr>
      <w:rPr>
        <w:rFonts w:hint="default"/>
        <w:strike w:val="0"/>
        <w:dstrike w:val="0"/>
        <w:outline w:val="0"/>
        <w:shadow w:val="0"/>
        <w:emboss w:val="0"/>
        <w:imprint w:val="0"/>
        <w:color w:val="00000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47F4604"/>
    <w:multiLevelType w:val="hybridMultilevel"/>
    <w:tmpl w:val="9E8261D6"/>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0A8487E"/>
    <w:multiLevelType w:val="hybridMultilevel"/>
    <w:tmpl w:val="BD121440"/>
    <w:lvl w:ilvl="0" w:tplc="833AECC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17E6460"/>
    <w:multiLevelType w:val="hybridMultilevel"/>
    <w:tmpl w:val="EAAC6C40"/>
    <w:lvl w:ilvl="0" w:tplc="AAA4D624">
      <w:start w:val="1"/>
      <w:numFmt w:val="bullet"/>
      <w:lvlText w:val="–"/>
      <w:lvlJc w:val="left"/>
      <w:pPr>
        <w:tabs>
          <w:tab w:val="num" w:pos="360"/>
        </w:tabs>
        <w:ind w:left="643" w:hanging="283"/>
      </w:pPr>
      <w:rPr>
        <w:rFonts w:ascii="Myriad Pro" w:hAnsi="Myriad Pro" w:hint="default"/>
      </w:rPr>
    </w:lvl>
    <w:lvl w:ilvl="1" w:tplc="0415000F">
      <w:start w:val="1"/>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0" w15:restartNumberingAfterBreak="0">
    <w:nsid w:val="33365EAD"/>
    <w:multiLevelType w:val="hybridMultilevel"/>
    <w:tmpl w:val="CC685AF4"/>
    <w:lvl w:ilvl="0" w:tplc="555C1B16">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5B1F46"/>
    <w:multiLevelType w:val="hybridMultilevel"/>
    <w:tmpl w:val="8D5EB8C6"/>
    <w:lvl w:ilvl="0" w:tplc="18ACEE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3E23AD"/>
    <w:multiLevelType w:val="hybridMultilevel"/>
    <w:tmpl w:val="C27A6910"/>
    <w:lvl w:ilvl="0" w:tplc="2CA8A564">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4C5D4C9B"/>
    <w:multiLevelType w:val="hybridMultilevel"/>
    <w:tmpl w:val="9094EA2A"/>
    <w:lvl w:ilvl="0" w:tplc="472E1C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06E5FFB"/>
    <w:multiLevelType w:val="hybridMultilevel"/>
    <w:tmpl w:val="B0205890"/>
    <w:lvl w:ilvl="0" w:tplc="5C4AE76C">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8410E0"/>
    <w:multiLevelType w:val="hybridMultilevel"/>
    <w:tmpl w:val="D7242204"/>
    <w:lvl w:ilvl="0" w:tplc="BAD052FA">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1DA52E6"/>
    <w:multiLevelType w:val="hybridMultilevel"/>
    <w:tmpl w:val="03288BA2"/>
    <w:lvl w:ilvl="0" w:tplc="04150013">
      <w:start w:val="1"/>
      <w:numFmt w:val="upperRoman"/>
      <w:lvlText w:val="%1."/>
      <w:lvlJc w:val="right"/>
      <w:pPr>
        <w:ind w:left="628" w:hanging="360"/>
      </w:pPr>
    </w:lvl>
    <w:lvl w:ilvl="1" w:tplc="04150019" w:tentative="1">
      <w:start w:val="1"/>
      <w:numFmt w:val="lowerLetter"/>
      <w:lvlText w:val="%2."/>
      <w:lvlJc w:val="left"/>
      <w:pPr>
        <w:ind w:left="1348" w:hanging="360"/>
      </w:pPr>
    </w:lvl>
    <w:lvl w:ilvl="2" w:tplc="0415001B" w:tentative="1">
      <w:start w:val="1"/>
      <w:numFmt w:val="lowerRoman"/>
      <w:lvlText w:val="%3."/>
      <w:lvlJc w:val="right"/>
      <w:pPr>
        <w:ind w:left="2068" w:hanging="180"/>
      </w:pPr>
    </w:lvl>
    <w:lvl w:ilvl="3" w:tplc="0415000F" w:tentative="1">
      <w:start w:val="1"/>
      <w:numFmt w:val="decimal"/>
      <w:lvlText w:val="%4."/>
      <w:lvlJc w:val="left"/>
      <w:pPr>
        <w:ind w:left="2788" w:hanging="360"/>
      </w:pPr>
    </w:lvl>
    <w:lvl w:ilvl="4" w:tplc="04150019" w:tentative="1">
      <w:start w:val="1"/>
      <w:numFmt w:val="lowerLetter"/>
      <w:lvlText w:val="%5."/>
      <w:lvlJc w:val="left"/>
      <w:pPr>
        <w:ind w:left="3508" w:hanging="360"/>
      </w:pPr>
    </w:lvl>
    <w:lvl w:ilvl="5" w:tplc="0415001B" w:tentative="1">
      <w:start w:val="1"/>
      <w:numFmt w:val="lowerRoman"/>
      <w:lvlText w:val="%6."/>
      <w:lvlJc w:val="right"/>
      <w:pPr>
        <w:ind w:left="4228" w:hanging="180"/>
      </w:pPr>
    </w:lvl>
    <w:lvl w:ilvl="6" w:tplc="0415000F" w:tentative="1">
      <w:start w:val="1"/>
      <w:numFmt w:val="decimal"/>
      <w:lvlText w:val="%7."/>
      <w:lvlJc w:val="left"/>
      <w:pPr>
        <w:ind w:left="4948" w:hanging="360"/>
      </w:pPr>
    </w:lvl>
    <w:lvl w:ilvl="7" w:tplc="04150019" w:tentative="1">
      <w:start w:val="1"/>
      <w:numFmt w:val="lowerLetter"/>
      <w:lvlText w:val="%8."/>
      <w:lvlJc w:val="left"/>
      <w:pPr>
        <w:ind w:left="5668" w:hanging="360"/>
      </w:pPr>
    </w:lvl>
    <w:lvl w:ilvl="8" w:tplc="0415001B" w:tentative="1">
      <w:start w:val="1"/>
      <w:numFmt w:val="lowerRoman"/>
      <w:lvlText w:val="%9."/>
      <w:lvlJc w:val="right"/>
      <w:pPr>
        <w:ind w:left="6388" w:hanging="180"/>
      </w:pPr>
    </w:lvl>
  </w:abstractNum>
  <w:abstractNum w:abstractNumId="39" w15:restartNumberingAfterBreak="0">
    <w:nsid w:val="61401894"/>
    <w:multiLevelType w:val="hybridMultilevel"/>
    <w:tmpl w:val="BE101C40"/>
    <w:lvl w:ilvl="0" w:tplc="24763E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9E547B"/>
    <w:multiLevelType w:val="hybridMultilevel"/>
    <w:tmpl w:val="6D5CDB62"/>
    <w:lvl w:ilvl="0" w:tplc="AAA4D624">
      <w:start w:val="1"/>
      <w:numFmt w:val="bullet"/>
      <w:lvlText w:val="–"/>
      <w:lvlJc w:val="left"/>
      <w:pPr>
        <w:ind w:left="1429" w:hanging="360"/>
      </w:pPr>
      <w:rPr>
        <w:rFonts w:ascii="Myriad Pro" w:hAnsi="Myriad Pr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15:restartNumberingAfterBreak="0">
    <w:nsid w:val="6FDA46DA"/>
    <w:multiLevelType w:val="hybridMultilevel"/>
    <w:tmpl w:val="BD121440"/>
    <w:lvl w:ilvl="0" w:tplc="833AECC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162018E"/>
    <w:multiLevelType w:val="hybridMultilevel"/>
    <w:tmpl w:val="C3760EA0"/>
    <w:lvl w:ilvl="0" w:tplc="46801C7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375384"/>
    <w:multiLevelType w:val="hybridMultilevel"/>
    <w:tmpl w:val="28E42A0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987A72"/>
    <w:multiLevelType w:val="hybridMultilevel"/>
    <w:tmpl w:val="73061DD0"/>
    <w:lvl w:ilvl="0" w:tplc="44E450A2">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69190F"/>
    <w:multiLevelType w:val="hybridMultilevel"/>
    <w:tmpl w:val="6100D01E"/>
    <w:lvl w:ilvl="0" w:tplc="7C36C300">
      <w:start w:val="3"/>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A2E0B09"/>
    <w:multiLevelType w:val="hybridMultilevel"/>
    <w:tmpl w:val="29621CAA"/>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7CEC42DD"/>
    <w:multiLevelType w:val="hybridMultilevel"/>
    <w:tmpl w:val="6D4212C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7DC42220"/>
    <w:multiLevelType w:val="hybridMultilevel"/>
    <w:tmpl w:val="D6D09642"/>
    <w:lvl w:ilvl="0" w:tplc="04150013">
      <w:start w:val="1"/>
      <w:numFmt w:val="upperRoman"/>
      <w:lvlText w:val="%1."/>
      <w:lvlJc w:val="righ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45"/>
  </w:num>
  <w:num w:numId="13">
    <w:abstractNumId w:val="37"/>
  </w:num>
  <w:num w:numId="14">
    <w:abstractNumId w:val="17"/>
  </w:num>
  <w:num w:numId="15">
    <w:abstractNumId w:val="42"/>
  </w:num>
  <w:num w:numId="16">
    <w:abstractNumId w:val="33"/>
  </w:num>
  <w:num w:numId="17">
    <w:abstractNumId w:val="44"/>
  </w:num>
  <w:num w:numId="18">
    <w:abstractNumId w:val="22"/>
  </w:num>
  <w:num w:numId="19">
    <w:abstractNumId w:val="30"/>
  </w:num>
  <w:num w:numId="20">
    <w:abstractNumId w:val="18"/>
  </w:num>
  <w:num w:numId="21">
    <w:abstractNumId w:val="29"/>
  </w:num>
  <w:num w:numId="22">
    <w:abstractNumId w:val="19"/>
  </w:num>
  <w:num w:numId="23">
    <w:abstractNumId w:val="27"/>
  </w:num>
  <w:num w:numId="24">
    <w:abstractNumId w:val="46"/>
  </w:num>
  <w:num w:numId="25">
    <w:abstractNumId w:val="40"/>
  </w:num>
  <w:num w:numId="26">
    <w:abstractNumId w:val="20"/>
  </w:num>
  <w:num w:numId="27">
    <w:abstractNumId w:val="47"/>
  </w:num>
  <w:num w:numId="28">
    <w:abstractNumId w:val="34"/>
  </w:num>
  <w:num w:numId="29">
    <w:abstractNumId w:val="24"/>
  </w:num>
  <w:num w:numId="30">
    <w:abstractNumId w:val="16"/>
  </w:num>
  <w:num w:numId="31">
    <w:abstractNumId w:val="36"/>
  </w:num>
  <w:num w:numId="32">
    <w:abstractNumId w:val="31"/>
  </w:num>
  <w:num w:numId="33">
    <w:abstractNumId w:val="21"/>
  </w:num>
  <w:num w:numId="34">
    <w:abstractNumId w:val="32"/>
  </w:num>
  <w:num w:numId="35">
    <w:abstractNumId w:val="39"/>
  </w:num>
  <w:num w:numId="36">
    <w:abstractNumId w:val="26"/>
  </w:num>
  <w:num w:numId="37">
    <w:abstractNumId w:val="43"/>
  </w:num>
  <w:num w:numId="38">
    <w:abstractNumId w:val="48"/>
  </w:num>
  <w:num w:numId="39">
    <w:abstractNumId w:val="38"/>
  </w:num>
  <w:num w:numId="40">
    <w:abstractNumId w:val="28"/>
  </w:num>
  <w:num w:numId="41">
    <w:abstractNumId w:val="23"/>
  </w:num>
  <w:num w:numId="42">
    <w:abstractNumId w:val="41"/>
  </w:num>
  <w:num w:numId="43">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6CB"/>
    <w:rsid w:val="00004654"/>
    <w:rsid w:val="00005739"/>
    <w:rsid w:val="00007E3C"/>
    <w:rsid w:val="0001047A"/>
    <w:rsid w:val="00010F32"/>
    <w:rsid w:val="00011814"/>
    <w:rsid w:val="00011AE7"/>
    <w:rsid w:val="000140AE"/>
    <w:rsid w:val="00015838"/>
    <w:rsid w:val="000167EC"/>
    <w:rsid w:val="0002004E"/>
    <w:rsid w:val="00020E50"/>
    <w:rsid w:val="0002388A"/>
    <w:rsid w:val="00025FDC"/>
    <w:rsid w:val="000305BB"/>
    <w:rsid w:val="00031153"/>
    <w:rsid w:val="00031F57"/>
    <w:rsid w:val="00031FC2"/>
    <w:rsid w:val="00032E8F"/>
    <w:rsid w:val="00036474"/>
    <w:rsid w:val="000405F0"/>
    <w:rsid w:val="00043A9C"/>
    <w:rsid w:val="00053B57"/>
    <w:rsid w:val="000558D9"/>
    <w:rsid w:val="0006371D"/>
    <w:rsid w:val="000642FA"/>
    <w:rsid w:val="00064A13"/>
    <w:rsid w:val="0006553A"/>
    <w:rsid w:val="00065C50"/>
    <w:rsid w:val="000713FD"/>
    <w:rsid w:val="00071FA9"/>
    <w:rsid w:val="000732B3"/>
    <w:rsid w:val="00074477"/>
    <w:rsid w:val="00077755"/>
    <w:rsid w:val="000817FD"/>
    <w:rsid w:val="000831F1"/>
    <w:rsid w:val="00087BE4"/>
    <w:rsid w:val="00095CBF"/>
    <w:rsid w:val="000A049C"/>
    <w:rsid w:val="000A14B1"/>
    <w:rsid w:val="000A4669"/>
    <w:rsid w:val="000A47CF"/>
    <w:rsid w:val="000A6093"/>
    <w:rsid w:val="000A6D80"/>
    <w:rsid w:val="000A74B5"/>
    <w:rsid w:val="000A78BD"/>
    <w:rsid w:val="000B2DA2"/>
    <w:rsid w:val="000B47EB"/>
    <w:rsid w:val="000B6750"/>
    <w:rsid w:val="000C2E6F"/>
    <w:rsid w:val="000C7D11"/>
    <w:rsid w:val="000D1BBB"/>
    <w:rsid w:val="000E2CB9"/>
    <w:rsid w:val="000E4EA6"/>
    <w:rsid w:val="000E4F0A"/>
    <w:rsid w:val="000E7855"/>
    <w:rsid w:val="000F12E4"/>
    <w:rsid w:val="000F4B10"/>
    <w:rsid w:val="00100A1C"/>
    <w:rsid w:val="001014B6"/>
    <w:rsid w:val="001059D4"/>
    <w:rsid w:val="00110449"/>
    <w:rsid w:val="0012215A"/>
    <w:rsid w:val="00122596"/>
    <w:rsid w:val="00123498"/>
    <w:rsid w:val="00123F2B"/>
    <w:rsid w:val="00125326"/>
    <w:rsid w:val="0013192F"/>
    <w:rsid w:val="00132BEE"/>
    <w:rsid w:val="001360CC"/>
    <w:rsid w:val="0013798A"/>
    <w:rsid w:val="00143DD2"/>
    <w:rsid w:val="0014456B"/>
    <w:rsid w:val="00153E33"/>
    <w:rsid w:val="0016158C"/>
    <w:rsid w:val="00164729"/>
    <w:rsid w:val="00166E91"/>
    <w:rsid w:val="001707D8"/>
    <w:rsid w:val="00171CCF"/>
    <w:rsid w:val="00175596"/>
    <w:rsid w:val="0018119B"/>
    <w:rsid w:val="00181D61"/>
    <w:rsid w:val="001831FA"/>
    <w:rsid w:val="00184EA8"/>
    <w:rsid w:val="00192FB1"/>
    <w:rsid w:val="001932B2"/>
    <w:rsid w:val="0019381A"/>
    <w:rsid w:val="001A308E"/>
    <w:rsid w:val="001A5291"/>
    <w:rsid w:val="001B2B77"/>
    <w:rsid w:val="001B35DF"/>
    <w:rsid w:val="001B4931"/>
    <w:rsid w:val="001B4AE2"/>
    <w:rsid w:val="001B53D7"/>
    <w:rsid w:val="001B5F4B"/>
    <w:rsid w:val="001B79C2"/>
    <w:rsid w:val="001C1049"/>
    <w:rsid w:val="001C2D61"/>
    <w:rsid w:val="001C4C99"/>
    <w:rsid w:val="001C5815"/>
    <w:rsid w:val="001D101A"/>
    <w:rsid w:val="001D1A6C"/>
    <w:rsid w:val="001D328E"/>
    <w:rsid w:val="001D3E9F"/>
    <w:rsid w:val="001D4737"/>
    <w:rsid w:val="001D668D"/>
    <w:rsid w:val="001E13DA"/>
    <w:rsid w:val="001E38DD"/>
    <w:rsid w:val="001E746C"/>
    <w:rsid w:val="001F2802"/>
    <w:rsid w:val="001F464F"/>
    <w:rsid w:val="001F4BBD"/>
    <w:rsid w:val="001F5DDB"/>
    <w:rsid w:val="001F6607"/>
    <w:rsid w:val="001F7A33"/>
    <w:rsid w:val="0020240B"/>
    <w:rsid w:val="002054C5"/>
    <w:rsid w:val="002074E5"/>
    <w:rsid w:val="00212BFD"/>
    <w:rsid w:val="002130A9"/>
    <w:rsid w:val="002160EE"/>
    <w:rsid w:val="00216986"/>
    <w:rsid w:val="00216B93"/>
    <w:rsid w:val="00216DBF"/>
    <w:rsid w:val="002212CD"/>
    <w:rsid w:val="00222C9A"/>
    <w:rsid w:val="0022584F"/>
    <w:rsid w:val="00226E9D"/>
    <w:rsid w:val="00227129"/>
    <w:rsid w:val="00233EAB"/>
    <w:rsid w:val="00241AAB"/>
    <w:rsid w:val="002437FA"/>
    <w:rsid w:val="00244B8B"/>
    <w:rsid w:val="00246C84"/>
    <w:rsid w:val="00250E6F"/>
    <w:rsid w:val="00252529"/>
    <w:rsid w:val="00252952"/>
    <w:rsid w:val="00256E4C"/>
    <w:rsid w:val="00262BEC"/>
    <w:rsid w:val="002636B2"/>
    <w:rsid w:val="002702C1"/>
    <w:rsid w:val="002913E3"/>
    <w:rsid w:val="00293C70"/>
    <w:rsid w:val="00296BB0"/>
    <w:rsid w:val="002A036C"/>
    <w:rsid w:val="002A3FBA"/>
    <w:rsid w:val="002A461F"/>
    <w:rsid w:val="002A56D1"/>
    <w:rsid w:val="002A5915"/>
    <w:rsid w:val="002A7026"/>
    <w:rsid w:val="002A76E1"/>
    <w:rsid w:val="002B0F6C"/>
    <w:rsid w:val="002B65E9"/>
    <w:rsid w:val="002D07DD"/>
    <w:rsid w:val="002D0971"/>
    <w:rsid w:val="002D3FDA"/>
    <w:rsid w:val="002D4E9D"/>
    <w:rsid w:val="002D60CD"/>
    <w:rsid w:val="002D6671"/>
    <w:rsid w:val="002D755F"/>
    <w:rsid w:val="002E01AF"/>
    <w:rsid w:val="002E038F"/>
    <w:rsid w:val="002E2081"/>
    <w:rsid w:val="002F10A4"/>
    <w:rsid w:val="002F2DD8"/>
    <w:rsid w:val="002F4E99"/>
    <w:rsid w:val="002F7920"/>
    <w:rsid w:val="003000AF"/>
    <w:rsid w:val="00302ED2"/>
    <w:rsid w:val="00305B22"/>
    <w:rsid w:val="0030677B"/>
    <w:rsid w:val="003072AA"/>
    <w:rsid w:val="00313CC2"/>
    <w:rsid w:val="00322414"/>
    <w:rsid w:val="00322494"/>
    <w:rsid w:val="003228DC"/>
    <w:rsid w:val="003237C4"/>
    <w:rsid w:val="003264CC"/>
    <w:rsid w:val="00326B5E"/>
    <w:rsid w:val="00331BDE"/>
    <w:rsid w:val="0033274B"/>
    <w:rsid w:val="00334402"/>
    <w:rsid w:val="003344B4"/>
    <w:rsid w:val="00334B92"/>
    <w:rsid w:val="00336132"/>
    <w:rsid w:val="00340D16"/>
    <w:rsid w:val="00341113"/>
    <w:rsid w:val="00342AF7"/>
    <w:rsid w:val="00344BE5"/>
    <w:rsid w:val="00346D4B"/>
    <w:rsid w:val="00354A23"/>
    <w:rsid w:val="00356720"/>
    <w:rsid w:val="003569F0"/>
    <w:rsid w:val="00357638"/>
    <w:rsid w:val="003640E6"/>
    <w:rsid w:val="00366B5E"/>
    <w:rsid w:val="00371F25"/>
    <w:rsid w:val="00374B67"/>
    <w:rsid w:val="003754FA"/>
    <w:rsid w:val="00380C4F"/>
    <w:rsid w:val="00381DDF"/>
    <w:rsid w:val="00382F0A"/>
    <w:rsid w:val="00383494"/>
    <w:rsid w:val="0038430A"/>
    <w:rsid w:val="00384531"/>
    <w:rsid w:val="00385CA3"/>
    <w:rsid w:val="003927D0"/>
    <w:rsid w:val="003927D2"/>
    <w:rsid w:val="00392FD3"/>
    <w:rsid w:val="003A2E82"/>
    <w:rsid w:val="003A5950"/>
    <w:rsid w:val="003B3650"/>
    <w:rsid w:val="003C2E9F"/>
    <w:rsid w:val="003C53F3"/>
    <w:rsid w:val="003C58BE"/>
    <w:rsid w:val="003C5A7E"/>
    <w:rsid w:val="003D25D9"/>
    <w:rsid w:val="003D44AE"/>
    <w:rsid w:val="003D6D8D"/>
    <w:rsid w:val="003E3AFA"/>
    <w:rsid w:val="003E4269"/>
    <w:rsid w:val="003F06A4"/>
    <w:rsid w:val="003F0916"/>
    <w:rsid w:val="003F0B95"/>
    <w:rsid w:val="003F55BC"/>
    <w:rsid w:val="003F6D13"/>
    <w:rsid w:val="003F7460"/>
    <w:rsid w:val="0040191D"/>
    <w:rsid w:val="004028A6"/>
    <w:rsid w:val="004055BF"/>
    <w:rsid w:val="00407CED"/>
    <w:rsid w:val="004177A1"/>
    <w:rsid w:val="004213A8"/>
    <w:rsid w:val="00423507"/>
    <w:rsid w:val="00432D16"/>
    <w:rsid w:val="00432D74"/>
    <w:rsid w:val="00434671"/>
    <w:rsid w:val="004376DE"/>
    <w:rsid w:val="0044599A"/>
    <w:rsid w:val="00454089"/>
    <w:rsid w:val="00456F65"/>
    <w:rsid w:val="004571D0"/>
    <w:rsid w:val="00463762"/>
    <w:rsid w:val="004644C4"/>
    <w:rsid w:val="00464B80"/>
    <w:rsid w:val="00466FCC"/>
    <w:rsid w:val="004717A4"/>
    <w:rsid w:val="00472144"/>
    <w:rsid w:val="004737E7"/>
    <w:rsid w:val="0047688A"/>
    <w:rsid w:val="00476D54"/>
    <w:rsid w:val="004817E8"/>
    <w:rsid w:val="00483878"/>
    <w:rsid w:val="00487245"/>
    <w:rsid w:val="0049045F"/>
    <w:rsid w:val="0049692A"/>
    <w:rsid w:val="004A073A"/>
    <w:rsid w:val="004A0A7A"/>
    <w:rsid w:val="004A2627"/>
    <w:rsid w:val="004A2BBA"/>
    <w:rsid w:val="004A5158"/>
    <w:rsid w:val="004B0A65"/>
    <w:rsid w:val="004C653D"/>
    <w:rsid w:val="004D21E5"/>
    <w:rsid w:val="004D3C22"/>
    <w:rsid w:val="004D752B"/>
    <w:rsid w:val="004E517B"/>
    <w:rsid w:val="004F0D58"/>
    <w:rsid w:val="00500F5D"/>
    <w:rsid w:val="005109EC"/>
    <w:rsid w:val="00511C02"/>
    <w:rsid w:val="00516AC5"/>
    <w:rsid w:val="00521735"/>
    <w:rsid w:val="005218F7"/>
    <w:rsid w:val="00524030"/>
    <w:rsid w:val="0052667C"/>
    <w:rsid w:val="00531CBB"/>
    <w:rsid w:val="0053249A"/>
    <w:rsid w:val="0053432F"/>
    <w:rsid w:val="00534A64"/>
    <w:rsid w:val="00536725"/>
    <w:rsid w:val="005414AF"/>
    <w:rsid w:val="005442D8"/>
    <w:rsid w:val="00547535"/>
    <w:rsid w:val="005515FF"/>
    <w:rsid w:val="00552A37"/>
    <w:rsid w:val="00554AA1"/>
    <w:rsid w:val="00556C0A"/>
    <w:rsid w:val="00562A22"/>
    <w:rsid w:val="00570A48"/>
    <w:rsid w:val="005719BB"/>
    <w:rsid w:val="005734A8"/>
    <w:rsid w:val="005752A5"/>
    <w:rsid w:val="00575DD0"/>
    <w:rsid w:val="00580169"/>
    <w:rsid w:val="00582F8C"/>
    <w:rsid w:val="005A3FB3"/>
    <w:rsid w:val="005A57FF"/>
    <w:rsid w:val="005A6BF5"/>
    <w:rsid w:val="005B0429"/>
    <w:rsid w:val="005B393B"/>
    <w:rsid w:val="005B5E99"/>
    <w:rsid w:val="005C0D93"/>
    <w:rsid w:val="005C2149"/>
    <w:rsid w:val="005C6856"/>
    <w:rsid w:val="005C73CC"/>
    <w:rsid w:val="005E50CD"/>
    <w:rsid w:val="005F01C5"/>
    <w:rsid w:val="005F4442"/>
    <w:rsid w:val="005F7450"/>
    <w:rsid w:val="006003CA"/>
    <w:rsid w:val="00600897"/>
    <w:rsid w:val="00601B3F"/>
    <w:rsid w:val="00603458"/>
    <w:rsid w:val="00604F25"/>
    <w:rsid w:val="00610BBA"/>
    <w:rsid w:val="00611DEC"/>
    <w:rsid w:val="006177BF"/>
    <w:rsid w:val="006210AE"/>
    <w:rsid w:val="006222F0"/>
    <w:rsid w:val="00624016"/>
    <w:rsid w:val="006242BF"/>
    <w:rsid w:val="00624F7A"/>
    <w:rsid w:val="00630600"/>
    <w:rsid w:val="0063382C"/>
    <w:rsid w:val="00634781"/>
    <w:rsid w:val="00636981"/>
    <w:rsid w:val="0063719F"/>
    <w:rsid w:val="00651F9A"/>
    <w:rsid w:val="00652028"/>
    <w:rsid w:val="006523B6"/>
    <w:rsid w:val="00652CF2"/>
    <w:rsid w:val="006549C8"/>
    <w:rsid w:val="00656651"/>
    <w:rsid w:val="00657A12"/>
    <w:rsid w:val="00662773"/>
    <w:rsid w:val="00663825"/>
    <w:rsid w:val="00666295"/>
    <w:rsid w:val="00671EFB"/>
    <w:rsid w:val="00672484"/>
    <w:rsid w:val="00674044"/>
    <w:rsid w:val="00687814"/>
    <w:rsid w:val="00695BE6"/>
    <w:rsid w:val="006A5E4A"/>
    <w:rsid w:val="006B04EB"/>
    <w:rsid w:val="006B0C55"/>
    <w:rsid w:val="006B0D23"/>
    <w:rsid w:val="006B0E39"/>
    <w:rsid w:val="006C24C1"/>
    <w:rsid w:val="006C30DB"/>
    <w:rsid w:val="006C416C"/>
    <w:rsid w:val="006C4456"/>
    <w:rsid w:val="006C77E8"/>
    <w:rsid w:val="006D2093"/>
    <w:rsid w:val="006D2FBA"/>
    <w:rsid w:val="006D325E"/>
    <w:rsid w:val="006E065E"/>
    <w:rsid w:val="006E09A0"/>
    <w:rsid w:val="006E2D93"/>
    <w:rsid w:val="006E75EF"/>
    <w:rsid w:val="006E7A4C"/>
    <w:rsid w:val="006F0D23"/>
    <w:rsid w:val="006F3055"/>
    <w:rsid w:val="006F41F2"/>
    <w:rsid w:val="006F4215"/>
    <w:rsid w:val="006F44D4"/>
    <w:rsid w:val="006F4A68"/>
    <w:rsid w:val="006F7CBE"/>
    <w:rsid w:val="00705360"/>
    <w:rsid w:val="007056D8"/>
    <w:rsid w:val="00707B75"/>
    <w:rsid w:val="00714124"/>
    <w:rsid w:val="00714FD0"/>
    <w:rsid w:val="007200A2"/>
    <w:rsid w:val="0072197D"/>
    <w:rsid w:val="00726C24"/>
    <w:rsid w:val="00731D46"/>
    <w:rsid w:val="00736C38"/>
    <w:rsid w:val="00736F75"/>
    <w:rsid w:val="00740230"/>
    <w:rsid w:val="00741045"/>
    <w:rsid w:val="0074261C"/>
    <w:rsid w:val="007437E3"/>
    <w:rsid w:val="007512A6"/>
    <w:rsid w:val="007528C9"/>
    <w:rsid w:val="0075595D"/>
    <w:rsid w:val="00755B4D"/>
    <w:rsid w:val="00755BC4"/>
    <w:rsid w:val="00761C5A"/>
    <w:rsid w:val="00770C1E"/>
    <w:rsid w:val="00772EFE"/>
    <w:rsid w:val="00775197"/>
    <w:rsid w:val="00780CE7"/>
    <w:rsid w:val="00781746"/>
    <w:rsid w:val="00781C7F"/>
    <w:rsid w:val="007857DC"/>
    <w:rsid w:val="00794FEB"/>
    <w:rsid w:val="00797900"/>
    <w:rsid w:val="007A1C4E"/>
    <w:rsid w:val="007A47F6"/>
    <w:rsid w:val="007B3638"/>
    <w:rsid w:val="007B6037"/>
    <w:rsid w:val="007C17BE"/>
    <w:rsid w:val="007C23A3"/>
    <w:rsid w:val="007C2753"/>
    <w:rsid w:val="007C344C"/>
    <w:rsid w:val="007C5816"/>
    <w:rsid w:val="007D55C4"/>
    <w:rsid w:val="007D65C1"/>
    <w:rsid w:val="007E0AB6"/>
    <w:rsid w:val="007E24F0"/>
    <w:rsid w:val="007E5BA8"/>
    <w:rsid w:val="007E76BB"/>
    <w:rsid w:val="007F3429"/>
    <w:rsid w:val="007F39FB"/>
    <w:rsid w:val="007F48AB"/>
    <w:rsid w:val="007F4FCD"/>
    <w:rsid w:val="007F59A3"/>
    <w:rsid w:val="0080067B"/>
    <w:rsid w:val="00801338"/>
    <w:rsid w:val="008020E6"/>
    <w:rsid w:val="00803AE7"/>
    <w:rsid w:val="008069F5"/>
    <w:rsid w:val="0080756C"/>
    <w:rsid w:val="00813510"/>
    <w:rsid w:val="00816C44"/>
    <w:rsid w:val="008215A9"/>
    <w:rsid w:val="00822F36"/>
    <w:rsid w:val="00825890"/>
    <w:rsid w:val="00826981"/>
    <w:rsid w:val="008269D8"/>
    <w:rsid w:val="0083002E"/>
    <w:rsid w:val="00831027"/>
    <w:rsid w:val="0083389F"/>
    <w:rsid w:val="00843283"/>
    <w:rsid w:val="00862334"/>
    <w:rsid w:val="008719D6"/>
    <w:rsid w:val="008820EE"/>
    <w:rsid w:val="00884C20"/>
    <w:rsid w:val="0088501D"/>
    <w:rsid w:val="00886EA2"/>
    <w:rsid w:val="0088780B"/>
    <w:rsid w:val="00890285"/>
    <w:rsid w:val="00891CC7"/>
    <w:rsid w:val="008934CE"/>
    <w:rsid w:val="0089406E"/>
    <w:rsid w:val="00896813"/>
    <w:rsid w:val="00897C52"/>
    <w:rsid w:val="008A0716"/>
    <w:rsid w:val="008A20ED"/>
    <w:rsid w:val="008A32CD"/>
    <w:rsid w:val="008A44FD"/>
    <w:rsid w:val="008A5E11"/>
    <w:rsid w:val="008A6581"/>
    <w:rsid w:val="008A6F51"/>
    <w:rsid w:val="008B22E1"/>
    <w:rsid w:val="008C0BE7"/>
    <w:rsid w:val="008C0C7B"/>
    <w:rsid w:val="008C26CE"/>
    <w:rsid w:val="008C3A14"/>
    <w:rsid w:val="008C41A7"/>
    <w:rsid w:val="008C7859"/>
    <w:rsid w:val="008C7861"/>
    <w:rsid w:val="008E0047"/>
    <w:rsid w:val="008E5D42"/>
    <w:rsid w:val="008E69B9"/>
    <w:rsid w:val="008E7AEF"/>
    <w:rsid w:val="008E7F52"/>
    <w:rsid w:val="008F16A0"/>
    <w:rsid w:val="008F333C"/>
    <w:rsid w:val="008F5E04"/>
    <w:rsid w:val="008F6C33"/>
    <w:rsid w:val="008F7472"/>
    <w:rsid w:val="009019C2"/>
    <w:rsid w:val="00905F0A"/>
    <w:rsid w:val="009068CA"/>
    <w:rsid w:val="009075D6"/>
    <w:rsid w:val="00910584"/>
    <w:rsid w:val="00911A12"/>
    <w:rsid w:val="009142DE"/>
    <w:rsid w:val="009223A5"/>
    <w:rsid w:val="009241AA"/>
    <w:rsid w:val="00931DEC"/>
    <w:rsid w:val="00933F61"/>
    <w:rsid w:val="00934748"/>
    <w:rsid w:val="00934A6A"/>
    <w:rsid w:val="00935EE2"/>
    <w:rsid w:val="009363FE"/>
    <w:rsid w:val="00937D46"/>
    <w:rsid w:val="009402E8"/>
    <w:rsid w:val="00941A79"/>
    <w:rsid w:val="0094554A"/>
    <w:rsid w:val="00952A35"/>
    <w:rsid w:val="0095309A"/>
    <w:rsid w:val="00953122"/>
    <w:rsid w:val="00953FE0"/>
    <w:rsid w:val="00956D02"/>
    <w:rsid w:val="00957AF1"/>
    <w:rsid w:val="0096136B"/>
    <w:rsid w:val="00964E92"/>
    <w:rsid w:val="0096619C"/>
    <w:rsid w:val="00967E57"/>
    <w:rsid w:val="00970B6B"/>
    <w:rsid w:val="0097752A"/>
    <w:rsid w:val="00992D8A"/>
    <w:rsid w:val="00994B4F"/>
    <w:rsid w:val="009953DB"/>
    <w:rsid w:val="00995D79"/>
    <w:rsid w:val="009968F8"/>
    <w:rsid w:val="009A5958"/>
    <w:rsid w:val="009A7DAA"/>
    <w:rsid w:val="009B51E2"/>
    <w:rsid w:val="009B5BD2"/>
    <w:rsid w:val="009B7EBB"/>
    <w:rsid w:val="009C1E9D"/>
    <w:rsid w:val="009C3520"/>
    <w:rsid w:val="009D60DB"/>
    <w:rsid w:val="009E1A02"/>
    <w:rsid w:val="009E2CD0"/>
    <w:rsid w:val="009E3ABF"/>
    <w:rsid w:val="009E4AA9"/>
    <w:rsid w:val="009E56E2"/>
    <w:rsid w:val="009E6FDC"/>
    <w:rsid w:val="009F49E7"/>
    <w:rsid w:val="009F72BA"/>
    <w:rsid w:val="00A003F9"/>
    <w:rsid w:val="00A00EE9"/>
    <w:rsid w:val="00A0394E"/>
    <w:rsid w:val="00A04E69"/>
    <w:rsid w:val="00A07D1B"/>
    <w:rsid w:val="00A1157B"/>
    <w:rsid w:val="00A151DD"/>
    <w:rsid w:val="00A17CB6"/>
    <w:rsid w:val="00A21F11"/>
    <w:rsid w:val="00A30554"/>
    <w:rsid w:val="00A3099C"/>
    <w:rsid w:val="00A32F69"/>
    <w:rsid w:val="00A33E3D"/>
    <w:rsid w:val="00A36535"/>
    <w:rsid w:val="00A370D3"/>
    <w:rsid w:val="00A40BDC"/>
    <w:rsid w:val="00A45B48"/>
    <w:rsid w:val="00A47FE9"/>
    <w:rsid w:val="00A534ED"/>
    <w:rsid w:val="00A601F5"/>
    <w:rsid w:val="00A63334"/>
    <w:rsid w:val="00A63FDA"/>
    <w:rsid w:val="00A7098E"/>
    <w:rsid w:val="00A71160"/>
    <w:rsid w:val="00A77D29"/>
    <w:rsid w:val="00A8016E"/>
    <w:rsid w:val="00A80B80"/>
    <w:rsid w:val="00A8159A"/>
    <w:rsid w:val="00A86B7B"/>
    <w:rsid w:val="00A873CA"/>
    <w:rsid w:val="00A90903"/>
    <w:rsid w:val="00A9163D"/>
    <w:rsid w:val="00A91A43"/>
    <w:rsid w:val="00A9276D"/>
    <w:rsid w:val="00A957EC"/>
    <w:rsid w:val="00AA04EA"/>
    <w:rsid w:val="00AB1761"/>
    <w:rsid w:val="00AB1B48"/>
    <w:rsid w:val="00AB3A75"/>
    <w:rsid w:val="00AD4748"/>
    <w:rsid w:val="00AD547A"/>
    <w:rsid w:val="00AE0302"/>
    <w:rsid w:val="00AE46FC"/>
    <w:rsid w:val="00AF07E0"/>
    <w:rsid w:val="00AF2D2B"/>
    <w:rsid w:val="00AF5F2E"/>
    <w:rsid w:val="00B00BAF"/>
    <w:rsid w:val="00B0430C"/>
    <w:rsid w:val="00B05B3E"/>
    <w:rsid w:val="00B06F52"/>
    <w:rsid w:val="00B07944"/>
    <w:rsid w:val="00B2177D"/>
    <w:rsid w:val="00B35CB1"/>
    <w:rsid w:val="00B35FCA"/>
    <w:rsid w:val="00B37FB4"/>
    <w:rsid w:val="00B4323D"/>
    <w:rsid w:val="00B4610C"/>
    <w:rsid w:val="00B4610D"/>
    <w:rsid w:val="00B51553"/>
    <w:rsid w:val="00B55FF2"/>
    <w:rsid w:val="00B56343"/>
    <w:rsid w:val="00B57FCF"/>
    <w:rsid w:val="00B62E60"/>
    <w:rsid w:val="00B6395D"/>
    <w:rsid w:val="00B65545"/>
    <w:rsid w:val="00B6648C"/>
    <w:rsid w:val="00B664FB"/>
    <w:rsid w:val="00B70066"/>
    <w:rsid w:val="00B71607"/>
    <w:rsid w:val="00B756F0"/>
    <w:rsid w:val="00B75D95"/>
    <w:rsid w:val="00B75EF6"/>
    <w:rsid w:val="00B77E60"/>
    <w:rsid w:val="00B81DEC"/>
    <w:rsid w:val="00B8316F"/>
    <w:rsid w:val="00B94FA6"/>
    <w:rsid w:val="00B95B0A"/>
    <w:rsid w:val="00BA18ED"/>
    <w:rsid w:val="00BA1BF3"/>
    <w:rsid w:val="00BA2F67"/>
    <w:rsid w:val="00BA3971"/>
    <w:rsid w:val="00BA6BF8"/>
    <w:rsid w:val="00BC07D7"/>
    <w:rsid w:val="00BC261B"/>
    <w:rsid w:val="00BC3393"/>
    <w:rsid w:val="00BC520E"/>
    <w:rsid w:val="00BC59A5"/>
    <w:rsid w:val="00BC6601"/>
    <w:rsid w:val="00BC7CA9"/>
    <w:rsid w:val="00BD05ED"/>
    <w:rsid w:val="00BD215A"/>
    <w:rsid w:val="00BD64FF"/>
    <w:rsid w:val="00BE1BF9"/>
    <w:rsid w:val="00BE224E"/>
    <w:rsid w:val="00BE2A44"/>
    <w:rsid w:val="00BE2D24"/>
    <w:rsid w:val="00BF0297"/>
    <w:rsid w:val="00BF0E2B"/>
    <w:rsid w:val="00BF6348"/>
    <w:rsid w:val="00BF6A5B"/>
    <w:rsid w:val="00C00E51"/>
    <w:rsid w:val="00C0452C"/>
    <w:rsid w:val="00C050CE"/>
    <w:rsid w:val="00C05A13"/>
    <w:rsid w:val="00C06D4A"/>
    <w:rsid w:val="00C1147A"/>
    <w:rsid w:val="00C15E26"/>
    <w:rsid w:val="00C16913"/>
    <w:rsid w:val="00C1701E"/>
    <w:rsid w:val="00C24139"/>
    <w:rsid w:val="00C263AC"/>
    <w:rsid w:val="00C31956"/>
    <w:rsid w:val="00C334A1"/>
    <w:rsid w:val="00C36EF9"/>
    <w:rsid w:val="00C41E52"/>
    <w:rsid w:val="00C432AD"/>
    <w:rsid w:val="00C45693"/>
    <w:rsid w:val="00C5170A"/>
    <w:rsid w:val="00C5624C"/>
    <w:rsid w:val="00C603B6"/>
    <w:rsid w:val="00C626AF"/>
    <w:rsid w:val="00C64D88"/>
    <w:rsid w:val="00C66ABF"/>
    <w:rsid w:val="00C70807"/>
    <w:rsid w:val="00C75468"/>
    <w:rsid w:val="00C7596B"/>
    <w:rsid w:val="00C76561"/>
    <w:rsid w:val="00C76F59"/>
    <w:rsid w:val="00C85221"/>
    <w:rsid w:val="00C95C70"/>
    <w:rsid w:val="00CA1776"/>
    <w:rsid w:val="00CA62FB"/>
    <w:rsid w:val="00CA665E"/>
    <w:rsid w:val="00CB136E"/>
    <w:rsid w:val="00CB1606"/>
    <w:rsid w:val="00CB2F3F"/>
    <w:rsid w:val="00CB54A7"/>
    <w:rsid w:val="00CB5D64"/>
    <w:rsid w:val="00CB7FCB"/>
    <w:rsid w:val="00CC700A"/>
    <w:rsid w:val="00CC79DB"/>
    <w:rsid w:val="00CE3275"/>
    <w:rsid w:val="00CE5A37"/>
    <w:rsid w:val="00CE6EAA"/>
    <w:rsid w:val="00CE7ADD"/>
    <w:rsid w:val="00CF0B61"/>
    <w:rsid w:val="00D00F72"/>
    <w:rsid w:val="00D06014"/>
    <w:rsid w:val="00D14A81"/>
    <w:rsid w:val="00D150E6"/>
    <w:rsid w:val="00D1592D"/>
    <w:rsid w:val="00D2029B"/>
    <w:rsid w:val="00D21AF7"/>
    <w:rsid w:val="00D22887"/>
    <w:rsid w:val="00D25191"/>
    <w:rsid w:val="00D2775B"/>
    <w:rsid w:val="00D33B4D"/>
    <w:rsid w:val="00D33B92"/>
    <w:rsid w:val="00D34CBD"/>
    <w:rsid w:val="00D41111"/>
    <w:rsid w:val="00D436EB"/>
    <w:rsid w:val="00D446A8"/>
    <w:rsid w:val="00D44706"/>
    <w:rsid w:val="00D45BC4"/>
    <w:rsid w:val="00D52A13"/>
    <w:rsid w:val="00D52EBD"/>
    <w:rsid w:val="00D53DE1"/>
    <w:rsid w:val="00D558A1"/>
    <w:rsid w:val="00D579E0"/>
    <w:rsid w:val="00D62E47"/>
    <w:rsid w:val="00D641B6"/>
    <w:rsid w:val="00D66F31"/>
    <w:rsid w:val="00D7253B"/>
    <w:rsid w:val="00D77B05"/>
    <w:rsid w:val="00D8255F"/>
    <w:rsid w:val="00D84235"/>
    <w:rsid w:val="00D91353"/>
    <w:rsid w:val="00D94E3D"/>
    <w:rsid w:val="00D954E5"/>
    <w:rsid w:val="00D964A3"/>
    <w:rsid w:val="00D97E62"/>
    <w:rsid w:val="00D97E81"/>
    <w:rsid w:val="00DA401B"/>
    <w:rsid w:val="00DA5623"/>
    <w:rsid w:val="00DA68CE"/>
    <w:rsid w:val="00DB63C5"/>
    <w:rsid w:val="00DB6F67"/>
    <w:rsid w:val="00DC2977"/>
    <w:rsid w:val="00DC37DC"/>
    <w:rsid w:val="00DC4124"/>
    <w:rsid w:val="00DC625B"/>
    <w:rsid w:val="00DC741A"/>
    <w:rsid w:val="00DD30BF"/>
    <w:rsid w:val="00DD6779"/>
    <w:rsid w:val="00DE0032"/>
    <w:rsid w:val="00DE3C4F"/>
    <w:rsid w:val="00DE5415"/>
    <w:rsid w:val="00DF1867"/>
    <w:rsid w:val="00DF2FCF"/>
    <w:rsid w:val="00DF3C9B"/>
    <w:rsid w:val="00DF64FC"/>
    <w:rsid w:val="00DF7268"/>
    <w:rsid w:val="00E00BCC"/>
    <w:rsid w:val="00E019D0"/>
    <w:rsid w:val="00E0742A"/>
    <w:rsid w:val="00E07C9B"/>
    <w:rsid w:val="00E12E5F"/>
    <w:rsid w:val="00E17EDB"/>
    <w:rsid w:val="00E20BE0"/>
    <w:rsid w:val="00E234FA"/>
    <w:rsid w:val="00E23FD8"/>
    <w:rsid w:val="00E2469B"/>
    <w:rsid w:val="00E26A40"/>
    <w:rsid w:val="00E26CA1"/>
    <w:rsid w:val="00E31857"/>
    <w:rsid w:val="00E37673"/>
    <w:rsid w:val="00E41166"/>
    <w:rsid w:val="00E42077"/>
    <w:rsid w:val="00E51FE1"/>
    <w:rsid w:val="00E5495D"/>
    <w:rsid w:val="00E60948"/>
    <w:rsid w:val="00E61C7E"/>
    <w:rsid w:val="00E70A5F"/>
    <w:rsid w:val="00E7161E"/>
    <w:rsid w:val="00E76B9F"/>
    <w:rsid w:val="00E77126"/>
    <w:rsid w:val="00E77507"/>
    <w:rsid w:val="00E835B5"/>
    <w:rsid w:val="00EA2921"/>
    <w:rsid w:val="00EA4863"/>
    <w:rsid w:val="00EA56B8"/>
    <w:rsid w:val="00EB07CD"/>
    <w:rsid w:val="00EB23E3"/>
    <w:rsid w:val="00EC01FE"/>
    <w:rsid w:val="00EC05F0"/>
    <w:rsid w:val="00EC3AA4"/>
    <w:rsid w:val="00EC4A8D"/>
    <w:rsid w:val="00EC6B9F"/>
    <w:rsid w:val="00EC7F49"/>
    <w:rsid w:val="00ED1C84"/>
    <w:rsid w:val="00ED37F9"/>
    <w:rsid w:val="00ED4780"/>
    <w:rsid w:val="00EE1108"/>
    <w:rsid w:val="00EE3321"/>
    <w:rsid w:val="00EF471F"/>
    <w:rsid w:val="00F0054D"/>
    <w:rsid w:val="00F01AB4"/>
    <w:rsid w:val="00F021A9"/>
    <w:rsid w:val="00F02644"/>
    <w:rsid w:val="00F038E5"/>
    <w:rsid w:val="00F04CB8"/>
    <w:rsid w:val="00F079F4"/>
    <w:rsid w:val="00F11D90"/>
    <w:rsid w:val="00F12057"/>
    <w:rsid w:val="00F14DAF"/>
    <w:rsid w:val="00F15A88"/>
    <w:rsid w:val="00F15E0A"/>
    <w:rsid w:val="00F163AC"/>
    <w:rsid w:val="00F170DB"/>
    <w:rsid w:val="00F22611"/>
    <w:rsid w:val="00F22E47"/>
    <w:rsid w:val="00F239A1"/>
    <w:rsid w:val="00F24F33"/>
    <w:rsid w:val="00F263E2"/>
    <w:rsid w:val="00F263F0"/>
    <w:rsid w:val="00F27F66"/>
    <w:rsid w:val="00F30E59"/>
    <w:rsid w:val="00F41CE2"/>
    <w:rsid w:val="00F45EF4"/>
    <w:rsid w:val="00F4714A"/>
    <w:rsid w:val="00F47475"/>
    <w:rsid w:val="00F50CAE"/>
    <w:rsid w:val="00F50DA7"/>
    <w:rsid w:val="00F51584"/>
    <w:rsid w:val="00F53DC0"/>
    <w:rsid w:val="00F55633"/>
    <w:rsid w:val="00F62E89"/>
    <w:rsid w:val="00F64663"/>
    <w:rsid w:val="00F6590D"/>
    <w:rsid w:val="00F7019A"/>
    <w:rsid w:val="00F71322"/>
    <w:rsid w:val="00F72E76"/>
    <w:rsid w:val="00F73678"/>
    <w:rsid w:val="00F74555"/>
    <w:rsid w:val="00F745F4"/>
    <w:rsid w:val="00F752CA"/>
    <w:rsid w:val="00F77F47"/>
    <w:rsid w:val="00F84122"/>
    <w:rsid w:val="00F875E3"/>
    <w:rsid w:val="00F87B57"/>
    <w:rsid w:val="00F9082B"/>
    <w:rsid w:val="00F92C7C"/>
    <w:rsid w:val="00F92E12"/>
    <w:rsid w:val="00F93DEC"/>
    <w:rsid w:val="00F94CA0"/>
    <w:rsid w:val="00F96A36"/>
    <w:rsid w:val="00F97662"/>
    <w:rsid w:val="00FA1872"/>
    <w:rsid w:val="00FA524D"/>
    <w:rsid w:val="00FB47FB"/>
    <w:rsid w:val="00FB708B"/>
    <w:rsid w:val="00FC3E39"/>
    <w:rsid w:val="00FC5982"/>
    <w:rsid w:val="00FD01AA"/>
    <w:rsid w:val="00FD4B66"/>
    <w:rsid w:val="00FD4D02"/>
    <w:rsid w:val="00FE0C53"/>
    <w:rsid w:val="00FE21E8"/>
    <w:rsid w:val="00FE4DC9"/>
    <w:rsid w:val="00FE6C15"/>
    <w:rsid w:val="00FE73A9"/>
    <w:rsid w:val="00FF2157"/>
    <w:rsid w:val="00FF5A71"/>
    <w:rsid w:val="00FF65AA"/>
    <w:rsid w:val="00FF7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3B4D"/>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BC6601"/>
    <w:rPr>
      <w:sz w:val="24"/>
      <w:szCs w:val="24"/>
    </w:rPr>
  </w:style>
  <w:style w:type="paragraph" w:customStyle="1" w:styleId="Gwka">
    <w:name w:val="Główka"/>
    <w:basedOn w:val="Normalny"/>
    <w:semiHidden/>
    <w:rsid w:val="00934748"/>
    <w:pPr>
      <w:tabs>
        <w:tab w:val="center" w:pos="4536"/>
        <w:tab w:val="right" w:pos="9072"/>
      </w:tabs>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79495488">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371956095">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980570579">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74387-75DF-4816-B667-B0A7A4B29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4517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5259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kom1</cp:lastModifiedBy>
  <cp:revision>2</cp:revision>
  <cp:lastPrinted>2019-06-12T09:04:00Z</cp:lastPrinted>
  <dcterms:created xsi:type="dcterms:W3CDTF">2019-06-12T09:07:00Z</dcterms:created>
  <dcterms:modified xsi:type="dcterms:W3CDTF">2019-06-12T09:07:00Z</dcterms:modified>
</cp:coreProperties>
</file>