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32" w:rsidRPr="00522B32" w:rsidRDefault="00522B32" w:rsidP="00522B32">
      <w:pPr>
        <w:jc w:val="both"/>
        <w:rPr>
          <w:rFonts w:asciiTheme="minorHAnsi" w:hAnsiTheme="minorHAnsi"/>
          <w:sz w:val="22"/>
          <w:szCs w:val="22"/>
        </w:rPr>
      </w:pPr>
      <w:r w:rsidRPr="00522B32">
        <w:rPr>
          <w:rFonts w:asciiTheme="minorHAnsi" w:hAnsiTheme="minorHAnsi"/>
          <w:sz w:val="22"/>
          <w:szCs w:val="22"/>
        </w:rPr>
        <w:t xml:space="preserve">Przetarg nr UMW / IZ / PN - 32 / 19 </w:t>
      </w:r>
      <w:r>
        <w:rPr>
          <w:rFonts w:asciiTheme="minorHAnsi" w:hAnsiTheme="minorHAnsi"/>
          <w:sz w:val="22"/>
          <w:szCs w:val="22"/>
        </w:rPr>
        <w:t>część B</w:t>
      </w:r>
      <w:r w:rsidRPr="00522B32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Załącznik nr 2 B do </w:t>
      </w:r>
      <w:proofErr w:type="spellStart"/>
      <w:r>
        <w:rPr>
          <w:rFonts w:asciiTheme="minorHAnsi" w:hAnsiTheme="minorHAnsi"/>
          <w:sz w:val="22"/>
          <w:szCs w:val="22"/>
        </w:rPr>
        <w:t>Siwz</w:t>
      </w:r>
      <w:proofErr w:type="spellEnd"/>
    </w:p>
    <w:p w:rsidR="00522B32" w:rsidRPr="00522B32" w:rsidRDefault="00522B32" w:rsidP="00522B32">
      <w:pPr>
        <w:jc w:val="both"/>
        <w:rPr>
          <w:rFonts w:asciiTheme="minorHAnsi" w:hAnsiTheme="minorHAnsi"/>
          <w:sz w:val="22"/>
          <w:szCs w:val="22"/>
        </w:rPr>
      </w:pPr>
    </w:p>
    <w:p w:rsidR="00522B32" w:rsidRPr="00522B32" w:rsidRDefault="00522B32" w:rsidP="00522B32">
      <w:pPr>
        <w:jc w:val="center"/>
        <w:rPr>
          <w:rFonts w:asciiTheme="minorHAnsi" w:hAnsiTheme="minorHAnsi"/>
          <w:sz w:val="22"/>
          <w:szCs w:val="22"/>
        </w:rPr>
      </w:pPr>
      <w:r w:rsidRPr="00522B32">
        <w:rPr>
          <w:rFonts w:asciiTheme="minorHAnsi" w:hAnsiTheme="minorHAnsi"/>
          <w:sz w:val="22"/>
          <w:szCs w:val="22"/>
        </w:rPr>
        <w:t>Arkusz Informacji Technicznej</w:t>
      </w:r>
    </w:p>
    <w:p w:rsidR="00522B32" w:rsidRPr="00522B32" w:rsidRDefault="00522B32" w:rsidP="00522B32">
      <w:pPr>
        <w:jc w:val="both"/>
        <w:rPr>
          <w:rFonts w:asciiTheme="minorHAnsi" w:hAnsiTheme="minorHAnsi"/>
          <w:sz w:val="22"/>
          <w:szCs w:val="22"/>
        </w:rPr>
      </w:pPr>
    </w:p>
    <w:p w:rsidR="00522B32" w:rsidRPr="00522B32" w:rsidRDefault="00522B32" w:rsidP="00522B32">
      <w:pPr>
        <w:jc w:val="both"/>
        <w:rPr>
          <w:rFonts w:asciiTheme="minorHAnsi" w:hAnsiTheme="minorHAnsi"/>
          <w:sz w:val="22"/>
          <w:szCs w:val="22"/>
        </w:rPr>
      </w:pPr>
      <w:r w:rsidRPr="00522B32">
        <w:rPr>
          <w:rFonts w:asciiTheme="minorHAnsi" w:hAnsiTheme="minorHAnsi"/>
          <w:sz w:val="22"/>
          <w:szCs w:val="22"/>
        </w:rPr>
        <w:t xml:space="preserve">Poz. 1 </w:t>
      </w:r>
    </w:p>
    <w:p w:rsidR="00522B32" w:rsidRDefault="00522B32" w:rsidP="007A58AF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</w:p>
    <w:p w:rsidR="007A58AF" w:rsidRPr="007A58AF" w:rsidRDefault="007A58AF" w:rsidP="007A58AF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 w:rsidRPr="007A58AF">
        <w:rPr>
          <w:rFonts w:asciiTheme="minorHAnsi" w:hAnsiTheme="minorHAnsi"/>
          <w:b w:val="0"/>
          <w:sz w:val="22"/>
          <w:szCs w:val="22"/>
          <w:lang w:val="cs-CZ"/>
        </w:rPr>
        <w:t>Producent, Kraj  ........................................................................................................................</w:t>
      </w:r>
    </w:p>
    <w:p w:rsidR="00F36498" w:rsidRDefault="007A58AF" w:rsidP="007A58AF">
      <w:pPr>
        <w:jc w:val="both"/>
        <w:rPr>
          <w:rFonts w:asciiTheme="minorHAnsi" w:hAnsiTheme="minorHAnsi"/>
          <w:b w:val="0"/>
          <w:sz w:val="22"/>
          <w:szCs w:val="22"/>
        </w:rPr>
      </w:pPr>
      <w:r w:rsidRPr="007A58AF">
        <w:rPr>
          <w:rFonts w:asciiTheme="minorHAnsi" w:hAnsiTheme="minorHAnsi"/>
          <w:b w:val="0"/>
          <w:sz w:val="22"/>
          <w:szCs w:val="22"/>
        </w:rPr>
        <w:t>Model .........................................................................................................</w:t>
      </w:r>
    </w:p>
    <w:p w:rsidR="00D31964" w:rsidRDefault="00D31964" w:rsidP="007A58AF">
      <w:p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Rok produkcji 2018/2019</w:t>
      </w:r>
    </w:p>
    <w:p w:rsidR="007A58AF" w:rsidRPr="001823DE" w:rsidRDefault="007A58AF" w:rsidP="007A58AF">
      <w:pPr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15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51"/>
        <w:gridCol w:w="51"/>
        <w:gridCol w:w="6352"/>
        <w:gridCol w:w="20"/>
        <w:gridCol w:w="3260"/>
        <w:gridCol w:w="7"/>
        <w:gridCol w:w="4964"/>
      </w:tblGrid>
      <w:tr w:rsidR="00AA039F" w:rsidRPr="00D86D84" w:rsidTr="00AA039F">
        <w:trPr>
          <w:gridBefore w:val="1"/>
          <w:wBefore w:w="7" w:type="dxa"/>
        </w:trPr>
        <w:tc>
          <w:tcPr>
            <w:tcW w:w="15305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700F22" w:rsidRDefault="00700F22" w:rsidP="00700F2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04F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Zaawansowany symul</w:t>
            </w:r>
            <w:r w:rsidR="00D319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ator dziecka z modułem urazowym</w:t>
            </w:r>
            <w:r w:rsidR="000431B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</w:t>
            </w:r>
            <w:r w:rsidR="00D319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</w:t>
            </w:r>
            <w:r w:rsidRPr="00E04F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system</w:t>
            </w:r>
            <w:r w:rsidR="00D319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</w:t>
            </w:r>
            <w:r w:rsidRPr="00E04F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sterowania</w:t>
            </w:r>
          </w:p>
          <w:p w:rsidR="00AA039F" w:rsidRPr="00D86D84" w:rsidRDefault="000431B0" w:rsidP="00700F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AA039F" w:rsidRPr="00D86D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722F" w:rsidRPr="00D86D84">
              <w:rPr>
                <w:rFonts w:asciiTheme="minorHAnsi" w:hAnsiTheme="minorHAnsi"/>
                <w:sz w:val="22"/>
                <w:szCs w:val="22"/>
              </w:rPr>
              <w:t>komplet</w:t>
            </w:r>
            <w:r w:rsidR="00D31964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D86D84" w:rsidRDefault="00F36498" w:rsidP="005C3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6D84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6423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D86D84" w:rsidRDefault="00F36498" w:rsidP="005C3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6D84">
              <w:rPr>
                <w:rFonts w:asciiTheme="minorHAnsi" w:hAnsiTheme="minorHAnsi"/>
                <w:sz w:val="22"/>
                <w:szCs w:val="22"/>
              </w:rPr>
              <w:t>Specyfikacja techniczna</w:t>
            </w:r>
          </w:p>
        </w:tc>
        <w:tc>
          <w:tcPr>
            <w:tcW w:w="3267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D86D84" w:rsidRDefault="00F36498" w:rsidP="005C3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6D84">
              <w:rPr>
                <w:rFonts w:asciiTheme="minorHAnsi" w:hAnsiTheme="minorHAnsi"/>
                <w:sz w:val="22"/>
                <w:szCs w:val="22"/>
              </w:rPr>
              <w:t>Wymagania graniczne* i/lub ocena punktowa</w:t>
            </w:r>
          </w:p>
        </w:tc>
        <w:tc>
          <w:tcPr>
            <w:tcW w:w="496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D86D84" w:rsidRDefault="00F36498" w:rsidP="005C3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6D84">
              <w:rPr>
                <w:rFonts w:asciiTheme="minorHAnsi" w:hAnsiTheme="minorHAnsi"/>
                <w:sz w:val="22"/>
                <w:szCs w:val="22"/>
              </w:rPr>
              <w:t>Parametry oferowane</w:t>
            </w:r>
            <w:r w:rsidRPr="00D86D84">
              <w:rPr>
                <w:rFonts w:asciiTheme="minorHAnsi" w:hAnsiTheme="minorHAnsi"/>
                <w:sz w:val="22"/>
                <w:szCs w:val="22"/>
              </w:rPr>
              <w:br/>
              <w:t xml:space="preserve">(Proszę opisać oraz podać zakresy, jeśli dotyczy. </w:t>
            </w:r>
            <w:r w:rsidRPr="00D86D84">
              <w:rPr>
                <w:rFonts w:asciiTheme="minorHAnsi" w:hAnsiTheme="minorHAnsi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F36498" w:rsidRPr="00D86D84" w:rsidTr="00083CF3">
        <w:trPr>
          <w:gridBefore w:val="1"/>
          <w:wBefore w:w="7" w:type="dxa"/>
        </w:trPr>
        <w:tc>
          <w:tcPr>
            <w:tcW w:w="15305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75C3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DANE PODSTAWOWE</w:t>
            </w: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Pełna postać dziecka w wieku 5-8 lat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  <w:trHeight w:val="302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Bezprzewodowe lub przewodowe sterowanie obsługą symulatora 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5424C" w:rsidRPr="00D86D84" w:rsidTr="00F075CE">
        <w:trPr>
          <w:gridBefore w:val="1"/>
          <w:wBefore w:w="7" w:type="dxa"/>
          <w:trHeight w:val="526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55424C" w:rsidRPr="004C7307" w:rsidRDefault="0055424C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55424C" w:rsidRPr="004C7307" w:rsidRDefault="0055424C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Własne niezależne wewnętrzne źródło zasilania manekina w powietrze do funkcji oddechowych i pneumatycznych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5424C" w:rsidRPr="004C7307" w:rsidRDefault="0055424C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55424C" w:rsidRPr="004C7307" w:rsidRDefault="0055424C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6C467B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osłuchiwania tonów serca, szmerów oddechowych, perystaltyki jelit. Symulacja głosu pacjenta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1823DE">
        <w:trPr>
          <w:gridBefore w:val="1"/>
          <w:wBefore w:w="7" w:type="dxa"/>
        </w:trPr>
        <w:tc>
          <w:tcPr>
            <w:tcW w:w="15305" w:type="dxa"/>
            <w:gridSpan w:val="7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FUNKCJE SZCZEGÓŁOWE</w:t>
            </w:r>
          </w:p>
        </w:tc>
      </w:tr>
      <w:tr w:rsidR="00AC2355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C2355" w:rsidRPr="004C7307" w:rsidRDefault="00AC2355" w:rsidP="001823D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AC2355" w:rsidRPr="004C7307" w:rsidRDefault="00AC2355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AC2355" w:rsidRPr="004C7307" w:rsidRDefault="00AC2355" w:rsidP="00EC7F6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AC2355" w:rsidRPr="004C7307" w:rsidRDefault="00AC2355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AC2355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AC2355" w:rsidRPr="004C7307" w:rsidRDefault="00AC2355" w:rsidP="001823D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AC2355" w:rsidRPr="004C7307" w:rsidRDefault="00F628E1" w:rsidP="00AC23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AC2355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niezależnych ustawień dla płuca prawego i lewego zależnie od drożności dróg oddechowych i patologii płucnej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AC2355" w:rsidP="00EC7F6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(0–5)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: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b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rak możliwości niezależnego unoszenia prawej i lewej strony klatki piersiowej – 0 pkt.,</w:t>
            </w:r>
          </w:p>
          <w:p w:rsidR="00AC2355" w:rsidRPr="004C7307" w:rsidRDefault="00EC7F6E" w:rsidP="00EC7F6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AC2355" w:rsidRPr="004C7307">
              <w:rPr>
                <w:rFonts w:asciiTheme="minorHAnsi" w:hAnsiTheme="minorHAnsi"/>
                <w:b w:val="0"/>
                <w:sz w:val="22"/>
                <w:szCs w:val="22"/>
              </w:rPr>
              <w:t>ożliwość niezależnego unoszenia obu stron klatki piersiowej w zależności od drożności płuc – 5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AC2355" w:rsidRPr="004C7307" w:rsidRDefault="00AC2355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6C467B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udrożnienia dróg oddechowych poprzez odchylenie głowy lub wyluksowanie żuchwy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6C467B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intubacji przez nos i usta z wykorzystaniem laryngoskopu. Możliwość założenia 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COMBITUBE 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>oraz maski krtaniowej. W komplecie 4 opakowania środka poślizgowego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Automatyczne wywoływanie (1) obrzęku języka i/lub (2) niedrożności krtani.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6C467B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(0–2)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jedna funkcja – 0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obie funkcje – 2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Automatyczna rejestracja nacisku na klatkę piersiową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Kontrola tętna na tętnicy szyjnej, ramieniowej i promieniowej z automatyczną rejestracją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Różna szerokość źrenic, niezależnie dla każdego oka w zależności od stanu klinicznego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Nieinwazyjny pomiar ciśnienia tętniczego krwi za pomocą fonendoskopu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Elektroniczna symulacja ciśnienia tętniczego krwi w zakresie, co najmniej 0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–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180 mmHg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Elektroniczna symulacja tętna zsynchronizowanego z częstością serca</w:t>
            </w:r>
            <w:r w:rsidR="00EC7F6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 osłuchiwania tonów serca i wad zastawkowych.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6C467B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(0–3)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3 dźwięki – 0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4 dźwięki – 1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5 dźwięków – 2 pkt.,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powyżej 5 dźwięków – 3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 osłuchiwania szmerów oddechowych (prawidłowych i patologicznych).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C7F6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6C467B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(0–4)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5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-7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szmerów – 0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8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-9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szmerów – 1 pkt.,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10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-14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szmerów – 2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15 szmerów – 3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powyżej 15 szmerów – 4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osłuchiwania dźwięków perystaltyki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E429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E429E" w:rsidRPr="004C7307" w:rsidRDefault="001E429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E429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E429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wykonania manewru </w:t>
            </w:r>
            <w:proofErr w:type="spellStart"/>
            <w:r w:rsidR="001E429E" w:rsidRPr="004C7307">
              <w:rPr>
                <w:rFonts w:asciiTheme="minorHAnsi" w:hAnsiTheme="minorHAnsi"/>
                <w:b w:val="0"/>
                <w:sz w:val="22"/>
                <w:szCs w:val="22"/>
              </w:rPr>
              <w:t>Sellicka</w:t>
            </w:r>
            <w:proofErr w:type="spellEnd"/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E429E" w:rsidRPr="004C7307" w:rsidRDefault="001E429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E429E" w:rsidRPr="004C7307" w:rsidRDefault="001E429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EC7F6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wykonania wkłucia dożylnego. W komplecie wymienne zużywalne elementy w ilości 4 sztuk każdego elementu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EC7F6E" w:rsidRPr="00D86D84" w:rsidTr="00947F2E">
        <w:trPr>
          <w:gridBefore w:val="1"/>
          <w:wBefore w:w="7" w:type="dxa"/>
          <w:trHeight w:val="170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C7F6E" w:rsidRPr="004C7307" w:rsidRDefault="00EC7F6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Funkcja wkłuć (1) domięśniowych, (2) podskórnych i (3) doszpikowych.</w:t>
            </w:r>
          </w:p>
          <w:p w:rsidR="00EC7F6E" w:rsidRPr="004C7307" w:rsidRDefault="00EC7F6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 komplecie minimum </w:t>
            </w:r>
            <w:r w:rsidR="00F628E1"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5 zestawów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zużywalnych elementów.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C7F6E" w:rsidRPr="004C7307" w:rsidRDefault="00EC7F6E" w:rsidP="00EC7F6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C7F6E" w:rsidRPr="004C7307" w:rsidRDefault="00EC7F6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00F22" w:rsidRPr="00D86D84" w:rsidTr="00700F22">
        <w:trPr>
          <w:gridBefore w:val="1"/>
          <w:wBefore w:w="7" w:type="dxa"/>
          <w:trHeight w:val="1074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700F22" w:rsidRPr="004C7307" w:rsidRDefault="00700F22" w:rsidP="001823D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EC7F6E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  <w:t>Punktacja (0–2)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700F22" w:rsidRPr="004C7307" w:rsidRDefault="00700F22" w:rsidP="00EC7F6E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rodzaj wkłucia – 0 pkt.,</w:t>
            </w:r>
          </w:p>
          <w:p w:rsidR="00700F22" w:rsidRPr="004C7307" w:rsidRDefault="00700F22" w:rsidP="00EC7F6E">
            <w:pPr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2 rodzaje wkłuć – 1 pkt.,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3 rodzaje wkłuć – 2 pkt.</w:t>
            </w:r>
          </w:p>
        </w:tc>
        <w:tc>
          <w:tcPr>
            <w:tcW w:w="4971" w:type="dxa"/>
            <w:gridSpan w:val="2"/>
            <w:vAlign w:val="center"/>
          </w:tcPr>
          <w:p w:rsidR="00700F22" w:rsidRPr="004C7307" w:rsidRDefault="00700F22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7F3E1D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wywołania niedrożności dróg oddechowych poprzez nabrzmienie języka sterowane automatycznie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Monitorowanie pracy serca: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F3E1D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1823D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7F3E1D" w:rsidRPr="004C7307" w:rsidRDefault="007F3E1D" w:rsidP="007F3E1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za pomocą minimum 3. odprowadzeń EKG,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F3E1D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1823D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7F3E1D" w:rsidRPr="004C7307" w:rsidRDefault="007F3E1D" w:rsidP="007F3E1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(0–2)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</w:p>
          <w:p w:rsidR="007F3E1D" w:rsidRPr="004C7307" w:rsidRDefault="007F3E1D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3 odprowadzenia – 0 pkt.,</w:t>
            </w:r>
          </w:p>
          <w:p w:rsidR="007F3E1D" w:rsidRPr="004C7307" w:rsidRDefault="007F3E1D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4 odprowadzenia – 1 pkt.,</w:t>
            </w:r>
          </w:p>
          <w:p w:rsidR="007F3E1D" w:rsidRPr="004C7307" w:rsidRDefault="007F3E1D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5 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i więcej </w:t>
            </w:r>
            <w:proofErr w:type="spellStart"/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odprowadzeń</w:t>
            </w:r>
            <w:proofErr w:type="spellEnd"/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– 2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F3E1D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1823D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7F3E1D" w:rsidRPr="004C7307" w:rsidRDefault="007F3E1D" w:rsidP="007F3E1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poprzez elektrody wielofunkcyjne 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F4E7E" w:rsidRPr="004C7307" w:rsidRDefault="00EF4E7E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Funkcja zapisu EKG z 12. odprowadzeń zsynchronizowanego z zapisem uzyskanym z 3. odprowadzeń EKG i elektrod wielofunkcyjnych.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F4E7E" w:rsidRPr="004C7307" w:rsidRDefault="00EF4E7E" w:rsidP="007F3E1D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  <w:t xml:space="preserve">Punktacja (0–5): </w:t>
            </w:r>
          </w:p>
          <w:p w:rsidR="00EF4E7E" w:rsidRPr="004C7307" w:rsidRDefault="00EF4E7E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brak synchronizacji zapisu 12. odprowadzeń EKG z pozostałymi zapisami – 0 pkt.,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synchronizacja zapisu 12. odprowadzeń EKG z pozostałymi zapisami – 5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7F3E1D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</w:t>
            </w:r>
            <w:r w:rsidR="001823DE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wykonania defibrylacji z użyciem standardowego defibrylatora (jedno i dwufazowego)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7F3E1D" w:rsidP="007F3E1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Elektrostymulacja zewnętrzna z ustawianiem częstości stymulacji i progu przechwycenia stymulacji (natężenia prądu).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F3E1D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Oprogramowanie zawierające bibliotekę minimum 15 rytmów pracy serca.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F3E1D" w:rsidRPr="004C7307" w:rsidRDefault="00021502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F3E1D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7F3E1D" w:rsidRPr="004C7307" w:rsidRDefault="007F3E1D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02150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(0–6)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15 rytmów – 0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16–40 rytmów – 2 pkt.,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41–100 rytmów – 4 pkt.,</w:t>
            </w:r>
          </w:p>
          <w:p w:rsidR="007F3E1D" w:rsidRPr="004C7307" w:rsidRDefault="00021502" w:rsidP="0002150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powyżej 100 rytmów – 6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F3E1D" w:rsidRPr="004C7307" w:rsidRDefault="007F3E1D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823DE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Częstość pracy serca w zapisie EKG w zakresie nie mniejszym niż 0</w:t>
            </w:r>
            <w:r w:rsidR="007F3E1D" w:rsidRPr="004C7307">
              <w:rPr>
                <w:rFonts w:asciiTheme="minorHAnsi" w:hAnsiTheme="minorHAnsi"/>
                <w:b w:val="0"/>
                <w:sz w:val="22"/>
                <w:szCs w:val="22"/>
              </w:rPr>
              <w:t>–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200/min</w:t>
            </w:r>
            <w:r w:rsidR="007F3E1D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1823DE" w:rsidRPr="004C7307" w:rsidRDefault="001823DE" w:rsidP="00EC7F6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1823DE" w:rsidRPr="004C7307" w:rsidRDefault="001823D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21502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021502" w:rsidRPr="004C7307" w:rsidRDefault="00021502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Funkcja budowy scenariuszy zdarzeń przez użytkownika przy użyciu dołączonego oprogramowania – bezpłatny dostęp w ramach dostarczonego zestawu dla minimum 3. użytkowników.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21502" w:rsidRPr="004C7307" w:rsidRDefault="00021502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21502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021502" w:rsidRPr="004C7307" w:rsidRDefault="00021502" w:rsidP="001823D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02150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(0–4)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:rsidR="00021502" w:rsidRPr="004C7307" w:rsidRDefault="00021502" w:rsidP="0002150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3 użytkowników – 0 pkt.,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4–5 użytkowników – 1 pkt.,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6–8 użytkowników – 2 pkt., 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br/>
              <w:t>9–10 użytkowników – 3 pkt., powyżej 10 – 4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21502" w:rsidRPr="004C7307" w:rsidRDefault="00021502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Funkcja założenia sondy żołądkowej przez (1) usta i/lub (2) nos.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  <w:t>Punktacja (0–3)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tylko 1 – 0 pkt.,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1 i 2 – 3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EF4E7E" w:rsidRPr="004C7307" w:rsidRDefault="00EF4E7E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Symulacja napadu drgawek z opcją ustawienia</w:t>
            </w:r>
          </w:p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lastRenderedPageBreak/>
              <w:t>częstości drgawek.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EC7F6E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EF4E7E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1823DE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EF4E7E" w:rsidRPr="004C7307" w:rsidRDefault="00EF4E7E" w:rsidP="007A58AF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  <w:t>Punktacja (0–2)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br/>
              <w:t>brak – 0 pkt.,</w:t>
            </w:r>
          </w:p>
          <w:p w:rsidR="00EF4E7E" w:rsidRPr="004C7307" w:rsidRDefault="00EF4E7E" w:rsidP="00021502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obecna – 2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EF4E7E" w:rsidRPr="004C7307" w:rsidRDefault="00EF4E7E" w:rsidP="001823DE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5061AF" w:rsidRPr="005061AF" w:rsidTr="007A58AF">
        <w:trPr>
          <w:gridBefore w:val="1"/>
          <w:wBefore w:w="7" w:type="dxa"/>
        </w:trPr>
        <w:tc>
          <w:tcPr>
            <w:tcW w:w="15305" w:type="dxa"/>
            <w:gridSpan w:val="7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5061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MODUŁ URAZOWY</w:t>
            </w:r>
          </w:p>
        </w:tc>
      </w:tr>
      <w:tr w:rsidR="005061AF" w:rsidRPr="00EF4E7E" w:rsidTr="007A58AF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Moduł urazowy w postaci nakładek, zamiennych kończyn w pełni kompatybilnych z symulatorem</w:t>
            </w:r>
            <w:r w:rsidR="00EF4E7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7A58A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5061AF" w:rsidRPr="00EF4E7E" w:rsidTr="007A58AF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Nakładki i zamienne kończyny umożliwiają wielokrotne wykorzystanie w ćwiczeniach</w:t>
            </w:r>
            <w:r w:rsidR="00EF4E7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7A58A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5061AF" w:rsidRPr="00EF4E7E" w:rsidTr="007A58AF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Moduł urazowy powinien zawierać rany i urazy z zakresu: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urazy głowy, krwawienie z nosa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oparzenia w obrębie klatki piersiowej 1, 2, 3 stopnia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oparzenia kończyny górnej 1, 2, 3 stopnia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poparzenia elektryczne (rana wejściowa, rana wyjściowa)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złamania otwarte kości długiej</w:t>
            </w:r>
          </w:p>
          <w:p w:rsidR="005061AF" w:rsidRPr="004C7307" w:rsidRDefault="00E00E55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złamania zamknięte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ugryzienie psa w obrębie kończyny górnej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otarcia i zasinienia</w:t>
            </w:r>
          </w:p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- rany wskazujące na syndrom dziecka maltretowanego (np. oparzenia po papierosie)</w:t>
            </w:r>
            <w:r w:rsidR="00EF4E7E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87" w:type="dxa"/>
            <w:gridSpan w:val="3"/>
            <w:tcMar>
              <w:top w:w="113" w:type="dxa"/>
              <w:bottom w:w="113" w:type="dxa"/>
            </w:tcMar>
            <w:vAlign w:val="center"/>
          </w:tcPr>
          <w:p w:rsidR="005061AF" w:rsidRPr="004C7307" w:rsidRDefault="005061AF" w:rsidP="007A58AF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5061AF" w:rsidRPr="004C7307" w:rsidRDefault="005061AF" w:rsidP="007A58AF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36498" w:rsidRPr="00D86D84" w:rsidTr="00083CF3">
        <w:trPr>
          <w:gridBefore w:val="1"/>
          <w:wBefore w:w="7" w:type="dxa"/>
        </w:trPr>
        <w:tc>
          <w:tcPr>
            <w:tcW w:w="15305" w:type="dxa"/>
            <w:gridSpan w:val="7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OPROGRAMOWANIE KOMPUTEROWE DO KONTROLI FUNKCJI SYMULATORA</w:t>
            </w: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Zdalne bezprzewodowe i przewodowe sterowanie pracą symulatora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21502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21502" w:rsidRPr="004C7307" w:rsidRDefault="00021502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Oprogramowanie do obsługi symulatora w języku angielskim oraz opcjonalnie w polskim</w:t>
            </w:r>
            <w:r w:rsidR="006713DD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21502" w:rsidRPr="004C7307" w:rsidRDefault="00021502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21502" w:rsidRPr="00D86D84" w:rsidTr="00F075CE">
        <w:trPr>
          <w:gridBefore w:val="1"/>
          <w:wBefore w:w="7" w:type="dxa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21502" w:rsidRPr="004C7307" w:rsidRDefault="00021502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21502" w:rsidRPr="004C7307" w:rsidRDefault="00021502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713DD" w:rsidRPr="004C7307" w:rsidRDefault="006713DD" w:rsidP="006713D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(0–20):</w:t>
            </w:r>
          </w:p>
          <w:p w:rsidR="006713DD" w:rsidRPr="004C7307" w:rsidRDefault="006713DD" w:rsidP="006713DD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tylko j. angielski – 0 pkt.,</w:t>
            </w:r>
          </w:p>
          <w:p w:rsidR="00021502" w:rsidRPr="004C7307" w:rsidRDefault="006713DD" w:rsidP="0002150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j. angielski i polski – 20 pkt.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021502" w:rsidRPr="004C7307" w:rsidRDefault="00021502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F36498" w:rsidRPr="004C7307" w:rsidRDefault="006713DD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Oprogramowanie kontrolujące wszystkie funkcje: blokady i udrożnienia dróg oddechowych, funkcje kardiologiczne, resuscytację 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krążeniowo-oddechową, tętno, ci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śni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nie krwi i odgłosy z narządów wewnętrznych.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Każda z f</w:t>
            </w:r>
            <w:r w:rsidR="00950AFD" w:rsidRPr="004C7307">
              <w:rPr>
                <w:rFonts w:asciiTheme="minorHAnsi" w:hAnsiTheme="minorHAnsi"/>
                <w:b w:val="0"/>
                <w:sz w:val="22"/>
                <w:szCs w:val="22"/>
              </w:rPr>
              <w:t>unkcji dróg oddechowych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ustawiana indywidualnie za pomocą oprogramowania sterującego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Głośności odgłosów serca, płuc i perystaltyki ustawiane za pomocą oprogramowania sterującego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6498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F36498" w:rsidRPr="004C7307" w:rsidRDefault="00950AFD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Zapis i wydruk</w:t>
            </w:r>
            <w:r w:rsidR="00F36498"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zarejestrowanych czynności ratowniczych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F36498" w:rsidRPr="004C7307" w:rsidRDefault="00F36498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F36498" w:rsidRPr="004C7307" w:rsidRDefault="00F36498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highlight w:val="yellow"/>
              </w:rPr>
            </w:pPr>
          </w:p>
        </w:tc>
      </w:tr>
      <w:tr w:rsidR="004F68CA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68CA" w:rsidRPr="004C7307" w:rsidRDefault="004F68CA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4F68CA" w:rsidRPr="004C7307" w:rsidRDefault="004F68CA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Budowa scenariuszy zdarzeń przez użytkownika przy użyciu dołączonego oprogramowania</w:t>
            </w:r>
          </w:p>
          <w:p w:rsidR="004F68CA" w:rsidRPr="004C7307" w:rsidRDefault="004F68CA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Bezpłatny dostęp w ramach dostarczonego zestawu dla minimum 3. użytkowników.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68CA" w:rsidRPr="004C7307" w:rsidRDefault="004F68CA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4F68CA" w:rsidRPr="004C7307" w:rsidRDefault="004F68CA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F68CA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4F68CA" w:rsidRPr="004C7307" w:rsidRDefault="004F68CA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4F68CA" w:rsidRPr="004C7307" w:rsidRDefault="004F68CA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68CA" w:rsidRPr="004C7307" w:rsidRDefault="004F68CA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(0–12):</w:t>
            </w:r>
          </w:p>
          <w:p w:rsidR="004F68CA" w:rsidRPr="004C7307" w:rsidRDefault="004F68CA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3 użytkowników – 0 pkt.,</w:t>
            </w:r>
          </w:p>
          <w:p w:rsidR="004F68CA" w:rsidRPr="004C7307" w:rsidRDefault="004F68CA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4–5 użytkowników – 3 pkt.,</w:t>
            </w:r>
          </w:p>
          <w:p w:rsidR="004F68CA" w:rsidRPr="004C7307" w:rsidRDefault="004F68CA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6–8 użytkowników – 6 pkt., </w:t>
            </w:r>
          </w:p>
          <w:p w:rsidR="004F68CA" w:rsidRPr="004C7307" w:rsidRDefault="004F68CA" w:rsidP="004F68CA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9–10 użytkowników – 9 pkt., </w:t>
            </w:r>
          </w:p>
          <w:p w:rsidR="004C7307" w:rsidRDefault="004F68CA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powyżej 10 użytkowników – </w:t>
            </w:r>
          </w:p>
          <w:p w:rsidR="004F68CA" w:rsidRPr="004C7307" w:rsidRDefault="004F68CA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12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4F68CA" w:rsidRPr="004C7307" w:rsidRDefault="004F68CA" w:rsidP="005C3C2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3CF3" w:rsidRPr="00D86D84" w:rsidTr="00F075CE">
        <w:trPr>
          <w:gridBefore w:val="1"/>
          <w:wBefore w:w="7" w:type="dxa"/>
        </w:trPr>
        <w:tc>
          <w:tcPr>
            <w:tcW w:w="651" w:type="dxa"/>
            <w:tcMar>
              <w:top w:w="113" w:type="dxa"/>
              <w:bottom w:w="113" w:type="dxa"/>
            </w:tcMar>
            <w:vAlign w:val="center"/>
          </w:tcPr>
          <w:p w:rsidR="00083CF3" w:rsidRPr="004C7307" w:rsidRDefault="00083CF3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tcMar>
              <w:top w:w="113" w:type="dxa"/>
              <w:bottom w:w="113" w:type="dxa"/>
            </w:tcMar>
          </w:tcPr>
          <w:p w:rsidR="00083CF3" w:rsidRPr="004C7307" w:rsidRDefault="00083CF3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System operacyjny umożliwiający zainstalowanie i pracę specjalistycznego oprogramowania symulatora. Proszę podać nazwę i wersję oferowanego systemu</w:t>
            </w:r>
            <w:r w:rsidR="004F68CA" w:rsidRPr="004C7307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83CF3" w:rsidRPr="004C7307" w:rsidRDefault="00083CF3" w:rsidP="00EC7F6E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83CF3" w:rsidRPr="004C7307" w:rsidRDefault="00083CF3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00F22" w:rsidRPr="00D86D84" w:rsidTr="00700F22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700F22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Zainstalowana w pełni funkcjonalna, najnowsza wersja oprogramowania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</w:t>
            </w: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lastRenderedPageBreak/>
              <w:t>komputera. Proszę podać okres bezpłatnej aktualizacji oprogramowania.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700F22" w:rsidRPr="004C7307" w:rsidRDefault="00700F22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F68CA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4F68CA" w:rsidRPr="004C7307" w:rsidRDefault="004F68CA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4F68CA" w:rsidRPr="004C7307" w:rsidRDefault="004F68CA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700F22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single"/>
              </w:rPr>
              <w:t>Punktacja za bezpłatną aktualizację oprogramowania do najnowszej wersji (0–20):</w:t>
            </w:r>
          </w:p>
          <w:p w:rsidR="007E0E5F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 okresie trwania gwarancji – </w:t>
            </w:r>
          </w:p>
          <w:p w:rsidR="00700F22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0 pkt.,</w:t>
            </w:r>
          </w:p>
          <w:p w:rsidR="00700F22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lastRenderedPageBreak/>
              <w:t>do 4 lat od wygaśnięcia gwarancji – 10 pkt.,</w:t>
            </w:r>
          </w:p>
          <w:p w:rsidR="004F68CA" w:rsidRPr="004C7307" w:rsidRDefault="00700F22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powyżej 4 lat od wygaśnięcia gwarancji – 20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4F68CA" w:rsidRPr="004C7307" w:rsidRDefault="004F68CA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713DD" w:rsidRPr="00D86D84" w:rsidTr="00F075CE">
        <w:trPr>
          <w:gridBefore w:val="1"/>
          <w:wBefore w:w="7" w:type="dxa"/>
        </w:trPr>
        <w:tc>
          <w:tcPr>
            <w:tcW w:w="65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6713DD" w:rsidRPr="004C7307" w:rsidRDefault="006713DD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 w:val="restart"/>
            <w:tcMar>
              <w:top w:w="113" w:type="dxa"/>
              <w:bottom w:w="113" w:type="dxa"/>
            </w:tcMar>
          </w:tcPr>
          <w:p w:rsidR="006713DD" w:rsidRPr="004C7307" w:rsidRDefault="006713DD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Potwierdzony na dzień składania ofert dostęp on-line do bazy scenariuszy z możliwością bezpłatnego przetestowania i sprawdzenia scen</w:t>
            </w:r>
            <w:r w:rsidR="00061E9B" w:rsidRPr="004C7307">
              <w:rPr>
                <w:rFonts w:asciiTheme="minorHAnsi" w:hAnsiTheme="minorHAnsi"/>
                <w:b w:val="0"/>
                <w:sz w:val="22"/>
                <w:szCs w:val="22"/>
              </w:rPr>
              <w:t>ariusza przez minimum 48 godzin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oraz możliwością zakupu nowych scenariuszy (proszę o podanie adresu on-line oraz sposobu, w jaki zamawiający może sprawdzić dane zawarte w ofercie).</w:t>
            </w:r>
          </w:p>
          <w:p w:rsidR="006713DD" w:rsidRPr="004C7307" w:rsidRDefault="006713DD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713DD" w:rsidRPr="004C7307" w:rsidRDefault="006713DD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6713DD" w:rsidRPr="004C7307" w:rsidRDefault="006713DD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6713DD" w:rsidRPr="00D86D84" w:rsidTr="00F075CE">
        <w:trPr>
          <w:gridBefore w:val="1"/>
          <w:wBefore w:w="7" w:type="dxa"/>
        </w:trPr>
        <w:tc>
          <w:tcPr>
            <w:tcW w:w="651" w:type="dxa"/>
            <w:vMerge/>
            <w:tcMar>
              <w:top w:w="113" w:type="dxa"/>
              <w:bottom w:w="113" w:type="dxa"/>
            </w:tcMar>
            <w:vAlign w:val="center"/>
          </w:tcPr>
          <w:p w:rsidR="006713DD" w:rsidRPr="004C7307" w:rsidRDefault="006713DD" w:rsidP="005061AF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23" w:type="dxa"/>
            <w:gridSpan w:val="3"/>
            <w:vMerge/>
            <w:tcMar>
              <w:top w:w="113" w:type="dxa"/>
              <w:bottom w:w="113" w:type="dxa"/>
            </w:tcMar>
          </w:tcPr>
          <w:p w:rsidR="006713DD" w:rsidRPr="004C7307" w:rsidRDefault="006713DD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za dostęp on-line i bezpłatne 48-godzinne testowanie (0–20):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do 10 scenariuszy – 0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11-20 scenariuszy – 1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21-30 scenariuszy – 2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31-40 scenariuszy – 3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41-50 scenariuszy – 5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51-100 scenariuszy – 10 pkt.,</w:t>
            </w:r>
          </w:p>
          <w:p w:rsidR="006713DD" w:rsidRPr="004C7307" w:rsidRDefault="006713DD" w:rsidP="006713DD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101-200 scenariuszy – 15 pkt.</w:t>
            </w:r>
          </w:p>
          <w:p w:rsidR="004C7307" w:rsidRDefault="006713DD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i powyżej 200 scenariuszy – </w:t>
            </w:r>
          </w:p>
          <w:p w:rsidR="006713DD" w:rsidRPr="004C7307" w:rsidRDefault="006713DD" w:rsidP="00EC7F6E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20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6713DD" w:rsidRPr="004C7307" w:rsidRDefault="006713DD" w:rsidP="00083CF3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0558F7" w:rsidRPr="00E23341" w:rsidTr="00700F22">
        <w:tc>
          <w:tcPr>
            <w:tcW w:w="15312" w:type="dxa"/>
            <w:gridSpan w:val="8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GWARANCJA I WARUNKI SERWISOWE</w:t>
            </w:r>
          </w:p>
        </w:tc>
      </w:tr>
      <w:tr w:rsidR="000558F7" w:rsidRPr="00E23341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Okres gwarancji –  minimum 60 miesięcy licząc od dnia podpisania protokołu odbioru potwierdzającego prawidłowe uruchomienie przedmiotu dostawy w infrastrukturze Zamawiającego.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23341" w:rsidTr="00700F22">
        <w:tc>
          <w:tcPr>
            <w:tcW w:w="709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Merge w:val="restart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left" w:pos="2214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23341" w:rsidTr="00700F22">
        <w:tc>
          <w:tcPr>
            <w:tcW w:w="709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Merge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left" w:pos="2214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(0–20):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1 przegląd – 0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2 przeglądy – 5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3 przeglądy – 10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4 i więcej przeglądów – 20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23341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suppressAutoHyphens w:val="0"/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Punkty serwisowe, lokalizacja (adres, nr tel. i fax). Proszę podać.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23341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D86D84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D86D84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Czas skutecznej naprawy z użyciem części zamiennych licząc od momentu zgłoszenia awarii - maksy</w:t>
            </w:r>
            <w:r w:rsidR="006D60CB" w:rsidRPr="004C7307">
              <w:rPr>
                <w:rFonts w:asciiTheme="minorHAnsi" w:hAnsiTheme="minorHAnsi"/>
                <w:b w:val="0"/>
                <w:sz w:val="22"/>
                <w:szCs w:val="22"/>
              </w:rPr>
              <w:t>malnie 7 dni roboczych rozumianych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jako dni od poniedziałku do piątku z wyłączeniem dni ustawowo wolnych od pracy.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D86D84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6D60C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Przedłużenie czasu gwarancji o czas przerwy w eksploatacji spowodowanej naprawą gwarancyjną trwającą powyżej 8 dni roboczych rozumian</w:t>
            </w:r>
            <w:r w:rsidR="006D60CB" w:rsidRPr="004C7307">
              <w:rPr>
                <w:rFonts w:asciiTheme="minorHAnsi" w:hAnsiTheme="minorHAnsi"/>
                <w:b w:val="0"/>
                <w:sz w:val="22"/>
                <w:szCs w:val="22"/>
              </w:rPr>
              <w:t>ych</w:t>
            </w: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 xml:space="preserve"> jako dni od poniedziałku do piątku z wyłączeniem dni ustawowo wolnych od pracy.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F4E7E" w:rsidTr="00700F22">
        <w:tc>
          <w:tcPr>
            <w:tcW w:w="709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Merge w:val="restart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Bezpłatne zastąpienie sprzętu na sprawny na czas usunięcia uszkodzenia trwającego dłużej niż...</w:t>
            </w:r>
          </w:p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Proszę podać ilość dni roboczych rozumianych jako dni od poniedziałku do piątku z wyłączenia dni ustawowo wolnych od pracy.</w:t>
            </w:r>
          </w:p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F4E7E" w:rsidTr="00700F22">
        <w:tc>
          <w:tcPr>
            <w:tcW w:w="709" w:type="dxa"/>
            <w:gridSpan w:val="3"/>
            <w:vMerge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Merge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(0–20):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Powyżej 10 dni – 0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5–10 dni – 10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Poniżej 5 dni – 20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EF4E7E" w:rsidTr="004C7307">
        <w:trPr>
          <w:trHeight w:val="453"/>
        </w:trPr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0558F7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Okres dostępności części zamiennych od daty podpisania protokołu odbioru przez min. 10 lat.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F075CE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Ilość awarii sprzętu w okresie gwarancyjnym skutkująca wymianą niesprawnego modułu na nowy.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Punktacja (0–10):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powyżej 3 awarii – 0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3. awarie – 5 pkt.,</w:t>
            </w:r>
          </w:p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2. awarie – 10 pkt.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58F7" w:rsidRPr="00D86D84" w:rsidTr="00700F22">
        <w:tc>
          <w:tcPr>
            <w:tcW w:w="709" w:type="dxa"/>
            <w:gridSpan w:val="3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0558F7">
            <w:pPr>
              <w:numPr>
                <w:ilvl w:val="0"/>
                <w:numId w:val="6"/>
              </w:numPr>
              <w:suppressAutoHyphens w:val="0"/>
              <w:snapToGrid w:val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Godziny i sposób przyjmowania zgłoszeń o awariach. Proszę podać.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58F7" w:rsidRPr="004C7307" w:rsidRDefault="000558F7" w:rsidP="00700F22">
            <w:pPr>
              <w:tabs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7307">
              <w:rPr>
                <w:rFonts w:asciiTheme="minorHAnsi" w:hAnsiTheme="minorHAnsi"/>
                <w:b w:val="0"/>
                <w:sz w:val="22"/>
                <w:szCs w:val="22"/>
              </w:rPr>
              <w:t>TAK</w:t>
            </w:r>
          </w:p>
        </w:tc>
        <w:tc>
          <w:tcPr>
            <w:tcW w:w="4964" w:type="dxa"/>
            <w:tcMar>
              <w:top w:w="113" w:type="dxa"/>
              <w:bottom w:w="113" w:type="dxa"/>
            </w:tcMar>
          </w:tcPr>
          <w:p w:rsidR="000558F7" w:rsidRPr="004C7307" w:rsidRDefault="000558F7" w:rsidP="00700F22">
            <w:pPr>
              <w:tabs>
                <w:tab w:val="num" w:pos="0"/>
                <w:tab w:val="num" w:pos="72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7A7241" w:rsidRDefault="007A7241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522B32" w:rsidRDefault="00522B32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522B32" w:rsidRDefault="00522B32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522B32" w:rsidRDefault="00947F2E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</w:t>
      </w:r>
      <w:r w:rsidR="00522B32">
        <w:rPr>
          <w:rFonts w:asciiTheme="minorHAnsi" w:hAnsiTheme="minorHAnsi"/>
          <w:b w:val="0"/>
          <w:sz w:val="22"/>
          <w:szCs w:val="22"/>
        </w:rPr>
        <w:t>oz. 2</w:t>
      </w:r>
    </w:p>
    <w:p w:rsidR="00522B32" w:rsidRDefault="00522B32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522B32" w:rsidRPr="00522B32" w:rsidRDefault="00522B32" w:rsidP="00522B32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 w:rsidRPr="00522B32">
        <w:rPr>
          <w:rFonts w:asciiTheme="minorHAnsi" w:hAnsiTheme="minorHAnsi"/>
          <w:b w:val="0"/>
          <w:sz w:val="22"/>
          <w:szCs w:val="22"/>
          <w:lang w:val="cs-CZ"/>
        </w:rPr>
        <w:t>Producent, Kraj  ........................................................................................................................</w:t>
      </w:r>
    </w:p>
    <w:p w:rsidR="00522B32" w:rsidRPr="00522B32" w:rsidRDefault="00522B32" w:rsidP="00522B32">
      <w:pPr>
        <w:suppressAutoHyphens w:val="0"/>
        <w:rPr>
          <w:rFonts w:asciiTheme="minorHAnsi" w:hAnsiTheme="minorHAnsi"/>
          <w:b w:val="0"/>
          <w:sz w:val="22"/>
          <w:szCs w:val="22"/>
        </w:rPr>
      </w:pPr>
      <w:r w:rsidRPr="00522B32">
        <w:rPr>
          <w:rFonts w:asciiTheme="minorHAnsi" w:hAnsiTheme="minorHAnsi"/>
          <w:b w:val="0"/>
          <w:sz w:val="22"/>
          <w:szCs w:val="22"/>
        </w:rPr>
        <w:t>Model .........................................................................................................</w:t>
      </w:r>
    </w:p>
    <w:p w:rsidR="00522B32" w:rsidRPr="00522B32" w:rsidRDefault="00522B32" w:rsidP="00522B32">
      <w:pPr>
        <w:suppressAutoHyphens w:val="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  <w:r w:rsidRPr="00522B32"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  <w:t>Rok produkcji: 2018/2019</w:t>
      </w:r>
    </w:p>
    <w:p w:rsidR="00522B32" w:rsidRPr="00522B32" w:rsidRDefault="00522B32" w:rsidP="00522B32">
      <w:pPr>
        <w:suppressAutoHyphens w:val="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</w:p>
    <w:p w:rsidR="00522B32" w:rsidRPr="00522B32" w:rsidRDefault="00522B32" w:rsidP="00522B32">
      <w:pPr>
        <w:suppressAutoHyphens w:val="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</w:p>
    <w:tbl>
      <w:tblPr>
        <w:tblW w:w="15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2"/>
        <w:gridCol w:w="7"/>
        <w:gridCol w:w="3260"/>
        <w:gridCol w:w="4683"/>
        <w:gridCol w:w="281"/>
      </w:tblGrid>
      <w:tr w:rsidR="00522B32" w:rsidRPr="00522B32" w:rsidTr="004C7307">
        <w:trPr>
          <w:gridAfter w:val="1"/>
          <w:wAfter w:w="281" w:type="dxa"/>
        </w:trPr>
        <w:tc>
          <w:tcPr>
            <w:tcW w:w="15031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color w:val="000000" w:themeColor="text1"/>
                <w:sz w:val="22"/>
                <w:szCs w:val="22"/>
                <w:lang w:eastAsia="pl-PL"/>
              </w:rPr>
              <w:t>Zaawansowany symulator osoby dorosłej ALS z modułem urazowym, systemem sterowania oraz stacjonarnym systemem audio video wraz kamerami i mikrofonem</w:t>
            </w:r>
          </w:p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color w:val="0070C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6 sztuk</w:t>
            </w:r>
          </w:p>
        </w:tc>
      </w:tr>
      <w:tr w:rsidR="00522B32" w:rsidRPr="00522B32" w:rsidTr="004C7307">
        <w:trPr>
          <w:gridAfter w:val="1"/>
          <w:wAfter w:w="281" w:type="dxa"/>
          <w:trHeight w:val="1490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379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Specyfikacja techniczna.</w:t>
            </w:r>
          </w:p>
        </w:tc>
        <w:tc>
          <w:tcPr>
            <w:tcW w:w="3260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Wymagania graniczne* i/lub ocena punktowa.</w:t>
            </w:r>
          </w:p>
        </w:tc>
        <w:tc>
          <w:tcPr>
            <w:tcW w:w="46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Parametry oferowane</w:t>
            </w: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br/>
              <w:t xml:space="preserve">(Proszę opisać oraz podać zakresy, jeśli dotyczy. </w:t>
            </w:r>
            <w:r w:rsidRPr="00522B32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br/>
              <w:t>W przypadku, jeśli Zamawiający podaje wartości minimalne lub dopuszczalny zakres, proszę podać dokładną wartość oferowanych parametrów)</w:t>
            </w:r>
          </w:p>
        </w:tc>
      </w:tr>
      <w:tr w:rsidR="00522B32" w:rsidRPr="00522B32" w:rsidTr="004C7307">
        <w:trPr>
          <w:gridAfter w:val="1"/>
          <w:wAfter w:w="281" w:type="dxa"/>
          <w:trHeight w:val="478"/>
        </w:trPr>
        <w:tc>
          <w:tcPr>
            <w:tcW w:w="15031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DANE PODSTAWOWE</w:t>
            </w:r>
          </w:p>
        </w:tc>
      </w:tr>
      <w:tr w:rsidR="00522B32" w:rsidRPr="00522B32" w:rsidTr="004C7307">
        <w:trPr>
          <w:gridAfter w:val="1"/>
          <w:wAfter w:w="281" w:type="dxa"/>
          <w:trHeight w:val="7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Pełn</w:t>
            </w:r>
            <w:r w:rsid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a postać, fantomu osoby dorosłej</w:t>
            </w: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Bezprzewodowa lub przewodowa praca symulatora. Fantom wyposażony w akumulator oraz ładowarkę.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Funkcja osłuchiwania tonów serca, szmerów oddechowych, perystaltyki jelit. Symulacja głosu pacjenta.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Fantom wyposażony w pełne ubranie ochronne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Torba/walizka do przechowywania i transportu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15031" w:type="dxa"/>
            <w:gridSpan w:val="5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FUNKCJE SZCZEGÓŁOWE</w:t>
            </w: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Wentylacja metodą usta-usta oraz za pomocą worka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samorozprężalnego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oraz wykonywania ucisków klatki piersiowej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Bezprzyrządowe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udrożnienie dróg oddechowych poprzez odchylenie głowy do tyłu lub wysunięcie żuchwy.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53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Przyrządowe udrożnienie dróg oddechowych w tym intubacja dotchawicznej przez usta oraz nos.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89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Możliwość ustawienia obrzęku języka utrudniającego intubację.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Możliwość wykonania wielokrotnej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konikopunkcji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i tracheotomii.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939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Elektrycznie generowane tętno na tętnicach szyjnych i obwodowej. Tętno zsynchronizowane z ustawionym ciśnieniem krwi. Wielostopniowego ustawienia siły wyczuwalnego tętna na tętnicy szyjnej i obwodowej.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5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Pomiar ciśnienia tętniczego krwi z wysłuchaniem (lub brak takiej możliwości w zależności od stanu klinicznego symulowanego pacjenta).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4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Funkcja wkłuć domięśniowych, dożylnych i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doszpikowych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. W komplecie minimum 2 zestawy zużywalnych elementów. 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20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Osłuchiwanie tonów serca oraz wad zastawkowych na klatce piersiowej minimum 5 tonów.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896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Punktowana ilość różnych rodzajów tonów serca (0–3):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5 dźwięki – 0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6 dźwięki – 1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7 dźwięków – 2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powyżej 7 dźwięków –  3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20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753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Punktowana ilość różnych rodzajów szmerów płucnych (0–4):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5 szmerów – 0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6 szmerów – 1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7 szmerów – 2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8 szmerów – 3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powyżej 8 szmerów – 4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Odgłosy perystaltyki jelit. Fizjologiczne i patologiczne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Odgłosy kaszlu, wymiotów, pojękiwania oraz odgłosy mowy.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233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Opcja nagrywania własnych odgłosów i wykorzystywania ich w symulacji z opcją regulacji głośności.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84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Regulacja czasu trwania pomiaru ciśnienia na symulowanym monitorze pacjenta.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6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29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zawierające bibliotekę minimum 30 rytmów pracy serca.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Częstość pracy serca w zapisie EKG w zakresie nie mniejszym niż 20–180/min.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1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Generowanie minimum trzech rodzajów skurczów dodatkowych w zapisie EKG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31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Generowanie minimum 2. rodzajów artefaktów w zapisie EKG.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24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jc w:val="both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Możliwość założenia wkłucia dożylnego w minimum jednej kończynie.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Możliwość założenia wkłucia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doszpikowego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w minimum jednej kończynie.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Unoszenie się klatki piersiowej podczas wentylacji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Możliwość wykonywania odbarczenia odmy prężnej i drenażu opłucnej (wielokrotnie, bez konieczność każdorazowej wymiany elementów zużywalnych)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15031" w:type="dxa"/>
            <w:gridSpan w:val="5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MODUŁ URAZOWY</w:t>
            </w: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Moduł urazowy w postaci nakładek, zamiennych kończyn w pełni kompatybilnych z symulatorem. 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Nakładki i zamienne kończyny umożliwiają wielokrotne wykorzystanie w ćwiczeniach.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Zestaw ran i urazów zawierający minimum: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oparzenia 1, 2 i 3-go stopnia,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złamanie otwarte kości udowej,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złamanie kości z przemieszczeniem,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urazy w obrębie głowy i klatki piersiowej,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zesiniaczenia,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rany cięte i szarpane,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ciało obce,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- krwawiące amputacje w obrębie kończyny górnej i dolnej, 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- rany postrzałowe.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Nakładki/moduły w pełni kompatybilne z symulatorem, symulujące amputację kończyn dolnych (lewej i prawej). Umożliwiające wielokrotne wykorzystanie w ćwiczeniach.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Tak.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Podać jakie.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609"/>
        </w:trPr>
        <w:tc>
          <w:tcPr>
            <w:tcW w:w="15031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INTERFACE FANTOMU – SYMULATOR CZYNNOŚCI ŻYCIOWYCH</w:t>
            </w: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Bezprzewodowe łączenie z fantomem ALS w technologii Bluetooth lub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WiFi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Każda z funkcji dróg oddechowych ustawiana indywidualnie za pomocą oprogramowania sterującego.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Głośności odgłosów serca, płuc i perystaltyki ustawiane za pomocą oprogramowania sterującego.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Zapis i wydruk zarejestrowanych czynności ratowniczych.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240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Budowa scenariuszy zdarzeń przez użytkownika przy użyciu dołączonego oprogramowania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Bezpłatny dostęp w ramach dostarczonego zestawu dla minimum 3. użytkowników.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673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  <w:t>Punktacja (0–12):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3 użytkowników – 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4–5 użytkowników – 3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6–8 użytkowników – 6 pkt., 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9–10 użytkowników – 9 pkt., </w:t>
            </w:r>
          </w:p>
          <w:p w:rsidR="004C7307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powyżej 10 użytkowników – 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12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System operacyjny umożliwiający zainstalowanie i pracę specjalistycznego oprogramowania symulatora. Proszę podać nazwę i wersję oferowanego systemu.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312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 xml:space="preserve">Zainstalowana w pełni funkcjonalna, najnowsza wersja oprogramowania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</w:t>
            </w: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lastRenderedPageBreak/>
              <w:t>komputera. Proszę podać okres bezpłatnej aktualizacji oprogramowania.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TAK 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00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pl-PL"/>
              </w:rPr>
              <w:t>Punktacja za bezpłatną aktualizację oprogramowania do najnowszej wersji (0–20):</w:t>
            </w:r>
          </w:p>
          <w:p w:rsidR="004C7307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 xml:space="preserve">w okresie trwania gwarancji – 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lastRenderedPageBreak/>
              <w:t>do 4 lat od wygaśnięcia gwarancji – 10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powyżej 4 lat od wygaśnięcia gwarancji – 20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253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Potwierdzony na dzień składania ofert dostęp on-line do bazy scenariuszy z możliwością bezpłatnego przetestowania i sprawdzenia scenariusza przez minimum 48 godzin oraz możliwością zakupu nowych scenariuszy (proszę o podanie adresu on-line oraz sposobu, w jaki zamawiający może sprawdzić dane zawarte w ofercie).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00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  <w:t>Punktacja za dostęp on-line i bezpłatne 48-godzinne testowanie (0–20):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do 10 scenariuszy – 0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11-20 scenariuszy – 1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21-30 scenariuszy – 2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31-40 scenariuszy – 3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41-50 scenariuszy – 5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51-100 scenariuszy – 10 pkt.,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101-200 scenariuszy – 15 pkt.</w:t>
            </w:r>
          </w:p>
          <w:p w:rsidR="004C7307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i powyżej 200 scenariuszy – 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20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70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w j. polskim lub j. angielskim.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771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Punktowana wersja językowa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interfacu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(0-10):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w języki angielskim – 0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w j. polskim – 10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2"/>
        </w:trPr>
        <w:tc>
          <w:tcPr>
            <w:tcW w:w="15031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SYMULOWANY MONITOR DO OCENY STANU „PACJENTA” PRZEZ ĆWICZĄCYCH</w:t>
            </w:r>
          </w:p>
        </w:tc>
      </w:tr>
      <w:tr w:rsidR="00522B32" w:rsidRPr="00522B32" w:rsidTr="004C7307">
        <w:trPr>
          <w:gridAfter w:val="1"/>
          <w:wAfter w:w="281" w:type="dxa"/>
          <w:trHeight w:val="735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Bezprzewodowy (bez konieczności podłączenia do symulatora,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nd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. zasilania) monitor dotykowy z kolorowym wyświetlaczem o przekątnej 20”.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1058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Wyświetlanie krzywych EKG, ciśnienia tętniczego krwi, SpO2, ETCO2, fali tętna, częstości oddechu, częstości pracy serca, temperatury faktyczne ze stanem zaprogramowanym w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interface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sterującym fantomem.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0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Dowolna konfiguracja krzywych wyświetlanych na monitorze.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436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Sygnał dźwiękowy SpO2 z różnymi poziomami modulacji i głośności zależnie od wartości saturacji.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311"/>
        </w:trPr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sterujące monitorem pacjenta w j. polskim lub j. angielskim.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683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rPr>
          <w:gridAfter w:val="1"/>
          <w:wAfter w:w="281" w:type="dxa"/>
          <w:trHeight w:val="640"/>
        </w:trPr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Punktowana wersja językowa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interfacu</w:t>
            </w:r>
            <w:proofErr w:type="spellEnd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(0-10):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w języki angielskim – 0 pkt.,</w:t>
            </w:r>
          </w:p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w j. polskim – 10 pkt.</w:t>
            </w:r>
          </w:p>
        </w:tc>
        <w:tc>
          <w:tcPr>
            <w:tcW w:w="4683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153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SPRZĘT ORAZ OPROGRAMOWANIE AV NA POTRZEBY ARCHIWIZACJI I DEBRIEFINGU:</w:t>
            </w: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Kompleksowy system audio-video do nagrywania zajęć, umożliwiający nagrywanie obrazu i dźwięku z sesji symulacyjnych oraz ich synchronizację z oprogramowaniem do </w:t>
            </w:r>
            <w:proofErr w:type="spellStart"/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debriefingu</w:t>
            </w:r>
            <w:proofErr w:type="spellEnd"/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System rejestracji audio-video oparty o komputer stacjonarny; pojemność użytkowa dysków twardych minimum 1 TB; minimum 1 wyjście LAN; dodatkowa klawiatura i mysz; możliwość </w:t>
            </w: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lastRenderedPageBreak/>
              <w:t>jednoczesnego nagrywania obrazu z minimum 3 kamer i 1 monitora pacjenta. Proszę podać producenta i model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do obsługi systemu rejestracji AV w języku angielskim oraz opcjonalnie w polskim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u w:val="single"/>
                <w:lang w:eastAsia="pl-PL"/>
              </w:rPr>
              <w:t>Punktacja (0–10):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tylko j. angielski – 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j. angielski i polski – 10 pkt.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Monitor minimum 21” umożliwiający podgląd obrazu z min 4. źródeł jednocześnie. Proszę podać producenta i model.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color w:val="FF000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Sterowanie kamerami podłączonymi do systemu realizowane z pomieszczenia sterowni za pomocą aplikacji serwera (bez dodatkowego sterownika). Minimum 4 zapamiętywane pozycje dla każdej kamery obrotowej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val="pt-BR"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automatycznie synchronizujące zapis sesji szkoleniowej z aplikacjami symulatorów różnych marek (w tym co najmniej GAUMARD, LAERDAL, METI – CAE). Automatyczny start zapisu wraz z rozpoczęciem sesji i automatyczny bieżący rejestr zdarzeń.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Dostęp do zapisanych danych z sesji szkoleniowych przez wewnętrzną sieć i Internet.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Funkcja regulacji prędkości odtwarzania nagranej sesji.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Funkcja nadawania różnych uprawnień dostępu dla różnych użytkowników.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vMerge w:val="restart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Zainstalowana w pełni funkcjonalna, najnowsza wersja oprogramowania.</w:t>
            </w:r>
          </w:p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Bezpłatna aktualizacja oprogramowania do najnowszej wersji w okresie trwania gwarancji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vMerge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vMerge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pl-PL"/>
              </w:rPr>
              <w:t>Punktacja za bezpłatną aktualizację oprogramowania do najnowszej wersji (0–20):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 xml:space="preserve">w okresie trwania gwarancji – 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do 4 lat od wygaśnięcia gwarancji – 10 pkt.,</w:t>
            </w:r>
          </w:p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  <w:t>powyżej 4 lat od wygaśnięcia gwarancji – 20 pkt.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jc w:val="right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Minimum dwie kamery PTZ (proszę podać producenta i model): rozdzielczość 720p HD (w kolorze, co najmniej 25 klatek na sekundę); zoom optyczny minimum 12x; obudowy kamer i elementy mocujące w kolorze białym lub jasnoszarym; kamery zamontowane w miejscach wskazanych przez Zamawiającego (niezbędne połączenia przeprowadzone nad sufitem podwieszanym do istniejącej sterowni)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Minimum jedna kamera stała (proszę podać producenta i model): rozdzielczość 720p HD (w kolorze, co najmniej 25 klatek na sekundę); obudowy kamer i elementy mocujące w kolorze białym lub jasnoszarym; kamery zamontowane w miejscach wskazanych przez Zamawiającego (niezbędne połączenia do istniejącej sterowni powinny być przeprowadzone nad sufitem podwieszanym). 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Sterowanie kamerami realizowane z pomieszczenia sterowni za pomocą aplikacji serwera (bez dodatkowego sterownika). Minimum 4 zapamiętywane pozycje dla kamery obrotowej.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Mikrofon sufitowy przewodowy do nagrywania dźwięków z pomieszczenia symulacji, podwieszony nad głową symulatora na wysokości około 2,5 metrów od podłogi. Mikrofon, przewód i elementy mocujące w kolorze białym lub jasnoszarym</w:t>
            </w: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trike/>
                <w:sz w:val="22"/>
                <w:szCs w:val="22"/>
                <w:lang w:eastAsia="pl-PL"/>
              </w:rPr>
              <w:t>.</w:t>
            </w: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 xml:space="preserve"> Proszę podać producenta i model. Minimum 1 mikrofon na jedno stanowisko symulacji.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val="en-US"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Głośnik w sterowni zapewniający możliwość odsłuchu dźwięków z pomieszczenia symulacyjnego. Mikrofon w sterowni służący do symulowania głosu „pacjenta” zsynchronizowany z oprogramowaniem symulatora.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522B32"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napToGrid w:val="0"/>
              <w:jc w:val="center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2" w:type="dxa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32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522B32" w:rsidRPr="00522B32" w:rsidRDefault="00522B32" w:rsidP="00522B32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4" w:type="dxa"/>
            <w:gridSpan w:val="2"/>
            <w:tcMar>
              <w:top w:w="113" w:type="dxa"/>
              <w:bottom w:w="113" w:type="dxa"/>
            </w:tcMar>
          </w:tcPr>
          <w:p w:rsidR="00522B32" w:rsidRPr="00522B32" w:rsidRDefault="00522B32" w:rsidP="00522B32">
            <w:pPr>
              <w:tabs>
                <w:tab w:val="num" w:pos="0"/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ind w:left="1020" w:hanging="102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bookmarkStart w:id="1" w:name="_Hlk534315639"/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Okres gwarancji – minimum 36 miesiące licząc od dnia podpisania protokołu odbioru potwierdzającego prawidłową dostawę przedmiotu w infrastrukturze Zamawiającego.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6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6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Punktacja (0-10)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36 miesiące – 0 pkt.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6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6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Punktacja (0–10):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1 przegląd – 0 pkt.,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2 przeglądy – 5 pkt.,</w:t>
            </w:r>
          </w:p>
          <w:p w:rsidR="004C7307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 xml:space="preserve">Powyżej 3 przeglądów – 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10 pkt.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Czas reakcji – przystąpienie do naprawy gwarancyjnej zgłoszonej usterki do maksimum 72 godziny w dni robocze rozumiane jako dni od poniedziałku do piątku z wyłączeniem dni ustawowo wolnych od pracy.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Czas skutecznej naprawy bez użycia części zamiennych licząc od momentu zgłoszenia awarii - maksymalnie 5 dni roboczych rozumianych jako dni od poniedziałku do piątku z wyłączeniem dni ustawowo wolnych od pracy.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Punktacja (0–10):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powyżej 3 awarii – 0 pkt.,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lastRenderedPageBreak/>
              <w:t>3. awarie – 5 pkt.,</w:t>
            </w:r>
          </w:p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2. awarie – 10 pkt.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22B32" w:rsidRPr="00522B32" w:rsidTr="004C7307">
        <w:tblPrEx>
          <w:tblLook w:val="04A0" w:firstRow="1" w:lastRow="0" w:firstColumn="1" w:lastColumn="0" w:noHBand="0" w:noVBand="1"/>
        </w:tblPrEx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22B32" w:rsidRPr="00522B32" w:rsidRDefault="00522B32" w:rsidP="005B318C">
            <w:pPr>
              <w:numPr>
                <w:ilvl w:val="0"/>
                <w:numId w:val="17"/>
              </w:numPr>
              <w:suppressAutoHyphens w:val="0"/>
              <w:spacing w:line="254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522B32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2B32" w:rsidRPr="00522B32" w:rsidRDefault="00522B32" w:rsidP="00522B32">
            <w:pPr>
              <w:suppressAutoHyphens w:val="0"/>
              <w:spacing w:line="254" w:lineRule="auto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bookmarkEnd w:id="1"/>
    </w:tbl>
    <w:p w:rsidR="00522B32" w:rsidRPr="00522B32" w:rsidRDefault="00522B32" w:rsidP="00522B32">
      <w:pPr>
        <w:suppressAutoHyphens w:val="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</w:p>
    <w:p w:rsidR="00947F2E" w:rsidRDefault="00947F2E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</w:p>
    <w:p w:rsidR="00947F2E" w:rsidRDefault="00947F2E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</w:p>
    <w:p w:rsidR="00947F2E" w:rsidRDefault="00947F2E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</w:p>
    <w:p w:rsidR="004C7307" w:rsidRPr="004C7307" w:rsidRDefault="004C7307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 w:rsidRPr="004C7307">
        <w:rPr>
          <w:rFonts w:asciiTheme="minorHAnsi" w:hAnsiTheme="minorHAnsi"/>
          <w:b w:val="0"/>
          <w:sz w:val="22"/>
          <w:szCs w:val="22"/>
          <w:lang w:val="cs-CZ"/>
        </w:rPr>
        <w:t>Poz. 3</w:t>
      </w:r>
    </w:p>
    <w:p w:rsidR="004C7307" w:rsidRPr="004C7307" w:rsidRDefault="004C7307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</w:p>
    <w:p w:rsidR="004C7307" w:rsidRPr="004C7307" w:rsidRDefault="004C7307" w:rsidP="004C7307">
      <w:pPr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 w:rsidRPr="004C7307">
        <w:rPr>
          <w:rFonts w:asciiTheme="minorHAnsi" w:hAnsiTheme="minorHAnsi"/>
          <w:b w:val="0"/>
          <w:sz w:val="22"/>
          <w:szCs w:val="22"/>
          <w:lang w:val="cs-CZ"/>
        </w:rPr>
        <w:t>Producent, Kraj  ........................................................................................................................</w:t>
      </w:r>
    </w:p>
    <w:p w:rsidR="004C7307" w:rsidRPr="004C7307" w:rsidRDefault="004C7307" w:rsidP="004C7307">
      <w:pPr>
        <w:suppressAutoHyphens w:val="0"/>
        <w:rPr>
          <w:rFonts w:asciiTheme="minorHAnsi" w:hAnsiTheme="minorHAnsi"/>
          <w:b w:val="0"/>
          <w:sz w:val="22"/>
          <w:szCs w:val="22"/>
        </w:rPr>
      </w:pPr>
      <w:r w:rsidRPr="004C7307">
        <w:rPr>
          <w:rFonts w:asciiTheme="minorHAnsi" w:hAnsiTheme="minorHAnsi"/>
          <w:b w:val="0"/>
          <w:sz w:val="22"/>
          <w:szCs w:val="22"/>
        </w:rPr>
        <w:t>Model .........................................................................................................</w:t>
      </w:r>
    </w:p>
    <w:p w:rsidR="004C7307" w:rsidRPr="004C7307" w:rsidRDefault="004C7307" w:rsidP="004C7307">
      <w:pPr>
        <w:suppressAutoHyphens w:val="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  <w:r w:rsidRPr="004C7307"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  <w:t>Rok produkcji: 2018/2019</w:t>
      </w:r>
    </w:p>
    <w:p w:rsidR="004C7307" w:rsidRPr="004C7307" w:rsidRDefault="004C7307" w:rsidP="004C7307">
      <w:pPr>
        <w:suppressAutoHyphens w:val="0"/>
        <w:jc w:val="center"/>
        <w:rPr>
          <w:rFonts w:asciiTheme="minorHAnsi" w:eastAsiaTheme="minorHAnsi" w:hAnsiTheme="minorHAnsi" w:cs="Times New Roman"/>
          <w:bCs w:val="0"/>
          <w:sz w:val="22"/>
          <w:szCs w:val="22"/>
          <w:lang w:eastAsia="pl-PL"/>
        </w:rPr>
      </w:pPr>
    </w:p>
    <w:tbl>
      <w:tblPr>
        <w:tblW w:w="152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375"/>
        <w:gridCol w:w="3258"/>
        <w:gridCol w:w="4967"/>
      </w:tblGrid>
      <w:tr w:rsidR="004C7307" w:rsidRPr="004C7307" w:rsidTr="00A63C4B">
        <w:trPr>
          <w:trHeight w:val="558"/>
        </w:trPr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lang w:eastAsia="pl-PL"/>
              </w:rPr>
              <w:t>Symulator brzucha ciążowego (symulator kobiety ciążowego)</w:t>
            </w:r>
          </w:p>
        </w:tc>
      </w:tr>
      <w:tr w:rsidR="004C7307" w:rsidRPr="004C7307" w:rsidTr="00A63C4B">
        <w:trPr>
          <w:trHeight w:val="1293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37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Specyfikacja techniczna.</w:t>
            </w:r>
          </w:p>
        </w:tc>
        <w:tc>
          <w:tcPr>
            <w:tcW w:w="325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Wymagania graniczne* i/lub ocena punktowa.</w:t>
            </w:r>
          </w:p>
        </w:tc>
        <w:tc>
          <w:tcPr>
            <w:tcW w:w="496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Parametry oferowane</w:t>
            </w: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br/>
              <w:t xml:space="preserve">(Proszę opisać oraz podać zakresy, jeśli dotyczy. </w:t>
            </w: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4C7307" w:rsidRPr="004C7307" w:rsidTr="00A63C4B">
        <w:tc>
          <w:tcPr>
            <w:tcW w:w="15296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jc w:val="center"/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Cs w:val="0"/>
                <w:sz w:val="22"/>
                <w:szCs w:val="22"/>
                <w:lang w:eastAsia="pl-PL"/>
              </w:rPr>
              <w:t>DANE PODSTAWOWE</w:t>
            </w:r>
          </w:p>
        </w:tc>
      </w:tr>
      <w:tr w:rsidR="004C7307" w:rsidRPr="004C7307" w:rsidTr="00A63C4B">
        <w:trPr>
          <w:trHeight w:val="205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numPr>
                <w:ilvl w:val="0"/>
                <w:numId w:val="2"/>
              </w:num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Model symulujący brzuch w zawansowanej ciąży.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4C7307" w:rsidRPr="004C730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numPr>
                <w:ilvl w:val="0"/>
                <w:numId w:val="2"/>
              </w:num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en-US"/>
              </w:rPr>
              <w:t>Współpracujący/pasujący z/na symulatory ALS dostępne na rynku.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4C7307" w:rsidRPr="004C7307" w:rsidTr="00A63C4B">
        <w:trPr>
          <w:trHeight w:val="372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numPr>
                <w:ilvl w:val="0"/>
                <w:numId w:val="2"/>
              </w:num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Łatwy montaż. 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  <w:tr w:rsidR="004C7307" w:rsidRPr="004C7307" w:rsidTr="00A63C4B">
        <w:trPr>
          <w:trHeight w:val="331"/>
        </w:trPr>
        <w:tc>
          <w:tcPr>
            <w:tcW w:w="696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numPr>
                <w:ilvl w:val="0"/>
                <w:numId w:val="2"/>
              </w:num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6375" w:type="dxa"/>
            <w:tcMar>
              <w:top w:w="113" w:type="dxa"/>
              <w:bottom w:w="113" w:type="dxa"/>
            </w:tcMar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  <w:t>Gwarancja min 36 miesięcy.</w:t>
            </w:r>
          </w:p>
        </w:tc>
        <w:tc>
          <w:tcPr>
            <w:tcW w:w="3258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suppressAutoHyphens w:val="0"/>
              <w:ind w:right="-239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  <w:t>≥ 60 miesięcy – 5 pkt.</w:t>
            </w:r>
          </w:p>
          <w:p w:rsidR="004C7307" w:rsidRPr="004C7307" w:rsidRDefault="004C7307" w:rsidP="004C7307">
            <w:pPr>
              <w:suppressAutoHyphens w:val="0"/>
              <w:ind w:right="-239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  <w:t xml:space="preserve">Od 54 do 59 miesięcy – 4 pkt. </w:t>
            </w:r>
          </w:p>
          <w:p w:rsidR="004C7307" w:rsidRPr="004C7307" w:rsidRDefault="004C7307" w:rsidP="004C7307">
            <w:pPr>
              <w:suppressAutoHyphens w:val="0"/>
              <w:ind w:right="-239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  <w:t>Od 48 do 53 miesięcy – 3 pkt.</w:t>
            </w:r>
          </w:p>
          <w:p w:rsidR="004C7307" w:rsidRPr="004C7307" w:rsidRDefault="004C7307" w:rsidP="004C7307">
            <w:pPr>
              <w:suppressAutoHyphens w:val="0"/>
              <w:ind w:right="-239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  <w:t xml:space="preserve">Od 42 do 47 miesięcy – 2 pkt. </w:t>
            </w:r>
          </w:p>
          <w:p w:rsidR="004C7307" w:rsidRPr="004C7307" w:rsidRDefault="004C7307" w:rsidP="004C7307">
            <w:pPr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  <w:r w:rsidRPr="004C7307">
              <w:rPr>
                <w:rFonts w:asciiTheme="minorHAnsi" w:eastAsiaTheme="minorHAnsi" w:hAnsiTheme="minorHAnsi" w:cstheme="minorHAnsi"/>
                <w:b w:val="0"/>
                <w:bCs w:val="0"/>
                <w:lang w:eastAsia="pl-PL"/>
              </w:rPr>
              <w:t>Od 36 do 41 miesięcy – 1 pkt</w:t>
            </w:r>
          </w:p>
        </w:tc>
        <w:tc>
          <w:tcPr>
            <w:tcW w:w="4967" w:type="dxa"/>
            <w:tcMar>
              <w:top w:w="113" w:type="dxa"/>
              <w:bottom w:w="113" w:type="dxa"/>
            </w:tcMar>
            <w:vAlign w:val="center"/>
          </w:tcPr>
          <w:p w:rsidR="004C7307" w:rsidRPr="004C7307" w:rsidRDefault="004C7307" w:rsidP="004C7307">
            <w:pPr>
              <w:tabs>
                <w:tab w:val="num" w:pos="720"/>
              </w:tabs>
              <w:suppressAutoHyphens w:val="0"/>
              <w:rPr>
                <w:rFonts w:asciiTheme="minorHAnsi" w:eastAsiaTheme="minorHAnsi" w:hAnsiTheme="minorHAnsi" w:cs="Times New Roman"/>
                <w:b w:val="0"/>
                <w:bCs w:val="0"/>
                <w:sz w:val="22"/>
                <w:szCs w:val="22"/>
                <w:lang w:eastAsia="pl-PL"/>
              </w:rPr>
            </w:pPr>
          </w:p>
        </w:tc>
      </w:tr>
    </w:tbl>
    <w:p w:rsidR="004C7307" w:rsidRPr="004C7307" w:rsidRDefault="004C7307" w:rsidP="004C7307">
      <w:pPr>
        <w:spacing w:after="120"/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pl-PL"/>
        </w:rPr>
      </w:pPr>
    </w:p>
    <w:p w:rsidR="004C7307" w:rsidRDefault="004C7307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CE6A71" w:rsidRDefault="00CE6A71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p w:rsidR="00CE6A71" w:rsidRPr="00CE6A71" w:rsidRDefault="00AD714A" w:rsidP="00CE6A71">
      <w:pPr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            </w:t>
      </w:r>
      <w:r w:rsidR="00CE6A71" w:rsidRPr="00CE6A71">
        <w:rPr>
          <w:rFonts w:asciiTheme="minorHAnsi" w:hAnsiTheme="minorHAnsi"/>
          <w:b w:val="0"/>
          <w:sz w:val="22"/>
          <w:szCs w:val="22"/>
        </w:rPr>
        <w:t xml:space="preserve">Data                                                                                  </w:t>
      </w:r>
      <w:r w:rsidR="00CE6A71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E6A71" w:rsidRPr="00CE6A71">
        <w:rPr>
          <w:rFonts w:asciiTheme="minorHAnsi" w:hAnsiTheme="minorHAnsi"/>
          <w:b w:val="0"/>
          <w:sz w:val="22"/>
          <w:szCs w:val="22"/>
        </w:rPr>
        <w:t xml:space="preserve">  Podpis Wykonawcy</w:t>
      </w:r>
    </w:p>
    <w:p w:rsidR="00CE6A71" w:rsidRPr="00DE5460" w:rsidRDefault="00CE6A71" w:rsidP="001B64F0">
      <w:pPr>
        <w:spacing w:after="120"/>
        <w:rPr>
          <w:rFonts w:asciiTheme="minorHAnsi" w:hAnsiTheme="minorHAnsi"/>
          <w:b w:val="0"/>
          <w:sz w:val="22"/>
          <w:szCs w:val="22"/>
        </w:rPr>
      </w:pPr>
    </w:p>
    <w:sectPr w:rsidR="00CE6A71" w:rsidRPr="00DE5460" w:rsidSect="005C3C23">
      <w:headerReference w:type="default" r:id="rId8"/>
      <w:footerReference w:type="default" r:id="rId9"/>
      <w:pgSz w:w="16838" w:h="11906" w:orient="landscape"/>
      <w:pgMar w:top="567" w:right="851" w:bottom="851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1C" w:rsidRDefault="000F0D1C">
      <w:r>
        <w:separator/>
      </w:r>
    </w:p>
  </w:endnote>
  <w:endnote w:type="continuationSeparator" w:id="0">
    <w:p w:rsidR="000F0D1C" w:rsidRDefault="000F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2E" w:rsidRPr="00947F2E" w:rsidRDefault="00947F2E" w:rsidP="00947F2E">
    <w:pPr>
      <w:pStyle w:val="Stopka"/>
      <w:jc w:val="center"/>
      <w:rPr>
        <w:b/>
        <w:lang w:val="de-DE"/>
      </w:rPr>
    </w:pPr>
    <w:r w:rsidRPr="00947F2E">
      <w:rPr>
        <w:b/>
      </w:rPr>
      <w:drawing>
        <wp:inline distT="0" distB="0" distL="0" distR="0" wp14:anchorId="1E4BAE57" wp14:editId="586C0B5B">
          <wp:extent cx="1390650" cy="647700"/>
          <wp:effectExtent l="1905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</w:rPr>
      <w:drawing>
        <wp:inline distT="0" distB="0" distL="0" distR="0" wp14:anchorId="2FB96845" wp14:editId="76E1F7C8">
          <wp:extent cx="828675" cy="828675"/>
          <wp:effectExtent l="0" t="0" r="9525" b="9525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</w:rPr>
      <w:drawing>
        <wp:inline distT="0" distB="0" distL="0" distR="0" wp14:anchorId="55EBA6E5" wp14:editId="4C6E871E">
          <wp:extent cx="1926590" cy="658495"/>
          <wp:effectExtent l="0" t="0" r="0" b="8255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</w:t>
    </w:r>
  </w:p>
  <w:p w:rsidR="00947F2E" w:rsidRDefault="00947F2E" w:rsidP="00947F2E">
    <w:pPr>
      <w:pStyle w:val="Stopka"/>
      <w:jc w:val="center"/>
    </w:pPr>
  </w:p>
  <w:p w:rsidR="00522B32" w:rsidRDefault="00522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1C" w:rsidRDefault="000F0D1C">
      <w:r>
        <w:separator/>
      </w:r>
    </w:p>
  </w:footnote>
  <w:footnote w:type="continuationSeparator" w:id="0">
    <w:p w:rsidR="000F0D1C" w:rsidRDefault="000F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32" w:rsidRDefault="00522B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F70"/>
    <w:multiLevelType w:val="hybridMultilevel"/>
    <w:tmpl w:val="DA661C7E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F7186F"/>
    <w:multiLevelType w:val="hybridMultilevel"/>
    <w:tmpl w:val="F81CE6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1649"/>
    <w:multiLevelType w:val="hybridMultilevel"/>
    <w:tmpl w:val="A97C6D40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39E24F3F"/>
    <w:multiLevelType w:val="hybridMultilevel"/>
    <w:tmpl w:val="09C291AE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" w15:restartNumberingAfterBreak="0">
    <w:nsid w:val="3EBF5A25"/>
    <w:multiLevelType w:val="hybridMultilevel"/>
    <w:tmpl w:val="54441312"/>
    <w:lvl w:ilvl="0" w:tplc="308EFE4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CF28EE"/>
    <w:multiLevelType w:val="hybridMultilevel"/>
    <w:tmpl w:val="3814AC36"/>
    <w:lvl w:ilvl="0" w:tplc="DFBCB87C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D03BC8"/>
    <w:multiLevelType w:val="hybridMultilevel"/>
    <w:tmpl w:val="DA661C7E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43295130"/>
    <w:multiLevelType w:val="hybridMultilevel"/>
    <w:tmpl w:val="DA661C7E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598D"/>
    <w:multiLevelType w:val="hybridMultilevel"/>
    <w:tmpl w:val="D40A34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A72B9"/>
    <w:multiLevelType w:val="hybridMultilevel"/>
    <w:tmpl w:val="ABA08536"/>
    <w:lvl w:ilvl="0" w:tplc="D424F8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BE31626"/>
    <w:multiLevelType w:val="hybridMultilevel"/>
    <w:tmpl w:val="3F26E8AC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21502"/>
    <w:rsid w:val="00034BBE"/>
    <w:rsid w:val="00040B5B"/>
    <w:rsid w:val="000431B0"/>
    <w:rsid w:val="0004329F"/>
    <w:rsid w:val="00052F33"/>
    <w:rsid w:val="000558F7"/>
    <w:rsid w:val="00061E9B"/>
    <w:rsid w:val="00072313"/>
    <w:rsid w:val="00083CF3"/>
    <w:rsid w:val="00090A74"/>
    <w:rsid w:val="00094604"/>
    <w:rsid w:val="000F0D1C"/>
    <w:rsid w:val="000F32F3"/>
    <w:rsid w:val="00137490"/>
    <w:rsid w:val="00174A06"/>
    <w:rsid w:val="001823DE"/>
    <w:rsid w:val="00191FC3"/>
    <w:rsid w:val="001979F5"/>
    <w:rsid w:val="001B64F0"/>
    <w:rsid w:val="001C44A4"/>
    <w:rsid w:val="001D2182"/>
    <w:rsid w:val="001E429E"/>
    <w:rsid w:val="0020394D"/>
    <w:rsid w:val="00244D62"/>
    <w:rsid w:val="0024722F"/>
    <w:rsid w:val="00294D10"/>
    <w:rsid w:val="002B5C27"/>
    <w:rsid w:val="002D299D"/>
    <w:rsid w:val="002D4181"/>
    <w:rsid w:val="002E0A94"/>
    <w:rsid w:val="002F0082"/>
    <w:rsid w:val="002F4F9F"/>
    <w:rsid w:val="003417CA"/>
    <w:rsid w:val="003E7980"/>
    <w:rsid w:val="003F76B5"/>
    <w:rsid w:val="00411AB7"/>
    <w:rsid w:val="00482AD9"/>
    <w:rsid w:val="004A2510"/>
    <w:rsid w:val="004C7307"/>
    <w:rsid w:val="004F2334"/>
    <w:rsid w:val="004F4DC7"/>
    <w:rsid w:val="004F68CA"/>
    <w:rsid w:val="005019B4"/>
    <w:rsid w:val="005061AF"/>
    <w:rsid w:val="005133B8"/>
    <w:rsid w:val="00522B32"/>
    <w:rsid w:val="00530499"/>
    <w:rsid w:val="00540FE9"/>
    <w:rsid w:val="0055424C"/>
    <w:rsid w:val="00575098"/>
    <w:rsid w:val="00575C3D"/>
    <w:rsid w:val="005B318C"/>
    <w:rsid w:val="005C3C23"/>
    <w:rsid w:val="005E467E"/>
    <w:rsid w:val="00646658"/>
    <w:rsid w:val="00655673"/>
    <w:rsid w:val="00662BCC"/>
    <w:rsid w:val="006713DD"/>
    <w:rsid w:val="006819C6"/>
    <w:rsid w:val="006A2131"/>
    <w:rsid w:val="006C467B"/>
    <w:rsid w:val="006D48BE"/>
    <w:rsid w:val="006D60CB"/>
    <w:rsid w:val="006F5A2B"/>
    <w:rsid w:val="00700F22"/>
    <w:rsid w:val="00714FB9"/>
    <w:rsid w:val="00715208"/>
    <w:rsid w:val="00731DE9"/>
    <w:rsid w:val="007371E7"/>
    <w:rsid w:val="00750ECB"/>
    <w:rsid w:val="00766747"/>
    <w:rsid w:val="00786487"/>
    <w:rsid w:val="007A58AF"/>
    <w:rsid w:val="007A7241"/>
    <w:rsid w:val="007D3435"/>
    <w:rsid w:val="007E0E5F"/>
    <w:rsid w:val="007E2337"/>
    <w:rsid w:val="007E720D"/>
    <w:rsid w:val="007F3E1D"/>
    <w:rsid w:val="00815037"/>
    <w:rsid w:val="0083081D"/>
    <w:rsid w:val="00850400"/>
    <w:rsid w:val="008E280D"/>
    <w:rsid w:val="00947F2E"/>
    <w:rsid w:val="00950AFD"/>
    <w:rsid w:val="00960662"/>
    <w:rsid w:val="009E16D3"/>
    <w:rsid w:val="009E429D"/>
    <w:rsid w:val="00A02983"/>
    <w:rsid w:val="00A22967"/>
    <w:rsid w:val="00AA039F"/>
    <w:rsid w:val="00AA5419"/>
    <w:rsid w:val="00AB610F"/>
    <w:rsid w:val="00AC2355"/>
    <w:rsid w:val="00AD714A"/>
    <w:rsid w:val="00B151C2"/>
    <w:rsid w:val="00B6212D"/>
    <w:rsid w:val="00BC09AE"/>
    <w:rsid w:val="00BF4D47"/>
    <w:rsid w:val="00C87FDF"/>
    <w:rsid w:val="00CB159F"/>
    <w:rsid w:val="00CB594C"/>
    <w:rsid w:val="00CC41BE"/>
    <w:rsid w:val="00CE39C7"/>
    <w:rsid w:val="00CE3BD7"/>
    <w:rsid w:val="00CE6A71"/>
    <w:rsid w:val="00CF39D0"/>
    <w:rsid w:val="00CF3AD8"/>
    <w:rsid w:val="00D31964"/>
    <w:rsid w:val="00D566A2"/>
    <w:rsid w:val="00D86D84"/>
    <w:rsid w:val="00DA5B4C"/>
    <w:rsid w:val="00E00327"/>
    <w:rsid w:val="00E00E55"/>
    <w:rsid w:val="00E04FE6"/>
    <w:rsid w:val="00E06722"/>
    <w:rsid w:val="00E07EFE"/>
    <w:rsid w:val="00E23341"/>
    <w:rsid w:val="00E54478"/>
    <w:rsid w:val="00E96F5A"/>
    <w:rsid w:val="00EA5F35"/>
    <w:rsid w:val="00EC7F6E"/>
    <w:rsid w:val="00EF4E7E"/>
    <w:rsid w:val="00F075CE"/>
    <w:rsid w:val="00F1165E"/>
    <w:rsid w:val="00F36498"/>
    <w:rsid w:val="00F628E1"/>
    <w:rsid w:val="00F8484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9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  <w:suppressAutoHyphens w:val="0"/>
    </w:pPr>
    <w:rPr>
      <w:b w:val="0"/>
      <w:bCs w:val="0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64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C958-F436-46BC-BDF4-2F367C5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3819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cp:lastPrinted>2019-01-31T13:56:00Z</cp:lastPrinted>
  <dcterms:created xsi:type="dcterms:W3CDTF">2019-04-18T06:39:00Z</dcterms:created>
  <dcterms:modified xsi:type="dcterms:W3CDTF">2019-04-18T10:29:00Z</dcterms:modified>
</cp:coreProperties>
</file>