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8514B2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8514B2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47BBC" w:rsidRDefault="0028288D">
      <w:pPr>
        <w:ind w:left="360" w:right="-97" w:hanging="360"/>
        <w:rPr>
          <w:sz w:val="8"/>
          <w:szCs w:val="8"/>
          <w:lang w:val="en-US"/>
        </w:rPr>
      </w:pPr>
    </w:p>
    <w:p w:rsidR="0028288D" w:rsidRPr="008514B2" w:rsidRDefault="00931F76" w:rsidP="008514B2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UMW/I</w:t>
      </w:r>
      <w:r w:rsidR="008B396E">
        <w:rPr>
          <w:rFonts w:ascii="Verdana" w:hAnsi="Verdana"/>
          <w:b/>
          <w:color w:val="000000" w:themeColor="text1"/>
          <w:sz w:val="18"/>
          <w:szCs w:val="18"/>
        </w:rPr>
        <w:t>Z/</w:t>
      </w:r>
      <w:r w:rsidR="000C0141">
        <w:rPr>
          <w:rFonts w:ascii="Verdana" w:hAnsi="Verdana"/>
          <w:b/>
          <w:color w:val="000000" w:themeColor="text1"/>
          <w:sz w:val="18"/>
          <w:szCs w:val="18"/>
        </w:rPr>
        <w:t>PN-</w:t>
      </w:r>
      <w:r w:rsidR="00BF4519">
        <w:rPr>
          <w:rFonts w:ascii="Verdana" w:hAnsi="Verdana"/>
          <w:b/>
          <w:color w:val="000000" w:themeColor="text1"/>
          <w:sz w:val="18"/>
          <w:szCs w:val="18"/>
        </w:rPr>
        <w:t>1</w:t>
      </w:r>
      <w:r>
        <w:rPr>
          <w:rFonts w:ascii="Verdana" w:hAnsi="Verdana"/>
          <w:b/>
          <w:color w:val="000000" w:themeColor="text1"/>
          <w:sz w:val="18"/>
          <w:szCs w:val="18"/>
        </w:rPr>
        <w:t>46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>/1</w:t>
      </w:r>
      <w:r w:rsidR="00D56358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595DAD" w:rsidRPr="008514B2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F51AAC">
        <w:rPr>
          <w:rFonts w:ascii="Verdana" w:hAnsi="Verdana"/>
          <w:b/>
          <w:color w:val="auto"/>
          <w:sz w:val="18"/>
          <w:szCs w:val="18"/>
        </w:rPr>
        <w:t>0</w:t>
      </w:r>
      <w:r>
        <w:rPr>
          <w:rFonts w:ascii="Verdana" w:hAnsi="Verdana"/>
          <w:b/>
          <w:color w:val="auto"/>
          <w:sz w:val="18"/>
          <w:szCs w:val="18"/>
        </w:rPr>
        <w:t>4</w:t>
      </w:r>
      <w:r w:rsidR="00052988" w:rsidRPr="008514B2">
        <w:rPr>
          <w:rFonts w:ascii="Verdana" w:hAnsi="Verdana"/>
          <w:b/>
          <w:color w:val="auto"/>
          <w:sz w:val="18"/>
          <w:szCs w:val="18"/>
        </w:rPr>
        <w:t>.</w:t>
      </w:r>
      <w:r>
        <w:rPr>
          <w:rFonts w:ascii="Verdana" w:hAnsi="Verdana"/>
          <w:b/>
          <w:color w:val="auto"/>
          <w:sz w:val="18"/>
          <w:szCs w:val="18"/>
        </w:rPr>
        <w:t>01</w:t>
      </w:r>
      <w:r w:rsidR="00052988" w:rsidRPr="008514B2">
        <w:rPr>
          <w:rFonts w:ascii="Verdana" w:hAnsi="Verdana"/>
          <w:b/>
          <w:color w:val="auto"/>
          <w:sz w:val="18"/>
          <w:szCs w:val="18"/>
        </w:rPr>
        <w:t>.201</w:t>
      </w:r>
      <w:r>
        <w:rPr>
          <w:rFonts w:ascii="Verdana" w:hAnsi="Verdana"/>
          <w:b/>
          <w:color w:val="auto"/>
          <w:sz w:val="18"/>
          <w:szCs w:val="18"/>
        </w:rPr>
        <w:t>9</w:t>
      </w:r>
      <w:r w:rsidR="00403D2F" w:rsidRPr="008514B2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Default="00F24831" w:rsidP="008514B2">
      <w:pPr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B423A9" w:rsidRPr="00B423A9" w:rsidRDefault="00B423A9" w:rsidP="00B423A9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B423A9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931F76" w:rsidRPr="00931F76" w:rsidRDefault="00931F76" w:rsidP="00931F76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31F76">
        <w:rPr>
          <w:rFonts w:ascii="Verdana" w:hAnsi="Verdana"/>
          <w:b/>
          <w:bCs/>
          <w:color w:val="auto"/>
          <w:sz w:val="18"/>
          <w:szCs w:val="18"/>
        </w:rPr>
        <w:t xml:space="preserve">Dostawa mikromacierzy na potrzeby I Katedry Pediatrii i Kliniki Pediatrii, Alergologii </w:t>
      </w:r>
      <w:r w:rsidRPr="00931F76">
        <w:rPr>
          <w:rFonts w:ascii="Verdana" w:hAnsi="Verdana"/>
          <w:b/>
          <w:bCs/>
          <w:color w:val="auto"/>
          <w:sz w:val="18"/>
          <w:szCs w:val="18"/>
        </w:rPr>
        <w:br/>
        <w:t>i Kardiologii Uniwersytetu Medycznego we Wrocławiu</w:t>
      </w:r>
    </w:p>
    <w:p w:rsidR="007409C0" w:rsidRPr="007409C0" w:rsidRDefault="007409C0" w:rsidP="007409C0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B423A9" w:rsidRPr="00B423A9" w:rsidRDefault="00B423A9" w:rsidP="00B423A9">
      <w:pPr>
        <w:tabs>
          <w:tab w:val="right" w:pos="9356"/>
        </w:tabs>
        <w:ind w:left="426" w:right="470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B423A9">
        <w:rPr>
          <w:rFonts w:ascii="Verdana" w:hAnsi="Verdana"/>
          <w:bCs/>
          <w:noProof/>
          <w:color w:val="auto"/>
          <w:sz w:val="18"/>
          <w:szCs w:val="18"/>
        </w:rPr>
        <w:t>Kryteria</w:t>
      </w:r>
      <w:r w:rsidR="007E019E">
        <w:rPr>
          <w:rFonts w:ascii="Verdana" w:hAnsi="Verdana"/>
          <w:bCs/>
          <w:noProof/>
          <w:color w:val="auto"/>
          <w:sz w:val="18"/>
          <w:szCs w:val="18"/>
        </w:rPr>
        <w:t>mi</w:t>
      </w:r>
      <w:r w:rsidRPr="00B423A9">
        <w:rPr>
          <w:rFonts w:ascii="Verdana" w:hAnsi="Verdana"/>
          <w:bCs/>
          <w:noProof/>
          <w:color w:val="auto"/>
          <w:sz w:val="18"/>
          <w:szCs w:val="18"/>
        </w:rPr>
        <w:t xml:space="preserve"> oceny ofert</w:t>
      </w:r>
      <w:r w:rsidR="007E019E"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B423A9">
        <w:rPr>
          <w:rFonts w:ascii="Verdana" w:hAnsi="Verdana"/>
          <w:bCs/>
          <w:noProof/>
          <w:color w:val="auto"/>
          <w:sz w:val="18"/>
          <w:szCs w:val="18"/>
        </w:rPr>
        <w:t xml:space="preserve">: </w:t>
      </w:r>
    </w:p>
    <w:p w:rsidR="00931F76" w:rsidRPr="00931F76" w:rsidRDefault="00931F76" w:rsidP="00931F76">
      <w:pPr>
        <w:numPr>
          <w:ilvl w:val="6"/>
          <w:numId w:val="18"/>
        </w:numPr>
        <w:tabs>
          <w:tab w:val="left" w:pos="567"/>
        </w:tabs>
        <w:ind w:right="350" w:hanging="2771"/>
        <w:contextualSpacing/>
        <w:jc w:val="both"/>
        <w:outlineLvl w:val="0"/>
        <w:rPr>
          <w:rFonts w:ascii="Verdana" w:hAnsi="Verdana"/>
          <w:color w:val="auto"/>
          <w:sz w:val="18"/>
        </w:rPr>
      </w:pPr>
      <w:r w:rsidRPr="00931F76">
        <w:rPr>
          <w:rFonts w:ascii="Verdana" w:hAnsi="Verdana"/>
          <w:color w:val="auto"/>
          <w:sz w:val="18"/>
        </w:rPr>
        <w:t>Cena realizacji przedmiotu zamówienia – 60 %</w:t>
      </w:r>
      <w:r>
        <w:rPr>
          <w:rFonts w:ascii="Verdana" w:hAnsi="Verdana"/>
          <w:color w:val="auto"/>
          <w:sz w:val="18"/>
        </w:rPr>
        <w:t>,</w:t>
      </w:r>
    </w:p>
    <w:p w:rsidR="000F5676" w:rsidRPr="00931F76" w:rsidRDefault="00931F76" w:rsidP="007220CC">
      <w:pPr>
        <w:numPr>
          <w:ilvl w:val="6"/>
          <w:numId w:val="18"/>
        </w:numPr>
        <w:ind w:left="567" w:right="350" w:hanging="567"/>
        <w:contextualSpacing/>
        <w:jc w:val="both"/>
        <w:outlineLvl w:val="0"/>
        <w:rPr>
          <w:rFonts w:ascii="Verdana" w:hAnsi="Verdana"/>
          <w:color w:val="auto"/>
          <w:sz w:val="18"/>
        </w:rPr>
      </w:pPr>
      <w:r w:rsidRPr="00931F76">
        <w:rPr>
          <w:rFonts w:ascii="Verdana" w:hAnsi="Verdana"/>
          <w:color w:val="auto"/>
          <w:sz w:val="18"/>
        </w:rPr>
        <w:t>Termin ważności oznaczeń, wchodzących w skład mikromacierzy - 40 %</w:t>
      </w:r>
      <w:r w:rsidRPr="00931F76">
        <w:rPr>
          <w:rFonts w:ascii="Verdana" w:hAnsi="Verdana"/>
          <w:color w:val="auto"/>
          <w:sz w:val="18"/>
        </w:rPr>
        <w:t>.</w:t>
      </w:r>
    </w:p>
    <w:p w:rsidR="009658D0" w:rsidRPr="00147BBC" w:rsidRDefault="009658D0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6"/>
          <w:szCs w:val="16"/>
        </w:rPr>
      </w:pPr>
    </w:p>
    <w:p w:rsidR="00693E01" w:rsidRPr="008514B2" w:rsidRDefault="00693E01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8514B2">
        <w:rPr>
          <w:rFonts w:ascii="Verdana" w:hAnsi="Verdana"/>
          <w:b/>
          <w:color w:val="auto"/>
          <w:sz w:val="22"/>
          <w:szCs w:val="22"/>
        </w:rPr>
        <w:t>WYNIK</w:t>
      </w:r>
    </w:p>
    <w:p w:rsidR="00693E01" w:rsidRPr="00147BBC" w:rsidRDefault="00693E01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6"/>
          <w:szCs w:val="16"/>
        </w:rPr>
      </w:pPr>
    </w:p>
    <w:p w:rsidR="00693E01" w:rsidRPr="003213E3" w:rsidRDefault="00693E01" w:rsidP="00693E01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C60EA0">
        <w:rPr>
          <w:rFonts w:ascii="Verdana" w:hAnsi="Verdana"/>
          <w:b/>
          <w:noProof/>
          <w:color w:val="auto"/>
          <w:sz w:val="18"/>
          <w:szCs w:val="18"/>
        </w:rPr>
        <w:t>dziękuje Wykonawc</w:t>
      </w:r>
      <w:r w:rsidR="00F51AAC">
        <w:rPr>
          <w:rFonts w:ascii="Verdana" w:hAnsi="Verdana"/>
          <w:b/>
          <w:noProof/>
          <w:color w:val="auto"/>
          <w:sz w:val="18"/>
          <w:szCs w:val="18"/>
        </w:rPr>
        <w:t xml:space="preserve">y 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>za udział w ww. postępowaniu.</w:t>
      </w:r>
    </w:p>
    <w:p w:rsidR="00693E01" w:rsidRPr="003213E3" w:rsidRDefault="00693E01" w:rsidP="00693E0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693E01" w:rsidRDefault="00693E01" w:rsidP="00693E01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A76F2D" w:rsidRPr="00147BBC" w:rsidRDefault="00A76F2D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6"/>
          <w:szCs w:val="16"/>
        </w:rPr>
      </w:pPr>
    </w:p>
    <w:p w:rsidR="003D43EC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28288D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</w:t>
      </w:r>
      <w:r w:rsidR="008514B2">
        <w:rPr>
          <w:rFonts w:ascii="Verdana" w:hAnsi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 następujący Wykonawc</w:t>
      </w:r>
      <w:r w:rsidR="008514B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wymieni</w:t>
      </w:r>
      <w:r w:rsidR="008514B2">
        <w:rPr>
          <w:rFonts w:ascii="Verdana" w:hAnsi="Verdana"/>
          <w:sz w:val="18"/>
          <w:szCs w:val="18"/>
        </w:rPr>
        <w:t>ony</w:t>
      </w:r>
      <w:r w:rsidR="00403D2F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85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133"/>
        <w:gridCol w:w="2410"/>
        <w:gridCol w:w="2410"/>
        <w:gridCol w:w="1559"/>
      </w:tblGrid>
      <w:tr w:rsidR="00931F76" w:rsidTr="00931F76">
        <w:trPr>
          <w:trHeight w:val="747"/>
          <w:tblHeader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31F76" w:rsidRPr="00352EA1" w:rsidRDefault="00931F76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31F76" w:rsidRPr="00352EA1" w:rsidRDefault="00931F76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Wyk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onawcy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31F76" w:rsidRPr="00147BBC" w:rsidRDefault="00931F76" w:rsidP="00931F7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6"/>
                <w:szCs w:val="16"/>
              </w:rPr>
            </w:pPr>
            <w:r w:rsidRPr="00147BBC">
              <w:rPr>
                <w:rFonts w:ascii="Verdana" w:hAnsi="Verdana"/>
                <w:color w:val="000000"/>
                <w:sz w:val="16"/>
                <w:szCs w:val="16"/>
              </w:rPr>
              <w:t>Cena realizacji przedmiotu zamówienia w PLN/punkty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F76" w:rsidRPr="00147BBC" w:rsidRDefault="00931F76" w:rsidP="008514B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931F76">
              <w:rPr>
                <w:rFonts w:ascii="Verdana" w:hAnsi="Verdana"/>
                <w:color w:val="000000"/>
                <w:sz w:val="16"/>
                <w:szCs w:val="16"/>
              </w:rPr>
              <w:t xml:space="preserve">Termin ważności oznaczeń, wchodzących w skład mikromacierzy </w:t>
            </w:r>
            <w:r w:rsidRPr="00147BBC">
              <w:rPr>
                <w:rFonts w:ascii="Verdana" w:hAnsi="Verdana"/>
                <w:color w:val="000000"/>
                <w:sz w:val="16"/>
                <w:szCs w:val="16"/>
              </w:rPr>
              <w:t>/ punkty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31F76" w:rsidRPr="00147BBC" w:rsidRDefault="00931F76" w:rsidP="009658D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147BBC"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931F76" w:rsidTr="00931F76">
        <w:trPr>
          <w:trHeight w:val="933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31F76" w:rsidRPr="00E36230" w:rsidRDefault="00931F76">
            <w:pPr>
              <w:ind w:right="-97"/>
              <w:rPr>
                <w:color w:val="auto"/>
              </w:rPr>
            </w:pPr>
            <w:r w:rsidRPr="00E36230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557BC" w:rsidRDefault="009557BC" w:rsidP="00931F76">
            <w:pPr>
              <w:snapToGrid w:val="0"/>
              <w:ind w:right="-97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Ewa Kowalczyk, prowadząca działalność gospodarczą pod nazwą:</w:t>
            </w:r>
          </w:p>
          <w:p w:rsidR="00931F76" w:rsidRPr="00931F76" w:rsidRDefault="00931F76" w:rsidP="00931F76">
            <w:pPr>
              <w:snapToGrid w:val="0"/>
              <w:ind w:right="-97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31F7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ANALITYK Ewa Kowalczyk</w:t>
            </w:r>
          </w:p>
          <w:p w:rsidR="00931F76" w:rsidRPr="00931F76" w:rsidRDefault="00931F76" w:rsidP="00931F76">
            <w:pPr>
              <w:snapToGrid w:val="0"/>
              <w:ind w:right="-97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31F7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ul. E. Romera 10 lok. B9</w:t>
            </w:r>
          </w:p>
          <w:p w:rsidR="00931F76" w:rsidRPr="005E7E91" w:rsidRDefault="00931F76" w:rsidP="00931F76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931F7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02-784 Warszawa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31F76" w:rsidRPr="007409C0" w:rsidRDefault="00931F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6"/>
                <w:szCs w:val="16"/>
              </w:rPr>
            </w:pPr>
            <w:r w:rsidRPr="00931F7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166 320,60</w:t>
            </w:r>
          </w:p>
          <w:p w:rsidR="00931F76" w:rsidRDefault="00931F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31F76" w:rsidRPr="005E7E91" w:rsidRDefault="00931F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31F76" w:rsidRPr="005E7E91" w:rsidRDefault="00931F76" w:rsidP="008514B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</w:t>
            </w: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F76" w:rsidRPr="00440735" w:rsidRDefault="00931F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931F7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3 miesiące od daty dostawy </w:t>
            </w:r>
          </w:p>
          <w:p w:rsidR="00931F76" w:rsidRPr="00440735" w:rsidRDefault="00931F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31F76" w:rsidRPr="005E7E91" w:rsidRDefault="00931F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31F76" w:rsidRPr="005E7E91" w:rsidRDefault="00931F76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31F76" w:rsidRPr="00440735" w:rsidRDefault="00931F76" w:rsidP="00BB165B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31F76" w:rsidRPr="00440735" w:rsidRDefault="00931F76" w:rsidP="00BB165B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931F76" w:rsidRPr="005E7E91" w:rsidRDefault="00931F76" w:rsidP="008514B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100,00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</w:tr>
    </w:tbl>
    <w:p w:rsidR="00F638D4" w:rsidRPr="00577DDE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bookmarkStart w:id="0" w:name="_GoBack"/>
      <w:bookmarkEnd w:id="0"/>
      <w:r w:rsidRPr="00577DDE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7C5EC1" w:rsidRDefault="00682787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>
        <w:rPr>
          <w:rFonts w:ascii="Verdana" w:hAnsi="Verdana"/>
          <w:color w:val="auto"/>
          <w:sz w:val="18"/>
          <w:szCs w:val="18"/>
        </w:rPr>
        <w:t>, który złoży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ę</w:t>
      </w:r>
      <w:r w:rsidR="009658D0">
        <w:rPr>
          <w:rFonts w:ascii="Verdana" w:hAnsi="Verdana"/>
          <w:color w:val="auto"/>
          <w:sz w:val="18"/>
          <w:szCs w:val="18"/>
        </w:rPr>
        <w:t>,</w:t>
      </w:r>
      <w:r>
        <w:rPr>
          <w:rFonts w:ascii="Verdana" w:hAnsi="Verdana"/>
          <w:color w:val="auto"/>
          <w:sz w:val="18"/>
          <w:szCs w:val="18"/>
        </w:rPr>
        <w:t xml:space="preserve"> nie zosta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wyklucz</w:t>
      </w:r>
      <w:r w:rsidR="008514B2">
        <w:rPr>
          <w:rFonts w:ascii="Verdana" w:hAnsi="Verdana"/>
          <w:color w:val="auto"/>
          <w:sz w:val="18"/>
          <w:szCs w:val="18"/>
        </w:rPr>
        <w:t xml:space="preserve">ony </w:t>
      </w:r>
      <w:r>
        <w:rPr>
          <w:rFonts w:ascii="Verdana" w:hAnsi="Verdana"/>
          <w:color w:val="auto"/>
          <w:sz w:val="18"/>
          <w:szCs w:val="18"/>
        </w:rPr>
        <w:t>z postępowania</w:t>
      </w:r>
      <w:r w:rsidR="007C5EC1" w:rsidRPr="009C15D1">
        <w:rPr>
          <w:rFonts w:ascii="Verdana" w:hAnsi="Verdana"/>
          <w:color w:val="auto"/>
          <w:sz w:val="18"/>
          <w:szCs w:val="18"/>
        </w:rPr>
        <w:t>.</w:t>
      </w:r>
    </w:p>
    <w:p w:rsidR="00D7058E" w:rsidRPr="00147BBC" w:rsidRDefault="00D7058E" w:rsidP="00DA1A87">
      <w:pPr>
        <w:ind w:right="-97" w:firstLine="567"/>
        <w:jc w:val="both"/>
        <w:rPr>
          <w:rFonts w:ascii="Verdana" w:hAnsi="Verdana"/>
          <w:color w:val="auto"/>
          <w:sz w:val="16"/>
          <w:szCs w:val="16"/>
        </w:rPr>
      </w:pPr>
    </w:p>
    <w:p w:rsidR="00F158B3" w:rsidRPr="00E6395F" w:rsidRDefault="00F158B3" w:rsidP="00290DDC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C15D1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9C15D1">
        <w:rPr>
          <w:rFonts w:ascii="Verdana" w:hAnsi="Verdana"/>
          <w:b/>
          <w:color w:val="auto"/>
          <w:sz w:val="18"/>
          <w:szCs w:val="18"/>
        </w:rPr>
        <w:t xml:space="preserve">zostały odrzucone i o powodach odrzucenia </w:t>
      </w:r>
      <w:r w:rsidR="00C77C19" w:rsidRPr="00E6395F">
        <w:rPr>
          <w:rFonts w:ascii="Verdana" w:hAnsi="Verdana"/>
          <w:b/>
          <w:color w:val="auto"/>
          <w:sz w:val="18"/>
          <w:szCs w:val="18"/>
        </w:rPr>
        <w:t>oferty.</w:t>
      </w:r>
    </w:p>
    <w:p w:rsidR="007C5EC1" w:rsidRDefault="007C5EC1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Treść złożon</w:t>
      </w:r>
      <w:r w:rsidR="008514B2">
        <w:rPr>
          <w:rFonts w:ascii="Verdana" w:hAnsi="Verdana"/>
          <w:color w:val="auto"/>
          <w:sz w:val="18"/>
          <w:szCs w:val="18"/>
        </w:rPr>
        <w:t>ej</w:t>
      </w:r>
      <w:r w:rsidRPr="00E6395F"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y</w:t>
      </w:r>
      <w:r>
        <w:rPr>
          <w:rFonts w:ascii="Verdana" w:hAnsi="Verdana"/>
          <w:color w:val="auto"/>
          <w:sz w:val="18"/>
          <w:szCs w:val="18"/>
        </w:rPr>
        <w:t xml:space="preserve"> odpowiada treści S</w:t>
      </w:r>
      <w:r w:rsidR="008514B2">
        <w:rPr>
          <w:rFonts w:ascii="Verdana" w:hAnsi="Verdana"/>
          <w:color w:val="auto"/>
          <w:sz w:val="18"/>
          <w:szCs w:val="18"/>
        </w:rPr>
        <w:t>iwz</w:t>
      </w:r>
      <w:r>
        <w:rPr>
          <w:rFonts w:ascii="Verdana" w:hAnsi="Verdana"/>
          <w:color w:val="auto"/>
          <w:sz w:val="18"/>
          <w:szCs w:val="18"/>
        </w:rPr>
        <w:t xml:space="preserve">; </w:t>
      </w:r>
      <w:r w:rsidRPr="00E6395F">
        <w:rPr>
          <w:rFonts w:ascii="Verdana" w:hAnsi="Verdana"/>
          <w:color w:val="auto"/>
          <w:sz w:val="18"/>
          <w:szCs w:val="18"/>
        </w:rPr>
        <w:t>ofert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 w:rsidRPr="00E6395F">
        <w:rPr>
          <w:rFonts w:ascii="Verdana" w:hAnsi="Verdana"/>
          <w:color w:val="auto"/>
          <w:sz w:val="18"/>
          <w:szCs w:val="18"/>
        </w:rPr>
        <w:t xml:space="preserve"> nie podlega odrzuceniu.</w:t>
      </w:r>
    </w:p>
    <w:p w:rsidR="00C77C19" w:rsidRPr="00147BBC" w:rsidRDefault="00C77C19" w:rsidP="00A87D79">
      <w:pPr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p w:rsidR="00C77C19" w:rsidRPr="00E6395F" w:rsidRDefault="00C77C19" w:rsidP="00EE1448">
      <w:pPr>
        <w:pStyle w:val="Akapitzlist"/>
        <w:numPr>
          <w:ilvl w:val="0"/>
          <w:numId w:val="11"/>
        </w:numPr>
        <w:tabs>
          <w:tab w:val="left" w:pos="567"/>
        </w:tabs>
        <w:ind w:right="-97" w:hanging="1080"/>
        <w:jc w:val="both"/>
        <w:rPr>
          <w:rFonts w:ascii="Verdana" w:hAnsi="Verdana"/>
          <w:b/>
          <w:color w:val="auto"/>
          <w:sz w:val="18"/>
          <w:szCs w:val="18"/>
        </w:rPr>
      </w:pPr>
      <w:r w:rsidRPr="00E6395F">
        <w:rPr>
          <w:rFonts w:ascii="Verdana" w:hAnsi="Verdana"/>
          <w:b/>
          <w:color w:val="auto"/>
          <w:sz w:val="18"/>
          <w:szCs w:val="18"/>
        </w:rPr>
        <w:t>Informacja o wyborze najkorzystniejszej oferty.</w:t>
      </w:r>
    </w:p>
    <w:p w:rsidR="00C77C19" w:rsidRPr="00E6395F" w:rsidRDefault="00C77C19" w:rsidP="00F638D4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E6395F">
        <w:rPr>
          <w:rFonts w:ascii="Verdana" w:hAnsi="Verdana"/>
          <w:color w:val="auto"/>
          <w:sz w:val="18"/>
          <w:szCs w:val="18"/>
        </w:rPr>
        <w:t>Jako najkorzystniejszą wybrano ofertę Wykonawcy:</w:t>
      </w:r>
    </w:p>
    <w:p w:rsidR="00147BBC" w:rsidRPr="00607E7A" w:rsidRDefault="00147BBC" w:rsidP="00125D49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6"/>
          <w:szCs w:val="16"/>
        </w:rPr>
      </w:pPr>
    </w:p>
    <w:p w:rsidR="00895D94" w:rsidRPr="00895D94" w:rsidRDefault="00895D94" w:rsidP="00895D94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895D94">
        <w:rPr>
          <w:rFonts w:ascii="Verdana" w:hAnsi="Verdana" w:cs="Verdana"/>
          <w:b/>
          <w:bCs/>
          <w:iCs/>
          <w:color w:val="auto"/>
          <w:sz w:val="18"/>
          <w:szCs w:val="18"/>
        </w:rPr>
        <w:t>Ewa Kowalczyk, prowadząca działalność gospodarczą pod nazwą:</w:t>
      </w:r>
    </w:p>
    <w:p w:rsidR="00931F76" w:rsidRPr="00931F76" w:rsidRDefault="00931F76" w:rsidP="00931F76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931F76">
        <w:rPr>
          <w:rFonts w:ascii="Verdana" w:hAnsi="Verdana" w:cs="Verdana"/>
          <w:b/>
          <w:bCs/>
          <w:iCs/>
          <w:color w:val="auto"/>
          <w:sz w:val="18"/>
          <w:szCs w:val="18"/>
        </w:rPr>
        <w:t>ANALITYK Ewa Kowalczyk</w:t>
      </w:r>
    </w:p>
    <w:p w:rsidR="00931F76" w:rsidRPr="00931F76" w:rsidRDefault="00931F76" w:rsidP="00931F76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931F76">
        <w:rPr>
          <w:rFonts w:ascii="Verdana" w:hAnsi="Verdana" w:cs="Verdana"/>
          <w:b/>
          <w:bCs/>
          <w:iCs/>
          <w:color w:val="auto"/>
          <w:sz w:val="18"/>
          <w:szCs w:val="18"/>
        </w:rPr>
        <w:t>ul. E. Romera 10 lok. B9</w:t>
      </w:r>
    </w:p>
    <w:p w:rsidR="00F51AAC" w:rsidRDefault="00931F76" w:rsidP="00931F76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931F76">
        <w:rPr>
          <w:rFonts w:ascii="Verdana" w:hAnsi="Verdana" w:cs="Verdana"/>
          <w:b/>
          <w:bCs/>
          <w:iCs/>
          <w:color w:val="auto"/>
          <w:sz w:val="18"/>
          <w:szCs w:val="18"/>
        </w:rPr>
        <w:t>02-784 Warszawa</w:t>
      </w:r>
    </w:p>
    <w:p w:rsidR="00931F76" w:rsidRDefault="00931F76" w:rsidP="00931F76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</w:p>
    <w:p w:rsidR="00604A79" w:rsidRPr="008514B2" w:rsidRDefault="00604A79" w:rsidP="00F51AAC">
      <w:pPr>
        <w:snapToGrid w:val="0"/>
        <w:ind w:left="567" w:right="-97"/>
        <w:rPr>
          <w:rFonts w:ascii="Verdana" w:hAnsi="Verdana" w:cs="Verdana"/>
          <w:color w:val="auto"/>
          <w:sz w:val="18"/>
          <w:szCs w:val="18"/>
        </w:rPr>
      </w:pPr>
      <w:r w:rsidRPr="008514B2">
        <w:rPr>
          <w:rFonts w:ascii="Verdana" w:hAnsi="Verdana" w:cs="Verdana"/>
          <w:color w:val="auto"/>
          <w:sz w:val="18"/>
          <w:szCs w:val="18"/>
        </w:rPr>
        <w:t xml:space="preserve">Treść oferty </w:t>
      </w:r>
      <w:r w:rsidR="009658D0">
        <w:rPr>
          <w:rFonts w:ascii="Verdana" w:hAnsi="Verdana" w:cs="Verdana"/>
          <w:color w:val="auto"/>
          <w:sz w:val="18"/>
          <w:szCs w:val="18"/>
        </w:rPr>
        <w:t xml:space="preserve">ww. 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Wykonawcy </w:t>
      </w:r>
      <w:r w:rsidRPr="008514B2">
        <w:rPr>
          <w:rFonts w:ascii="Verdana" w:hAnsi="Verdana" w:cs="Verdana"/>
          <w:color w:val="auto"/>
          <w:sz w:val="18"/>
          <w:szCs w:val="18"/>
        </w:rPr>
        <w:t>odpowiada treści S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>iwz</w:t>
      </w:r>
      <w:r w:rsidRPr="008514B2">
        <w:rPr>
          <w:rFonts w:ascii="Verdana" w:hAnsi="Verdana" w:cs="Verdana"/>
          <w:color w:val="auto"/>
          <w:sz w:val="18"/>
          <w:szCs w:val="18"/>
        </w:rPr>
        <w:t>, oferta nie podlega odrzuceniu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, a </w:t>
      </w:r>
      <w:r w:rsidRPr="008514B2">
        <w:rPr>
          <w:rFonts w:ascii="Verdana" w:hAnsi="Verdana" w:cs="Verdana"/>
          <w:color w:val="auto"/>
          <w:sz w:val="18"/>
          <w:szCs w:val="18"/>
        </w:rPr>
        <w:t xml:space="preserve">Wykonawca 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nie został wykluczony</w:t>
      </w:r>
      <w:r w:rsidR="004F4EE3" w:rsidRPr="008514B2">
        <w:rPr>
          <w:rFonts w:ascii="Verdana" w:hAnsi="Verdana" w:cs="Verdana"/>
          <w:color w:val="auto"/>
          <w:sz w:val="18"/>
          <w:szCs w:val="18"/>
        </w:rPr>
        <w:t xml:space="preserve"> z postępowania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.</w:t>
      </w:r>
    </w:p>
    <w:p w:rsidR="008514B2" w:rsidRPr="00607E7A" w:rsidRDefault="008514B2" w:rsidP="009F1FE7">
      <w:pPr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p w:rsidR="00125D49" w:rsidRPr="00075294" w:rsidRDefault="00125D49" w:rsidP="00125D49">
      <w:pPr>
        <w:ind w:right="-97"/>
        <w:jc w:val="both"/>
        <w:rPr>
          <w:rFonts w:ascii="Verdana" w:hAnsi="Verdana"/>
          <w:b/>
          <w:color w:val="000000" w:themeColor="text1"/>
          <w:sz w:val="10"/>
          <w:szCs w:val="10"/>
        </w:rPr>
      </w:pPr>
    </w:p>
    <w:p w:rsidR="00FA0636" w:rsidRPr="00147BBC" w:rsidRDefault="00FA0636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147BBC">
        <w:rPr>
          <w:rFonts w:ascii="Verdana" w:hAnsi="Verdana"/>
          <w:bCs/>
          <w:color w:val="000000" w:themeColor="text1"/>
          <w:sz w:val="18"/>
          <w:szCs w:val="18"/>
        </w:rPr>
        <w:t>Z upoważnienia Rektora</w:t>
      </w:r>
    </w:p>
    <w:p w:rsidR="00147BBC" w:rsidRDefault="00020CE5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147BBC">
        <w:rPr>
          <w:rFonts w:ascii="Verdana" w:hAnsi="Verdana"/>
          <w:bCs/>
          <w:color w:val="000000" w:themeColor="text1"/>
          <w:sz w:val="18"/>
          <w:szCs w:val="18"/>
        </w:rPr>
        <w:t>Kanclerz</w:t>
      </w:r>
      <w:r w:rsidR="00DA1A87" w:rsidRPr="00147BBC">
        <w:rPr>
          <w:rFonts w:ascii="Verdana" w:hAnsi="Verdana"/>
          <w:bCs/>
          <w:color w:val="000000" w:themeColor="text1"/>
          <w:sz w:val="18"/>
          <w:szCs w:val="18"/>
        </w:rPr>
        <w:t xml:space="preserve"> UMW</w:t>
      </w:r>
    </w:p>
    <w:p w:rsidR="00607E7A" w:rsidRDefault="00607E7A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E0383D" w:rsidRDefault="00DA1A87" w:rsidP="00607E7A">
      <w:pPr>
        <w:spacing w:line="280" w:lineRule="exact"/>
        <w:ind w:left="1134" w:firstLine="4678"/>
        <w:jc w:val="both"/>
        <w:rPr>
          <w:rFonts w:ascii="Verdana" w:hAnsi="Verdana"/>
          <w:b/>
          <w:sz w:val="18"/>
          <w:szCs w:val="18"/>
        </w:rPr>
      </w:pPr>
      <w:r w:rsidRPr="00147BBC">
        <w:rPr>
          <w:rFonts w:ascii="Verdana" w:hAnsi="Verdana"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E0383D" w:rsidSect="00607E7A">
      <w:pgSz w:w="11906" w:h="16838"/>
      <w:pgMar w:top="1106" w:right="924" w:bottom="851" w:left="1134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C2" w:rsidRDefault="009F2EC2">
      <w:r>
        <w:separator/>
      </w:r>
    </w:p>
  </w:endnote>
  <w:endnote w:type="continuationSeparator" w:id="0">
    <w:p w:rsidR="009F2EC2" w:rsidRDefault="009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C2" w:rsidRDefault="009F2EC2">
      <w:r>
        <w:separator/>
      </w:r>
    </w:p>
  </w:footnote>
  <w:footnote w:type="continuationSeparator" w:id="0">
    <w:p w:rsidR="009F2EC2" w:rsidRDefault="009F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8AA"/>
    <w:multiLevelType w:val="hybridMultilevel"/>
    <w:tmpl w:val="A97EECA4"/>
    <w:lvl w:ilvl="0" w:tplc="E4F2C4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664BA"/>
    <w:multiLevelType w:val="hybridMultilevel"/>
    <w:tmpl w:val="9D2E9F8E"/>
    <w:lvl w:ilvl="0" w:tplc="3B6058C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2771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4"/>
  </w:num>
  <w:num w:numId="5">
    <w:abstractNumId w:val="19"/>
  </w:num>
  <w:num w:numId="6">
    <w:abstractNumId w:val="4"/>
  </w:num>
  <w:num w:numId="7">
    <w:abstractNumId w:val="1"/>
  </w:num>
  <w:num w:numId="8">
    <w:abstractNumId w:val="18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5"/>
  </w:num>
  <w:num w:numId="16">
    <w:abstractNumId w:val="12"/>
  </w:num>
  <w:num w:numId="17">
    <w:abstractNumId w:val="17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5294"/>
    <w:rsid w:val="000763CF"/>
    <w:rsid w:val="000B5625"/>
    <w:rsid w:val="000B7A8A"/>
    <w:rsid w:val="000C0141"/>
    <w:rsid w:val="000D2184"/>
    <w:rsid w:val="000E48C5"/>
    <w:rsid w:val="000F5676"/>
    <w:rsid w:val="00110EA0"/>
    <w:rsid w:val="001177F0"/>
    <w:rsid w:val="0012084F"/>
    <w:rsid w:val="00125D49"/>
    <w:rsid w:val="00126704"/>
    <w:rsid w:val="00147BBC"/>
    <w:rsid w:val="0016733D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3763B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403D2F"/>
    <w:rsid w:val="00407829"/>
    <w:rsid w:val="00412470"/>
    <w:rsid w:val="00417ED4"/>
    <w:rsid w:val="004257F6"/>
    <w:rsid w:val="00427E34"/>
    <w:rsid w:val="0043200C"/>
    <w:rsid w:val="00440735"/>
    <w:rsid w:val="00455F2C"/>
    <w:rsid w:val="004764BB"/>
    <w:rsid w:val="004901CC"/>
    <w:rsid w:val="004A41E1"/>
    <w:rsid w:val="004A48B3"/>
    <w:rsid w:val="004C11D2"/>
    <w:rsid w:val="004E2FDA"/>
    <w:rsid w:val="004F3A52"/>
    <w:rsid w:val="004F4EE3"/>
    <w:rsid w:val="00500953"/>
    <w:rsid w:val="00526A7D"/>
    <w:rsid w:val="0053631F"/>
    <w:rsid w:val="0054790B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D553A"/>
    <w:rsid w:val="005E7E91"/>
    <w:rsid w:val="005F449D"/>
    <w:rsid w:val="005F7186"/>
    <w:rsid w:val="0060211D"/>
    <w:rsid w:val="0060270C"/>
    <w:rsid w:val="00604A79"/>
    <w:rsid w:val="00606DC5"/>
    <w:rsid w:val="00607E7A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C5FDD"/>
    <w:rsid w:val="006D5F08"/>
    <w:rsid w:val="006D7265"/>
    <w:rsid w:val="00700B16"/>
    <w:rsid w:val="00710120"/>
    <w:rsid w:val="00714F9F"/>
    <w:rsid w:val="00732662"/>
    <w:rsid w:val="007331A7"/>
    <w:rsid w:val="00737415"/>
    <w:rsid w:val="007409C0"/>
    <w:rsid w:val="00754D62"/>
    <w:rsid w:val="00755376"/>
    <w:rsid w:val="00755CC5"/>
    <w:rsid w:val="007567A0"/>
    <w:rsid w:val="007601C1"/>
    <w:rsid w:val="007629FB"/>
    <w:rsid w:val="007632F9"/>
    <w:rsid w:val="00764C6D"/>
    <w:rsid w:val="0078358B"/>
    <w:rsid w:val="007C4B84"/>
    <w:rsid w:val="007C5EC1"/>
    <w:rsid w:val="007E019E"/>
    <w:rsid w:val="007F0D75"/>
    <w:rsid w:val="007F5525"/>
    <w:rsid w:val="008256A2"/>
    <w:rsid w:val="00834F21"/>
    <w:rsid w:val="008365B7"/>
    <w:rsid w:val="008514B2"/>
    <w:rsid w:val="008536AF"/>
    <w:rsid w:val="00861A14"/>
    <w:rsid w:val="00867846"/>
    <w:rsid w:val="008741D3"/>
    <w:rsid w:val="00874B3F"/>
    <w:rsid w:val="00880012"/>
    <w:rsid w:val="008848DC"/>
    <w:rsid w:val="00890C8C"/>
    <w:rsid w:val="00895D94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1F76"/>
    <w:rsid w:val="00933CDD"/>
    <w:rsid w:val="00944436"/>
    <w:rsid w:val="0094443B"/>
    <w:rsid w:val="009557BC"/>
    <w:rsid w:val="009658D0"/>
    <w:rsid w:val="00970721"/>
    <w:rsid w:val="009725BF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9F2EC2"/>
    <w:rsid w:val="00A031E4"/>
    <w:rsid w:val="00A22CB3"/>
    <w:rsid w:val="00A42139"/>
    <w:rsid w:val="00A511FE"/>
    <w:rsid w:val="00A578AC"/>
    <w:rsid w:val="00A60A8F"/>
    <w:rsid w:val="00A75176"/>
    <w:rsid w:val="00A76F2D"/>
    <w:rsid w:val="00A83210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29D6"/>
    <w:rsid w:val="00B2331A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D5062"/>
    <w:rsid w:val="00BF16A4"/>
    <w:rsid w:val="00BF4519"/>
    <w:rsid w:val="00C01B49"/>
    <w:rsid w:val="00C04219"/>
    <w:rsid w:val="00C135E7"/>
    <w:rsid w:val="00C36881"/>
    <w:rsid w:val="00C43D99"/>
    <w:rsid w:val="00C46B94"/>
    <w:rsid w:val="00C52504"/>
    <w:rsid w:val="00C557CE"/>
    <w:rsid w:val="00C60EA0"/>
    <w:rsid w:val="00C77C19"/>
    <w:rsid w:val="00C82607"/>
    <w:rsid w:val="00C92FB3"/>
    <w:rsid w:val="00C97042"/>
    <w:rsid w:val="00CA7D06"/>
    <w:rsid w:val="00CB0FA0"/>
    <w:rsid w:val="00CB241E"/>
    <w:rsid w:val="00CC1598"/>
    <w:rsid w:val="00CC71C1"/>
    <w:rsid w:val="00CD47D3"/>
    <w:rsid w:val="00CE12BA"/>
    <w:rsid w:val="00CE7477"/>
    <w:rsid w:val="00CF28A2"/>
    <w:rsid w:val="00CF4BCC"/>
    <w:rsid w:val="00D049DC"/>
    <w:rsid w:val="00D068C4"/>
    <w:rsid w:val="00D31278"/>
    <w:rsid w:val="00D472B3"/>
    <w:rsid w:val="00D54B9B"/>
    <w:rsid w:val="00D56358"/>
    <w:rsid w:val="00D7058E"/>
    <w:rsid w:val="00D87CE8"/>
    <w:rsid w:val="00D949A0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2405"/>
    <w:rsid w:val="00F24831"/>
    <w:rsid w:val="00F354B3"/>
    <w:rsid w:val="00F40A0C"/>
    <w:rsid w:val="00F46C62"/>
    <w:rsid w:val="00F51AAC"/>
    <w:rsid w:val="00F638D4"/>
    <w:rsid w:val="00F6631B"/>
    <w:rsid w:val="00F75BB5"/>
    <w:rsid w:val="00F774E3"/>
    <w:rsid w:val="00F86A96"/>
    <w:rsid w:val="00F91FFC"/>
    <w:rsid w:val="00FA0636"/>
    <w:rsid w:val="00FA0C10"/>
    <w:rsid w:val="00FA4597"/>
    <w:rsid w:val="00FA6A9C"/>
    <w:rsid w:val="00FA751C"/>
    <w:rsid w:val="00FD1A6C"/>
    <w:rsid w:val="00FD36B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65D3-0319-403C-AB98-61A8E8E8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6</cp:revision>
  <cp:lastPrinted>2019-01-04T11:22:00Z</cp:lastPrinted>
  <dcterms:created xsi:type="dcterms:W3CDTF">2019-01-04T11:18:00Z</dcterms:created>
  <dcterms:modified xsi:type="dcterms:W3CDTF">2019-01-04T12:09:00Z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