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</w:t>
      </w:r>
      <w:r w:rsidR="00FB3B13">
        <w:rPr>
          <w:rFonts w:ascii="Calibri" w:hAnsi="Calibri" w:cs="Calibri"/>
          <w:sz w:val="16"/>
          <w:szCs w:val="16"/>
          <w:lang w:eastAsia="ar-SA"/>
        </w:rPr>
        <w:t>22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r., poz. </w:t>
      </w:r>
      <w:r w:rsidR="00FB3B13">
        <w:rPr>
          <w:rFonts w:ascii="Calibri" w:hAnsi="Calibri" w:cs="Calibri"/>
          <w:sz w:val="16"/>
          <w:szCs w:val="16"/>
          <w:lang w:eastAsia="ar-SA"/>
        </w:rPr>
        <w:t>1710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, z późn.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28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 w:rsidP="0017042E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17042E" w:rsidRDefault="008A063A" w:rsidP="0017042E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 w:rsidP="0017042E">
            <w:pPr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AB1333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        </w:t>
            </w:r>
            <w:r w:rsidR="00161C54"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 xml:space="preserve">REGON                             </w:t>
      </w:r>
      <w:r w:rsidR="0017042E">
        <w:rPr>
          <w:rFonts w:ascii="Calibri" w:hAnsi="Calibri" w:cs="Calibri"/>
          <w:sz w:val="18"/>
          <w:lang w:val="de-DE"/>
        </w:rPr>
        <w:tab/>
      </w:r>
      <w:r w:rsidR="0017042E">
        <w:rPr>
          <w:rFonts w:ascii="Calibri" w:hAnsi="Calibri" w:cs="Calibri"/>
          <w:sz w:val="18"/>
          <w:lang w:val="de-DE"/>
        </w:rPr>
        <w:tab/>
      </w:r>
      <w:r w:rsidRPr="00416258">
        <w:rPr>
          <w:rFonts w:ascii="Calibri" w:hAnsi="Calibri" w:cs="Calibri"/>
          <w:sz w:val="18"/>
          <w:lang w:val="de-DE"/>
        </w:rPr>
        <w:t>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010A30" w:rsidRPr="00010A30" w:rsidRDefault="008A063A" w:rsidP="00010A30">
      <w:pPr>
        <w:pStyle w:val="Tekstpodstawowy2"/>
        <w:spacing w:line="276" w:lineRule="auto"/>
        <w:ind w:firstLine="708"/>
        <w:rPr>
          <w:rStyle w:val="Teksttreci2"/>
          <w:rFonts w:ascii="Calibri" w:hAnsi="Calibri" w:cs="Calibri"/>
          <w:color w:val="000000"/>
          <w:sz w:val="22"/>
          <w:szCs w:val="22"/>
        </w:rPr>
      </w:pPr>
      <w:r w:rsidRPr="008E1D46">
        <w:rPr>
          <w:rFonts w:ascii="Calibri" w:hAnsi="Calibri" w:cs="Calibri"/>
          <w:sz w:val="22"/>
          <w:szCs w:val="22"/>
        </w:rPr>
        <w:t xml:space="preserve">Nawiązując do zaproszenia z dnia </w:t>
      </w:r>
      <w:r w:rsidR="008E1D46" w:rsidRPr="008E1D46">
        <w:rPr>
          <w:rFonts w:ascii="Calibri" w:hAnsi="Calibri" w:cs="Calibri"/>
          <w:sz w:val="22"/>
          <w:szCs w:val="22"/>
        </w:rPr>
        <w:t xml:space="preserve">26 </w:t>
      </w:r>
      <w:r w:rsidR="00010A30">
        <w:rPr>
          <w:rFonts w:ascii="Calibri" w:hAnsi="Calibri" w:cs="Calibri"/>
          <w:sz w:val="22"/>
          <w:szCs w:val="22"/>
        </w:rPr>
        <w:t>września</w:t>
      </w:r>
      <w:r w:rsidR="008E1D46" w:rsidRPr="008E1D46">
        <w:rPr>
          <w:rFonts w:ascii="Calibri" w:hAnsi="Calibri" w:cs="Calibri"/>
          <w:sz w:val="22"/>
          <w:szCs w:val="22"/>
        </w:rPr>
        <w:t xml:space="preserve"> 202</w:t>
      </w:r>
      <w:r w:rsidR="00010A30">
        <w:rPr>
          <w:rFonts w:ascii="Calibri" w:hAnsi="Calibri" w:cs="Calibri"/>
          <w:sz w:val="22"/>
          <w:szCs w:val="22"/>
        </w:rPr>
        <w:t>4</w:t>
      </w:r>
      <w:r w:rsidR="008E1D46" w:rsidRPr="008E1D46">
        <w:rPr>
          <w:rFonts w:ascii="Calibri" w:hAnsi="Calibri" w:cs="Calibri"/>
          <w:sz w:val="22"/>
          <w:szCs w:val="22"/>
        </w:rPr>
        <w:t>r</w:t>
      </w:r>
      <w:r w:rsidRPr="008E1D46">
        <w:rPr>
          <w:rFonts w:ascii="Calibri" w:hAnsi="Calibri" w:cs="Calibri"/>
          <w:sz w:val="22"/>
          <w:szCs w:val="22"/>
        </w:rPr>
        <w:t xml:space="preserve"> na </w:t>
      </w:r>
      <w:r w:rsidR="00010A30">
        <w:rPr>
          <w:rStyle w:val="Teksttreci2"/>
          <w:rFonts w:ascii="Calibri" w:hAnsi="Calibri" w:cs="Calibri"/>
          <w:color w:val="000000"/>
          <w:sz w:val="22"/>
          <w:szCs w:val="22"/>
        </w:rPr>
        <w:t>w</w:t>
      </w:r>
      <w:r w:rsidR="00010A30" w:rsidRPr="00010A30">
        <w:rPr>
          <w:rStyle w:val="Teksttreci2"/>
          <w:rFonts w:ascii="Calibri" w:hAnsi="Calibri" w:cs="Calibri"/>
          <w:color w:val="000000"/>
          <w:sz w:val="22"/>
          <w:szCs w:val="22"/>
        </w:rPr>
        <w:t>ykonanie przeglądów okresowych</w:t>
      </w:r>
      <w:r w:rsidR="00010A30">
        <w:rPr>
          <w:rStyle w:val="Teksttreci2"/>
          <w:rFonts w:ascii="Calibri" w:hAnsi="Calibri" w:cs="Calibri"/>
          <w:color w:val="000000"/>
          <w:sz w:val="22"/>
          <w:szCs w:val="22"/>
        </w:rPr>
        <w:br/>
      </w:r>
      <w:r w:rsidR="00010A30" w:rsidRPr="00010A30">
        <w:rPr>
          <w:rStyle w:val="Teksttreci2"/>
          <w:rFonts w:ascii="Calibri" w:hAnsi="Calibri" w:cs="Calibri"/>
          <w:color w:val="000000"/>
          <w:sz w:val="22"/>
          <w:szCs w:val="22"/>
        </w:rPr>
        <w:t>w budynkach Uniwersytetu Medycznego we Wrocławiu:</w:t>
      </w:r>
    </w:p>
    <w:p w:rsidR="00010A30" w:rsidRPr="00010A30" w:rsidRDefault="00010A30" w:rsidP="00010A30">
      <w:pPr>
        <w:pStyle w:val="Tekstpodstawowy2"/>
        <w:spacing w:line="276" w:lineRule="auto"/>
        <w:ind w:firstLine="708"/>
        <w:rPr>
          <w:rStyle w:val="Teksttreci2"/>
          <w:rFonts w:ascii="Calibri" w:hAnsi="Calibri" w:cs="Calibri"/>
          <w:color w:val="000000"/>
          <w:sz w:val="22"/>
          <w:szCs w:val="22"/>
        </w:rPr>
      </w:pPr>
      <w:r w:rsidRPr="00010A30">
        <w:rPr>
          <w:rStyle w:val="Teksttreci2"/>
          <w:rFonts w:ascii="Calibri" w:hAnsi="Calibri" w:cs="Calibri"/>
          <w:color w:val="000000"/>
          <w:sz w:val="22"/>
          <w:szCs w:val="22"/>
        </w:rPr>
        <w:t>1.</w:t>
      </w:r>
      <w:r w:rsidRPr="00010A30">
        <w:rPr>
          <w:rStyle w:val="Teksttreci2"/>
          <w:rFonts w:ascii="Calibri" w:hAnsi="Calibri" w:cs="Calibri"/>
          <w:color w:val="000000"/>
          <w:sz w:val="22"/>
          <w:szCs w:val="22"/>
        </w:rPr>
        <w:tab/>
        <w:t>Oświetlenia awaryjno-ewakuacyjnego wraz z wykonaniem niezbędnych pomiarów natężenia tego oświetlenia zgodnie z zamieszczonym wykazem obiektów - załącznik nr 1.</w:t>
      </w:r>
    </w:p>
    <w:p w:rsidR="008A063A" w:rsidRPr="008E1D46" w:rsidRDefault="00010A30" w:rsidP="00010A30">
      <w:pPr>
        <w:pStyle w:val="Tekstpodstawowy2"/>
        <w:spacing w:line="276" w:lineRule="auto"/>
        <w:ind w:firstLine="708"/>
        <w:rPr>
          <w:rFonts w:ascii="Calibri" w:hAnsi="Calibri" w:cs="Calibri"/>
          <w:sz w:val="22"/>
          <w:szCs w:val="22"/>
        </w:rPr>
      </w:pPr>
      <w:r w:rsidRPr="00010A30">
        <w:rPr>
          <w:rStyle w:val="Teksttreci2"/>
          <w:rFonts w:ascii="Calibri" w:hAnsi="Calibri" w:cs="Calibri"/>
          <w:color w:val="000000"/>
          <w:sz w:val="22"/>
          <w:szCs w:val="22"/>
        </w:rPr>
        <w:t>2.</w:t>
      </w:r>
      <w:r w:rsidRPr="00010A30">
        <w:rPr>
          <w:rStyle w:val="Teksttreci2"/>
          <w:rFonts w:ascii="Calibri" w:hAnsi="Calibri" w:cs="Calibri"/>
          <w:color w:val="000000"/>
          <w:sz w:val="22"/>
          <w:szCs w:val="22"/>
        </w:rPr>
        <w:tab/>
        <w:t>Wyłączników prądu oraz przeciwpożarowych wyłączników prądu w budynkach Uniwersytetu Medycznego we Wrocławiu zgodnie z załącznikiem nr 2.</w:t>
      </w:r>
      <w:r>
        <w:rPr>
          <w:rStyle w:val="Teksttreci2"/>
          <w:rFonts w:ascii="Calibri" w:hAnsi="Calibri" w:cs="Calibri"/>
          <w:color w:val="000000"/>
          <w:sz w:val="22"/>
          <w:szCs w:val="22"/>
        </w:rPr>
        <w:t xml:space="preserve">, </w:t>
      </w:r>
      <w:r w:rsidR="008A063A" w:rsidRPr="008E1D46">
        <w:rPr>
          <w:rFonts w:ascii="Calibri" w:hAnsi="Calibri" w:cs="Calibri"/>
          <w:sz w:val="22"/>
          <w:szCs w:val="22"/>
        </w:rPr>
        <w:t xml:space="preserve">oferujemy wykonanie wyżej wymienionych </w:t>
      </w:r>
      <w:r w:rsidR="008A063A" w:rsidRPr="008E1D46">
        <w:rPr>
          <w:rFonts w:ascii="Calibri" w:hAnsi="Calibri" w:cs="Calibri"/>
          <w:strike/>
          <w:sz w:val="22"/>
          <w:szCs w:val="22"/>
        </w:rPr>
        <w:t>dostaw/</w:t>
      </w:r>
      <w:r w:rsidR="008A063A" w:rsidRPr="008E1D46">
        <w:rPr>
          <w:rFonts w:ascii="Calibri" w:hAnsi="Calibri" w:cs="Calibri"/>
          <w:b/>
          <w:sz w:val="22"/>
          <w:szCs w:val="22"/>
        </w:rPr>
        <w:t>usług</w:t>
      </w:r>
      <w:r w:rsidR="008A063A" w:rsidRPr="008E1D46">
        <w:rPr>
          <w:rFonts w:ascii="Calibri" w:hAnsi="Calibri" w:cs="Calibri"/>
          <w:sz w:val="22"/>
          <w:szCs w:val="22"/>
        </w:rPr>
        <w:t>/</w:t>
      </w:r>
      <w:r w:rsidR="008A063A" w:rsidRPr="008E1D46">
        <w:rPr>
          <w:rFonts w:ascii="Calibri" w:hAnsi="Calibri" w:cs="Calibri"/>
          <w:strike/>
          <w:sz w:val="22"/>
          <w:szCs w:val="22"/>
        </w:rPr>
        <w:t>robót budowlanych</w:t>
      </w:r>
      <w:r w:rsidR="008A063A" w:rsidRPr="008E1D46">
        <w:rPr>
          <w:rFonts w:ascii="Calibri" w:hAnsi="Calibri" w:cs="Calibri"/>
          <w:color w:val="000000"/>
          <w:sz w:val="22"/>
          <w:szCs w:val="22"/>
        </w:rPr>
        <w:t>* (</w:t>
      </w:r>
      <w:r w:rsidR="008A063A" w:rsidRPr="008E1D46">
        <w:rPr>
          <w:rFonts w:ascii="Calibri" w:hAnsi="Calibri" w:cs="Calibri"/>
          <w:sz w:val="22"/>
          <w:szCs w:val="22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816"/>
        <w:gridCol w:w="1793"/>
        <w:gridCol w:w="723"/>
        <w:gridCol w:w="2855"/>
      </w:tblGrid>
      <w:tr w:rsidR="008A063A" w:rsidRPr="007751FB" w:rsidTr="0057697B">
        <w:trPr>
          <w:cantSplit/>
          <w:trHeight w:val="71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57697B">
        <w:trPr>
          <w:cantSplit/>
          <w:trHeight w:val="182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0A30" w:rsidRPr="00010A30" w:rsidRDefault="00010A30" w:rsidP="00010A30">
            <w:pPr>
              <w:tabs>
                <w:tab w:val="left" w:pos="44"/>
                <w:tab w:val="left" w:pos="9072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10A3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Wykonanie przeglądów okresowych w budynkach Uniwersytetu Medycznego we Wrocławiu:</w:t>
            </w:r>
          </w:p>
          <w:p w:rsidR="00010A30" w:rsidRPr="00010A30" w:rsidRDefault="00010A30" w:rsidP="00010A30">
            <w:pPr>
              <w:tabs>
                <w:tab w:val="left" w:pos="44"/>
                <w:tab w:val="left" w:pos="9072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10A3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010A3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  <w:t>Oświetlenia awaryjno-ewakuacyjnego wraz z wykonaniem niezbędnych pomiarów natężenia tego oświetlenia zgodnie z zamieszczonym wykazem obiektów - załącznik nr 1.</w:t>
            </w:r>
          </w:p>
          <w:p w:rsidR="008A063A" w:rsidRPr="00965B54" w:rsidRDefault="00010A30" w:rsidP="00010A30">
            <w:pPr>
              <w:tabs>
                <w:tab w:val="left" w:pos="44"/>
                <w:tab w:val="left" w:pos="9072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10A3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2.</w:t>
            </w:r>
            <w:bookmarkStart w:id="0" w:name="_GoBack"/>
            <w:bookmarkEnd w:id="0"/>
            <w:r w:rsidRPr="00010A30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ab/>
              <w:t>Wyłączników prądu oraz przeciwpożarowych wyłączników prądu w budynkach Uniwersytetu Medycznego we Wrocławiu zgodnie z załącznikiem nr 2.</w:t>
            </w:r>
          </w:p>
        </w:tc>
        <w:tc>
          <w:tcPr>
            <w:tcW w:w="1793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57697B">
        <w:trPr>
          <w:cantSplit/>
          <w:trHeight w:val="161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8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57697B">
        <w:trPr>
          <w:cantSplit/>
          <w:trHeight w:val="145"/>
          <w:jc w:val="center"/>
        </w:trPr>
        <w:tc>
          <w:tcPr>
            <w:tcW w:w="542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816" w:type="dxa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57697B">
        <w:trPr>
          <w:cantSplit/>
          <w:trHeight w:val="147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8E1D46" w:rsidRDefault="008A063A" w:rsidP="008E1D46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8E1D46" w:rsidRDefault="008A063A" w:rsidP="008E1D46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>Warunki gwarancyjne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8E1D46">
            <w:pPr>
              <w:tabs>
                <w:tab w:val="left" w:pos="190"/>
              </w:tabs>
              <w:ind w:right="110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10A30"/>
    <w:rsid w:val="000A792E"/>
    <w:rsid w:val="000C43C6"/>
    <w:rsid w:val="00161C54"/>
    <w:rsid w:val="0017042E"/>
    <w:rsid w:val="00304F8D"/>
    <w:rsid w:val="00416258"/>
    <w:rsid w:val="00452910"/>
    <w:rsid w:val="00566DEC"/>
    <w:rsid w:val="0057697B"/>
    <w:rsid w:val="00623A50"/>
    <w:rsid w:val="007751FB"/>
    <w:rsid w:val="007C1D4D"/>
    <w:rsid w:val="007C6A3C"/>
    <w:rsid w:val="007F2993"/>
    <w:rsid w:val="0086640F"/>
    <w:rsid w:val="008A063A"/>
    <w:rsid w:val="008E1D46"/>
    <w:rsid w:val="00965B54"/>
    <w:rsid w:val="009A0030"/>
    <w:rsid w:val="009E3C77"/>
    <w:rsid w:val="00AB1333"/>
    <w:rsid w:val="00BE5231"/>
    <w:rsid w:val="00C160A4"/>
    <w:rsid w:val="00DA562A"/>
    <w:rsid w:val="00DE0098"/>
    <w:rsid w:val="00F8448D"/>
    <w:rsid w:val="00FB3B13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D89F4"/>
  <w15:docId w15:val="{4C1D44C7-DDBB-4DF4-A495-21754A3C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1"/>
    <w:uiPriority w:val="99"/>
    <w:rsid w:val="008E1D46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E1D46"/>
    <w:pPr>
      <w:widowControl w:val="0"/>
      <w:shd w:val="clear" w:color="auto" w:fill="FFFFFF"/>
      <w:spacing w:after="360" w:line="240" w:lineRule="atLeast"/>
      <w:ind w:hanging="11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91A6C-F1ED-482F-A80A-762C3D83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SPieprzyk</cp:lastModifiedBy>
  <cp:revision>9</cp:revision>
  <cp:lastPrinted>2021-03-03T10:04:00Z</cp:lastPrinted>
  <dcterms:created xsi:type="dcterms:W3CDTF">2022-11-29T13:45:00Z</dcterms:created>
  <dcterms:modified xsi:type="dcterms:W3CDTF">2024-09-26T05:50:00Z</dcterms:modified>
</cp:coreProperties>
</file>