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7316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F14E932" w:rsidR="00E67BC6" w:rsidRPr="00800904" w:rsidRDefault="00D423CF" w:rsidP="000F448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0F448F">
              <w:rPr>
                <w:rFonts w:ascii="Verdana" w:hAnsi="Verdana"/>
                <w:sz w:val="18"/>
                <w:szCs w:val="18"/>
                <w:lang w:val="de-DE"/>
              </w:rPr>
              <w:t>olga.bak</w:t>
            </w:r>
            <w:r w:rsidR="00E67BC6" w:rsidRPr="00800904">
              <w:rPr>
                <w:rFonts w:ascii="Verdana" w:hAnsi="Verdana"/>
                <w:sz w:val="18"/>
                <w:szCs w:val="18"/>
                <w:lang w:val="de-DE"/>
              </w:rPr>
              <w:t>@umed.wroc.pl</w:t>
            </w:r>
          </w:p>
        </w:tc>
      </w:tr>
      <w:tr w:rsidR="00E67BC6" w:rsidRPr="00E7316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5F14B405" w:rsidR="008215A9" w:rsidRPr="005A7843" w:rsidRDefault="00A9348C" w:rsidP="008242F8">
      <w:pPr>
        <w:spacing w:after="60" w:line="240" w:lineRule="exact"/>
        <w:ind w:left="360" w:right="-239" w:hanging="360"/>
        <w:rPr>
          <w:rFonts w:ascii="Verdana" w:hAnsi="Verdana"/>
          <w:noProof/>
          <w:sz w:val="18"/>
          <w:szCs w:val="18"/>
        </w:rPr>
      </w:pPr>
      <w:r w:rsidRPr="0006037E">
        <w:rPr>
          <w:rFonts w:ascii="Verdana" w:hAnsi="Verdana" w:cs="Verdana"/>
          <w:sz w:val="18"/>
          <w:szCs w:val="18"/>
        </w:rPr>
        <w:t>UMW/AZ/PN-</w:t>
      </w:r>
      <w:r w:rsidR="00415FB9">
        <w:rPr>
          <w:rFonts w:ascii="Verdana" w:hAnsi="Verdana" w:cs="Verdana"/>
          <w:sz w:val="18"/>
          <w:szCs w:val="18"/>
        </w:rPr>
        <w:t>132</w:t>
      </w:r>
      <w:r w:rsidRPr="0006037E">
        <w:rPr>
          <w:rFonts w:ascii="Verdana" w:hAnsi="Verdana" w:cs="Verdana"/>
          <w:sz w:val="18"/>
          <w:szCs w:val="18"/>
        </w:rPr>
        <w:t>/18</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Pr>
          <w:rFonts w:ascii="Verdana" w:hAnsi="Verdana"/>
          <w:noProof/>
          <w:sz w:val="18"/>
          <w:szCs w:val="18"/>
        </w:rPr>
        <w:t>19</w:t>
      </w:r>
      <w:r w:rsidR="00BC7B57">
        <w:rPr>
          <w:rFonts w:ascii="Verdana" w:hAnsi="Verdana"/>
          <w:noProof/>
          <w:sz w:val="18"/>
          <w:szCs w:val="18"/>
        </w:rPr>
        <w:t>.</w:t>
      </w:r>
      <w:r w:rsidR="00415FB9">
        <w:rPr>
          <w:rFonts w:ascii="Verdana" w:hAnsi="Verdana"/>
          <w:noProof/>
          <w:sz w:val="18"/>
          <w:szCs w:val="18"/>
        </w:rPr>
        <w:t>12</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008215A9" w:rsidRPr="005A7843">
        <w:rPr>
          <w:rFonts w:ascii="Verdana" w:hAnsi="Verdana"/>
          <w:noProof/>
          <w:sz w:val="18"/>
          <w:szCs w:val="18"/>
        </w:rPr>
        <w:t xml:space="preserve"> r.</w:t>
      </w:r>
    </w:p>
    <w:p w14:paraId="41306379" w14:textId="4CF0401C" w:rsidR="00CC12F1" w:rsidRDefault="00CC12F1" w:rsidP="00186080">
      <w:pPr>
        <w:spacing w:line="240" w:lineRule="exact"/>
        <w:ind w:left="360" w:right="-239" w:hanging="360"/>
        <w:rPr>
          <w:rFonts w:ascii="Verdana" w:hAnsi="Verdana"/>
          <w:sz w:val="18"/>
          <w:szCs w:val="18"/>
          <w:u w:val="single"/>
        </w:rPr>
      </w:pPr>
    </w:p>
    <w:p w14:paraId="37D8565A" w14:textId="77777777" w:rsidR="00A66B32" w:rsidRPr="00800904" w:rsidRDefault="00A66B32" w:rsidP="00186080">
      <w:pPr>
        <w:spacing w:line="240" w:lineRule="exact"/>
        <w:ind w:left="360" w:right="-239" w:hanging="360"/>
        <w:rPr>
          <w:rFonts w:ascii="Verdana" w:hAnsi="Verdana"/>
          <w:sz w:val="18"/>
          <w:szCs w:val="18"/>
          <w:u w:val="single"/>
        </w:rPr>
      </w:pPr>
    </w:p>
    <w:p w14:paraId="6DD9FBAC" w14:textId="77777777" w:rsidR="00A22848" w:rsidRDefault="00A22848" w:rsidP="00186080">
      <w:pPr>
        <w:spacing w:line="240" w:lineRule="exact"/>
        <w:ind w:left="360" w:right="-239" w:hanging="360"/>
        <w:rPr>
          <w:rFonts w:ascii="Verdana" w:hAnsi="Verdana"/>
          <w:b/>
          <w:sz w:val="18"/>
          <w:szCs w:val="18"/>
          <w:u w:val="single"/>
        </w:rPr>
      </w:pPr>
    </w:p>
    <w:p w14:paraId="3EC24588" w14:textId="77777777" w:rsidR="008215A9" w:rsidRPr="00181B3B" w:rsidRDefault="00C432AD" w:rsidP="001E537B">
      <w:pPr>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622CFBF0" w14:textId="77777777" w:rsidR="00415FB9" w:rsidRPr="00415FB9" w:rsidRDefault="00415FB9" w:rsidP="00415FB9">
      <w:pPr>
        <w:widowControl w:val="0"/>
        <w:suppressAutoHyphens/>
        <w:ind w:right="208"/>
        <w:jc w:val="both"/>
        <w:rPr>
          <w:rFonts w:ascii="Verdana" w:hAnsi="Verdana" w:cs="Verdana"/>
          <w:b/>
          <w:kern w:val="2"/>
          <w:sz w:val="18"/>
          <w:szCs w:val="18"/>
        </w:rPr>
      </w:pPr>
      <w:r w:rsidRPr="00415FB9">
        <w:rPr>
          <w:rFonts w:ascii="Verdana" w:hAnsi="Verdana" w:cs="Verdana"/>
          <w:b/>
          <w:kern w:val="2"/>
          <w:sz w:val="18"/>
          <w:szCs w:val="18"/>
        </w:rPr>
        <w:t>Dostawa urządzeń laboratoryjnych i diagnostycznych na potrzeby jednostek organizacyjnych Uniwersytetu Medycznego we Wrocławiu.</w:t>
      </w:r>
    </w:p>
    <w:p w14:paraId="72CA0F02" w14:textId="77777777" w:rsidR="00415FB9" w:rsidRPr="00415FB9" w:rsidRDefault="00415FB9" w:rsidP="00475897">
      <w:pPr>
        <w:widowControl w:val="0"/>
        <w:tabs>
          <w:tab w:val="left" w:pos="9334"/>
        </w:tabs>
        <w:suppressAutoHyphens/>
        <w:ind w:right="208"/>
        <w:jc w:val="both"/>
        <w:rPr>
          <w:rFonts w:ascii="Verdana" w:hAnsi="Verdana" w:cs="Verdana"/>
          <w:kern w:val="2"/>
          <w:sz w:val="18"/>
          <w:szCs w:val="18"/>
        </w:rPr>
      </w:pPr>
      <w:r w:rsidRPr="00415FB9">
        <w:rPr>
          <w:rFonts w:ascii="Verdana" w:hAnsi="Verdana" w:cs="Verdana"/>
          <w:kern w:val="2"/>
          <w:sz w:val="18"/>
          <w:szCs w:val="18"/>
        </w:rPr>
        <w:t>Przedmiot zamówienia podzielono na 6 (sześć) części osobno ocenianych:</w:t>
      </w:r>
    </w:p>
    <w:p w14:paraId="4CAEC459" w14:textId="77777777" w:rsidR="00415FB9" w:rsidRPr="00415FB9" w:rsidRDefault="00415FB9" w:rsidP="00475897">
      <w:pPr>
        <w:widowControl w:val="0"/>
        <w:tabs>
          <w:tab w:val="left" w:pos="9334"/>
        </w:tabs>
        <w:suppressAutoHyphens/>
        <w:ind w:right="-499"/>
        <w:jc w:val="both"/>
        <w:rPr>
          <w:rFonts w:ascii="Verdana" w:hAnsi="Verdana" w:cs="Verdana"/>
          <w:kern w:val="2"/>
          <w:sz w:val="18"/>
          <w:szCs w:val="18"/>
        </w:rPr>
      </w:pPr>
      <w:r w:rsidRPr="00415FB9">
        <w:rPr>
          <w:rFonts w:ascii="Verdana" w:hAnsi="Verdana" w:cs="Verdana"/>
          <w:b/>
          <w:kern w:val="2"/>
          <w:sz w:val="18"/>
          <w:szCs w:val="18"/>
        </w:rPr>
        <w:t>Część A</w:t>
      </w:r>
      <w:r w:rsidRPr="00415FB9">
        <w:rPr>
          <w:rFonts w:ascii="Verdana" w:hAnsi="Verdana" w:cs="Verdana"/>
          <w:kern w:val="2"/>
          <w:sz w:val="18"/>
          <w:szCs w:val="18"/>
        </w:rPr>
        <w:t xml:space="preserve"> – </w:t>
      </w:r>
      <w:r w:rsidRPr="00415FB9">
        <w:rPr>
          <w:rFonts w:ascii="Verdana" w:hAnsi="Verdana" w:cs="Verdana"/>
          <w:kern w:val="2"/>
          <w:sz w:val="18"/>
        </w:rPr>
        <w:t>Dostawa zamrażarki niskotemperaturowej na potrzeby Katedry i  Zakładu Medycyny Społecznej Uniwersytetu Medycznego we Wrocławiu</w:t>
      </w:r>
    </w:p>
    <w:p w14:paraId="67AF77A6" w14:textId="77777777" w:rsidR="00415FB9" w:rsidRPr="00415FB9" w:rsidRDefault="00415FB9" w:rsidP="00475897">
      <w:pPr>
        <w:widowControl w:val="0"/>
        <w:tabs>
          <w:tab w:val="left" w:pos="9334"/>
        </w:tabs>
        <w:suppressAutoHyphens/>
        <w:ind w:right="-499"/>
        <w:jc w:val="both"/>
        <w:rPr>
          <w:rFonts w:ascii="Verdana" w:hAnsi="Verdana" w:cs="Verdana"/>
          <w:kern w:val="2"/>
          <w:sz w:val="18"/>
        </w:rPr>
      </w:pPr>
      <w:r w:rsidRPr="00415FB9">
        <w:rPr>
          <w:rFonts w:ascii="Verdana" w:hAnsi="Verdana" w:cs="Verdana"/>
          <w:b/>
          <w:kern w:val="2"/>
          <w:sz w:val="18"/>
          <w:szCs w:val="18"/>
        </w:rPr>
        <w:t>Część B</w:t>
      </w:r>
      <w:r w:rsidRPr="00415FB9">
        <w:rPr>
          <w:rFonts w:ascii="Verdana" w:hAnsi="Verdana" w:cs="Verdana"/>
          <w:kern w:val="2"/>
          <w:sz w:val="18"/>
          <w:szCs w:val="18"/>
        </w:rPr>
        <w:t xml:space="preserve"> – </w:t>
      </w:r>
      <w:r w:rsidRPr="00415FB9">
        <w:rPr>
          <w:rFonts w:ascii="Verdana" w:hAnsi="Verdana" w:cs="Verdana"/>
          <w:kern w:val="2"/>
          <w:sz w:val="18"/>
        </w:rPr>
        <w:t>Dostawa komory z laminarnym pionowym przepływem powietrza na potrzeby Zakładu Chemii Klinicznej w Katedrze Analityki Medycznej Uniwersytetu Medycznego we Wrocławiu</w:t>
      </w:r>
    </w:p>
    <w:p w14:paraId="518E1C08" w14:textId="3E45DD19" w:rsidR="00415FB9" w:rsidRPr="00415FB9" w:rsidRDefault="0066035B" w:rsidP="0066035B">
      <w:pPr>
        <w:widowControl w:val="0"/>
        <w:tabs>
          <w:tab w:val="left" w:pos="567"/>
          <w:tab w:val="left" w:pos="9334"/>
        </w:tabs>
        <w:suppressAutoHyphens/>
        <w:ind w:right="-499"/>
        <w:jc w:val="both"/>
        <w:rPr>
          <w:rFonts w:ascii="Verdana" w:hAnsi="Verdana" w:cs="Verdana"/>
          <w:kern w:val="2"/>
          <w:sz w:val="18"/>
        </w:rPr>
      </w:pPr>
      <w:r>
        <w:rPr>
          <w:rFonts w:ascii="Verdana" w:hAnsi="Verdana" w:cs="Verdana"/>
          <w:b/>
          <w:kern w:val="2"/>
          <w:sz w:val="18"/>
        </w:rPr>
        <w:t xml:space="preserve">Część </w:t>
      </w:r>
      <w:r w:rsidR="00415FB9" w:rsidRPr="00415FB9">
        <w:rPr>
          <w:rFonts w:ascii="Verdana" w:hAnsi="Verdana" w:cs="Verdana"/>
          <w:b/>
          <w:kern w:val="2"/>
          <w:sz w:val="18"/>
        </w:rPr>
        <w:t>C</w:t>
      </w:r>
      <w:r w:rsidR="00415FB9" w:rsidRPr="00415FB9">
        <w:rPr>
          <w:rFonts w:ascii="Verdana" w:hAnsi="Verdana" w:cs="Verdana"/>
          <w:kern w:val="2"/>
          <w:sz w:val="18"/>
        </w:rPr>
        <w:t xml:space="preserve"> – Dostawa czytnika absorbancji </w:t>
      </w:r>
      <w:r w:rsidR="00415FB9" w:rsidRPr="00415FB9">
        <w:rPr>
          <w:rFonts w:ascii="Verdana" w:hAnsi="Verdana" w:cs="Arial"/>
          <w:kern w:val="2"/>
          <w:sz w:val="18"/>
          <w:szCs w:val="18"/>
        </w:rPr>
        <w:t>do mikropłytek</w:t>
      </w:r>
      <w:r w:rsidR="00415FB9" w:rsidRPr="00415FB9">
        <w:rPr>
          <w:rFonts w:ascii="Verdana" w:hAnsi="Verdana" w:cs="Verdana"/>
          <w:kern w:val="2"/>
          <w:sz w:val="18"/>
        </w:rPr>
        <w:t xml:space="preserve"> na potrzeby Katedry i Zakładu Biologii </w:t>
      </w:r>
      <w:r w:rsidR="00415FB9" w:rsidRPr="00415FB9">
        <w:rPr>
          <w:rFonts w:ascii="Verdana" w:hAnsi="Verdana" w:cs="Verdana"/>
          <w:kern w:val="2"/>
          <w:sz w:val="18"/>
        </w:rPr>
        <w:br/>
        <w:t>i Parazytologii Lekarskiej Uniwersytetu Medycznego we Wrocławiu</w:t>
      </w:r>
    </w:p>
    <w:p w14:paraId="53D63AFE" w14:textId="77777777" w:rsidR="00415FB9" w:rsidRPr="00415FB9" w:rsidRDefault="00415FB9" w:rsidP="00475897">
      <w:pPr>
        <w:widowControl w:val="0"/>
        <w:tabs>
          <w:tab w:val="left" w:pos="9334"/>
        </w:tabs>
        <w:suppressAutoHyphens/>
        <w:ind w:right="-499"/>
        <w:jc w:val="both"/>
        <w:rPr>
          <w:rFonts w:ascii="Verdana" w:hAnsi="Verdana" w:cs="Verdana"/>
          <w:kern w:val="2"/>
          <w:sz w:val="18"/>
        </w:rPr>
      </w:pPr>
      <w:r w:rsidRPr="00415FB9">
        <w:rPr>
          <w:rFonts w:ascii="Verdana" w:hAnsi="Verdana" w:cs="Verdana"/>
          <w:b/>
          <w:kern w:val="2"/>
          <w:sz w:val="18"/>
        </w:rPr>
        <w:t>Część D</w:t>
      </w:r>
      <w:r w:rsidRPr="00415FB9">
        <w:rPr>
          <w:rFonts w:ascii="Verdana" w:hAnsi="Verdana" w:cs="Verdana"/>
          <w:kern w:val="2"/>
          <w:sz w:val="18"/>
        </w:rPr>
        <w:t xml:space="preserve"> – Dostawa szafy termostatycznej na potrzeby Katedry i Zakładu Biologii i Parazytologii Lekarskiej Uniwersytetu Medycznego we Wrocławiu</w:t>
      </w:r>
    </w:p>
    <w:p w14:paraId="5CA2052D" w14:textId="77777777" w:rsidR="00415FB9" w:rsidRPr="00415FB9" w:rsidRDefault="00415FB9" w:rsidP="00475897">
      <w:pPr>
        <w:widowControl w:val="0"/>
        <w:tabs>
          <w:tab w:val="left" w:pos="9334"/>
        </w:tabs>
        <w:suppressAutoHyphens/>
        <w:ind w:right="-499"/>
        <w:jc w:val="both"/>
        <w:rPr>
          <w:rFonts w:ascii="Verdana" w:hAnsi="Verdana" w:cs="Verdana"/>
          <w:kern w:val="2"/>
          <w:sz w:val="18"/>
        </w:rPr>
      </w:pPr>
      <w:r w:rsidRPr="00415FB9">
        <w:rPr>
          <w:rFonts w:ascii="Verdana" w:hAnsi="Verdana" w:cs="Verdana"/>
          <w:b/>
          <w:kern w:val="2"/>
          <w:sz w:val="18"/>
        </w:rPr>
        <w:t>Część E</w:t>
      </w:r>
      <w:r w:rsidRPr="00415FB9">
        <w:rPr>
          <w:rFonts w:ascii="Verdana" w:hAnsi="Verdana" w:cs="Verdana"/>
          <w:kern w:val="2"/>
          <w:sz w:val="18"/>
        </w:rPr>
        <w:t xml:space="preserve"> – Dostawa aparatu do przesiewowych badań polisomnograficznych wraz z oprogramowaniem na potrzeby Katedry i Zakładu Patofizjologii Uniwersytetu Medycznego we Wrocławiu</w:t>
      </w:r>
    </w:p>
    <w:p w14:paraId="2DB96181" w14:textId="4EAD868F" w:rsidR="00A22848" w:rsidRPr="00A66B32" w:rsidRDefault="00415FB9" w:rsidP="00415FB9">
      <w:pPr>
        <w:spacing w:line="240" w:lineRule="exact"/>
        <w:ind w:right="-523"/>
        <w:jc w:val="both"/>
        <w:rPr>
          <w:rFonts w:ascii="Verdana" w:hAnsi="Verdana"/>
          <w:b/>
          <w:bCs/>
          <w:sz w:val="18"/>
          <w:szCs w:val="18"/>
        </w:rPr>
      </w:pPr>
      <w:r w:rsidRPr="00415FB9">
        <w:rPr>
          <w:rFonts w:ascii="Verdana" w:hAnsi="Verdana" w:cs="Verdana"/>
          <w:b/>
          <w:kern w:val="2"/>
          <w:sz w:val="18"/>
        </w:rPr>
        <w:t>Część F</w:t>
      </w:r>
      <w:r w:rsidRPr="00415FB9">
        <w:rPr>
          <w:rFonts w:ascii="Verdana" w:hAnsi="Verdana" w:cs="Verdana"/>
          <w:kern w:val="2"/>
          <w:sz w:val="18"/>
        </w:rPr>
        <w:t xml:space="preserve"> – Dostawa aparatu Scotta (wolumetru) na potrzeby Katedry i Zakładu Technologii Postaci Leku Uniwersytetu Medycznego we Wrocławiu</w:t>
      </w:r>
    </w:p>
    <w:p w14:paraId="5E98F037" w14:textId="77777777" w:rsidR="00A22848" w:rsidRDefault="00A22848" w:rsidP="008242F8">
      <w:pPr>
        <w:ind w:right="-381"/>
        <w:jc w:val="center"/>
        <w:rPr>
          <w:rFonts w:ascii="Verdana" w:hAnsi="Verdana"/>
          <w:b/>
          <w:bCs/>
          <w:sz w:val="18"/>
          <w:szCs w:val="18"/>
        </w:rPr>
      </w:pPr>
    </w:p>
    <w:p w14:paraId="2C445C34" w14:textId="5E4FD521" w:rsidR="00A22848" w:rsidRDefault="00A22848" w:rsidP="008242F8">
      <w:pPr>
        <w:ind w:right="-381"/>
        <w:jc w:val="center"/>
        <w:rPr>
          <w:rFonts w:ascii="Verdana" w:hAnsi="Verdana"/>
          <w:b/>
          <w:bCs/>
          <w:sz w:val="18"/>
          <w:szCs w:val="18"/>
        </w:rPr>
      </w:pPr>
    </w:p>
    <w:p w14:paraId="37B047E1" w14:textId="77777777" w:rsidR="00A66B32" w:rsidRDefault="00A66B32" w:rsidP="008242F8">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57400EB0"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1A1D71" w:rsidRPr="00CA061A">
        <w:rPr>
          <w:rFonts w:ascii="Verdana" w:hAnsi="Verdana"/>
          <w:b/>
          <w:noProof/>
          <w:color w:val="000000" w:themeColor="text1"/>
          <w:sz w:val="18"/>
          <w:szCs w:val="18"/>
        </w:rPr>
        <w:t>1</w:t>
      </w:r>
      <w:r w:rsidR="00CA061A" w:rsidRPr="00CA061A">
        <w:rPr>
          <w:rFonts w:ascii="Verdana" w:hAnsi="Verdana"/>
          <w:b/>
          <w:noProof/>
          <w:color w:val="000000" w:themeColor="text1"/>
          <w:sz w:val="18"/>
          <w:szCs w:val="18"/>
        </w:rPr>
        <w:t>9</w:t>
      </w:r>
      <w:r w:rsidR="001A1D71" w:rsidRPr="00CA061A">
        <w:rPr>
          <w:rFonts w:ascii="Verdana" w:hAnsi="Verdana"/>
          <w:b/>
          <w:noProof/>
          <w:color w:val="000000" w:themeColor="text1"/>
          <w:sz w:val="18"/>
          <w:szCs w:val="18"/>
        </w:rPr>
        <w:t xml:space="preserve"> </w:t>
      </w:r>
      <w:r w:rsidR="00415FB9">
        <w:rPr>
          <w:rFonts w:ascii="Verdana" w:hAnsi="Verdana"/>
          <w:b/>
          <w:noProof/>
          <w:color w:val="000000" w:themeColor="text1"/>
          <w:sz w:val="18"/>
          <w:szCs w:val="18"/>
        </w:rPr>
        <w:t>grudnia</w:t>
      </w:r>
      <w:r w:rsidRPr="00CA061A">
        <w:rPr>
          <w:rFonts w:ascii="Verdana" w:hAnsi="Verdana"/>
          <w:b/>
          <w:noProof/>
          <w:color w:val="000000" w:themeColor="text1"/>
          <w:sz w:val="18"/>
          <w:szCs w:val="18"/>
        </w:rPr>
        <w:t xml:space="preserve"> br.</w:t>
      </w:r>
      <w:r w:rsidRPr="00412D93">
        <w:rPr>
          <w:rFonts w:ascii="Verdana" w:hAnsi="Verdana"/>
          <w:noProof/>
          <w:color w:val="000000" w:themeColor="text1"/>
          <w:sz w:val="18"/>
          <w:szCs w:val="18"/>
        </w:rPr>
        <w:t xml:space="preserve"> w pokoju nr 3A 108.1 (III piętro) mieszczącym się w budynku Uniwerstytetu Medycznego im. Piastów </w:t>
      </w:r>
      <w:r w:rsidRPr="009014C0">
        <w:rPr>
          <w:rFonts w:ascii="Verdana" w:hAnsi="Verdana"/>
          <w:noProof/>
          <w:sz w:val="18"/>
          <w:szCs w:val="18"/>
        </w:rPr>
        <w:t>Śląskich we Wrocławiu przy ul. Marcinkowskiego 2-6 otwarto ofert</w:t>
      </w:r>
      <w:r w:rsidR="00CA061A">
        <w:rPr>
          <w:rFonts w:ascii="Verdana" w:hAnsi="Verdana"/>
          <w:noProof/>
          <w:sz w:val="18"/>
          <w:szCs w:val="18"/>
        </w:rPr>
        <w:t>y</w:t>
      </w:r>
      <w:r w:rsidRPr="009014C0">
        <w:rPr>
          <w:rFonts w:ascii="Verdana" w:hAnsi="Verdana"/>
          <w:noProof/>
          <w:sz w:val="18"/>
          <w:szCs w:val="18"/>
        </w:rPr>
        <w:t xml:space="preserve"> złożon</w:t>
      </w:r>
      <w:r w:rsidR="00CA061A">
        <w:rPr>
          <w:rFonts w:ascii="Verdana" w:hAnsi="Verdana"/>
          <w:noProof/>
          <w:sz w:val="18"/>
          <w:szCs w:val="18"/>
        </w:rPr>
        <w:t>e</w:t>
      </w:r>
      <w:r w:rsidRPr="009014C0">
        <w:rPr>
          <w:rFonts w:ascii="Verdana" w:hAnsi="Verdana"/>
          <w:noProof/>
          <w:sz w:val="18"/>
          <w:szCs w:val="18"/>
        </w:rPr>
        <w:t xml:space="preserve"> na przedmiotowe postępowanie.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6FB00590" w14:textId="285CAAE1" w:rsidR="00BC7B57" w:rsidRDefault="001C4932" w:rsidP="008242F8">
      <w:pPr>
        <w:tabs>
          <w:tab w:val="left" w:pos="9072"/>
          <w:tab w:val="right" w:pos="9356"/>
        </w:tabs>
        <w:ind w:right="-381"/>
        <w:jc w:val="both"/>
        <w:rPr>
          <w:rFonts w:ascii="Verdana" w:hAnsi="Verdana"/>
          <w:bCs/>
          <w:noProof/>
          <w:color w:val="000000" w:themeColor="text1"/>
          <w:sz w:val="18"/>
          <w:szCs w:val="18"/>
        </w:rPr>
      </w:pPr>
      <w:r w:rsidRPr="00E007E0">
        <w:rPr>
          <w:rFonts w:ascii="Verdana" w:hAnsi="Verdana"/>
          <w:bCs/>
          <w:noProof/>
          <w:color w:val="000000" w:themeColor="text1"/>
          <w:sz w:val="18"/>
          <w:szCs w:val="18"/>
        </w:rPr>
        <w:t>Bezpośrednio przed otwarciem ofert Zamawiający podał kwot</w:t>
      </w:r>
      <w:r w:rsidR="00CA061A">
        <w:rPr>
          <w:rFonts w:ascii="Verdana" w:hAnsi="Verdana"/>
          <w:bCs/>
          <w:noProof/>
          <w:color w:val="000000" w:themeColor="text1"/>
          <w:sz w:val="18"/>
          <w:szCs w:val="18"/>
        </w:rPr>
        <w:t>y</w:t>
      </w:r>
      <w:r w:rsidRPr="00E007E0">
        <w:rPr>
          <w:rFonts w:ascii="Verdana" w:hAnsi="Verdana"/>
          <w:bCs/>
          <w:noProof/>
          <w:color w:val="000000" w:themeColor="text1"/>
          <w:sz w:val="18"/>
          <w:szCs w:val="18"/>
        </w:rPr>
        <w:t>, jak</w:t>
      </w:r>
      <w:r w:rsidR="00CA061A">
        <w:rPr>
          <w:rFonts w:ascii="Verdana" w:hAnsi="Verdana"/>
          <w:bCs/>
          <w:noProof/>
          <w:color w:val="000000" w:themeColor="text1"/>
          <w:sz w:val="18"/>
          <w:szCs w:val="18"/>
        </w:rPr>
        <w:t>ie</w:t>
      </w:r>
      <w:r w:rsidRPr="00E007E0">
        <w:rPr>
          <w:rFonts w:ascii="Verdana" w:hAnsi="Verdana"/>
          <w:bCs/>
          <w:noProof/>
          <w:color w:val="000000" w:themeColor="text1"/>
          <w:sz w:val="18"/>
          <w:szCs w:val="18"/>
        </w:rPr>
        <w:t xml:space="preserve"> zamierza przeznaczyć na sfinansowanie zamówienia, któr</w:t>
      </w:r>
      <w:r w:rsidR="00CA061A">
        <w:rPr>
          <w:rFonts w:ascii="Verdana" w:hAnsi="Verdana"/>
          <w:bCs/>
          <w:noProof/>
          <w:color w:val="000000" w:themeColor="text1"/>
          <w:sz w:val="18"/>
          <w:szCs w:val="18"/>
        </w:rPr>
        <w:t>e</w:t>
      </w:r>
      <w:r w:rsidRPr="00E007E0">
        <w:rPr>
          <w:rFonts w:ascii="Verdana" w:hAnsi="Verdana"/>
          <w:bCs/>
          <w:noProof/>
          <w:color w:val="000000" w:themeColor="text1"/>
          <w:sz w:val="18"/>
          <w:szCs w:val="18"/>
        </w:rPr>
        <w:t xml:space="preserve"> wynos</w:t>
      </w:r>
      <w:r w:rsidR="00CA061A">
        <w:rPr>
          <w:rFonts w:ascii="Verdana" w:hAnsi="Verdana"/>
          <w:bCs/>
          <w:noProof/>
          <w:color w:val="000000" w:themeColor="text1"/>
          <w:sz w:val="18"/>
          <w:szCs w:val="18"/>
        </w:rPr>
        <w:t>zą</w:t>
      </w:r>
      <w:r>
        <w:rPr>
          <w:rFonts w:ascii="Verdana" w:hAnsi="Verdana"/>
          <w:bCs/>
          <w:noProof/>
          <w:color w:val="000000" w:themeColor="text1"/>
          <w:sz w:val="18"/>
          <w:szCs w:val="18"/>
        </w:rPr>
        <w:t xml:space="preserve"> brutto PLN: </w:t>
      </w:r>
    </w:p>
    <w:p w14:paraId="7F1C181C" w14:textId="7B9585BA" w:rsidR="00415FB9" w:rsidRDefault="00415FB9" w:rsidP="008242F8">
      <w:pPr>
        <w:tabs>
          <w:tab w:val="left" w:pos="9072"/>
          <w:tab w:val="right" w:pos="9356"/>
        </w:tabs>
        <w:ind w:right="-381"/>
        <w:jc w:val="both"/>
        <w:rPr>
          <w:rFonts w:ascii="Verdana" w:hAnsi="Verdana"/>
          <w:bCs/>
          <w:noProof/>
          <w:color w:val="000000" w:themeColor="text1"/>
          <w:sz w:val="18"/>
          <w:szCs w:val="18"/>
        </w:rPr>
      </w:pPr>
    </w:p>
    <w:p w14:paraId="4F8201D0" w14:textId="77777777" w:rsidR="00415FB9" w:rsidRDefault="00415FB9" w:rsidP="008242F8">
      <w:pPr>
        <w:tabs>
          <w:tab w:val="left" w:pos="9072"/>
          <w:tab w:val="right" w:pos="9356"/>
        </w:tabs>
        <w:ind w:right="-381"/>
        <w:jc w:val="both"/>
        <w:rPr>
          <w:rFonts w:ascii="Verdana" w:hAnsi="Verdana"/>
          <w:bCs/>
          <w:noProof/>
          <w:color w:val="000000" w:themeColor="text1"/>
          <w:sz w:val="18"/>
          <w:szCs w:val="18"/>
        </w:rPr>
      </w:pPr>
    </w:p>
    <w:tbl>
      <w:tblPr>
        <w:tblW w:w="2720" w:type="dxa"/>
        <w:tblCellMar>
          <w:left w:w="70" w:type="dxa"/>
          <w:right w:w="70" w:type="dxa"/>
        </w:tblCellMar>
        <w:tblLook w:val="04A0" w:firstRow="1" w:lastRow="0" w:firstColumn="1" w:lastColumn="0" w:noHBand="0" w:noVBand="1"/>
      </w:tblPr>
      <w:tblGrid>
        <w:gridCol w:w="1200"/>
        <w:gridCol w:w="300"/>
        <w:gridCol w:w="1220"/>
      </w:tblGrid>
      <w:tr w:rsidR="00415FB9" w14:paraId="3BD1087D" w14:textId="77777777" w:rsidTr="00415FB9">
        <w:trPr>
          <w:trHeight w:val="300"/>
        </w:trPr>
        <w:tc>
          <w:tcPr>
            <w:tcW w:w="1200" w:type="dxa"/>
            <w:tcBorders>
              <w:top w:val="nil"/>
              <w:left w:val="nil"/>
              <w:bottom w:val="nil"/>
              <w:right w:val="nil"/>
            </w:tcBorders>
            <w:shd w:val="clear" w:color="auto" w:fill="auto"/>
            <w:noWrap/>
            <w:vAlign w:val="bottom"/>
            <w:hideMark/>
          </w:tcPr>
          <w:p w14:paraId="2BBB5B09" w14:textId="77777777" w:rsidR="00415FB9" w:rsidRDefault="00415FB9">
            <w:pPr>
              <w:rPr>
                <w:rFonts w:ascii="Calibri" w:hAnsi="Calibri" w:cs="Calibri"/>
                <w:color w:val="000000"/>
                <w:sz w:val="22"/>
                <w:szCs w:val="22"/>
              </w:rPr>
            </w:pPr>
            <w:r>
              <w:rPr>
                <w:rFonts w:ascii="Calibri" w:hAnsi="Calibri" w:cs="Calibri"/>
                <w:color w:val="000000"/>
                <w:sz w:val="22"/>
                <w:szCs w:val="22"/>
              </w:rPr>
              <w:t>dla części A</w:t>
            </w:r>
          </w:p>
        </w:tc>
        <w:tc>
          <w:tcPr>
            <w:tcW w:w="300" w:type="dxa"/>
            <w:tcBorders>
              <w:top w:val="nil"/>
              <w:left w:val="nil"/>
              <w:bottom w:val="nil"/>
              <w:right w:val="nil"/>
            </w:tcBorders>
            <w:shd w:val="clear" w:color="auto" w:fill="auto"/>
            <w:noWrap/>
            <w:vAlign w:val="bottom"/>
            <w:hideMark/>
          </w:tcPr>
          <w:p w14:paraId="4DA02DCD" w14:textId="77777777" w:rsidR="00415FB9" w:rsidRDefault="00415FB9">
            <w:pPr>
              <w:jc w:val="center"/>
              <w:rPr>
                <w:rFonts w:ascii="Calibri" w:hAnsi="Calibri" w:cs="Calibri"/>
                <w:color w:val="000000"/>
                <w:sz w:val="22"/>
                <w:szCs w:val="22"/>
              </w:rPr>
            </w:pPr>
            <w:r>
              <w:rPr>
                <w:rFonts w:ascii="Calibri" w:hAnsi="Calibri" w:cs="Calibri"/>
                <w:color w:val="000000"/>
                <w:sz w:val="22"/>
                <w:szCs w:val="22"/>
              </w:rPr>
              <w:t>-</w:t>
            </w:r>
          </w:p>
        </w:tc>
        <w:tc>
          <w:tcPr>
            <w:tcW w:w="1220" w:type="dxa"/>
            <w:tcBorders>
              <w:top w:val="nil"/>
              <w:left w:val="nil"/>
              <w:bottom w:val="nil"/>
              <w:right w:val="nil"/>
            </w:tcBorders>
            <w:shd w:val="clear" w:color="auto" w:fill="auto"/>
            <w:vAlign w:val="bottom"/>
            <w:hideMark/>
          </w:tcPr>
          <w:p w14:paraId="150A00E5" w14:textId="77777777" w:rsidR="00415FB9" w:rsidRDefault="00415FB9">
            <w:pPr>
              <w:jc w:val="right"/>
              <w:rPr>
                <w:rFonts w:ascii="Calibri" w:hAnsi="Calibri" w:cs="Calibri"/>
                <w:color w:val="000000"/>
                <w:sz w:val="22"/>
                <w:szCs w:val="22"/>
              </w:rPr>
            </w:pPr>
            <w:r>
              <w:rPr>
                <w:rFonts w:ascii="Calibri" w:hAnsi="Calibri" w:cs="Calibri"/>
                <w:color w:val="000000"/>
                <w:sz w:val="22"/>
                <w:szCs w:val="22"/>
              </w:rPr>
              <w:t>66 002,30 zł</w:t>
            </w:r>
          </w:p>
        </w:tc>
      </w:tr>
      <w:tr w:rsidR="00415FB9" w14:paraId="53C4D31F" w14:textId="77777777" w:rsidTr="00415FB9">
        <w:trPr>
          <w:trHeight w:val="300"/>
        </w:trPr>
        <w:tc>
          <w:tcPr>
            <w:tcW w:w="1200" w:type="dxa"/>
            <w:tcBorders>
              <w:top w:val="nil"/>
              <w:left w:val="nil"/>
              <w:bottom w:val="nil"/>
              <w:right w:val="nil"/>
            </w:tcBorders>
            <w:shd w:val="clear" w:color="auto" w:fill="auto"/>
            <w:noWrap/>
            <w:vAlign w:val="bottom"/>
            <w:hideMark/>
          </w:tcPr>
          <w:p w14:paraId="5D3F7F32" w14:textId="77777777" w:rsidR="00415FB9" w:rsidRDefault="00415FB9">
            <w:pPr>
              <w:rPr>
                <w:rFonts w:ascii="Calibri" w:hAnsi="Calibri" w:cs="Calibri"/>
                <w:color w:val="000000"/>
                <w:sz w:val="22"/>
                <w:szCs w:val="22"/>
              </w:rPr>
            </w:pPr>
            <w:r>
              <w:rPr>
                <w:rFonts w:ascii="Calibri" w:hAnsi="Calibri" w:cs="Calibri"/>
                <w:color w:val="000000"/>
                <w:sz w:val="22"/>
                <w:szCs w:val="22"/>
              </w:rPr>
              <w:t>dla części B</w:t>
            </w:r>
          </w:p>
        </w:tc>
        <w:tc>
          <w:tcPr>
            <w:tcW w:w="300" w:type="dxa"/>
            <w:tcBorders>
              <w:top w:val="nil"/>
              <w:left w:val="nil"/>
              <w:bottom w:val="nil"/>
              <w:right w:val="nil"/>
            </w:tcBorders>
            <w:shd w:val="clear" w:color="auto" w:fill="auto"/>
            <w:noWrap/>
            <w:vAlign w:val="bottom"/>
            <w:hideMark/>
          </w:tcPr>
          <w:p w14:paraId="67FF8E8F" w14:textId="77777777" w:rsidR="00415FB9" w:rsidRDefault="00415FB9">
            <w:pPr>
              <w:jc w:val="center"/>
              <w:rPr>
                <w:rFonts w:ascii="Calibri" w:hAnsi="Calibri" w:cs="Calibri"/>
                <w:color w:val="000000"/>
                <w:sz w:val="22"/>
                <w:szCs w:val="22"/>
              </w:rPr>
            </w:pPr>
            <w:r>
              <w:rPr>
                <w:rFonts w:ascii="Calibri" w:hAnsi="Calibri" w:cs="Calibri"/>
                <w:color w:val="000000"/>
                <w:sz w:val="22"/>
                <w:szCs w:val="22"/>
              </w:rPr>
              <w:t>-</w:t>
            </w:r>
          </w:p>
        </w:tc>
        <w:tc>
          <w:tcPr>
            <w:tcW w:w="1220" w:type="dxa"/>
            <w:tcBorders>
              <w:top w:val="nil"/>
              <w:left w:val="nil"/>
              <w:bottom w:val="nil"/>
              <w:right w:val="nil"/>
            </w:tcBorders>
            <w:shd w:val="clear" w:color="auto" w:fill="auto"/>
            <w:vAlign w:val="bottom"/>
            <w:hideMark/>
          </w:tcPr>
          <w:p w14:paraId="520CE548" w14:textId="77777777" w:rsidR="00415FB9" w:rsidRDefault="00415FB9">
            <w:pPr>
              <w:jc w:val="right"/>
              <w:rPr>
                <w:rFonts w:ascii="Calibri" w:hAnsi="Calibri" w:cs="Calibri"/>
                <w:color w:val="000000"/>
                <w:sz w:val="22"/>
                <w:szCs w:val="22"/>
              </w:rPr>
            </w:pPr>
            <w:r>
              <w:rPr>
                <w:rFonts w:ascii="Calibri" w:hAnsi="Calibri" w:cs="Calibri"/>
                <w:color w:val="000000"/>
                <w:sz w:val="22"/>
                <w:szCs w:val="22"/>
              </w:rPr>
              <w:t>50 000,00 zł</w:t>
            </w:r>
          </w:p>
        </w:tc>
      </w:tr>
      <w:tr w:rsidR="00415FB9" w14:paraId="1763C3A9" w14:textId="77777777" w:rsidTr="00415FB9">
        <w:trPr>
          <w:trHeight w:val="300"/>
        </w:trPr>
        <w:tc>
          <w:tcPr>
            <w:tcW w:w="1200" w:type="dxa"/>
            <w:tcBorders>
              <w:top w:val="nil"/>
              <w:left w:val="nil"/>
              <w:bottom w:val="nil"/>
              <w:right w:val="nil"/>
            </w:tcBorders>
            <w:shd w:val="clear" w:color="auto" w:fill="auto"/>
            <w:noWrap/>
            <w:vAlign w:val="bottom"/>
            <w:hideMark/>
          </w:tcPr>
          <w:p w14:paraId="40E42F8B" w14:textId="77777777" w:rsidR="00415FB9" w:rsidRDefault="00415FB9">
            <w:pPr>
              <w:rPr>
                <w:rFonts w:ascii="Calibri" w:hAnsi="Calibri" w:cs="Calibri"/>
                <w:color w:val="000000"/>
                <w:sz w:val="22"/>
                <w:szCs w:val="22"/>
              </w:rPr>
            </w:pPr>
            <w:r>
              <w:rPr>
                <w:rFonts w:ascii="Calibri" w:hAnsi="Calibri" w:cs="Calibri"/>
                <w:color w:val="000000"/>
                <w:sz w:val="22"/>
                <w:szCs w:val="22"/>
              </w:rPr>
              <w:t>dla części C</w:t>
            </w:r>
          </w:p>
        </w:tc>
        <w:tc>
          <w:tcPr>
            <w:tcW w:w="300" w:type="dxa"/>
            <w:tcBorders>
              <w:top w:val="nil"/>
              <w:left w:val="nil"/>
              <w:bottom w:val="nil"/>
              <w:right w:val="nil"/>
            </w:tcBorders>
            <w:shd w:val="clear" w:color="auto" w:fill="auto"/>
            <w:noWrap/>
            <w:vAlign w:val="bottom"/>
            <w:hideMark/>
          </w:tcPr>
          <w:p w14:paraId="0D00B4D3" w14:textId="77777777" w:rsidR="00415FB9" w:rsidRDefault="00415FB9">
            <w:pPr>
              <w:jc w:val="center"/>
              <w:rPr>
                <w:rFonts w:ascii="Calibri" w:hAnsi="Calibri" w:cs="Calibri"/>
                <w:color w:val="000000"/>
                <w:sz w:val="22"/>
                <w:szCs w:val="22"/>
              </w:rPr>
            </w:pPr>
            <w:r>
              <w:rPr>
                <w:rFonts w:ascii="Calibri" w:hAnsi="Calibri" w:cs="Calibri"/>
                <w:color w:val="000000"/>
                <w:sz w:val="22"/>
                <w:szCs w:val="22"/>
              </w:rPr>
              <w:t>-</w:t>
            </w:r>
          </w:p>
        </w:tc>
        <w:tc>
          <w:tcPr>
            <w:tcW w:w="1220" w:type="dxa"/>
            <w:tcBorders>
              <w:top w:val="nil"/>
              <w:left w:val="nil"/>
              <w:bottom w:val="nil"/>
              <w:right w:val="nil"/>
            </w:tcBorders>
            <w:shd w:val="clear" w:color="auto" w:fill="auto"/>
            <w:vAlign w:val="bottom"/>
            <w:hideMark/>
          </w:tcPr>
          <w:p w14:paraId="6F25C782" w14:textId="77777777" w:rsidR="00415FB9" w:rsidRDefault="00415FB9">
            <w:pPr>
              <w:jc w:val="right"/>
              <w:rPr>
                <w:rFonts w:ascii="Calibri" w:hAnsi="Calibri" w:cs="Calibri"/>
                <w:color w:val="000000"/>
                <w:sz w:val="22"/>
                <w:szCs w:val="22"/>
              </w:rPr>
            </w:pPr>
            <w:r>
              <w:rPr>
                <w:rFonts w:ascii="Calibri" w:hAnsi="Calibri" w:cs="Calibri"/>
                <w:color w:val="000000"/>
                <w:sz w:val="22"/>
                <w:szCs w:val="22"/>
              </w:rPr>
              <w:t>20 819,00 zł</w:t>
            </w:r>
          </w:p>
        </w:tc>
      </w:tr>
      <w:tr w:rsidR="00415FB9" w14:paraId="43B91041" w14:textId="77777777" w:rsidTr="00415FB9">
        <w:trPr>
          <w:trHeight w:val="300"/>
        </w:trPr>
        <w:tc>
          <w:tcPr>
            <w:tcW w:w="1200" w:type="dxa"/>
            <w:tcBorders>
              <w:top w:val="nil"/>
              <w:left w:val="nil"/>
              <w:bottom w:val="nil"/>
              <w:right w:val="nil"/>
            </w:tcBorders>
            <w:shd w:val="clear" w:color="auto" w:fill="auto"/>
            <w:noWrap/>
            <w:vAlign w:val="bottom"/>
            <w:hideMark/>
          </w:tcPr>
          <w:p w14:paraId="6955E091" w14:textId="77777777" w:rsidR="00415FB9" w:rsidRDefault="00415FB9">
            <w:pPr>
              <w:rPr>
                <w:rFonts w:ascii="Calibri" w:hAnsi="Calibri" w:cs="Calibri"/>
                <w:color w:val="000000"/>
                <w:sz w:val="22"/>
                <w:szCs w:val="22"/>
              </w:rPr>
            </w:pPr>
            <w:r>
              <w:rPr>
                <w:rFonts w:ascii="Calibri" w:hAnsi="Calibri" w:cs="Calibri"/>
                <w:color w:val="000000"/>
                <w:sz w:val="22"/>
                <w:szCs w:val="22"/>
              </w:rPr>
              <w:t>dla części D</w:t>
            </w:r>
          </w:p>
        </w:tc>
        <w:tc>
          <w:tcPr>
            <w:tcW w:w="300" w:type="dxa"/>
            <w:tcBorders>
              <w:top w:val="nil"/>
              <w:left w:val="nil"/>
              <w:bottom w:val="nil"/>
              <w:right w:val="nil"/>
            </w:tcBorders>
            <w:shd w:val="clear" w:color="auto" w:fill="auto"/>
            <w:noWrap/>
            <w:vAlign w:val="bottom"/>
            <w:hideMark/>
          </w:tcPr>
          <w:p w14:paraId="1E950108" w14:textId="77777777" w:rsidR="00415FB9" w:rsidRDefault="00415FB9">
            <w:pPr>
              <w:jc w:val="center"/>
              <w:rPr>
                <w:rFonts w:ascii="Calibri" w:hAnsi="Calibri" w:cs="Calibri"/>
                <w:color w:val="000000"/>
                <w:sz w:val="22"/>
                <w:szCs w:val="22"/>
              </w:rPr>
            </w:pPr>
            <w:r>
              <w:rPr>
                <w:rFonts w:ascii="Calibri" w:hAnsi="Calibri" w:cs="Calibri"/>
                <w:color w:val="000000"/>
                <w:sz w:val="22"/>
                <w:szCs w:val="22"/>
              </w:rPr>
              <w:t>-</w:t>
            </w:r>
          </w:p>
        </w:tc>
        <w:tc>
          <w:tcPr>
            <w:tcW w:w="1220" w:type="dxa"/>
            <w:tcBorders>
              <w:top w:val="nil"/>
              <w:left w:val="nil"/>
              <w:bottom w:val="nil"/>
              <w:right w:val="nil"/>
            </w:tcBorders>
            <w:shd w:val="clear" w:color="auto" w:fill="auto"/>
            <w:vAlign w:val="bottom"/>
            <w:hideMark/>
          </w:tcPr>
          <w:p w14:paraId="55554807" w14:textId="77777777" w:rsidR="00415FB9" w:rsidRDefault="00415FB9">
            <w:pPr>
              <w:jc w:val="right"/>
              <w:rPr>
                <w:rFonts w:ascii="Calibri" w:hAnsi="Calibri" w:cs="Calibri"/>
                <w:color w:val="000000"/>
                <w:sz w:val="22"/>
                <w:szCs w:val="22"/>
              </w:rPr>
            </w:pPr>
            <w:r>
              <w:rPr>
                <w:rFonts w:ascii="Calibri" w:hAnsi="Calibri" w:cs="Calibri"/>
                <w:color w:val="000000"/>
                <w:sz w:val="22"/>
                <w:szCs w:val="22"/>
              </w:rPr>
              <w:t>12 600,00 zł</w:t>
            </w:r>
          </w:p>
        </w:tc>
      </w:tr>
      <w:tr w:rsidR="00415FB9" w14:paraId="322782EF" w14:textId="77777777" w:rsidTr="00415FB9">
        <w:trPr>
          <w:trHeight w:val="300"/>
        </w:trPr>
        <w:tc>
          <w:tcPr>
            <w:tcW w:w="1200" w:type="dxa"/>
            <w:tcBorders>
              <w:top w:val="nil"/>
              <w:left w:val="nil"/>
              <w:bottom w:val="nil"/>
              <w:right w:val="nil"/>
            </w:tcBorders>
            <w:shd w:val="clear" w:color="auto" w:fill="auto"/>
            <w:noWrap/>
            <w:vAlign w:val="bottom"/>
            <w:hideMark/>
          </w:tcPr>
          <w:p w14:paraId="2DB1740B" w14:textId="77777777" w:rsidR="00415FB9" w:rsidRDefault="00415FB9">
            <w:pPr>
              <w:rPr>
                <w:rFonts w:ascii="Calibri" w:hAnsi="Calibri" w:cs="Calibri"/>
                <w:color w:val="000000"/>
                <w:sz w:val="22"/>
                <w:szCs w:val="22"/>
              </w:rPr>
            </w:pPr>
            <w:r>
              <w:rPr>
                <w:rFonts w:ascii="Calibri" w:hAnsi="Calibri" w:cs="Calibri"/>
                <w:color w:val="000000"/>
                <w:sz w:val="22"/>
                <w:szCs w:val="22"/>
              </w:rPr>
              <w:t>dla części E</w:t>
            </w:r>
          </w:p>
        </w:tc>
        <w:tc>
          <w:tcPr>
            <w:tcW w:w="300" w:type="dxa"/>
            <w:tcBorders>
              <w:top w:val="nil"/>
              <w:left w:val="nil"/>
              <w:bottom w:val="nil"/>
              <w:right w:val="nil"/>
            </w:tcBorders>
            <w:shd w:val="clear" w:color="auto" w:fill="auto"/>
            <w:noWrap/>
            <w:vAlign w:val="bottom"/>
            <w:hideMark/>
          </w:tcPr>
          <w:p w14:paraId="0BBD8917" w14:textId="77777777" w:rsidR="00415FB9" w:rsidRDefault="00415FB9">
            <w:pPr>
              <w:jc w:val="center"/>
              <w:rPr>
                <w:rFonts w:ascii="Calibri" w:hAnsi="Calibri" w:cs="Calibri"/>
                <w:color w:val="000000"/>
                <w:sz w:val="22"/>
                <w:szCs w:val="22"/>
              </w:rPr>
            </w:pPr>
            <w:r>
              <w:rPr>
                <w:rFonts w:ascii="Calibri" w:hAnsi="Calibri" w:cs="Calibri"/>
                <w:color w:val="000000"/>
                <w:sz w:val="22"/>
                <w:szCs w:val="22"/>
              </w:rPr>
              <w:t>-</w:t>
            </w:r>
          </w:p>
        </w:tc>
        <w:tc>
          <w:tcPr>
            <w:tcW w:w="1220" w:type="dxa"/>
            <w:tcBorders>
              <w:top w:val="nil"/>
              <w:left w:val="nil"/>
              <w:bottom w:val="nil"/>
              <w:right w:val="nil"/>
            </w:tcBorders>
            <w:shd w:val="clear" w:color="auto" w:fill="auto"/>
            <w:vAlign w:val="bottom"/>
            <w:hideMark/>
          </w:tcPr>
          <w:p w14:paraId="0140E896" w14:textId="77777777" w:rsidR="00415FB9" w:rsidRDefault="00415FB9">
            <w:pPr>
              <w:jc w:val="right"/>
              <w:rPr>
                <w:rFonts w:ascii="Calibri" w:hAnsi="Calibri" w:cs="Calibri"/>
                <w:color w:val="000000"/>
                <w:sz w:val="22"/>
                <w:szCs w:val="22"/>
              </w:rPr>
            </w:pPr>
            <w:r>
              <w:rPr>
                <w:rFonts w:ascii="Calibri" w:hAnsi="Calibri" w:cs="Calibri"/>
                <w:color w:val="000000"/>
                <w:sz w:val="22"/>
                <w:szCs w:val="22"/>
              </w:rPr>
              <w:t>22 000,00 zł</w:t>
            </w:r>
          </w:p>
        </w:tc>
      </w:tr>
      <w:tr w:rsidR="00415FB9" w14:paraId="07EC6F43" w14:textId="77777777" w:rsidTr="00415FB9">
        <w:trPr>
          <w:trHeight w:val="300"/>
        </w:trPr>
        <w:tc>
          <w:tcPr>
            <w:tcW w:w="1200" w:type="dxa"/>
            <w:tcBorders>
              <w:top w:val="nil"/>
              <w:left w:val="nil"/>
              <w:bottom w:val="nil"/>
              <w:right w:val="nil"/>
            </w:tcBorders>
            <w:shd w:val="clear" w:color="auto" w:fill="auto"/>
            <w:noWrap/>
            <w:vAlign w:val="bottom"/>
            <w:hideMark/>
          </w:tcPr>
          <w:p w14:paraId="30D6C665" w14:textId="77777777" w:rsidR="00415FB9" w:rsidRDefault="00415FB9">
            <w:pPr>
              <w:rPr>
                <w:rFonts w:ascii="Calibri" w:hAnsi="Calibri" w:cs="Calibri"/>
                <w:color w:val="000000"/>
                <w:sz w:val="22"/>
                <w:szCs w:val="22"/>
              </w:rPr>
            </w:pPr>
            <w:r>
              <w:rPr>
                <w:rFonts w:ascii="Calibri" w:hAnsi="Calibri" w:cs="Calibri"/>
                <w:color w:val="000000"/>
                <w:sz w:val="22"/>
                <w:szCs w:val="22"/>
              </w:rPr>
              <w:t>dla części F</w:t>
            </w:r>
          </w:p>
        </w:tc>
        <w:tc>
          <w:tcPr>
            <w:tcW w:w="300" w:type="dxa"/>
            <w:tcBorders>
              <w:top w:val="nil"/>
              <w:left w:val="nil"/>
              <w:bottom w:val="nil"/>
              <w:right w:val="nil"/>
            </w:tcBorders>
            <w:shd w:val="clear" w:color="auto" w:fill="auto"/>
            <w:noWrap/>
            <w:vAlign w:val="bottom"/>
            <w:hideMark/>
          </w:tcPr>
          <w:p w14:paraId="3A85DF2E" w14:textId="77777777" w:rsidR="00415FB9" w:rsidRDefault="00415FB9">
            <w:pPr>
              <w:jc w:val="center"/>
              <w:rPr>
                <w:rFonts w:ascii="Calibri" w:hAnsi="Calibri" w:cs="Calibri"/>
                <w:color w:val="000000"/>
                <w:sz w:val="22"/>
                <w:szCs w:val="22"/>
              </w:rPr>
            </w:pPr>
            <w:r>
              <w:rPr>
                <w:rFonts w:ascii="Calibri" w:hAnsi="Calibri" w:cs="Calibri"/>
                <w:color w:val="000000"/>
                <w:sz w:val="22"/>
                <w:szCs w:val="22"/>
              </w:rPr>
              <w:t>-</w:t>
            </w:r>
          </w:p>
        </w:tc>
        <w:tc>
          <w:tcPr>
            <w:tcW w:w="1220" w:type="dxa"/>
            <w:tcBorders>
              <w:top w:val="nil"/>
              <w:left w:val="nil"/>
              <w:bottom w:val="nil"/>
              <w:right w:val="nil"/>
            </w:tcBorders>
            <w:shd w:val="clear" w:color="auto" w:fill="auto"/>
            <w:vAlign w:val="bottom"/>
            <w:hideMark/>
          </w:tcPr>
          <w:p w14:paraId="3CCFB8AC" w14:textId="77777777" w:rsidR="00415FB9" w:rsidRDefault="00415FB9">
            <w:pPr>
              <w:jc w:val="right"/>
              <w:rPr>
                <w:rFonts w:ascii="Calibri" w:hAnsi="Calibri" w:cs="Calibri"/>
                <w:color w:val="000000"/>
                <w:sz w:val="22"/>
                <w:szCs w:val="22"/>
              </w:rPr>
            </w:pPr>
            <w:r>
              <w:rPr>
                <w:rFonts w:ascii="Calibri" w:hAnsi="Calibri" w:cs="Calibri"/>
                <w:color w:val="000000"/>
                <w:sz w:val="22"/>
                <w:szCs w:val="22"/>
              </w:rPr>
              <w:t>13 000,00 zł</w:t>
            </w:r>
          </w:p>
        </w:tc>
      </w:tr>
    </w:tbl>
    <w:p w14:paraId="21D8D00E" w14:textId="1EF157A0" w:rsidR="00A9348C" w:rsidRPr="0090408C" w:rsidRDefault="00A9348C" w:rsidP="00BC7B57">
      <w:pPr>
        <w:tabs>
          <w:tab w:val="left" w:pos="9072"/>
          <w:tab w:val="right" w:pos="9356"/>
        </w:tabs>
        <w:ind w:right="-381"/>
        <w:jc w:val="both"/>
        <w:rPr>
          <w:rFonts w:ascii="Verdana" w:hAnsi="Verdana"/>
          <w:b/>
          <w:bCs/>
          <w:noProof/>
          <w:color w:val="000000" w:themeColor="text1"/>
          <w:sz w:val="18"/>
          <w:szCs w:val="18"/>
        </w:rPr>
      </w:pPr>
    </w:p>
    <w:p w14:paraId="460D1D9C" w14:textId="2F4CDA5B" w:rsidR="00963D31" w:rsidRDefault="00963D31" w:rsidP="008242F8">
      <w:pPr>
        <w:tabs>
          <w:tab w:val="left" w:pos="9072"/>
          <w:tab w:val="right" w:pos="9356"/>
        </w:tabs>
        <w:ind w:right="-381"/>
        <w:jc w:val="both"/>
        <w:rPr>
          <w:rFonts w:ascii="Verdana" w:hAnsi="Verdana"/>
          <w:bCs/>
          <w:noProof/>
          <w:color w:val="000000" w:themeColor="text1"/>
          <w:sz w:val="18"/>
          <w:szCs w:val="18"/>
        </w:rPr>
      </w:pPr>
    </w:p>
    <w:p w14:paraId="3261986C" w14:textId="77777777" w:rsidR="00415FB9" w:rsidRDefault="00415FB9" w:rsidP="008242F8">
      <w:pPr>
        <w:tabs>
          <w:tab w:val="left" w:pos="9072"/>
          <w:tab w:val="right" w:pos="9356"/>
        </w:tabs>
        <w:ind w:right="-381"/>
        <w:jc w:val="both"/>
        <w:rPr>
          <w:rFonts w:ascii="Verdana" w:hAnsi="Verdana"/>
          <w:bCs/>
          <w:noProof/>
          <w:color w:val="000000" w:themeColor="text1"/>
          <w:sz w:val="18"/>
          <w:szCs w:val="18"/>
        </w:rPr>
      </w:pPr>
    </w:p>
    <w:p w14:paraId="71A02D14" w14:textId="77777777" w:rsidR="001C4932" w:rsidRPr="004A286E" w:rsidRDefault="001C4932"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lastRenderedPageBreak/>
        <w:t>Kryte</w:t>
      </w:r>
      <w:bookmarkStart w:id="0" w:name="_GoBack"/>
      <w:bookmarkEnd w:id="0"/>
      <w:r w:rsidRPr="001C4932">
        <w:rPr>
          <w:rFonts w:ascii="Verdana" w:hAnsi="Verdana"/>
          <w:bCs/>
          <w:noProof/>
          <w:sz w:val="18"/>
          <w:szCs w:val="18"/>
        </w:rPr>
        <w:t>ria oceny ofert:</w:t>
      </w:r>
    </w:p>
    <w:p w14:paraId="71AE07D5" w14:textId="77777777" w:rsidR="00415FB9" w:rsidRDefault="00415FB9" w:rsidP="00415FB9">
      <w:pPr>
        <w:pStyle w:val="ListParagraph"/>
        <w:tabs>
          <w:tab w:val="left" w:pos="2007"/>
        </w:tabs>
        <w:spacing w:line="360" w:lineRule="auto"/>
        <w:ind w:left="0" w:right="350"/>
        <w:jc w:val="both"/>
        <w:rPr>
          <w:rFonts w:ascii="Verdana" w:hAnsi="Verdana" w:cs="Verdana"/>
          <w:sz w:val="18"/>
        </w:rPr>
      </w:pPr>
      <w:r>
        <w:rPr>
          <w:rFonts w:ascii="Verdana" w:hAnsi="Verdana" w:cs="Verdana"/>
          <w:sz w:val="18"/>
        </w:rPr>
        <w:t xml:space="preserve">dla </w:t>
      </w:r>
      <w:r>
        <w:rPr>
          <w:rFonts w:ascii="Verdana" w:hAnsi="Verdana" w:cs="Verdana"/>
          <w:b/>
          <w:sz w:val="18"/>
        </w:rPr>
        <w:t>części A</w:t>
      </w:r>
    </w:p>
    <w:p w14:paraId="3C6F65B9" w14:textId="1241C0A7" w:rsidR="00415FB9" w:rsidRDefault="00415FB9" w:rsidP="00415FB9">
      <w:pPr>
        <w:pStyle w:val="ListParagraph"/>
        <w:numPr>
          <w:ilvl w:val="6"/>
          <w:numId w:val="25"/>
        </w:numPr>
        <w:tabs>
          <w:tab w:val="left" w:pos="1418"/>
        </w:tabs>
        <w:spacing w:line="360" w:lineRule="auto"/>
        <w:ind w:left="426" w:right="350" w:hanging="426"/>
        <w:jc w:val="both"/>
        <w:rPr>
          <w:rFonts w:ascii="Verdana" w:hAnsi="Verdana" w:cs="Verdana"/>
          <w:sz w:val="18"/>
        </w:rPr>
      </w:pPr>
      <w:r>
        <w:rPr>
          <w:rFonts w:ascii="Verdana" w:hAnsi="Verdana" w:cs="Verdana"/>
          <w:sz w:val="18"/>
        </w:rPr>
        <w:t>Cen</w:t>
      </w:r>
      <w:r>
        <w:rPr>
          <w:rFonts w:ascii="Verdana" w:hAnsi="Verdana" w:cs="Verdana"/>
          <w:sz w:val="18"/>
        </w:rPr>
        <w:t>a</w:t>
      </w:r>
      <w:r>
        <w:rPr>
          <w:rFonts w:ascii="Verdana" w:hAnsi="Verdana" w:cs="Verdana"/>
          <w:sz w:val="18"/>
        </w:rPr>
        <w:t xml:space="preserve"> realizacji przedmiotu zamówienia – 60 %</w:t>
      </w:r>
    </w:p>
    <w:p w14:paraId="189E410D" w14:textId="77777777" w:rsidR="00415FB9" w:rsidRDefault="00415FB9" w:rsidP="00415FB9">
      <w:pPr>
        <w:pStyle w:val="ListParagraph"/>
        <w:numPr>
          <w:ilvl w:val="6"/>
          <w:numId w:val="25"/>
        </w:numPr>
        <w:tabs>
          <w:tab w:val="left" w:pos="1418"/>
        </w:tabs>
        <w:spacing w:line="360" w:lineRule="auto"/>
        <w:ind w:left="426" w:right="350" w:hanging="426"/>
        <w:jc w:val="both"/>
        <w:rPr>
          <w:rFonts w:ascii="Verdana" w:hAnsi="Verdana" w:cs="Verdana"/>
          <w:sz w:val="18"/>
        </w:rPr>
      </w:pPr>
      <w:r>
        <w:rPr>
          <w:rFonts w:ascii="Verdana" w:hAnsi="Verdana" w:cs="Verdana"/>
          <w:sz w:val="18"/>
        </w:rPr>
        <w:t>Termin realizacji przedmiotu zamówienia - 20 %</w:t>
      </w:r>
    </w:p>
    <w:p w14:paraId="0A325735" w14:textId="77777777" w:rsidR="00415FB9" w:rsidRDefault="00415FB9" w:rsidP="00415FB9">
      <w:pPr>
        <w:pStyle w:val="ListParagraph"/>
        <w:numPr>
          <w:ilvl w:val="6"/>
          <w:numId w:val="25"/>
        </w:numPr>
        <w:tabs>
          <w:tab w:val="left" w:pos="1418"/>
        </w:tabs>
        <w:spacing w:line="360" w:lineRule="auto"/>
        <w:ind w:left="426" w:right="350" w:hanging="426"/>
        <w:jc w:val="both"/>
        <w:rPr>
          <w:rFonts w:ascii="Verdana" w:hAnsi="Verdana" w:cs="Verdana"/>
          <w:sz w:val="18"/>
        </w:rPr>
      </w:pPr>
      <w:r>
        <w:rPr>
          <w:rFonts w:ascii="Verdana" w:hAnsi="Verdana" w:cs="Verdana"/>
          <w:sz w:val="18"/>
        </w:rPr>
        <w:t>Termin gwarancji przedmiotu zamówienia - 20 %</w:t>
      </w:r>
    </w:p>
    <w:p w14:paraId="48484AAB" w14:textId="77777777" w:rsidR="00415FB9" w:rsidRDefault="00415FB9" w:rsidP="00415FB9">
      <w:pPr>
        <w:pStyle w:val="ListParagraph"/>
        <w:tabs>
          <w:tab w:val="left" w:pos="2007"/>
        </w:tabs>
        <w:spacing w:line="360" w:lineRule="auto"/>
        <w:ind w:left="0" w:right="350"/>
        <w:jc w:val="both"/>
        <w:rPr>
          <w:rFonts w:ascii="Verdana" w:hAnsi="Verdana" w:cs="Verdana"/>
          <w:sz w:val="18"/>
        </w:rPr>
      </w:pPr>
      <w:r>
        <w:rPr>
          <w:rFonts w:ascii="Verdana" w:hAnsi="Verdana" w:cs="Verdana"/>
          <w:sz w:val="18"/>
        </w:rPr>
        <w:t xml:space="preserve">dla </w:t>
      </w:r>
      <w:r>
        <w:rPr>
          <w:rFonts w:ascii="Verdana" w:hAnsi="Verdana" w:cs="Verdana"/>
          <w:b/>
          <w:sz w:val="18"/>
        </w:rPr>
        <w:t>części B</w:t>
      </w:r>
    </w:p>
    <w:p w14:paraId="2CD15245" w14:textId="77777777" w:rsidR="00415FB9" w:rsidRDefault="00415FB9" w:rsidP="00415FB9">
      <w:pPr>
        <w:pStyle w:val="ListParagraph"/>
        <w:numPr>
          <w:ilvl w:val="6"/>
          <w:numId w:val="29"/>
        </w:numPr>
        <w:tabs>
          <w:tab w:val="left" w:pos="426"/>
        </w:tabs>
        <w:spacing w:line="360" w:lineRule="auto"/>
        <w:ind w:right="350" w:hanging="2226"/>
        <w:jc w:val="both"/>
        <w:rPr>
          <w:rFonts w:ascii="Verdana" w:hAnsi="Verdana" w:cs="Verdana"/>
          <w:sz w:val="18"/>
        </w:rPr>
      </w:pPr>
      <w:r>
        <w:rPr>
          <w:rFonts w:ascii="Verdana" w:hAnsi="Verdana" w:cs="Verdana"/>
          <w:sz w:val="18"/>
        </w:rPr>
        <w:t>Cen</w:t>
      </w:r>
      <w:r>
        <w:rPr>
          <w:rFonts w:ascii="Verdana" w:hAnsi="Verdana" w:cs="Verdana"/>
          <w:sz w:val="18"/>
        </w:rPr>
        <w:t>a</w:t>
      </w:r>
      <w:r>
        <w:rPr>
          <w:rFonts w:ascii="Verdana" w:hAnsi="Verdana" w:cs="Verdana"/>
          <w:sz w:val="18"/>
        </w:rPr>
        <w:t xml:space="preserve"> realizacji przedmiotu zamówienia – 60 %</w:t>
      </w:r>
    </w:p>
    <w:p w14:paraId="3937F60B" w14:textId="77777777" w:rsidR="00415FB9" w:rsidRDefault="00415FB9" w:rsidP="00415FB9">
      <w:pPr>
        <w:pStyle w:val="ListParagraph"/>
        <w:numPr>
          <w:ilvl w:val="6"/>
          <w:numId w:val="29"/>
        </w:numPr>
        <w:tabs>
          <w:tab w:val="left" w:pos="426"/>
        </w:tabs>
        <w:spacing w:line="360" w:lineRule="auto"/>
        <w:ind w:right="350" w:hanging="2226"/>
        <w:jc w:val="both"/>
        <w:rPr>
          <w:rFonts w:ascii="Verdana" w:hAnsi="Verdana" w:cs="Verdana"/>
          <w:sz w:val="18"/>
        </w:rPr>
      </w:pPr>
      <w:r w:rsidRPr="00415FB9">
        <w:rPr>
          <w:rFonts w:ascii="Verdana" w:hAnsi="Verdana" w:cs="Verdana"/>
          <w:sz w:val="18"/>
        </w:rPr>
        <w:t>Termin realizacji przedmiotu zamówienia - 30 %</w:t>
      </w:r>
    </w:p>
    <w:p w14:paraId="5E074FDB" w14:textId="33A0C1CF" w:rsidR="00415FB9" w:rsidRPr="00415FB9" w:rsidRDefault="00415FB9" w:rsidP="00415FB9">
      <w:pPr>
        <w:pStyle w:val="ListParagraph"/>
        <w:numPr>
          <w:ilvl w:val="6"/>
          <w:numId w:val="29"/>
        </w:numPr>
        <w:tabs>
          <w:tab w:val="left" w:pos="426"/>
        </w:tabs>
        <w:spacing w:line="360" w:lineRule="auto"/>
        <w:ind w:right="350" w:hanging="2226"/>
        <w:jc w:val="both"/>
        <w:rPr>
          <w:rFonts w:ascii="Verdana" w:hAnsi="Verdana" w:cs="Verdana"/>
          <w:sz w:val="18"/>
        </w:rPr>
      </w:pPr>
      <w:r w:rsidRPr="00415FB9">
        <w:rPr>
          <w:rFonts w:ascii="Verdana" w:hAnsi="Verdana" w:cs="Verdana"/>
          <w:sz w:val="18"/>
        </w:rPr>
        <w:t>Termin gwarancji przedmiotu zamówienia - 10 %</w:t>
      </w:r>
    </w:p>
    <w:p w14:paraId="598F673D" w14:textId="77777777" w:rsidR="00415FB9" w:rsidRDefault="00415FB9" w:rsidP="00415FB9">
      <w:pPr>
        <w:pStyle w:val="ListParagraph"/>
        <w:tabs>
          <w:tab w:val="left" w:pos="2007"/>
        </w:tabs>
        <w:spacing w:line="360" w:lineRule="auto"/>
        <w:ind w:left="0" w:right="350"/>
        <w:jc w:val="both"/>
        <w:rPr>
          <w:rFonts w:ascii="Verdana" w:hAnsi="Verdana" w:cs="Verdana"/>
          <w:sz w:val="18"/>
        </w:rPr>
      </w:pPr>
      <w:r>
        <w:rPr>
          <w:rFonts w:ascii="Verdana" w:hAnsi="Verdana" w:cs="Verdana"/>
          <w:sz w:val="18"/>
        </w:rPr>
        <w:t xml:space="preserve">dla </w:t>
      </w:r>
      <w:r>
        <w:rPr>
          <w:rFonts w:ascii="Verdana" w:hAnsi="Verdana" w:cs="Verdana"/>
          <w:b/>
          <w:sz w:val="18"/>
        </w:rPr>
        <w:t>części C</w:t>
      </w:r>
    </w:p>
    <w:p w14:paraId="1DEA4295" w14:textId="77777777" w:rsidR="00415FB9" w:rsidRDefault="00415FB9" w:rsidP="00190F7B">
      <w:pPr>
        <w:pStyle w:val="ListParagraph"/>
        <w:numPr>
          <w:ilvl w:val="6"/>
          <w:numId w:val="30"/>
        </w:numPr>
        <w:spacing w:line="360" w:lineRule="auto"/>
        <w:ind w:left="426" w:right="350" w:hanging="426"/>
        <w:jc w:val="both"/>
        <w:rPr>
          <w:rFonts w:ascii="Verdana" w:hAnsi="Verdana" w:cs="Verdana"/>
          <w:sz w:val="18"/>
        </w:rPr>
      </w:pPr>
      <w:r>
        <w:rPr>
          <w:rFonts w:ascii="Verdana" w:hAnsi="Verdana" w:cs="Verdana"/>
          <w:sz w:val="18"/>
        </w:rPr>
        <w:t>Cen</w:t>
      </w:r>
      <w:r>
        <w:rPr>
          <w:rFonts w:ascii="Verdana" w:hAnsi="Verdana" w:cs="Verdana"/>
          <w:sz w:val="18"/>
        </w:rPr>
        <w:t>a</w:t>
      </w:r>
      <w:r>
        <w:rPr>
          <w:rFonts w:ascii="Verdana" w:hAnsi="Verdana" w:cs="Verdana"/>
          <w:sz w:val="18"/>
        </w:rPr>
        <w:t xml:space="preserve"> realizacji przedmiotu zamówienia – 60 %</w:t>
      </w:r>
    </w:p>
    <w:p w14:paraId="23AC7E80" w14:textId="77777777" w:rsidR="00415FB9" w:rsidRDefault="00415FB9" w:rsidP="00190F7B">
      <w:pPr>
        <w:pStyle w:val="ListParagraph"/>
        <w:numPr>
          <w:ilvl w:val="6"/>
          <w:numId w:val="30"/>
        </w:numPr>
        <w:spacing w:line="360" w:lineRule="auto"/>
        <w:ind w:left="426" w:right="350" w:hanging="426"/>
        <w:jc w:val="both"/>
        <w:rPr>
          <w:rFonts w:ascii="Verdana" w:hAnsi="Verdana" w:cs="Verdana"/>
          <w:sz w:val="18"/>
        </w:rPr>
      </w:pPr>
      <w:r w:rsidRPr="00415FB9">
        <w:rPr>
          <w:rFonts w:ascii="Verdana" w:hAnsi="Verdana" w:cs="Verdana"/>
          <w:sz w:val="18"/>
        </w:rPr>
        <w:t>Termin realizacji przedmiotu zamówienia - 20 %</w:t>
      </w:r>
    </w:p>
    <w:p w14:paraId="32F8BB98" w14:textId="48453FC7" w:rsidR="00415FB9" w:rsidRPr="00415FB9" w:rsidRDefault="00415FB9" w:rsidP="00190F7B">
      <w:pPr>
        <w:pStyle w:val="ListParagraph"/>
        <w:numPr>
          <w:ilvl w:val="6"/>
          <w:numId w:val="30"/>
        </w:numPr>
        <w:spacing w:line="360" w:lineRule="auto"/>
        <w:ind w:left="426" w:right="350" w:hanging="426"/>
        <w:jc w:val="both"/>
        <w:rPr>
          <w:rFonts w:ascii="Verdana" w:hAnsi="Verdana" w:cs="Verdana"/>
          <w:sz w:val="18"/>
        </w:rPr>
      </w:pPr>
      <w:r w:rsidRPr="00415FB9">
        <w:rPr>
          <w:rFonts w:ascii="Verdana" w:hAnsi="Verdana" w:cs="Verdana"/>
          <w:sz w:val="18"/>
        </w:rPr>
        <w:t>Termin gwarancji przedmiotu zamówienia - 20 %</w:t>
      </w:r>
    </w:p>
    <w:p w14:paraId="0B418F63" w14:textId="0916137A" w:rsidR="00415FB9" w:rsidRDefault="00415FB9" w:rsidP="00415FB9">
      <w:pPr>
        <w:pStyle w:val="ListParagraph"/>
        <w:spacing w:line="360" w:lineRule="auto"/>
        <w:ind w:left="0" w:right="350"/>
        <w:jc w:val="both"/>
        <w:rPr>
          <w:rFonts w:ascii="Verdana" w:hAnsi="Verdana" w:cs="Verdana"/>
          <w:sz w:val="18"/>
        </w:rPr>
      </w:pPr>
      <w:r>
        <w:rPr>
          <w:rFonts w:ascii="Verdana" w:hAnsi="Verdana" w:cs="Verdana"/>
          <w:sz w:val="18"/>
        </w:rPr>
        <w:t xml:space="preserve">dla </w:t>
      </w:r>
      <w:r>
        <w:rPr>
          <w:rFonts w:ascii="Verdana" w:hAnsi="Verdana" w:cs="Verdana"/>
          <w:b/>
          <w:sz w:val="18"/>
        </w:rPr>
        <w:t>części D</w:t>
      </w:r>
    </w:p>
    <w:p w14:paraId="6D268248" w14:textId="5E901393" w:rsidR="00415FB9" w:rsidRDefault="00415FB9" w:rsidP="00415FB9">
      <w:pPr>
        <w:pStyle w:val="ListParagraph"/>
        <w:numPr>
          <w:ilvl w:val="6"/>
          <w:numId w:val="26"/>
        </w:numPr>
        <w:tabs>
          <w:tab w:val="clear" w:pos="0"/>
          <w:tab w:val="num" w:pos="1418"/>
        </w:tabs>
        <w:spacing w:line="360" w:lineRule="auto"/>
        <w:ind w:left="426" w:right="350" w:hanging="426"/>
        <w:jc w:val="both"/>
        <w:rPr>
          <w:rFonts w:ascii="Verdana" w:hAnsi="Verdana" w:cs="Verdana"/>
          <w:sz w:val="18"/>
        </w:rPr>
      </w:pPr>
      <w:r>
        <w:rPr>
          <w:rFonts w:ascii="Verdana" w:hAnsi="Verdana" w:cs="Verdana"/>
          <w:sz w:val="18"/>
        </w:rPr>
        <w:t>Cen</w:t>
      </w:r>
      <w:r>
        <w:rPr>
          <w:rFonts w:ascii="Verdana" w:hAnsi="Verdana" w:cs="Verdana"/>
          <w:sz w:val="18"/>
        </w:rPr>
        <w:t>a</w:t>
      </w:r>
      <w:r>
        <w:rPr>
          <w:rFonts w:ascii="Verdana" w:hAnsi="Verdana" w:cs="Verdana"/>
          <w:sz w:val="18"/>
        </w:rPr>
        <w:t xml:space="preserve"> realizacji przedmiotu zamówienia – 60 %</w:t>
      </w:r>
    </w:p>
    <w:p w14:paraId="796102A2" w14:textId="77777777" w:rsidR="00415FB9" w:rsidRDefault="00415FB9" w:rsidP="00415FB9">
      <w:pPr>
        <w:pStyle w:val="ListParagraph"/>
        <w:numPr>
          <w:ilvl w:val="6"/>
          <w:numId w:val="26"/>
        </w:numPr>
        <w:tabs>
          <w:tab w:val="left" w:pos="1418"/>
        </w:tabs>
        <w:spacing w:line="360" w:lineRule="auto"/>
        <w:ind w:left="426" w:right="350" w:hanging="426"/>
        <w:jc w:val="both"/>
        <w:rPr>
          <w:rFonts w:ascii="Verdana" w:hAnsi="Verdana" w:cs="Verdana"/>
          <w:sz w:val="18"/>
        </w:rPr>
      </w:pPr>
      <w:r>
        <w:rPr>
          <w:rFonts w:ascii="Verdana" w:hAnsi="Verdana" w:cs="Verdana"/>
          <w:sz w:val="18"/>
        </w:rPr>
        <w:t>Termin realizacji przedmiotu zamówienia - 20 %</w:t>
      </w:r>
    </w:p>
    <w:p w14:paraId="19AEF212" w14:textId="77777777" w:rsidR="00415FB9" w:rsidRDefault="00415FB9" w:rsidP="00415FB9">
      <w:pPr>
        <w:pStyle w:val="ListParagraph"/>
        <w:numPr>
          <w:ilvl w:val="6"/>
          <w:numId w:val="26"/>
        </w:numPr>
        <w:tabs>
          <w:tab w:val="left" w:pos="1418"/>
        </w:tabs>
        <w:spacing w:line="360" w:lineRule="auto"/>
        <w:ind w:left="426" w:right="350" w:hanging="426"/>
        <w:jc w:val="both"/>
        <w:rPr>
          <w:rFonts w:ascii="Verdana" w:hAnsi="Verdana" w:cs="Verdana"/>
          <w:sz w:val="18"/>
        </w:rPr>
      </w:pPr>
      <w:r>
        <w:rPr>
          <w:rFonts w:ascii="Verdana" w:hAnsi="Verdana" w:cs="Verdana"/>
          <w:sz w:val="18"/>
        </w:rPr>
        <w:t>Termin gwarancji przedmiotu zamówienia - 20 %</w:t>
      </w:r>
    </w:p>
    <w:p w14:paraId="678961B2" w14:textId="77777777" w:rsidR="00415FB9" w:rsidRDefault="00415FB9" w:rsidP="00415FB9">
      <w:pPr>
        <w:pStyle w:val="ListParagraph"/>
        <w:tabs>
          <w:tab w:val="left" w:pos="2007"/>
        </w:tabs>
        <w:spacing w:line="360" w:lineRule="auto"/>
        <w:ind w:left="0" w:right="350"/>
        <w:jc w:val="both"/>
        <w:rPr>
          <w:rFonts w:ascii="Verdana" w:hAnsi="Verdana" w:cs="Verdana"/>
          <w:sz w:val="18"/>
        </w:rPr>
      </w:pPr>
      <w:r>
        <w:rPr>
          <w:rFonts w:ascii="Verdana" w:hAnsi="Verdana" w:cs="Verdana"/>
          <w:sz w:val="18"/>
        </w:rPr>
        <w:t xml:space="preserve">dla </w:t>
      </w:r>
      <w:r>
        <w:rPr>
          <w:rFonts w:ascii="Verdana" w:hAnsi="Verdana" w:cs="Verdana"/>
          <w:b/>
          <w:sz w:val="18"/>
        </w:rPr>
        <w:t>części E</w:t>
      </w:r>
    </w:p>
    <w:p w14:paraId="1C75DC9B" w14:textId="7A981677" w:rsidR="00415FB9" w:rsidRDefault="00415FB9" w:rsidP="00190F7B">
      <w:pPr>
        <w:pStyle w:val="ListParagraph"/>
        <w:numPr>
          <w:ilvl w:val="6"/>
          <w:numId w:val="27"/>
        </w:numPr>
        <w:tabs>
          <w:tab w:val="clear" w:pos="0"/>
          <w:tab w:val="num" w:pos="426"/>
        </w:tabs>
        <w:spacing w:line="360" w:lineRule="auto"/>
        <w:ind w:left="-142" w:right="350" w:firstLine="141"/>
        <w:jc w:val="both"/>
        <w:rPr>
          <w:rFonts w:ascii="Verdana" w:hAnsi="Verdana" w:cs="Verdana"/>
          <w:sz w:val="18"/>
        </w:rPr>
      </w:pPr>
      <w:r>
        <w:rPr>
          <w:rFonts w:ascii="Verdana" w:hAnsi="Verdana" w:cs="Verdana"/>
          <w:sz w:val="18"/>
        </w:rPr>
        <w:t>Cen</w:t>
      </w:r>
      <w:r>
        <w:rPr>
          <w:rFonts w:ascii="Verdana" w:hAnsi="Verdana" w:cs="Verdana"/>
          <w:sz w:val="18"/>
        </w:rPr>
        <w:t>a</w:t>
      </w:r>
      <w:r>
        <w:rPr>
          <w:rFonts w:ascii="Verdana" w:hAnsi="Verdana" w:cs="Verdana"/>
          <w:sz w:val="18"/>
        </w:rPr>
        <w:t xml:space="preserve"> realizacji przedmiotu zamówienia – 60 %</w:t>
      </w:r>
    </w:p>
    <w:p w14:paraId="709CF235" w14:textId="77777777" w:rsidR="00415FB9" w:rsidRDefault="00415FB9" w:rsidP="00190F7B">
      <w:pPr>
        <w:pStyle w:val="ListParagraph"/>
        <w:numPr>
          <w:ilvl w:val="6"/>
          <w:numId w:val="27"/>
        </w:numPr>
        <w:tabs>
          <w:tab w:val="clear" w:pos="0"/>
          <w:tab w:val="num" w:pos="426"/>
        </w:tabs>
        <w:spacing w:line="360" w:lineRule="auto"/>
        <w:ind w:left="-142" w:right="350" w:firstLine="141"/>
        <w:jc w:val="both"/>
        <w:rPr>
          <w:rFonts w:ascii="Verdana" w:hAnsi="Verdana" w:cs="Verdana"/>
          <w:sz w:val="18"/>
        </w:rPr>
      </w:pPr>
      <w:r>
        <w:rPr>
          <w:rFonts w:ascii="Verdana" w:hAnsi="Verdana" w:cs="Verdana"/>
          <w:sz w:val="18"/>
        </w:rPr>
        <w:t>Termin realizacji przedmiotu zamówienia - 20 %</w:t>
      </w:r>
    </w:p>
    <w:p w14:paraId="5004DB88" w14:textId="77777777" w:rsidR="00415FB9" w:rsidRDefault="00415FB9" w:rsidP="00190F7B">
      <w:pPr>
        <w:pStyle w:val="ListParagraph"/>
        <w:numPr>
          <w:ilvl w:val="6"/>
          <w:numId w:val="27"/>
        </w:numPr>
        <w:tabs>
          <w:tab w:val="clear" w:pos="0"/>
          <w:tab w:val="num" w:pos="426"/>
        </w:tabs>
        <w:spacing w:line="360" w:lineRule="auto"/>
        <w:ind w:left="-142" w:right="350" w:firstLine="141"/>
        <w:jc w:val="both"/>
        <w:rPr>
          <w:rFonts w:ascii="Verdana" w:hAnsi="Verdana" w:cs="Verdana"/>
          <w:sz w:val="18"/>
        </w:rPr>
      </w:pPr>
      <w:r>
        <w:rPr>
          <w:rFonts w:ascii="Verdana" w:hAnsi="Verdana" w:cs="Verdana"/>
          <w:sz w:val="18"/>
        </w:rPr>
        <w:t>Termin gwarancji przedmiotu zamówienia - 20 %</w:t>
      </w:r>
    </w:p>
    <w:p w14:paraId="6566C90B" w14:textId="77777777" w:rsidR="00415FB9" w:rsidRDefault="00415FB9" w:rsidP="00415FB9">
      <w:pPr>
        <w:pStyle w:val="ListParagraph"/>
        <w:tabs>
          <w:tab w:val="left" w:pos="2007"/>
        </w:tabs>
        <w:spacing w:line="360" w:lineRule="auto"/>
        <w:ind w:left="0" w:right="350"/>
        <w:jc w:val="both"/>
        <w:rPr>
          <w:rFonts w:ascii="Verdana" w:hAnsi="Verdana" w:cs="Verdana"/>
          <w:sz w:val="18"/>
        </w:rPr>
      </w:pPr>
      <w:r>
        <w:rPr>
          <w:rFonts w:ascii="Verdana" w:hAnsi="Verdana" w:cs="Verdana"/>
          <w:sz w:val="18"/>
        </w:rPr>
        <w:t xml:space="preserve">dla </w:t>
      </w:r>
      <w:r>
        <w:rPr>
          <w:rFonts w:ascii="Verdana" w:hAnsi="Verdana" w:cs="Verdana"/>
          <w:b/>
          <w:sz w:val="18"/>
        </w:rPr>
        <w:t>części F</w:t>
      </w:r>
    </w:p>
    <w:p w14:paraId="1CDD2E72" w14:textId="77777777" w:rsidR="00190F7B" w:rsidRDefault="00415FB9" w:rsidP="00190F7B">
      <w:pPr>
        <w:pStyle w:val="ListParagraph"/>
        <w:numPr>
          <w:ilvl w:val="6"/>
          <w:numId w:val="28"/>
        </w:numPr>
        <w:tabs>
          <w:tab w:val="left" w:pos="426"/>
        </w:tabs>
        <w:spacing w:line="360" w:lineRule="auto"/>
        <w:ind w:right="350" w:hanging="2226"/>
        <w:jc w:val="both"/>
        <w:rPr>
          <w:rFonts w:ascii="Verdana" w:hAnsi="Verdana" w:cs="Verdana"/>
          <w:sz w:val="18"/>
        </w:rPr>
      </w:pPr>
      <w:r>
        <w:rPr>
          <w:rFonts w:ascii="Verdana" w:hAnsi="Verdana" w:cs="Verdana"/>
          <w:sz w:val="18"/>
        </w:rPr>
        <w:t>Cen</w:t>
      </w:r>
      <w:r>
        <w:rPr>
          <w:rFonts w:ascii="Verdana" w:hAnsi="Verdana" w:cs="Verdana"/>
          <w:sz w:val="18"/>
        </w:rPr>
        <w:t>a</w:t>
      </w:r>
      <w:r>
        <w:rPr>
          <w:rFonts w:ascii="Verdana" w:hAnsi="Verdana" w:cs="Verdana"/>
          <w:sz w:val="18"/>
        </w:rPr>
        <w:t xml:space="preserve"> realizacji przedmiotu zamówienia – 60 %</w:t>
      </w:r>
    </w:p>
    <w:p w14:paraId="5A573FB9" w14:textId="77777777" w:rsidR="00190F7B" w:rsidRDefault="00415FB9" w:rsidP="00190F7B">
      <w:pPr>
        <w:pStyle w:val="ListParagraph"/>
        <w:numPr>
          <w:ilvl w:val="6"/>
          <w:numId w:val="28"/>
        </w:numPr>
        <w:tabs>
          <w:tab w:val="left" w:pos="426"/>
        </w:tabs>
        <w:spacing w:line="360" w:lineRule="auto"/>
        <w:ind w:right="350" w:hanging="2226"/>
        <w:jc w:val="both"/>
        <w:rPr>
          <w:rFonts w:ascii="Verdana" w:hAnsi="Verdana" w:cs="Verdana"/>
          <w:sz w:val="18"/>
        </w:rPr>
      </w:pPr>
      <w:r w:rsidRPr="00190F7B">
        <w:rPr>
          <w:rFonts w:ascii="Verdana" w:hAnsi="Verdana" w:cs="Verdana"/>
          <w:sz w:val="18"/>
        </w:rPr>
        <w:t>Termin realizacji przedmiotu zamówienia - 20 %</w:t>
      </w:r>
    </w:p>
    <w:p w14:paraId="04E4508E" w14:textId="02D90310" w:rsidR="00B9170F" w:rsidRPr="00190F7B" w:rsidRDefault="00415FB9" w:rsidP="00190F7B">
      <w:pPr>
        <w:pStyle w:val="ListParagraph"/>
        <w:numPr>
          <w:ilvl w:val="6"/>
          <w:numId w:val="28"/>
        </w:numPr>
        <w:tabs>
          <w:tab w:val="left" w:pos="426"/>
        </w:tabs>
        <w:spacing w:line="360" w:lineRule="auto"/>
        <w:ind w:right="350" w:hanging="2226"/>
        <w:jc w:val="both"/>
        <w:rPr>
          <w:rFonts w:ascii="Verdana" w:hAnsi="Verdana" w:cs="Verdana"/>
          <w:sz w:val="18"/>
        </w:rPr>
      </w:pPr>
      <w:r w:rsidRPr="00190F7B">
        <w:rPr>
          <w:rFonts w:ascii="Verdana" w:hAnsi="Verdana" w:cs="Verdana"/>
          <w:sz w:val="18"/>
        </w:rPr>
        <w:t>Termin gwarancji przedmiotu zamówienia - 20 %</w:t>
      </w:r>
    </w:p>
    <w:p w14:paraId="4AA98F6A" w14:textId="77777777" w:rsidR="00B9170F" w:rsidRDefault="00B9170F" w:rsidP="00B9170F">
      <w:pPr>
        <w:pStyle w:val="Akapitzlist3"/>
        <w:shd w:val="clear" w:color="auto" w:fill="FFFFFF"/>
        <w:spacing w:line="360" w:lineRule="auto"/>
        <w:ind w:left="0" w:right="350"/>
        <w:jc w:val="both"/>
        <w:rPr>
          <w:rFonts w:ascii="Verdana" w:hAnsi="Verdana" w:cs="Verdana"/>
          <w:sz w:val="18"/>
        </w:rPr>
      </w:pPr>
    </w:p>
    <w:p w14:paraId="3ED66804" w14:textId="3BB166B2" w:rsidR="00A67442" w:rsidRPr="00B9170F" w:rsidRDefault="00A67442" w:rsidP="00B9170F">
      <w:pPr>
        <w:pStyle w:val="Akapitzlist3"/>
        <w:shd w:val="clear" w:color="auto" w:fill="FFFFFF"/>
        <w:spacing w:line="360" w:lineRule="auto"/>
        <w:ind w:left="0" w:right="350"/>
        <w:jc w:val="both"/>
        <w:rPr>
          <w:rFonts w:ascii="Verdana" w:hAnsi="Verdana" w:cs="Verdana"/>
          <w:sz w:val="18"/>
        </w:rPr>
      </w:pPr>
      <w:r w:rsidRPr="00B9170F">
        <w:rPr>
          <w:rFonts w:ascii="Verdana" w:hAnsi="Verdana"/>
          <w:noProof/>
          <w:sz w:val="18"/>
          <w:szCs w:val="18"/>
        </w:rPr>
        <w:t>Ofert</w:t>
      </w:r>
      <w:r w:rsidR="00CA061A">
        <w:rPr>
          <w:rFonts w:ascii="Verdana" w:hAnsi="Verdana"/>
          <w:noProof/>
          <w:sz w:val="18"/>
          <w:szCs w:val="18"/>
        </w:rPr>
        <w:t>y</w:t>
      </w:r>
      <w:r w:rsidRPr="00B9170F">
        <w:rPr>
          <w:rFonts w:ascii="Verdana" w:hAnsi="Verdana"/>
          <w:noProof/>
          <w:sz w:val="18"/>
          <w:szCs w:val="18"/>
        </w:rPr>
        <w:t xml:space="preserve"> złoży</w:t>
      </w:r>
      <w:r w:rsidR="00A66B32" w:rsidRPr="00B9170F">
        <w:rPr>
          <w:rFonts w:ascii="Verdana" w:hAnsi="Verdana"/>
          <w:noProof/>
          <w:sz w:val="18"/>
          <w:szCs w:val="18"/>
        </w:rPr>
        <w:t>li</w:t>
      </w:r>
      <w:r w:rsidRPr="00B9170F">
        <w:rPr>
          <w:rFonts w:ascii="Verdana" w:hAnsi="Verdana"/>
          <w:noProof/>
          <w:sz w:val="18"/>
          <w:szCs w:val="18"/>
        </w:rPr>
        <w:t xml:space="preserve"> następujący Wykonawc</w:t>
      </w:r>
      <w:r w:rsidR="00A66B32" w:rsidRPr="00B9170F">
        <w:rPr>
          <w:rFonts w:ascii="Verdana" w:hAnsi="Verdana"/>
          <w:noProof/>
          <w:sz w:val="18"/>
          <w:szCs w:val="18"/>
        </w:rPr>
        <w:t>y</w:t>
      </w:r>
      <w:r w:rsidRPr="00B9170F">
        <w:rPr>
          <w:rFonts w:ascii="Verdana" w:hAnsi="Verdana"/>
          <w:noProof/>
          <w:sz w:val="18"/>
          <w:szCs w:val="18"/>
        </w:rPr>
        <w:t>, wymienien</w:t>
      </w:r>
      <w:r w:rsidR="00A66B32" w:rsidRPr="00B9170F">
        <w:rPr>
          <w:rFonts w:ascii="Verdana" w:hAnsi="Verdana"/>
          <w:noProof/>
          <w:sz w:val="18"/>
          <w:szCs w:val="18"/>
        </w:rPr>
        <w:t>i</w:t>
      </w:r>
      <w:r w:rsidRPr="00B9170F">
        <w:rPr>
          <w:rFonts w:ascii="Verdana" w:hAnsi="Verdana"/>
          <w:noProof/>
          <w:sz w:val="18"/>
          <w:szCs w:val="18"/>
        </w:rPr>
        <w:t xml:space="preserve"> w Tabel</w:t>
      </w:r>
      <w:r w:rsidR="00A66B32" w:rsidRPr="00B9170F">
        <w:rPr>
          <w:rFonts w:ascii="Verdana" w:hAnsi="Verdana"/>
          <w:noProof/>
          <w:sz w:val="18"/>
          <w:szCs w:val="18"/>
        </w:rPr>
        <w:t>ach</w:t>
      </w:r>
      <w:r w:rsidRPr="00B9170F">
        <w:rPr>
          <w:rFonts w:ascii="Verdana" w:hAnsi="Verdana"/>
          <w:noProof/>
          <w:sz w:val="18"/>
          <w:szCs w:val="18"/>
        </w:rPr>
        <w:t xml:space="preserve">: </w:t>
      </w:r>
    </w:p>
    <w:p w14:paraId="1F8DBABE" w14:textId="2D768CE7" w:rsidR="00A9348C" w:rsidRDefault="00485E7C" w:rsidP="00A9348C">
      <w:pPr>
        <w:tabs>
          <w:tab w:val="left" w:pos="9072"/>
          <w:tab w:val="right" w:pos="9356"/>
        </w:tabs>
        <w:spacing w:before="120"/>
        <w:ind w:right="471"/>
        <w:jc w:val="both"/>
        <w:rPr>
          <w:rFonts w:ascii="Verdana" w:hAnsi="Verdana"/>
          <w:b/>
          <w:noProof/>
          <w:sz w:val="18"/>
          <w:szCs w:val="18"/>
        </w:rPr>
      </w:pPr>
      <w:r w:rsidRPr="00485E7C">
        <w:drawing>
          <wp:inline distT="0" distB="0" distL="0" distR="0" wp14:anchorId="073CE776" wp14:editId="134153C7">
            <wp:extent cx="6074410" cy="1401153"/>
            <wp:effectExtent l="0" t="0" r="254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4410" cy="1401153"/>
                    </a:xfrm>
                    <a:prstGeom prst="rect">
                      <a:avLst/>
                    </a:prstGeom>
                    <a:noFill/>
                    <a:ln>
                      <a:noFill/>
                    </a:ln>
                  </pic:spPr>
                </pic:pic>
              </a:graphicData>
            </a:graphic>
          </wp:inline>
        </w:drawing>
      </w:r>
    </w:p>
    <w:p w14:paraId="38084F30" w14:textId="18080637" w:rsidR="00485E7C" w:rsidRDefault="00485E7C" w:rsidP="00A9348C">
      <w:pPr>
        <w:tabs>
          <w:tab w:val="left" w:pos="9072"/>
          <w:tab w:val="right" w:pos="9356"/>
        </w:tabs>
        <w:spacing w:before="120"/>
        <w:ind w:right="471"/>
        <w:jc w:val="both"/>
        <w:rPr>
          <w:rFonts w:ascii="Verdana" w:hAnsi="Verdana"/>
          <w:b/>
          <w:noProof/>
          <w:sz w:val="18"/>
          <w:szCs w:val="18"/>
        </w:rPr>
      </w:pPr>
    </w:p>
    <w:p w14:paraId="06E33723" w14:textId="716D0C9A" w:rsidR="00485E7C" w:rsidRDefault="00485E7C" w:rsidP="00A9348C">
      <w:pPr>
        <w:tabs>
          <w:tab w:val="left" w:pos="9072"/>
          <w:tab w:val="right" w:pos="9356"/>
        </w:tabs>
        <w:spacing w:before="120"/>
        <w:ind w:right="471"/>
        <w:jc w:val="both"/>
        <w:rPr>
          <w:rFonts w:ascii="Verdana" w:hAnsi="Verdana"/>
          <w:b/>
          <w:noProof/>
          <w:sz w:val="18"/>
          <w:szCs w:val="18"/>
        </w:rPr>
      </w:pPr>
      <w:r w:rsidRPr="00485E7C">
        <w:drawing>
          <wp:inline distT="0" distB="0" distL="0" distR="0" wp14:anchorId="041EF445" wp14:editId="288AA1E3">
            <wp:extent cx="6074410" cy="1376427"/>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4410" cy="1376427"/>
                    </a:xfrm>
                    <a:prstGeom prst="rect">
                      <a:avLst/>
                    </a:prstGeom>
                    <a:noFill/>
                    <a:ln>
                      <a:noFill/>
                    </a:ln>
                  </pic:spPr>
                </pic:pic>
              </a:graphicData>
            </a:graphic>
          </wp:inline>
        </w:drawing>
      </w:r>
    </w:p>
    <w:p w14:paraId="7F8953F9" w14:textId="5EA31C53" w:rsidR="00485E7C" w:rsidRDefault="00485E7C" w:rsidP="00A9348C">
      <w:pPr>
        <w:tabs>
          <w:tab w:val="left" w:pos="9072"/>
          <w:tab w:val="right" w:pos="9356"/>
        </w:tabs>
        <w:spacing w:before="120"/>
        <w:ind w:right="471"/>
        <w:jc w:val="both"/>
        <w:rPr>
          <w:rFonts w:ascii="Verdana" w:hAnsi="Verdana"/>
          <w:b/>
          <w:noProof/>
          <w:sz w:val="18"/>
          <w:szCs w:val="18"/>
        </w:rPr>
      </w:pPr>
    </w:p>
    <w:p w14:paraId="328275EB" w14:textId="7C9BA005" w:rsidR="00485E7C" w:rsidRDefault="00485E7C" w:rsidP="00A9348C">
      <w:pPr>
        <w:tabs>
          <w:tab w:val="left" w:pos="9072"/>
          <w:tab w:val="right" w:pos="9356"/>
        </w:tabs>
        <w:spacing w:before="120"/>
        <w:ind w:right="471"/>
        <w:jc w:val="both"/>
        <w:rPr>
          <w:rFonts w:ascii="Verdana" w:hAnsi="Verdana"/>
          <w:b/>
          <w:noProof/>
          <w:sz w:val="18"/>
          <w:szCs w:val="18"/>
        </w:rPr>
      </w:pPr>
    </w:p>
    <w:p w14:paraId="7956D9F2" w14:textId="34131D92" w:rsidR="00485E7C" w:rsidRPr="003B73CD" w:rsidRDefault="00485E7C" w:rsidP="00A9348C">
      <w:pPr>
        <w:tabs>
          <w:tab w:val="left" w:pos="9072"/>
          <w:tab w:val="right" w:pos="9356"/>
        </w:tabs>
        <w:spacing w:before="120"/>
        <w:ind w:right="471"/>
        <w:jc w:val="both"/>
        <w:rPr>
          <w:rFonts w:ascii="Verdana" w:hAnsi="Verdana"/>
          <w:b/>
          <w:noProof/>
          <w:sz w:val="18"/>
          <w:szCs w:val="18"/>
        </w:rPr>
      </w:pPr>
      <w:r w:rsidRPr="00485E7C">
        <w:lastRenderedPageBreak/>
        <w:drawing>
          <wp:inline distT="0" distB="0" distL="0" distR="0" wp14:anchorId="47D691C4" wp14:editId="62665F11">
            <wp:extent cx="6074410" cy="1359943"/>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410" cy="1359943"/>
                    </a:xfrm>
                    <a:prstGeom prst="rect">
                      <a:avLst/>
                    </a:prstGeom>
                    <a:noFill/>
                    <a:ln>
                      <a:noFill/>
                    </a:ln>
                  </pic:spPr>
                </pic:pic>
              </a:graphicData>
            </a:graphic>
          </wp:inline>
        </w:drawing>
      </w:r>
    </w:p>
    <w:p w14:paraId="1B41C864" w14:textId="77777777" w:rsidR="00A9348C" w:rsidRDefault="00A9348C" w:rsidP="00A9348C">
      <w:pPr>
        <w:tabs>
          <w:tab w:val="left" w:pos="9072"/>
        </w:tabs>
        <w:ind w:right="470"/>
        <w:rPr>
          <w:rFonts w:ascii="Verdana" w:hAnsi="Verdana"/>
          <w:bCs/>
          <w:sz w:val="18"/>
          <w:szCs w:val="18"/>
        </w:rPr>
      </w:pPr>
    </w:p>
    <w:p w14:paraId="3274303D" w14:textId="77777777" w:rsidR="00A9348C" w:rsidRDefault="00A9348C" w:rsidP="00C81022">
      <w:pPr>
        <w:tabs>
          <w:tab w:val="left" w:pos="9072"/>
        </w:tabs>
        <w:ind w:right="470"/>
        <w:rPr>
          <w:rFonts w:ascii="Verdana" w:hAnsi="Verdana"/>
          <w:bCs/>
          <w:sz w:val="18"/>
          <w:szCs w:val="18"/>
        </w:rPr>
      </w:pPr>
    </w:p>
    <w:p w14:paraId="38D539D3" w14:textId="7F3DD3FF" w:rsidR="00BC7B57" w:rsidRDefault="00485E7C" w:rsidP="00C81022">
      <w:pPr>
        <w:tabs>
          <w:tab w:val="left" w:pos="9072"/>
        </w:tabs>
        <w:ind w:right="470"/>
        <w:rPr>
          <w:rFonts w:ascii="Verdana" w:hAnsi="Verdana"/>
          <w:bCs/>
          <w:sz w:val="18"/>
          <w:szCs w:val="18"/>
        </w:rPr>
      </w:pPr>
      <w:r w:rsidRPr="00485E7C">
        <w:drawing>
          <wp:inline distT="0" distB="0" distL="0" distR="0" wp14:anchorId="7870DEC7" wp14:editId="74D753A1">
            <wp:extent cx="6074410" cy="2752853"/>
            <wp:effectExtent l="0" t="0" r="254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4410" cy="2752853"/>
                    </a:xfrm>
                    <a:prstGeom prst="rect">
                      <a:avLst/>
                    </a:prstGeom>
                    <a:noFill/>
                    <a:ln>
                      <a:noFill/>
                    </a:ln>
                  </pic:spPr>
                </pic:pic>
              </a:graphicData>
            </a:graphic>
          </wp:inline>
        </w:drawing>
      </w:r>
    </w:p>
    <w:p w14:paraId="01FADAFF" w14:textId="542F15E4" w:rsidR="00252C13" w:rsidRDefault="00252C13" w:rsidP="00C81022">
      <w:pPr>
        <w:tabs>
          <w:tab w:val="left" w:pos="9072"/>
        </w:tabs>
        <w:ind w:right="470"/>
        <w:rPr>
          <w:rFonts w:ascii="Verdana" w:hAnsi="Verdana"/>
          <w:bCs/>
          <w:sz w:val="18"/>
          <w:szCs w:val="18"/>
        </w:rPr>
      </w:pPr>
    </w:p>
    <w:p w14:paraId="2D67B7E0" w14:textId="5164F13A" w:rsidR="00252C13" w:rsidRDefault="00252C13" w:rsidP="00C81022">
      <w:pPr>
        <w:tabs>
          <w:tab w:val="left" w:pos="9072"/>
        </w:tabs>
        <w:ind w:right="470"/>
        <w:rPr>
          <w:rFonts w:ascii="Verdana" w:hAnsi="Verdana"/>
          <w:bCs/>
          <w:sz w:val="18"/>
          <w:szCs w:val="18"/>
        </w:rPr>
      </w:pPr>
    </w:p>
    <w:p w14:paraId="28871FB4" w14:textId="6D61EB57" w:rsidR="00252C13" w:rsidRDefault="00252C13" w:rsidP="00C81022">
      <w:pPr>
        <w:tabs>
          <w:tab w:val="left" w:pos="9072"/>
        </w:tabs>
        <w:ind w:right="470"/>
        <w:rPr>
          <w:rFonts w:ascii="Verdana" w:hAnsi="Verdana"/>
          <w:bCs/>
          <w:sz w:val="18"/>
          <w:szCs w:val="18"/>
        </w:rPr>
      </w:pPr>
      <w:r w:rsidRPr="00252C13">
        <w:drawing>
          <wp:inline distT="0" distB="0" distL="0" distR="0" wp14:anchorId="4080A76F" wp14:editId="5AD2BF65">
            <wp:extent cx="6074410" cy="1409395"/>
            <wp:effectExtent l="0" t="0" r="254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4410" cy="1409395"/>
                    </a:xfrm>
                    <a:prstGeom prst="rect">
                      <a:avLst/>
                    </a:prstGeom>
                    <a:noFill/>
                    <a:ln>
                      <a:noFill/>
                    </a:ln>
                  </pic:spPr>
                </pic:pic>
              </a:graphicData>
            </a:graphic>
          </wp:inline>
        </w:drawing>
      </w:r>
    </w:p>
    <w:p w14:paraId="37441C65" w14:textId="1DB1A3D1" w:rsidR="00252C13" w:rsidRDefault="00252C13" w:rsidP="00C81022">
      <w:pPr>
        <w:tabs>
          <w:tab w:val="left" w:pos="9072"/>
        </w:tabs>
        <w:ind w:right="470"/>
        <w:rPr>
          <w:rFonts w:ascii="Verdana" w:hAnsi="Verdana"/>
          <w:bCs/>
          <w:sz w:val="18"/>
          <w:szCs w:val="18"/>
        </w:rPr>
      </w:pPr>
    </w:p>
    <w:p w14:paraId="42E64000" w14:textId="68FA8745" w:rsidR="00252C13" w:rsidRDefault="00252C13" w:rsidP="00C81022">
      <w:pPr>
        <w:tabs>
          <w:tab w:val="left" w:pos="9072"/>
        </w:tabs>
        <w:ind w:right="470"/>
        <w:rPr>
          <w:rFonts w:ascii="Verdana" w:hAnsi="Verdana"/>
          <w:bCs/>
          <w:sz w:val="18"/>
          <w:szCs w:val="18"/>
        </w:rPr>
      </w:pPr>
      <w:r w:rsidRPr="00252C13">
        <w:drawing>
          <wp:inline distT="0" distB="0" distL="0" distR="0" wp14:anchorId="7B74A176" wp14:editId="1FFE2ECD">
            <wp:extent cx="6074410" cy="1392911"/>
            <wp:effectExtent l="0" t="0" r="254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4410" cy="1392911"/>
                    </a:xfrm>
                    <a:prstGeom prst="rect">
                      <a:avLst/>
                    </a:prstGeom>
                    <a:noFill/>
                    <a:ln>
                      <a:noFill/>
                    </a:ln>
                  </pic:spPr>
                </pic:pic>
              </a:graphicData>
            </a:graphic>
          </wp:inline>
        </w:drawing>
      </w:r>
    </w:p>
    <w:p w14:paraId="7F92115E" w14:textId="77777777" w:rsidR="00BC7B57" w:rsidRDefault="00BC7B57" w:rsidP="00C81022">
      <w:pPr>
        <w:tabs>
          <w:tab w:val="left" w:pos="9072"/>
        </w:tabs>
        <w:ind w:right="470"/>
        <w:rPr>
          <w:rFonts w:ascii="Verdana" w:hAnsi="Verdana"/>
          <w:bCs/>
          <w:sz w:val="18"/>
          <w:szCs w:val="18"/>
        </w:rPr>
      </w:pPr>
    </w:p>
    <w:p w14:paraId="6932E5F0" w14:textId="53423310" w:rsidR="00A22848" w:rsidRDefault="00A22848" w:rsidP="00301C2C">
      <w:pPr>
        <w:ind w:right="470"/>
        <w:outlineLvl w:val="3"/>
        <w:rPr>
          <w:rFonts w:ascii="Verdana" w:hAnsi="Verdana"/>
          <w:sz w:val="18"/>
          <w:szCs w:val="18"/>
        </w:rPr>
      </w:pPr>
    </w:p>
    <w:p w14:paraId="60AC1AAD" w14:textId="77777777" w:rsidR="00A22848" w:rsidRDefault="00A22848" w:rsidP="00C81022">
      <w:pPr>
        <w:ind w:left="5245" w:right="470" w:firstLine="425"/>
        <w:outlineLvl w:val="3"/>
        <w:rPr>
          <w:rFonts w:ascii="Verdana" w:hAnsi="Verdana"/>
          <w:sz w:val="18"/>
          <w:szCs w:val="18"/>
        </w:rPr>
      </w:pPr>
      <w:r>
        <w:rPr>
          <w:rFonts w:ascii="Verdana" w:hAnsi="Verdana"/>
          <w:sz w:val="18"/>
          <w:szCs w:val="18"/>
        </w:rPr>
        <w:t>Z upoważnienia Rektora</w:t>
      </w:r>
    </w:p>
    <w:p w14:paraId="45884DAB" w14:textId="77777777" w:rsidR="00A22848" w:rsidRPr="002A6DD0" w:rsidRDefault="00A22848" w:rsidP="00C81022">
      <w:pPr>
        <w:ind w:left="5245" w:right="470" w:firstLine="425"/>
        <w:outlineLvl w:val="3"/>
        <w:rPr>
          <w:rFonts w:ascii="Verdana" w:hAnsi="Verdana"/>
          <w:sz w:val="18"/>
          <w:szCs w:val="18"/>
        </w:rPr>
      </w:pPr>
    </w:p>
    <w:p w14:paraId="19186567" w14:textId="77777777" w:rsidR="00A22848" w:rsidRPr="00155D7D" w:rsidRDefault="00A22848" w:rsidP="00C81022">
      <w:pPr>
        <w:spacing w:line="280" w:lineRule="exact"/>
        <w:ind w:left="5245" w:firstLine="425"/>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57F6D072" w14:textId="77777777" w:rsidR="00A22848" w:rsidRPr="00155D7D" w:rsidRDefault="00A22848" w:rsidP="00C81022">
      <w:pPr>
        <w:spacing w:line="280" w:lineRule="exact"/>
        <w:ind w:left="5245"/>
        <w:rPr>
          <w:rFonts w:ascii="Verdana" w:hAnsi="Verdana"/>
          <w:sz w:val="18"/>
          <w:szCs w:val="18"/>
        </w:rPr>
      </w:pPr>
    </w:p>
    <w:p w14:paraId="6AA4E3EC" w14:textId="17F24E0F" w:rsidR="00E41B31" w:rsidRPr="00C81022" w:rsidRDefault="00A22848" w:rsidP="00C81022">
      <w:pPr>
        <w:spacing w:line="280" w:lineRule="exact"/>
        <w:ind w:left="5245"/>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sectPr w:rsidR="00E41B31" w:rsidRPr="00C81022" w:rsidSect="00475897">
      <w:headerReference w:type="default" r:id="rId15"/>
      <w:footerReference w:type="even" r:id="rId16"/>
      <w:footerReference w:type="default" r:id="rId17"/>
      <w:footerReference w:type="first" r:id="rId18"/>
      <w:pgSz w:w="11906" w:h="16838"/>
      <w:pgMar w:top="1247" w:right="1416"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59EF" w14:textId="77777777" w:rsidR="00B922AE" w:rsidRDefault="00B922AE">
      <w:r>
        <w:separator/>
      </w:r>
    </w:p>
  </w:endnote>
  <w:endnote w:type="continuationSeparator" w:id="0">
    <w:p w14:paraId="1A6ED36B" w14:textId="77777777" w:rsidR="00B922AE" w:rsidRDefault="00B9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77328C9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52C13">
      <w:rPr>
        <w:caps/>
        <w:noProof/>
        <w:sz w:val="16"/>
        <w:szCs w:val="16"/>
      </w:rPr>
      <w:t>3</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277745"/>
      <w:docPartObj>
        <w:docPartGallery w:val="Page Numbers (Bottom of Page)"/>
        <w:docPartUnique/>
      </w:docPartObj>
    </w:sdtPr>
    <w:sdtEndPr>
      <w:rPr>
        <w:sz w:val="16"/>
        <w:szCs w:val="16"/>
      </w:rPr>
    </w:sdtEndPr>
    <w:sdtContent>
      <w:p w14:paraId="3E2DDC06" w14:textId="198ED0B9"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52C13">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6FAF8" w14:textId="77777777" w:rsidR="00B922AE" w:rsidRDefault="00B922AE">
      <w:r>
        <w:separator/>
      </w:r>
    </w:p>
  </w:footnote>
  <w:footnote w:type="continuationSeparator" w:id="0">
    <w:p w14:paraId="37CC5C96" w14:textId="77777777" w:rsidR="00B922AE" w:rsidRDefault="00B92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15:restartNumberingAfterBreak="0">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24960"/>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5" w15:restartNumberingAfterBreak="0">
    <w:nsid w:val="2800351E"/>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3EB016A9"/>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1C57AEB"/>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3" w15:restartNumberingAfterBreak="0">
    <w:nsid w:val="64E60A73"/>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1"/>
  </w:num>
  <w:num w:numId="13">
    <w:abstractNumId w:val="34"/>
  </w:num>
  <w:num w:numId="14">
    <w:abstractNumId w:val="26"/>
  </w:num>
  <w:num w:numId="15">
    <w:abstractNumId w:val="29"/>
  </w:num>
  <w:num w:numId="16">
    <w:abstractNumId w:val="27"/>
  </w:num>
  <w:num w:numId="17">
    <w:abstractNumId w:val="31"/>
  </w:num>
  <w:num w:numId="18">
    <w:abstractNumId w:val="30"/>
  </w:num>
  <w:num w:numId="19">
    <w:abstractNumId w:val="35"/>
  </w:num>
  <w:num w:numId="20">
    <w:abstractNumId w:val="23"/>
  </w:num>
  <w:num w:numId="21">
    <w:abstractNumId w:val="13"/>
  </w:num>
  <w:num w:numId="22">
    <w:abstractNumId w:val="18"/>
  </w:num>
  <w:num w:numId="23">
    <w:abstractNumId w:val="1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3"/>
  </w:num>
  <w:num w:numId="3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97E"/>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1018"/>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0F7B"/>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2C13"/>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4157"/>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3CD"/>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C3A"/>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FB9"/>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5897"/>
    <w:rsid w:val="00476BAD"/>
    <w:rsid w:val="00476C6F"/>
    <w:rsid w:val="00476D54"/>
    <w:rsid w:val="00480BCA"/>
    <w:rsid w:val="00481009"/>
    <w:rsid w:val="00481D36"/>
    <w:rsid w:val="00482340"/>
    <w:rsid w:val="004828A1"/>
    <w:rsid w:val="00482E1B"/>
    <w:rsid w:val="00483052"/>
    <w:rsid w:val="00483AA9"/>
    <w:rsid w:val="00483FBB"/>
    <w:rsid w:val="0048441E"/>
    <w:rsid w:val="00485E7C"/>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32B"/>
    <w:rsid w:val="00622930"/>
    <w:rsid w:val="00623597"/>
    <w:rsid w:val="0062364D"/>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7093"/>
    <w:rsid w:val="00657B59"/>
    <w:rsid w:val="0066016C"/>
    <w:rsid w:val="0066035B"/>
    <w:rsid w:val="00662773"/>
    <w:rsid w:val="00662AFE"/>
    <w:rsid w:val="0066325F"/>
    <w:rsid w:val="006632B2"/>
    <w:rsid w:val="00663E2F"/>
    <w:rsid w:val="006655EA"/>
    <w:rsid w:val="00665DBE"/>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170F"/>
    <w:rsid w:val="00B922A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66"/>
    <w:rsid w:val="00C6731B"/>
    <w:rsid w:val="00C704D7"/>
    <w:rsid w:val="00C70D0B"/>
    <w:rsid w:val="00C71A0F"/>
    <w:rsid w:val="00C73C93"/>
    <w:rsid w:val="00C76A5A"/>
    <w:rsid w:val="00C77DF6"/>
    <w:rsid w:val="00C81022"/>
    <w:rsid w:val="00C845A4"/>
    <w:rsid w:val="00C85A10"/>
    <w:rsid w:val="00C85D6A"/>
    <w:rsid w:val="00C86D90"/>
    <w:rsid w:val="00C87E3A"/>
    <w:rsid w:val="00C92855"/>
    <w:rsid w:val="00C92C7F"/>
    <w:rsid w:val="00C94498"/>
    <w:rsid w:val="00C94E80"/>
    <w:rsid w:val="00C953B6"/>
    <w:rsid w:val="00C97950"/>
    <w:rsid w:val="00C97BE8"/>
    <w:rsid w:val="00CA02DF"/>
    <w:rsid w:val="00CA0321"/>
    <w:rsid w:val="00CA061A"/>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6C2"/>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ListParagraph">
    <w:name w:val="List Paragraph"/>
    <w:basedOn w:val="Normalny"/>
    <w:rsid w:val="00415FB9"/>
    <w:pPr>
      <w:widowControl w:val="0"/>
      <w:suppressAutoHyphens/>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42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05444457">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831799147">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9286551">
      <w:bodyDiv w:val="1"/>
      <w:marLeft w:val="0"/>
      <w:marRight w:val="0"/>
      <w:marTop w:val="0"/>
      <w:marBottom w:val="0"/>
      <w:divBdr>
        <w:top w:val="none" w:sz="0" w:space="0" w:color="auto"/>
        <w:left w:val="none" w:sz="0" w:space="0" w:color="auto"/>
        <w:bottom w:val="none" w:sz="0" w:space="0" w:color="auto"/>
        <w:right w:val="none" w:sz="0" w:space="0" w:color="auto"/>
      </w:divBdr>
    </w:div>
    <w:div w:id="994604785">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750962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97467974">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6778932">
      <w:bodyDiv w:val="1"/>
      <w:marLeft w:val="0"/>
      <w:marRight w:val="0"/>
      <w:marTop w:val="0"/>
      <w:marBottom w:val="0"/>
      <w:divBdr>
        <w:top w:val="none" w:sz="0" w:space="0" w:color="auto"/>
        <w:left w:val="none" w:sz="0" w:space="0" w:color="auto"/>
        <w:bottom w:val="none" w:sz="0" w:space="0" w:color="auto"/>
        <w:right w:val="none" w:sz="0" w:space="0" w:color="auto"/>
      </w:divBdr>
    </w:div>
    <w:div w:id="2013870618">
      <w:bodyDiv w:val="1"/>
      <w:marLeft w:val="0"/>
      <w:marRight w:val="0"/>
      <w:marTop w:val="0"/>
      <w:marBottom w:val="0"/>
      <w:divBdr>
        <w:top w:val="none" w:sz="0" w:space="0" w:color="auto"/>
        <w:left w:val="none" w:sz="0" w:space="0" w:color="auto"/>
        <w:bottom w:val="none" w:sz="0" w:space="0" w:color="auto"/>
        <w:right w:val="none" w:sz="0" w:space="0" w:color="auto"/>
      </w:divBdr>
    </w:div>
    <w:div w:id="210444831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5527-B5EC-4A1F-AE56-30A553EF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3080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19</cp:revision>
  <cp:lastPrinted>2018-12-19T11:14:00Z</cp:lastPrinted>
  <dcterms:created xsi:type="dcterms:W3CDTF">2018-10-12T06:55:00Z</dcterms:created>
  <dcterms:modified xsi:type="dcterms:W3CDTF">2018-12-19T11:14:00Z</dcterms:modified>
</cp:coreProperties>
</file>