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0D5AE" w14:textId="049E857F" w:rsidR="002E6EAA" w:rsidRDefault="00853F0A" w:rsidP="00A03D81">
      <w:pPr>
        <w:tabs>
          <w:tab w:val="right" w:leader="dot" w:pos="9639"/>
        </w:tabs>
        <w:spacing w:after="0" w:line="240" w:lineRule="auto"/>
        <w:ind w:left="5103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Załącznik do uchwały nr </w:t>
      </w:r>
      <w:r w:rsidR="00C40388">
        <w:rPr>
          <w:rFonts w:ascii="Times New Roman" w:eastAsia="Verdana" w:hAnsi="Times New Roman" w:cs="Times New Roman"/>
          <w:color w:val="000000"/>
          <w:sz w:val="16"/>
          <w:szCs w:val="16"/>
        </w:rPr>
        <w:t>263</w:t>
      </w:r>
      <w:r w:rsidR="006A1557">
        <w:rPr>
          <w:rFonts w:ascii="Times New Roman" w:eastAsia="Verdana" w:hAnsi="Times New Roman" w:cs="Times New Roman"/>
          <w:color w:val="000000"/>
          <w:sz w:val="16"/>
          <w:szCs w:val="16"/>
        </w:rPr>
        <w:t>3</w:t>
      </w:r>
      <w:r w:rsidR="00901F08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 </w:t>
      </w:r>
      <w:r w:rsidR="00186E54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Senatu Uniwersytetu Medycznego we Wrocławiu z dnia </w:t>
      </w:r>
      <w:r w:rsidR="00901F08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 </w:t>
      </w:r>
      <w:r w:rsidR="00C40388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26 czerwca </w:t>
      </w:r>
      <w:r w:rsidR="00186E54">
        <w:rPr>
          <w:rFonts w:ascii="Times New Roman" w:eastAsia="Verdana" w:hAnsi="Times New Roman" w:cs="Times New Roman"/>
          <w:color w:val="000000"/>
          <w:sz w:val="16"/>
          <w:szCs w:val="16"/>
        </w:rPr>
        <w:t>2024 r</w:t>
      </w:r>
      <w:r w:rsidR="000D1030">
        <w:rPr>
          <w:rFonts w:ascii="Times New Roman" w:hAnsi="Times New Roman" w:cs="Times New Roman"/>
          <w:sz w:val="18"/>
          <w:szCs w:val="18"/>
        </w:rPr>
        <w:br/>
      </w:r>
      <w:r w:rsidR="00212923" w:rsidRPr="002E6EAA">
        <w:rPr>
          <w:rFonts w:ascii="Times New Roman" w:hAnsi="Times New Roman" w:cs="Times New Roman"/>
          <w:sz w:val="18"/>
          <w:szCs w:val="18"/>
        </w:rPr>
        <w:t xml:space="preserve">    </w:t>
      </w:r>
    </w:p>
    <w:p w14:paraId="489EDCA0" w14:textId="1182D133" w:rsidR="007068BD" w:rsidRDefault="007068BD" w:rsidP="00A03D81">
      <w:pPr>
        <w:tabs>
          <w:tab w:val="right" w:leader="dot" w:pos="9639"/>
        </w:tabs>
        <w:spacing w:after="0" w:line="240" w:lineRule="auto"/>
        <w:ind w:left="5103"/>
        <w:rPr>
          <w:rFonts w:ascii="Times New Roman" w:hAnsi="Times New Roman" w:cs="Times New Roman"/>
          <w:sz w:val="18"/>
          <w:szCs w:val="18"/>
        </w:rPr>
      </w:pPr>
    </w:p>
    <w:p w14:paraId="62A05AA8" w14:textId="3CC2C3A9" w:rsidR="007068BD" w:rsidRDefault="007068BD" w:rsidP="00A03D81">
      <w:pPr>
        <w:tabs>
          <w:tab w:val="right" w:leader="dot" w:pos="9639"/>
        </w:tabs>
        <w:spacing w:after="0" w:line="240" w:lineRule="auto"/>
        <w:ind w:left="5103"/>
        <w:rPr>
          <w:rFonts w:ascii="Times New Roman" w:hAnsi="Times New Roman" w:cs="Times New Roman"/>
          <w:sz w:val="18"/>
          <w:szCs w:val="18"/>
        </w:rPr>
      </w:pPr>
    </w:p>
    <w:p w14:paraId="7F2F968F" w14:textId="5FAFD958" w:rsidR="006440EE" w:rsidRDefault="006440EE" w:rsidP="00A03D81">
      <w:pPr>
        <w:tabs>
          <w:tab w:val="right" w:leader="dot" w:pos="9639"/>
        </w:tabs>
        <w:spacing w:after="0" w:line="240" w:lineRule="auto"/>
        <w:ind w:left="5103"/>
        <w:rPr>
          <w:rFonts w:ascii="Times New Roman" w:hAnsi="Times New Roman" w:cs="Times New Roman"/>
          <w:sz w:val="18"/>
          <w:szCs w:val="18"/>
        </w:rPr>
      </w:pPr>
    </w:p>
    <w:p w14:paraId="3D82358D" w14:textId="77777777" w:rsidR="00212923" w:rsidRPr="002E6EAA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E6EAA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</w:p>
    <w:p w14:paraId="517FDF90" w14:textId="0158D84D" w:rsidR="00212923" w:rsidRPr="00B11BE8" w:rsidRDefault="007F5D1F" w:rsidP="2096048B">
      <w:pPr>
        <w:tabs>
          <w:tab w:val="right" w:leader="dot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2096048B">
        <w:rPr>
          <w:rFonts w:ascii="Times New Roman" w:hAnsi="Times New Roman" w:cs="Times New Roman"/>
          <w:b/>
          <w:bCs/>
          <w:sz w:val="24"/>
          <w:szCs w:val="24"/>
        </w:rPr>
        <w:t xml:space="preserve">PROGRAM </w:t>
      </w:r>
      <w:r>
        <w:br/>
      </w:r>
      <w:r>
        <w:br/>
      </w:r>
      <w:r w:rsidRPr="2096048B">
        <w:rPr>
          <w:rFonts w:ascii="Times New Roman" w:hAnsi="Times New Roman" w:cs="Times New Roman"/>
          <w:b/>
          <w:bCs/>
          <w:sz w:val="24"/>
          <w:szCs w:val="24"/>
        </w:rPr>
        <w:t>STUDIÓW PODYPLOMOWYCH</w:t>
      </w:r>
      <w:r w:rsidR="0F59F9C6" w:rsidRPr="209604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C552215" w14:textId="1A24A38F" w:rsidR="00212923" w:rsidRPr="00B11BE8" w:rsidRDefault="0F59F9C6" w:rsidP="00981D25">
      <w:pPr>
        <w:tabs>
          <w:tab w:val="right" w:leader="dot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2096048B">
        <w:rPr>
          <w:rFonts w:ascii="Times New Roman" w:hAnsi="Times New Roman" w:cs="Times New Roman"/>
          <w:b/>
          <w:bCs/>
          <w:sz w:val="24"/>
          <w:szCs w:val="24"/>
        </w:rPr>
        <w:t>Startupy w obszarze medycznym</w:t>
      </w:r>
      <w:r w:rsidR="00186E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2096048B">
        <w:rPr>
          <w:rFonts w:ascii="Times New Roman" w:hAnsi="Times New Roman" w:cs="Times New Roman"/>
          <w:b/>
          <w:bCs/>
          <w:sz w:val="24"/>
          <w:szCs w:val="24"/>
        </w:rPr>
        <w:t>- koncepcje i możliwości</w:t>
      </w:r>
      <w:r w:rsidR="007F5D1F">
        <w:br/>
      </w:r>
    </w:p>
    <w:p w14:paraId="35C4E1A8" w14:textId="4982FE16" w:rsidR="008F6381" w:rsidRDefault="00600C85" w:rsidP="00B227E0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br/>
      </w:r>
      <w:r w:rsidR="007B575B" w:rsidRPr="212CDAA0">
        <w:rPr>
          <w:rFonts w:ascii="Times New Roman" w:hAnsi="Times New Roman" w:cs="Times New Roman"/>
        </w:rPr>
        <w:t>Program Studiów trwa</w:t>
      </w:r>
      <w:r w:rsidR="45E88DA8" w:rsidRPr="212CDAA0">
        <w:rPr>
          <w:rFonts w:ascii="Times New Roman" w:hAnsi="Times New Roman" w:cs="Times New Roman"/>
        </w:rPr>
        <w:t xml:space="preserve"> 1 rok,</w:t>
      </w:r>
      <w:r w:rsidR="001F5B84" w:rsidRPr="212CDAA0">
        <w:rPr>
          <w:rFonts w:ascii="Times New Roman" w:hAnsi="Times New Roman" w:cs="Times New Roman"/>
        </w:rPr>
        <w:t xml:space="preserve"> 2 </w:t>
      </w:r>
      <w:r w:rsidR="007B575B" w:rsidRPr="212CDAA0">
        <w:rPr>
          <w:rFonts w:ascii="Times New Roman" w:hAnsi="Times New Roman" w:cs="Times New Roman"/>
        </w:rPr>
        <w:t>semestr</w:t>
      </w:r>
      <w:r w:rsidR="001F5B84" w:rsidRPr="212CDAA0">
        <w:rPr>
          <w:rFonts w:ascii="Times New Roman" w:hAnsi="Times New Roman" w:cs="Times New Roman"/>
        </w:rPr>
        <w:t>y</w:t>
      </w:r>
      <w:r w:rsidR="007B575B" w:rsidRPr="212CDAA0">
        <w:rPr>
          <w:rFonts w:ascii="Times New Roman" w:hAnsi="Times New Roman" w:cs="Times New Roman"/>
        </w:rPr>
        <w:t xml:space="preserve"> i </w:t>
      </w:r>
      <w:r w:rsidR="00410020">
        <w:rPr>
          <w:rFonts w:ascii="Times New Roman" w:hAnsi="Times New Roman" w:cs="Times New Roman"/>
        </w:rPr>
        <w:t>ob</w:t>
      </w:r>
      <w:r w:rsidR="00802ACD">
        <w:rPr>
          <w:rFonts w:ascii="Times New Roman" w:hAnsi="Times New Roman" w:cs="Times New Roman"/>
        </w:rPr>
        <w:t>e</w:t>
      </w:r>
      <w:r w:rsidR="00410020">
        <w:rPr>
          <w:rFonts w:ascii="Times New Roman" w:hAnsi="Times New Roman" w:cs="Times New Roman"/>
        </w:rPr>
        <w:t>j</w:t>
      </w:r>
      <w:r w:rsidR="00802ACD">
        <w:rPr>
          <w:rFonts w:ascii="Times New Roman" w:hAnsi="Times New Roman" w:cs="Times New Roman"/>
        </w:rPr>
        <w:t>muj</w:t>
      </w:r>
      <w:r w:rsidR="00410020">
        <w:rPr>
          <w:rFonts w:ascii="Times New Roman" w:hAnsi="Times New Roman" w:cs="Times New Roman"/>
        </w:rPr>
        <w:t>e</w:t>
      </w:r>
      <w:r w:rsidR="007B575B" w:rsidRPr="212CDAA0">
        <w:rPr>
          <w:rFonts w:ascii="Times New Roman" w:hAnsi="Times New Roman" w:cs="Times New Roman"/>
        </w:rPr>
        <w:t xml:space="preserve"> </w:t>
      </w:r>
      <w:r w:rsidR="001F5B84" w:rsidRPr="212CDAA0">
        <w:rPr>
          <w:rFonts w:ascii="Times New Roman" w:hAnsi="Times New Roman" w:cs="Times New Roman"/>
        </w:rPr>
        <w:t xml:space="preserve">160 </w:t>
      </w:r>
      <w:r w:rsidR="008F6381" w:rsidRPr="212CDAA0">
        <w:rPr>
          <w:rFonts w:ascii="Times New Roman" w:hAnsi="Times New Roman" w:cs="Times New Roman"/>
        </w:rPr>
        <w:t xml:space="preserve">godzin zajęć. </w:t>
      </w:r>
    </w:p>
    <w:p w14:paraId="75C7D1A5" w14:textId="5D11C00C" w:rsidR="00B227E0" w:rsidRPr="00B227E0" w:rsidRDefault="00B227E0" w:rsidP="00B227E0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B227E0">
        <w:rPr>
          <w:rFonts w:ascii="Times New Roman" w:hAnsi="Times New Roman" w:cs="Times New Roman"/>
        </w:rPr>
        <w:t>Studia będą składały się z:</w:t>
      </w:r>
    </w:p>
    <w:p w14:paraId="0DC2A6FF" w14:textId="0118AB00" w:rsidR="00B227E0" w:rsidRPr="00B227E0" w:rsidRDefault="00B227E0" w:rsidP="00BE699F">
      <w:pPr>
        <w:jc w:val="both"/>
        <w:rPr>
          <w:rFonts w:ascii="Times New Roman" w:hAnsi="Times New Roman" w:cs="Times New Roman"/>
        </w:rPr>
      </w:pPr>
      <w:r w:rsidRPr="00B227E0">
        <w:rPr>
          <w:rFonts w:ascii="Times New Roman" w:hAnsi="Times New Roman" w:cs="Times New Roman"/>
        </w:rPr>
        <w:t xml:space="preserve">- wykładów, podczas których eksperci z UMW </w:t>
      </w:r>
      <w:r w:rsidR="00802FBF">
        <w:rPr>
          <w:rFonts w:ascii="Times New Roman" w:hAnsi="Times New Roman" w:cs="Times New Roman"/>
        </w:rPr>
        <w:t xml:space="preserve">wskażą przestrzeń dla rozwijania innowacji </w:t>
      </w:r>
      <w:r w:rsidR="006E252F">
        <w:rPr>
          <w:rFonts w:ascii="Times New Roman" w:hAnsi="Times New Roman" w:cs="Times New Roman"/>
        </w:rPr>
        <w:t xml:space="preserve">(zarówno w postaci rozwiązań analitycznych opartych o data science / AI, innowacji w aparaturze i wyposażeniu, oprogramowaniu i zarządzaniu danymi) </w:t>
      </w:r>
      <w:r w:rsidR="00802FBF">
        <w:rPr>
          <w:rFonts w:ascii="Times New Roman" w:hAnsi="Times New Roman" w:cs="Times New Roman"/>
        </w:rPr>
        <w:t xml:space="preserve">w kontekście kluczowych zagadnień specyficznych dla </w:t>
      </w:r>
      <w:r w:rsidRPr="00B227E0">
        <w:rPr>
          <w:rFonts w:ascii="Times New Roman" w:hAnsi="Times New Roman" w:cs="Times New Roman"/>
        </w:rPr>
        <w:t>ich dyscypliny (tj. poszczególnych dziedzin medycyny/farmacji/nauk o zdrowiu) w obszarach klinicznych/dydaktycznych i naukowych</w:t>
      </w:r>
      <w:r w:rsidR="00802FBF">
        <w:rPr>
          <w:rFonts w:ascii="Times New Roman" w:hAnsi="Times New Roman" w:cs="Times New Roman"/>
        </w:rPr>
        <w:t>, czyli w kontekście pracy z pacjentami (i ich potrzebami), studentami i danymi typowymi dla ich dziedziny pracy</w:t>
      </w:r>
      <w:r w:rsidRPr="00B227E0">
        <w:rPr>
          <w:rFonts w:ascii="Times New Roman" w:hAnsi="Times New Roman" w:cs="Times New Roman"/>
        </w:rPr>
        <w:t xml:space="preserve">; </w:t>
      </w:r>
    </w:p>
    <w:p w14:paraId="6AE04D88" w14:textId="77777777" w:rsidR="007076C1" w:rsidRDefault="00B227E0" w:rsidP="00BE699F">
      <w:pPr>
        <w:jc w:val="both"/>
        <w:rPr>
          <w:rFonts w:ascii="Times New Roman" w:hAnsi="Times New Roman" w:cs="Times New Roman"/>
        </w:rPr>
      </w:pPr>
      <w:r w:rsidRPr="00B227E0">
        <w:rPr>
          <w:rFonts w:ascii="Times New Roman" w:hAnsi="Times New Roman" w:cs="Times New Roman"/>
        </w:rPr>
        <w:t>- wykładów i praktycznych warsztatów przeprowadzonych przez</w:t>
      </w:r>
      <w:r w:rsidR="007076C1">
        <w:rPr>
          <w:rFonts w:ascii="Times New Roman" w:hAnsi="Times New Roman" w:cs="Times New Roman"/>
        </w:rPr>
        <w:t>:</w:t>
      </w:r>
    </w:p>
    <w:p w14:paraId="404F8ADD" w14:textId="77777777" w:rsidR="007076C1" w:rsidRDefault="007076C1" w:rsidP="007076C1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227E0" w:rsidRPr="00B227E0">
        <w:rPr>
          <w:rFonts w:ascii="Times New Roman" w:hAnsi="Times New Roman" w:cs="Times New Roman"/>
        </w:rPr>
        <w:t xml:space="preserve"> osoby doświadczone w obszarze rozwijania startu</w:t>
      </w:r>
      <w:r>
        <w:rPr>
          <w:rFonts w:ascii="Times New Roman" w:hAnsi="Times New Roman" w:cs="Times New Roman"/>
        </w:rPr>
        <w:t>pu medycznego (również w ramach</w:t>
      </w:r>
      <w:r>
        <w:rPr>
          <w:rFonts w:ascii="Times New Roman" w:hAnsi="Times New Roman" w:cs="Times New Roman"/>
        </w:rPr>
        <w:br/>
        <w:t>współpracy z UMW);</w:t>
      </w:r>
    </w:p>
    <w:p w14:paraId="7F8D4871" w14:textId="7D3FF465" w:rsidR="00B227E0" w:rsidRDefault="007076C1" w:rsidP="007076C1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przedstawicieli instytucji finansujących rozwój i budowane startupów </w:t>
      </w:r>
      <w:r w:rsidR="00B227E0" w:rsidRPr="00B227E0">
        <w:rPr>
          <w:rFonts w:ascii="Times New Roman" w:hAnsi="Times New Roman" w:cs="Times New Roman"/>
        </w:rPr>
        <w:t>;</w:t>
      </w:r>
    </w:p>
    <w:p w14:paraId="198FB942" w14:textId="0E8ED937" w:rsidR="007076C1" w:rsidRPr="00B227E0" w:rsidRDefault="007076C1" w:rsidP="007076C1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ekspertów z zakresu certyfikacji produktów medycznych i towarzyszących temu regulacji. </w:t>
      </w:r>
    </w:p>
    <w:p w14:paraId="5A2923ED" w14:textId="07D1694E" w:rsidR="00904ABA" w:rsidRDefault="00B227E0" w:rsidP="00BE699F">
      <w:pPr>
        <w:jc w:val="both"/>
        <w:rPr>
          <w:rFonts w:ascii="Times New Roman" w:hAnsi="Times New Roman" w:cs="Times New Roman"/>
        </w:rPr>
      </w:pPr>
      <w:r w:rsidRPr="00B227E0">
        <w:rPr>
          <w:rFonts w:ascii="Times New Roman" w:hAnsi="Times New Roman" w:cs="Times New Roman"/>
        </w:rPr>
        <w:t xml:space="preserve">- opracowania i </w:t>
      </w:r>
      <w:r w:rsidR="00802FBF">
        <w:rPr>
          <w:rFonts w:ascii="Times New Roman" w:hAnsi="Times New Roman" w:cs="Times New Roman"/>
        </w:rPr>
        <w:t xml:space="preserve">(opcjonalnie) </w:t>
      </w:r>
      <w:r w:rsidRPr="00B227E0">
        <w:rPr>
          <w:rFonts w:ascii="Times New Roman" w:hAnsi="Times New Roman" w:cs="Times New Roman"/>
        </w:rPr>
        <w:t>obronienia projektu dyplomowego, który będzie spójnym i kompletnym pomysłem na innowacyjne rozwiązanie z obszar</w:t>
      </w:r>
      <w:r w:rsidR="008F6381">
        <w:rPr>
          <w:rFonts w:ascii="Times New Roman" w:hAnsi="Times New Roman" w:cs="Times New Roman"/>
        </w:rPr>
        <w:t xml:space="preserve">u e-health </w:t>
      </w:r>
      <w:r w:rsidRPr="00B227E0">
        <w:rPr>
          <w:rFonts w:ascii="Times New Roman" w:hAnsi="Times New Roman" w:cs="Times New Roman"/>
        </w:rPr>
        <w:t xml:space="preserve">lub pokrewnego obszaru. </w:t>
      </w:r>
    </w:p>
    <w:p w14:paraId="034A2FD2" w14:textId="2F484E09" w:rsidR="00B227E0" w:rsidRPr="00B227E0" w:rsidRDefault="00802FBF" w:rsidP="00BE69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toku studiów </w:t>
      </w:r>
      <w:r w:rsidR="006F2391">
        <w:rPr>
          <w:rFonts w:ascii="Times New Roman" w:hAnsi="Times New Roman" w:cs="Times New Roman"/>
        </w:rPr>
        <w:t>podyplomowych uczestnicy przygotowywać będą projekt.</w:t>
      </w:r>
      <w:r w:rsidR="007076C1">
        <w:rPr>
          <w:rFonts w:ascii="Times New Roman" w:hAnsi="Times New Roman" w:cs="Times New Roman"/>
        </w:rPr>
        <w:t xml:space="preserve"> Taki p</w:t>
      </w:r>
      <w:r w:rsidR="00B227E0" w:rsidRPr="00B227E0">
        <w:rPr>
          <w:rFonts w:ascii="Times New Roman" w:hAnsi="Times New Roman" w:cs="Times New Roman"/>
        </w:rPr>
        <w:t>rojekt będzie tworzony i rozwijany w ramach indywidualnej współpracy z promotorem, tj. wybranym ekspertem z obszaru medycyny/farmacji/nauk o zdrowiu w ramach seminariów dyplomowych;</w:t>
      </w:r>
    </w:p>
    <w:p w14:paraId="1A7ED9E5" w14:textId="5890FFC6" w:rsidR="00B227E0" w:rsidRDefault="00BE699F" w:rsidP="00BE69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Projekt </w:t>
      </w:r>
      <w:r w:rsidR="00B227E0" w:rsidRPr="00B227E0">
        <w:rPr>
          <w:rFonts w:ascii="Times New Roman" w:hAnsi="Times New Roman" w:cs="Times New Roman"/>
        </w:rPr>
        <w:t xml:space="preserve">będzie poddawany </w:t>
      </w:r>
      <w:r w:rsidR="006F2391">
        <w:rPr>
          <w:rFonts w:ascii="Times New Roman" w:hAnsi="Times New Roman" w:cs="Times New Roman"/>
        </w:rPr>
        <w:t>ocenie i opinii</w:t>
      </w:r>
      <w:r w:rsidR="00B227E0" w:rsidRPr="00B227E0">
        <w:rPr>
          <w:rFonts w:ascii="Times New Roman" w:hAnsi="Times New Roman" w:cs="Times New Roman"/>
        </w:rPr>
        <w:t xml:space="preserve"> przez osoby doświadczone w obszarze rozwijania startupu medycznego w ramach warsztatów i seminariów; </w:t>
      </w:r>
    </w:p>
    <w:p w14:paraId="03E68897" w14:textId="0912E5E4" w:rsidR="007076C1" w:rsidRDefault="007076C1" w:rsidP="00B227E0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Jeśli projekt będzie wystarczająco kompletny – obrona projektu może posłużyć jako zaliczenie studiów. </w:t>
      </w:r>
    </w:p>
    <w:p w14:paraId="350A0C75" w14:textId="7739DC3A" w:rsidR="007076C1" w:rsidRDefault="007076C1" w:rsidP="00B227E0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Jeśli słuchacz nie zdecyduje się obronić projektu – zaliczenie studiów będzie wymagało zdania egzaminu dotyczącego treści przedstawianych na poszczególnych wykładach i warsztatach. </w:t>
      </w:r>
    </w:p>
    <w:p w14:paraId="01C29A6E" w14:textId="77777777" w:rsidR="007076C1" w:rsidRDefault="007076C1" w:rsidP="00B227E0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311405AB" w14:textId="30E055D4" w:rsidR="00B227E0" w:rsidRDefault="00B227E0" w:rsidP="00B227E0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212CDAA0">
        <w:rPr>
          <w:rFonts w:ascii="Times New Roman" w:hAnsi="Times New Roman" w:cs="Times New Roman"/>
        </w:rPr>
        <w:t>Łączna liczba punktów ECTS:</w:t>
      </w:r>
      <w:r w:rsidR="00904ABA">
        <w:rPr>
          <w:rFonts w:ascii="Times New Roman" w:hAnsi="Times New Roman" w:cs="Times New Roman"/>
        </w:rPr>
        <w:t xml:space="preserve"> za 2 sem.</w:t>
      </w:r>
      <w:r w:rsidRPr="212CDAA0">
        <w:rPr>
          <w:rFonts w:ascii="Times New Roman" w:hAnsi="Times New Roman" w:cs="Times New Roman"/>
        </w:rPr>
        <w:t xml:space="preserve"> </w:t>
      </w:r>
      <w:r w:rsidR="28756800" w:rsidRPr="212CDAA0">
        <w:rPr>
          <w:rFonts w:ascii="Times New Roman" w:hAnsi="Times New Roman" w:cs="Times New Roman"/>
        </w:rPr>
        <w:t>60</w:t>
      </w:r>
      <w:r w:rsidR="00904ABA">
        <w:rPr>
          <w:rFonts w:ascii="Times New Roman" w:hAnsi="Times New Roman" w:cs="Times New Roman"/>
        </w:rPr>
        <w:t xml:space="preserve"> pkt</w:t>
      </w:r>
    </w:p>
    <w:p w14:paraId="65118BCC" w14:textId="0F79F4B8" w:rsidR="00B227E0" w:rsidRDefault="00B227E0" w:rsidP="00B227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FA90D31" w14:textId="5054ECE9" w:rsidR="00B0661E" w:rsidRPr="001F5B84" w:rsidRDefault="005A6C08" w:rsidP="005A6C08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color w:val="FF0000"/>
        </w:rPr>
      </w:pPr>
      <w:r w:rsidRPr="212CDAA0">
        <w:rPr>
          <w:rFonts w:ascii="Times New Roman" w:hAnsi="Times New Roman" w:cs="Times New Roman"/>
        </w:rPr>
        <w:lastRenderedPageBreak/>
        <w:t xml:space="preserve">Semestr I </w:t>
      </w:r>
    </w:p>
    <w:tbl>
      <w:tblPr>
        <w:tblStyle w:val="Tabela-Siatka"/>
        <w:tblW w:w="0" w:type="auto"/>
        <w:tblInd w:w="-572" w:type="dxa"/>
        <w:tblLook w:val="04A0" w:firstRow="1" w:lastRow="0" w:firstColumn="1" w:lastColumn="0" w:noHBand="0" w:noVBand="1"/>
      </w:tblPr>
      <w:tblGrid>
        <w:gridCol w:w="709"/>
        <w:gridCol w:w="2515"/>
        <w:gridCol w:w="1300"/>
        <w:gridCol w:w="1122"/>
        <w:gridCol w:w="1293"/>
        <w:gridCol w:w="1386"/>
        <w:gridCol w:w="1309"/>
      </w:tblGrid>
      <w:tr w:rsidR="007076C1" w14:paraId="3B4620E5" w14:textId="77777777" w:rsidTr="007076C1">
        <w:tc>
          <w:tcPr>
            <w:tcW w:w="709" w:type="dxa"/>
          </w:tcPr>
          <w:p w14:paraId="75E21037" w14:textId="1B21602C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515" w:type="dxa"/>
          </w:tcPr>
          <w:p w14:paraId="7C94FD9F" w14:textId="241EB744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1300" w:type="dxa"/>
          </w:tcPr>
          <w:p w14:paraId="7AD2AF79" w14:textId="74481026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122" w:type="dxa"/>
          </w:tcPr>
          <w:p w14:paraId="7412F083" w14:textId="024FD699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grup</w:t>
            </w:r>
          </w:p>
        </w:tc>
        <w:tc>
          <w:tcPr>
            <w:tcW w:w="1293" w:type="dxa"/>
          </w:tcPr>
          <w:p w14:paraId="7FA2B8C1" w14:textId="267866F8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1386" w:type="dxa"/>
          </w:tcPr>
          <w:p w14:paraId="2096B170" w14:textId="3AFB2186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Forma zaliczenia</w:t>
            </w:r>
          </w:p>
        </w:tc>
        <w:tc>
          <w:tcPr>
            <w:tcW w:w="1309" w:type="dxa"/>
          </w:tcPr>
          <w:p w14:paraId="5021C9C3" w14:textId="4A27093C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Punkty ECTS</w:t>
            </w:r>
          </w:p>
        </w:tc>
      </w:tr>
      <w:tr w:rsidR="007076C1" w14:paraId="5950929F" w14:textId="77777777" w:rsidTr="007076C1">
        <w:tc>
          <w:tcPr>
            <w:tcW w:w="709" w:type="dxa"/>
          </w:tcPr>
          <w:p w14:paraId="456A54AC" w14:textId="66122908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15" w:type="dxa"/>
          </w:tcPr>
          <w:p w14:paraId="1B3F22E7" w14:textId="43D68E1B" w:rsidR="00D908F6" w:rsidRPr="007A75BC" w:rsidRDefault="00080792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7A75BC">
              <w:rPr>
                <w:rFonts w:ascii="Times New Roman" w:hAnsi="Times New Roman" w:cs="Times New Roman"/>
              </w:rPr>
              <w:t xml:space="preserve">Zajęcia wprowadzające </w:t>
            </w:r>
          </w:p>
        </w:tc>
        <w:tc>
          <w:tcPr>
            <w:tcW w:w="1300" w:type="dxa"/>
          </w:tcPr>
          <w:p w14:paraId="602AB848" w14:textId="46BDDE88" w:rsidR="00D908F6" w:rsidRPr="007A75BC" w:rsidRDefault="5AE91C7B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7A75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2" w:type="dxa"/>
          </w:tcPr>
          <w:p w14:paraId="7AAF994A" w14:textId="10782B20" w:rsidR="00D908F6" w:rsidRPr="007A75BC" w:rsidRDefault="00080792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7A7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</w:tcPr>
          <w:p w14:paraId="61EC7D1E" w14:textId="044B337A" w:rsidR="00D908F6" w:rsidRPr="007A75BC" w:rsidRDefault="7C6EFB3D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7A75BC">
              <w:rPr>
                <w:rFonts w:ascii="Times New Roman" w:hAnsi="Times New Roman" w:cs="Times New Roman"/>
              </w:rPr>
              <w:t>wykłady</w:t>
            </w:r>
          </w:p>
        </w:tc>
        <w:tc>
          <w:tcPr>
            <w:tcW w:w="1386" w:type="dxa"/>
          </w:tcPr>
          <w:p w14:paraId="4888D55E" w14:textId="447FDD1E" w:rsidR="00D908F6" w:rsidRPr="007A75BC" w:rsidRDefault="56982B59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7A75BC">
              <w:rPr>
                <w:rFonts w:ascii="Times New Roman" w:hAnsi="Times New Roman" w:cs="Times New Roman"/>
              </w:rPr>
              <w:t>zaliczenie</w:t>
            </w:r>
          </w:p>
        </w:tc>
        <w:tc>
          <w:tcPr>
            <w:tcW w:w="1309" w:type="dxa"/>
          </w:tcPr>
          <w:p w14:paraId="446E5F73" w14:textId="4135000D" w:rsidR="00D908F6" w:rsidRPr="007A75BC" w:rsidRDefault="3CD1BAF6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7A75BC">
              <w:rPr>
                <w:rFonts w:ascii="Times New Roman" w:hAnsi="Times New Roman" w:cs="Times New Roman"/>
              </w:rPr>
              <w:t>1</w:t>
            </w:r>
          </w:p>
        </w:tc>
      </w:tr>
      <w:tr w:rsidR="007076C1" w14:paraId="2C8FE90C" w14:textId="77777777" w:rsidTr="007076C1">
        <w:tc>
          <w:tcPr>
            <w:tcW w:w="709" w:type="dxa"/>
          </w:tcPr>
          <w:p w14:paraId="0315C16C" w14:textId="2AFFF921" w:rsidR="00080792" w:rsidRDefault="00080792" w:rsidP="00080792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15" w:type="dxa"/>
          </w:tcPr>
          <w:p w14:paraId="74A9EFAC" w14:textId="3ED1828E" w:rsidR="00080792" w:rsidRPr="007A75BC" w:rsidRDefault="00080792" w:rsidP="007076C1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7A75BC">
              <w:rPr>
                <w:rFonts w:ascii="Times New Roman" w:hAnsi="Times New Roman" w:cs="Times New Roman"/>
              </w:rPr>
              <w:t xml:space="preserve">Prezentacja </w:t>
            </w:r>
            <w:r w:rsidR="007076C1">
              <w:rPr>
                <w:rFonts w:ascii="Times New Roman" w:hAnsi="Times New Roman" w:cs="Times New Roman"/>
              </w:rPr>
              <w:t xml:space="preserve">potrzeb w zakresie innowacyjnych rozwiązań </w:t>
            </w:r>
            <w:r w:rsidRPr="007A75BC">
              <w:rPr>
                <w:rFonts w:ascii="Times New Roman" w:hAnsi="Times New Roman" w:cs="Times New Roman"/>
              </w:rPr>
              <w:t xml:space="preserve">w obrębie </w:t>
            </w:r>
            <w:r w:rsidR="007076C1">
              <w:rPr>
                <w:rFonts w:ascii="Times New Roman" w:hAnsi="Times New Roman" w:cs="Times New Roman"/>
              </w:rPr>
              <w:t xml:space="preserve">poszczególnych dyscyplin w </w:t>
            </w:r>
            <w:r w:rsidRPr="007A75BC">
              <w:rPr>
                <w:rFonts w:ascii="Times New Roman" w:hAnsi="Times New Roman" w:cs="Times New Roman"/>
              </w:rPr>
              <w:t>nauk</w:t>
            </w:r>
            <w:r w:rsidR="007076C1">
              <w:rPr>
                <w:rFonts w:ascii="Times New Roman" w:hAnsi="Times New Roman" w:cs="Times New Roman"/>
              </w:rPr>
              <w:t>ach</w:t>
            </w:r>
            <w:r w:rsidRPr="007A75BC">
              <w:rPr>
                <w:rFonts w:ascii="Times New Roman" w:hAnsi="Times New Roman" w:cs="Times New Roman"/>
              </w:rPr>
              <w:t xml:space="preserve"> medycznych</w:t>
            </w:r>
          </w:p>
        </w:tc>
        <w:tc>
          <w:tcPr>
            <w:tcW w:w="1300" w:type="dxa"/>
          </w:tcPr>
          <w:p w14:paraId="365C9678" w14:textId="70E62577" w:rsidR="00080792" w:rsidRPr="007A75BC" w:rsidRDefault="1F924C60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7A75B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22" w:type="dxa"/>
          </w:tcPr>
          <w:p w14:paraId="2145E566" w14:textId="41E650E0" w:rsidR="00080792" w:rsidRPr="007A75BC" w:rsidRDefault="001F5B84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7A7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</w:tcPr>
          <w:p w14:paraId="19054340" w14:textId="1A12E446" w:rsidR="00080792" w:rsidRPr="007A75BC" w:rsidRDefault="4365820C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7A75BC">
              <w:rPr>
                <w:rFonts w:ascii="Times New Roman" w:hAnsi="Times New Roman" w:cs="Times New Roman"/>
              </w:rPr>
              <w:t>wykłady</w:t>
            </w:r>
          </w:p>
        </w:tc>
        <w:tc>
          <w:tcPr>
            <w:tcW w:w="1386" w:type="dxa"/>
          </w:tcPr>
          <w:p w14:paraId="2C9D9954" w14:textId="447FDD1E" w:rsidR="00080792" w:rsidRPr="007A75BC" w:rsidRDefault="653806F6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7A75BC">
              <w:rPr>
                <w:rFonts w:ascii="Times New Roman" w:hAnsi="Times New Roman" w:cs="Times New Roman"/>
              </w:rPr>
              <w:t>zaliczenie</w:t>
            </w:r>
          </w:p>
          <w:p w14:paraId="79F1B6ED" w14:textId="21C19184" w:rsidR="00080792" w:rsidRPr="007A75BC" w:rsidRDefault="00080792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14:paraId="4903A9A5" w14:textId="3BA132A6" w:rsidR="00080792" w:rsidRPr="007A75BC" w:rsidRDefault="50274517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7A75BC">
              <w:rPr>
                <w:rFonts w:ascii="Times New Roman" w:hAnsi="Times New Roman" w:cs="Times New Roman"/>
              </w:rPr>
              <w:t>10</w:t>
            </w:r>
          </w:p>
        </w:tc>
      </w:tr>
      <w:tr w:rsidR="007076C1" w14:paraId="48A973F6" w14:textId="77777777" w:rsidTr="007076C1">
        <w:tc>
          <w:tcPr>
            <w:tcW w:w="709" w:type="dxa"/>
          </w:tcPr>
          <w:p w14:paraId="27EC3D7D" w14:textId="16FCD491" w:rsidR="00080792" w:rsidRDefault="00080792" w:rsidP="00080792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15" w:type="dxa"/>
          </w:tcPr>
          <w:p w14:paraId="2CFFACDE" w14:textId="62401D19" w:rsidR="00080792" w:rsidRPr="007A75BC" w:rsidRDefault="007076C1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7A75BC">
              <w:rPr>
                <w:rFonts w:ascii="Times New Roman" w:hAnsi="Times New Roman" w:cs="Times New Roman"/>
              </w:rPr>
              <w:t xml:space="preserve">Prezentacja </w:t>
            </w:r>
            <w:r>
              <w:rPr>
                <w:rFonts w:ascii="Times New Roman" w:hAnsi="Times New Roman" w:cs="Times New Roman"/>
              </w:rPr>
              <w:t xml:space="preserve">potrzeb w zakresie innowacyjnych rozwiązań </w:t>
            </w:r>
            <w:r w:rsidRPr="007A75BC">
              <w:rPr>
                <w:rFonts w:ascii="Times New Roman" w:hAnsi="Times New Roman" w:cs="Times New Roman"/>
              </w:rPr>
              <w:t xml:space="preserve">w obrębie </w:t>
            </w:r>
            <w:r>
              <w:rPr>
                <w:rFonts w:ascii="Times New Roman" w:hAnsi="Times New Roman" w:cs="Times New Roman"/>
              </w:rPr>
              <w:t xml:space="preserve">poszczególnych dyscyplin w </w:t>
            </w:r>
            <w:r w:rsidRPr="007A75BC">
              <w:rPr>
                <w:rFonts w:ascii="Times New Roman" w:hAnsi="Times New Roman" w:cs="Times New Roman"/>
              </w:rPr>
              <w:t>nauk</w:t>
            </w:r>
            <w:r>
              <w:rPr>
                <w:rFonts w:ascii="Times New Roman" w:hAnsi="Times New Roman" w:cs="Times New Roman"/>
              </w:rPr>
              <w:t>ach</w:t>
            </w:r>
            <w:r w:rsidRPr="007A75BC">
              <w:rPr>
                <w:rFonts w:ascii="Times New Roman" w:hAnsi="Times New Roman" w:cs="Times New Roman"/>
              </w:rPr>
              <w:t xml:space="preserve"> </w:t>
            </w:r>
            <w:r w:rsidR="00080792" w:rsidRPr="007A75BC">
              <w:rPr>
                <w:rFonts w:ascii="Times New Roman" w:hAnsi="Times New Roman" w:cs="Times New Roman"/>
              </w:rPr>
              <w:t>podstawowych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80792" w:rsidRPr="007A75BC">
              <w:rPr>
                <w:rFonts w:ascii="Times New Roman" w:hAnsi="Times New Roman" w:cs="Times New Roman"/>
              </w:rPr>
              <w:t>okołomedycznych</w:t>
            </w:r>
            <w:r>
              <w:rPr>
                <w:rFonts w:ascii="Times New Roman" w:hAnsi="Times New Roman" w:cs="Times New Roman"/>
              </w:rPr>
              <w:t xml:space="preserve"> (np. farmacja, nauki o zdrowiu)</w:t>
            </w:r>
          </w:p>
        </w:tc>
        <w:tc>
          <w:tcPr>
            <w:tcW w:w="1300" w:type="dxa"/>
          </w:tcPr>
          <w:p w14:paraId="67978CEC" w14:textId="1737EDE8" w:rsidR="00080792" w:rsidRPr="007A75BC" w:rsidRDefault="0B47BADB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7A75B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22" w:type="dxa"/>
          </w:tcPr>
          <w:p w14:paraId="33D3077B" w14:textId="53153D0B" w:rsidR="00080792" w:rsidRPr="007A75BC" w:rsidRDefault="001F5B84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7A7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</w:tcPr>
          <w:p w14:paraId="3C06367E" w14:textId="3B3675D3" w:rsidR="00080792" w:rsidRPr="007A75BC" w:rsidRDefault="1F4C55F8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7A75BC">
              <w:rPr>
                <w:rFonts w:ascii="Times New Roman" w:hAnsi="Times New Roman" w:cs="Times New Roman"/>
              </w:rPr>
              <w:t>wykłady</w:t>
            </w:r>
          </w:p>
        </w:tc>
        <w:tc>
          <w:tcPr>
            <w:tcW w:w="1386" w:type="dxa"/>
          </w:tcPr>
          <w:p w14:paraId="35AEDF5C" w14:textId="447FDD1E" w:rsidR="00080792" w:rsidRPr="007A75BC" w:rsidRDefault="56652601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7A75BC">
              <w:rPr>
                <w:rFonts w:ascii="Times New Roman" w:hAnsi="Times New Roman" w:cs="Times New Roman"/>
              </w:rPr>
              <w:t>zaliczenie</w:t>
            </w:r>
          </w:p>
          <w:p w14:paraId="556543CF" w14:textId="1BA881A5" w:rsidR="00080792" w:rsidRPr="007A75BC" w:rsidRDefault="00080792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14:paraId="28E73358" w14:textId="247CF08F" w:rsidR="00080792" w:rsidRPr="007A75BC" w:rsidRDefault="1E9D0991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7A75BC">
              <w:rPr>
                <w:rFonts w:ascii="Times New Roman" w:hAnsi="Times New Roman" w:cs="Times New Roman"/>
              </w:rPr>
              <w:t>10</w:t>
            </w:r>
          </w:p>
        </w:tc>
      </w:tr>
      <w:tr w:rsidR="007076C1" w14:paraId="4F75DFFE" w14:textId="77777777" w:rsidTr="007076C1">
        <w:tc>
          <w:tcPr>
            <w:tcW w:w="709" w:type="dxa"/>
          </w:tcPr>
          <w:p w14:paraId="27D278AA" w14:textId="72CCC0E6" w:rsidR="00080792" w:rsidRDefault="00080792" w:rsidP="00080792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15" w:type="dxa"/>
          </w:tcPr>
          <w:p w14:paraId="506BD27F" w14:textId="6FDCBB67" w:rsidR="00080792" w:rsidRPr="007A75BC" w:rsidRDefault="008C40E7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7A75BC">
              <w:rPr>
                <w:rFonts w:ascii="Times New Roman" w:hAnsi="Times New Roman" w:cs="Times New Roman"/>
              </w:rPr>
              <w:t>Omika i Biologia Systemów</w:t>
            </w:r>
          </w:p>
        </w:tc>
        <w:tc>
          <w:tcPr>
            <w:tcW w:w="1300" w:type="dxa"/>
          </w:tcPr>
          <w:p w14:paraId="53772994" w14:textId="1C16A45F" w:rsidR="00080792" w:rsidRPr="007A75BC" w:rsidRDefault="02D8E56F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7A75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2" w:type="dxa"/>
          </w:tcPr>
          <w:p w14:paraId="4DAB08A4" w14:textId="70D3B1C0" w:rsidR="00080792" w:rsidRPr="007A75BC" w:rsidRDefault="001F5B84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7A7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</w:tcPr>
          <w:p w14:paraId="1D82EBA2" w14:textId="7E4C46DC" w:rsidR="00080792" w:rsidRPr="007A75BC" w:rsidRDefault="167C259E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7A75BC">
              <w:rPr>
                <w:rFonts w:ascii="Times New Roman" w:hAnsi="Times New Roman" w:cs="Times New Roman"/>
              </w:rPr>
              <w:t>wykłady</w:t>
            </w:r>
          </w:p>
        </w:tc>
        <w:tc>
          <w:tcPr>
            <w:tcW w:w="1386" w:type="dxa"/>
          </w:tcPr>
          <w:p w14:paraId="30BD1E57" w14:textId="447FDD1E" w:rsidR="00080792" w:rsidRPr="007A75BC" w:rsidRDefault="2002B9EC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7A75BC">
              <w:rPr>
                <w:rFonts w:ascii="Times New Roman" w:hAnsi="Times New Roman" w:cs="Times New Roman"/>
              </w:rPr>
              <w:t>zaliczenie</w:t>
            </w:r>
          </w:p>
          <w:p w14:paraId="429669A9" w14:textId="788A0C0E" w:rsidR="00080792" w:rsidRPr="007A75BC" w:rsidRDefault="00080792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14:paraId="1F6060FF" w14:textId="2B70025F" w:rsidR="00080792" w:rsidRPr="007A75BC" w:rsidRDefault="2E916613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7A75BC">
              <w:rPr>
                <w:rFonts w:ascii="Times New Roman" w:hAnsi="Times New Roman" w:cs="Times New Roman"/>
              </w:rPr>
              <w:t>2</w:t>
            </w:r>
          </w:p>
        </w:tc>
      </w:tr>
      <w:tr w:rsidR="007076C1" w14:paraId="0FFDA993" w14:textId="77777777" w:rsidTr="007076C1">
        <w:tc>
          <w:tcPr>
            <w:tcW w:w="709" w:type="dxa"/>
          </w:tcPr>
          <w:p w14:paraId="781EE671" w14:textId="12A929D5" w:rsidR="00080792" w:rsidRDefault="00080792" w:rsidP="00080792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15" w:type="dxa"/>
          </w:tcPr>
          <w:p w14:paraId="547B6EB7" w14:textId="7974175C" w:rsidR="00080792" w:rsidRPr="007A75BC" w:rsidRDefault="008C40E7" w:rsidP="007076C1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7A75BC">
              <w:rPr>
                <w:rFonts w:ascii="Times New Roman" w:hAnsi="Times New Roman" w:cs="Times New Roman"/>
              </w:rPr>
              <w:t>Strategie budowania startup</w:t>
            </w:r>
            <w:r w:rsidR="007076C1">
              <w:rPr>
                <w:rFonts w:ascii="Times New Roman" w:hAnsi="Times New Roman" w:cs="Times New Roman"/>
              </w:rPr>
              <w:t>ó</w:t>
            </w:r>
            <w:r w:rsidRPr="007A75BC">
              <w:rPr>
                <w:rFonts w:ascii="Times New Roman" w:hAnsi="Times New Roman" w:cs="Times New Roman"/>
              </w:rPr>
              <w:t>w medycznych</w:t>
            </w:r>
            <w:r w:rsidR="007076C1">
              <w:rPr>
                <w:rFonts w:ascii="Times New Roman" w:hAnsi="Times New Roman" w:cs="Times New Roman"/>
              </w:rPr>
              <w:t xml:space="preserve"> okiem praktyka</w:t>
            </w:r>
          </w:p>
        </w:tc>
        <w:tc>
          <w:tcPr>
            <w:tcW w:w="1300" w:type="dxa"/>
          </w:tcPr>
          <w:p w14:paraId="1E535174" w14:textId="77CCFBEA" w:rsidR="00080792" w:rsidRPr="007A75BC" w:rsidRDefault="0CDB0B9F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7A75B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22" w:type="dxa"/>
          </w:tcPr>
          <w:p w14:paraId="3C17F26F" w14:textId="606F8D79" w:rsidR="00080792" w:rsidRPr="007A75BC" w:rsidRDefault="00064A06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7A7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</w:tcPr>
          <w:p w14:paraId="7D6882FD" w14:textId="64FC5E26" w:rsidR="00080792" w:rsidRPr="007A75BC" w:rsidRDefault="6B5F8B6B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7A75BC">
              <w:rPr>
                <w:rFonts w:ascii="Times New Roman" w:hAnsi="Times New Roman" w:cs="Times New Roman"/>
              </w:rPr>
              <w:t>wykłady</w:t>
            </w:r>
          </w:p>
        </w:tc>
        <w:tc>
          <w:tcPr>
            <w:tcW w:w="1386" w:type="dxa"/>
          </w:tcPr>
          <w:p w14:paraId="210A50C2" w14:textId="447FDD1E" w:rsidR="00080792" w:rsidRPr="007A75BC" w:rsidRDefault="5262C1AB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7A75BC">
              <w:rPr>
                <w:rFonts w:ascii="Times New Roman" w:hAnsi="Times New Roman" w:cs="Times New Roman"/>
              </w:rPr>
              <w:t>zaliczenie</w:t>
            </w:r>
          </w:p>
          <w:p w14:paraId="2D76186D" w14:textId="6C5F13EF" w:rsidR="00080792" w:rsidRPr="007A75BC" w:rsidRDefault="00080792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14:paraId="2693D275" w14:textId="43222093" w:rsidR="00080792" w:rsidRPr="007A75BC" w:rsidRDefault="1629C686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7A75BC">
              <w:rPr>
                <w:rFonts w:ascii="Times New Roman" w:hAnsi="Times New Roman" w:cs="Times New Roman"/>
              </w:rPr>
              <w:t>4</w:t>
            </w:r>
          </w:p>
        </w:tc>
      </w:tr>
      <w:tr w:rsidR="007076C1" w14:paraId="5CAA7A78" w14:textId="77777777" w:rsidTr="007076C1">
        <w:tc>
          <w:tcPr>
            <w:tcW w:w="709" w:type="dxa"/>
          </w:tcPr>
          <w:p w14:paraId="115F226E" w14:textId="3ACD9BA7" w:rsidR="00080792" w:rsidRDefault="00080792" w:rsidP="00080792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15" w:type="dxa"/>
          </w:tcPr>
          <w:p w14:paraId="09B88804" w14:textId="47B54E12" w:rsidR="00080792" w:rsidRPr="007A75BC" w:rsidRDefault="00084CA8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7A75BC">
              <w:rPr>
                <w:rFonts w:ascii="Times New Roman" w:hAnsi="Times New Roman" w:cs="Times New Roman"/>
              </w:rPr>
              <w:t>Nowe technologie w leczeniu cukrzycy</w:t>
            </w:r>
            <w:r w:rsidR="00695A3B" w:rsidRPr="007A75B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00" w:type="dxa"/>
          </w:tcPr>
          <w:p w14:paraId="0746C1D2" w14:textId="0FB71947" w:rsidR="00080792" w:rsidRPr="007A75BC" w:rsidRDefault="6EF5B892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7A75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2" w:type="dxa"/>
          </w:tcPr>
          <w:p w14:paraId="3FAB0ACD" w14:textId="329336BF" w:rsidR="00080792" w:rsidRPr="007A75BC" w:rsidRDefault="00064A06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7A7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</w:tcPr>
          <w:p w14:paraId="408649E4" w14:textId="6143BFC0" w:rsidR="00080792" w:rsidRPr="007A75BC" w:rsidRDefault="21DEC267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7A75BC">
              <w:rPr>
                <w:rFonts w:ascii="Times New Roman" w:hAnsi="Times New Roman" w:cs="Times New Roman"/>
              </w:rPr>
              <w:t>wykłady</w:t>
            </w:r>
          </w:p>
        </w:tc>
        <w:tc>
          <w:tcPr>
            <w:tcW w:w="1386" w:type="dxa"/>
          </w:tcPr>
          <w:p w14:paraId="22B67FE8" w14:textId="447FDD1E" w:rsidR="00080792" w:rsidRPr="007A75BC" w:rsidRDefault="15D5B863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7A75BC">
              <w:rPr>
                <w:rFonts w:ascii="Times New Roman" w:hAnsi="Times New Roman" w:cs="Times New Roman"/>
              </w:rPr>
              <w:t>zaliczenie</w:t>
            </w:r>
          </w:p>
          <w:p w14:paraId="7ACD76EF" w14:textId="450C5A9C" w:rsidR="00080792" w:rsidRPr="007A75BC" w:rsidRDefault="00080792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14:paraId="37589720" w14:textId="0A15D496" w:rsidR="00080792" w:rsidRPr="007A75BC" w:rsidRDefault="5FFAD6DD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7A75BC">
              <w:rPr>
                <w:rFonts w:ascii="Times New Roman" w:hAnsi="Times New Roman" w:cs="Times New Roman"/>
              </w:rPr>
              <w:t>3</w:t>
            </w:r>
          </w:p>
        </w:tc>
      </w:tr>
      <w:tr w:rsidR="007076C1" w14:paraId="7279562F" w14:textId="77777777" w:rsidTr="007076C1">
        <w:tc>
          <w:tcPr>
            <w:tcW w:w="709" w:type="dxa"/>
          </w:tcPr>
          <w:p w14:paraId="579FA5A1" w14:textId="77777777" w:rsidR="00904ABA" w:rsidRDefault="00904ABA" w:rsidP="00080792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</w:tcPr>
          <w:p w14:paraId="22A1F48C" w14:textId="45AAB239" w:rsidR="00904ABA" w:rsidRPr="00BE699F" w:rsidRDefault="00904ABA" w:rsidP="00080792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E699F">
              <w:rPr>
                <w:rFonts w:ascii="Times New Roman" w:hAnsi="Times New Roman" w:cs="Times New Roman"/>
                <w:b/>
                <w:bCs/>
              </w:rPr>
              <w:t>Łącznie</w:t>
            </w:r>
          </w:p>
        </w:tc>
        <w:tc>
          <w:tcPr>
            <w:tcW w:w="1300" w:type="dxa"/>
          </w:tcPr>
          <w:p w14:paraId="3A2F5748" w14:textId="5AC79D09" w:rsidR="00904ABA" w:rsidRPr="00BE699F" w:rsidRDefault="00904ABA" w:rsidP="00904ABA">
            <w:pPr>
              <w:tabs>
                <w:tab w:val="left" w:pos="840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E699F">
              <w:rPr>
                <w:rFonts w:ascii="Times New Roman" w:hAnsi="Times New Roman" w:cs="Times New Roman"/>
                <w:b/>
                <w:bCs/>
              </w:rPr>
              <w:t>75</w:t>
            </w:r>
          </w:p>
        </w:tc>
        <w:tc>
          <w:tcPr>
            <w:tcW w:w="1122" w:type="dxa"/>
          </w:tcPr>
          <w:p w14:paraId="45343661" w14:textId="77777777" w:rsidR="00904ABA" w:rsidRPr="00BE699F" w:rsidRDefault="00904ABA" w:rsidP="00080792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3" w:type="dxa"/>
          </w:tcPr>
          <w:p w14:paraId="7F16FD2D" w14:textId="77777777" w:rsidR="00904ABA" w:rsidRPr="00BE699F" w:rsidRDefault="00904ABA" w:rsidP="00080792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86" w:type="dxa"/>
          </w:tcPr>
          <w:p w14:paraId="2FFBB4AA" w14:textId="77777777" w:rsidR="00904ABA" w:rsidRPr="00BE699F" w:rsidRDefault="00904ABA" w:rsidP="212CDAA0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9" w:type="dxa"/>
          </w:tcPr>
          <w:p w14:paraId="664EA769" w14:textId="31DABA21" w:rsidR="00904ABA" w:rsidRPr="00BE699F" w:rsidRDefault="00BE699F" w:rsidP="00080792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E699F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</w:tr>
    </w:tbl>
    <w:p w14:paraId="4AD01E9D" w14:textId="77777777" w:rsidR="001619D8" w:rsidRDefault="001619D8" w:rsidP="005A6C08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</w:p>
    <w:p w14:paraId="2D3351F7" w14:textId="2669D039" w:rsidR="001619D8" w:rsidRDefault="001619D8" w:rsidP="007076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Semestr 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7"/>
        <w:gridCol w:w="1985"/>
        <w:gridCol w:w="1300"/>
        <w:gridCol w:w="1122"/>
        <w:gridCol w:w="1293"/>
        <w:gridCol w:w="1386"/>
        <w:gridCol w:w="1309"/>
      </w:tblGrid>
      <w:tr w:rsidR="001619D8" w14:paraId="78AC3160" w14:textId="77777777" w:rsidTr="212CDAA0">
        <w:tc>
          <w:tcPr>
            <w:tcW w:w="667" w:type="dxa"/>
          </w:tcPr>
          <w:p w14:paraId="24DC3DE9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1985" w:type="dxa"/>
          </w:tcPr>
          <w:p w14:paraId="303FCA91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1300" w:type="dxa"/>
          </w:tcPr>
          <w:p w14:paraId="1A4AFBFD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122" w:type="dxa"/>
          </w:tcPr>
          <w:p w14:paraId="49B1CE2F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grup</w:t>
            </w:r>
          </w:p>
        </w:tc>
        <w:tc>
          <w:tcPr>
            <w:tcW w:w="1293" w:type="dxa"/>
          </w:tcPr>
          <w:p w14:paraId="453FC088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1386" w:type="dxa"/>
          </w:tcPr>
          <w:p w14:paraId="39CA0AFB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Forma zaliczenia</w:t>
            </w:r>
          </w:p>
        </w:tc>
        <w:tc>
          <w:tcPr>
            <w:tcW w:w="1309" w:type="dxa"/>
          </w:tcPr>
          <w:p w14:paraId="17141667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Punkty ECTS</w:t>
            </w:r>
          </w:p>
        </w:tc>
      </w:tr>
      <w:tr w:rsidR="001619D8" w14:paraId="77F70AE1" w14:textId="77777777" w:rsidTr="212CDAA0">
        <w:tc>
          <w:tcPr>
            <w:tcW w:w="667" w:type="dxa"/>
          </w:tcPr>
          <w:p w14:paraId="00EF266A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</w:tcPr>
          <w:p w14:paraId="71A171C5" w14:textId="4F2DE717" w:rsidR="001619D8" w:rsidRDefault="00080792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Warsztaty</w:t>
            </w:r>
            <w:r w:rsidR="00D715E2">
              <w:rPr>
                <w:rFonts w:ascii="Times New Roman" w:hAnsi="Times New Roman" w:cs="Times New Roman"/>
              </w:rPr>
              <w:t xml:space="preserve"> praktyczne – dane medyczne</w:t>
            </w:r>
          </w:p>
        </w:tc>
        <w:tc>
          <w:tcPr>
            <w:tcW w:w="1300" w:type="dxa"/>
          </w:tcPr>
          <w:p w14:paraId="5996746C" w14:textId="03CED7F3" w:rsidR="001619D8" w:rsidRDefault="625CF3DD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212CDAA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22" w:type="dxa"/>
          </w:tcPr>
          <w:p w14:paraId="7BFD4127" w14:textId="3903C34F" w:rsidR="001619D8" w:rsidRDefault="625CF3DD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212CDA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</w:tcPr>
          <w:p w14:paraId="3DB960EA" w14:textId="73291930" w:rsidR="001619D8" w:rsidRDefault="3ADA0768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212CDAA0">
              <w:rPr>
                <w:rFonts w:ascii="Times New Roman" w:hAnsi="Times New Roman" w:cs="Times New Roman"/>
              </w:rPr>
              <w:t>warsztaty</w:t>
            </w:r>
          </w:p>
        </w:tc>
        <w:tc>
          <w:tcPr>
            <w:tcW w:w="1386" w:type="dxa"/>
          </w:tcPr>
          <w:p w14:paraId="0BC7D2A5" w14:textId="6D162E5D" w:rsidR="001619D8" w:rsidRDefault="57CA9C0F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212CDAA0">
              <w:rPr>
                <w:rFonts w:ascii="Times New Roman" w:hAnsi="Times New Roman" w:cs="Times New Roman"/>
              </w:rPr>
              <w:t>zaliczenie</w:t>
            </w:r>
          </w:p>
        </w:tc>
        <w:tc>
          <w:tcPr>
            <w:tcW w:w="1309" w:type="dxa"/>
          </w:tcPr>
          <w:p w14:paraId="0BE8AB0F" w14:textId="7D24C482" w:rsidR="001619D8" w:rsidRDefault="2A70EAA5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212CDAA0">
              <w:rPr>
                <w:rFonts w:ascii="Times New Roman" w:hAnsi="Times New Roman" w:cs="Times New Roman"/>
              </w:rPr>
              <w:t>3</w:t>
            </w:r>
          </w:p>
        </w:tc>
      </w:tr>
      <w:tr w:rsidR="001619D8" w14:paraId="3DA42426" w14:textId="77777777" w:rsidTr="212CDAA0">
        <w:tc>
          <w:tcPr>
            <w:tcW w:w="667" w:type="dxa"/>
          </w:tcPr>
          <w:p w14:paraId="5B694EED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</w:tcPr>
          <w:p w14:paraId="7205B73B" w14:textId="791F77C6" w:rsidR="001619D8" w:rsidRDefault="00080792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Warsztaty</w:t>
            </w:r>
            <w:r w:rsidR="00D715E2">
              <w:rPr>
                <w:rFonts w:ascii="Times New Roman" w:hAnsi="Times New Roman" w:cs="Times New Roman"/>
              </w:rPr>
              <w:t xml:space="preserve"> praktyczne – modalności zmiennych w naukach przyrodniczych </w:t>
            </w:r>
          </w:p>
        </w:tc>
        <w:tc>
          <w:tcPr>
            <w:tcW w:w="1300" w:type="dxa"/>
          </w:tcPr>
          <w:p w14:paraId="60534A2B" w14:textId="7AC7BB56" w:rsidR="001619D8" w:rsidRDefault="001F5B84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212CDAA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22" w:type="dxa"/>
          </w:tcPr>
          <w:p w14:paraId="765137A6" w14:textId="0AB5F32C" w:rsidR="001619D8" w:rsidRDefault="26EE66DC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212CDA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</w:tcPr>
          <w:p w14:paraId="24D0C7F4" w14:textId="34451B71" w:rsidR="001619D8" w:rsidRDefault="056798EB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212CDAA0">
              <w:rPr>
                <w:rFonts w:ascii="Times New Roman" w:hAnsi="Times New Roman" w:cs="Times New Roman"/>
              </w:rPr>
              <w:t>w</w:t>
            </w:r>
            <w:r w:rsidR="21068A86" w:rsidRPr="212CDAA0">
              <w:rPr>
                <w:rFonts w:ascii="Times New Roman" w:hAnsi="Times New Roman" w:cs="Times New Roman"/>
              </w:rPr>
              <w:t>arsztaty</w:t>
            </w:r>
          </w:p>
        </w:tc>
        <w:tc>
          <w:tcPr>
            <w:tcW w:w="1386" w:type="dxa"/>
          </w:tcPr>
          <w:p w14:paraId="78939DCD" w14:textId="69374705" w:rsidR="001619D8" w:rsidRDefault="465D6DA0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212CDAA0">
              <w:rPr>
                <w:rFonts w:ascii="Times New Roman" w:hAnsi="Times New Roman" w:cs="Times New Roman"/>
              </w:rPr>
              <w:t>zaliczenie</w:t>
            </w:r>
          </w:p>
        </w:tc>
        <w:tc>
          <w:tcPr>
            <w:tcW w:w="1309" w:type="dxa"/>
          </w:tcPr>
          <w:p w14:paraId="5219AA39" w14:textId="3CF36180" w:rsidR="001619D8" w:rsidRDefault="4B7253D4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212CDAA0">
              <w:rPr>
                <w:rFonts w:ascii="Times New Roman" w:hAnsi="Times New Roman" w:cs="Times New Roman"/>
              </w:rPr>
              <w:t>3</w:t>
            </w:r>
          </w:p>
        </w:tc>
      </w:tr>
      <w:tr w:rsidR="001619D8" w14:paraId="01DC68F2" w14:textId="77777777" w:rsidTr="212CDAA0">
        <w:tc>
          <w:tcPr>
            <w:tcW w:w="667" w:type="dxa"/>
          </w:tcPr>
          <w:p w14:paraId="5D0B9EAB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5" w:type="dxa"/>
          </w:tcPr>
          <w:p w14:paraId="21D2F04C" w14:textId="0A0B3D69" w:rsidR="001619D8" w:rsidRDefault="00080792" w:rsidP="006E252F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Warsztaty</w:t>
            </w:r>
            <w:r w:rsidR="006E252F">
              <w:rPr>
                <w:rFonts w:ascii="Times New Roman" w:hAnsi="Times New Roman" w:cs="Times New Roman"/>
              </w:rPr>
              <w:t xml:space="preserve"> – regulacje i certyfikacje w innowacyjnej medycynie</w:t>
            </w:r>
          </w:p>
        </w:tc>
        <w:tc>
          <w:tcPr>
            <w:tcW w:w="1300" w:type="dxa"/>
          </w:tcPr>
          <w:p w14:paraId="345955D9" w14:textId="35BE2BED" w:rsidR="001619D8" w:rsidRDefault="001F5B84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22" w:type="dxa"/>
          </w:tcPr>
          <w:p w14:paraId="623F2F2F" w14:textId="37D64993" w:rsidR="001619D8" w:rsidRDefault="26EE66DC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212CDA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</w:tcPr>
          <w:p w14:paraId="2D02179C" w14:textId="334ECF70" w:rsidR="001619D8" w:rsidRDefault="3E8337D1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212CDAA0">
              <w:rPr>
                <w:rFonts w:ascii="Times New Roman" w:hAnsi="Times New Roman" w:cs="Times New Roman"/>
              </w:rPr>
              <w:t>warsztaty</w:t>
            </w:r>
          </w:p>
        </w:tc>
        <w:tc>
          <w:tcPr>
            <w:tcW w:w="1386" w:type="dxa"/>
          </w:tcPr>
          <w:p w14:paraId="445086FA" w14:textId="50260E17" w:rsidR="001619D8" w:rsidRDefault="3DC6456C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212CDAA0">
              <w:rPr>
                <w:rFonts w:ascii="Times New Roman" w:hAnsi="Times New Roman" w:cs="Times New Roman"/>
              </w:rPr>
              <w:t>zaliczenie</w:t>
            </w:r>
          </w:p>
        </w:tc>
        <w:tc>
          <w:tcPr>
            <w:tcW w:w="1309" w:type="dxa"/>
          </w:tcPr>
          <w:p w14:paraId="6056ED59" w14:textId="187DA905" w:rsidR="001619D8" w:rsidRDefault="39761F66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212CDAA0">
              <w:rPr>
                <w:rFonts w:ascii="Times New Roman" w:hAnsi="Times New Roman" w:cs="Times New Roman"/>
              </w:rPr>
              <w:t>3</w:t>
            </w:r>
          </w:p>
        </w:tc>
      </w:tr>
      <w:tr w:rsidR="001619D8" w14:paraId="681CBFA7" w14:textId="77777777" w:rsidTr="212CDAA0">
        <w:tc>
          <w:tcPr>
            <w:tcW w:w="667" w:type="dxa"/>
          </w:tcPr>
          <w:p w14:paraId="7FB2B7D2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85" w:type="dxa"/>
          </w:tcPr>
          <w:p w14:paraId="0642DE11" w14:textId="042B275B" w:rsidR="001619D8" w:rsidRDefault="00CA729F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Seminarium komisyjne </w:t>
            </w:r>
            <w:r w:rsidR="007076C1">
              <w:rPr>
                <w:rFonts w:ascii="Times New Roman" w:hAnsi="Times New Roman" w:cs="Times New Roman"/>
              </w:rPr>
              <w:t>(praca nad projektem z ekspertami)</w:t>
            </w:r>
          </w:p>
        </w:tc>
        <w:tc>
          <w:tcPr>
            <w:tcW w:w="1300" w:type="dxa"/>
          </w:tcPr>
          <w:p w14:paraId="4E4DF66F" w14:textId="58622A39" w:rsidR="001619D8" w:rsidRDefault="459F3D27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212CDAA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22" w:type="dxa"/>
          </w:tcPr>
          <w:p w14:paraId="1FF3EC60" w14:textId="454E7504" w:rsidR="001619D8" w:rsidRDefault="68C38A41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212CDA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3" w:type="dxa"/>
          </w:tcPr>
          <w:p w14:paraId="6BBFCF80" w14:textId="2DA26635" w:rsidR="001619D8" w:rsidRDefault="48491EC4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212CDAA0">
              <w:rPr>
                <w:rFonts w:ascii="Times New Roman" w:hAnsi="Times New Roman" w:cs="Times New Roman"/>
              </w:rPr>
              <w:t>seminarium</w:t>
            </w:r>
          </w:p>
        </w:tc>
        <w:tc>
          <w:tcPr>
            <w:tcW w:w="1386" w:type="dxa"/>
          </w:tcPr>
          <w:p w14:paraId="38885D48" w14:textId="71D9EC62" w:rsidR="001619D8" w:rsidRDefault="65492652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212CDAA0">
              <w:rPr>
                <w:rFonts w:ascii="Times New Roman" w:hAnsi="Times New Roman" w:cs="Times New Roman"/>
              </w:rPr>
              <w:t>zaliczenie</w:t>
            </w:r>
          </w:p>
        </w:tc>
        <w:tc>
          <w:tcPr>
            <w:tcW w:w="1309" w:type="dxa"/>
          </w:tcPr>
          <w:p w14:paraId="626F6FB1" w14:textId="65D2B9E4" w:rsidR="001619D8" w:rsidRDefault="703E1912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212CDAA0">
              <w:rPr>
                <w:rFonts w:ascii="Times New Roman" w:hAnsi="Times New Roman" w:cs="Times New Roman"/>
              </w:rPr>
              <w:t>6</w:t>
            </w:r>
          </w:p>
        </w:tc>
      </w:tr>
      <w:tr w:rsidR="001619D8" w14:paraId="275BB64E" w14:textId="77777777" w:rsidTr="212CDAA0">
        <w:tc>
          <w:tcPr>
            <w:tcW w:w="667" w:type="dxa"/>
          </w:tcPr>
          <w:p w14:paraId="31F14827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85" w:type="dxa"/>
          </w:tcPr>
          <w:p w14:paraId="1069DBE2" w14:textId="2C019EF6" w:rsidR="001619D8" w:rsidRDefault="0088365A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Seminaria </w:t>
            </w:r>
            <w:r w:rsidR="00CA729F">
              <w:rPr>
                <w:rFonts w:ascii="Times New Roman" w:hAnsi="Times New Roman" w:cs="Times New Roman"/>
              </w:rPr>
              <w:t>dyplomowe</w:t>
            </w:r>
            <w:r w:rsidR="007076C1">
              <w:rPr>
                <w:rFonts w:ascii="Times New Roman" w:hAnsi="Times New Roman" w:cs="Times New Roman"/>
              </w:rPr>
              <w:t xml:space="preserve"> (praca 1:1 z promotorem – </w:t>
            </w:r>
            <w:r w:rsidR="007076C1">
              <w:rPr>
                <w:rFonts w:ascii="Times New Roman" w:hAnsi="Times New Roman" w:cs="Times New Roman"/>
              </w:rPr>
              <w:lastRenderedPageBreak/>
              <w:t>ekspertem medycznym)</w:t>
            </w:r>
            <w:r w:rsidR="00CA729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00" w:type="dxa"/>
          </w:tcPr>
          <w:p w14:paraId="48252D2A" w14:textId="0E704A32" w:rsidR="001619D8" w:rsidRDefault="00CA729F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122" w:type="dxa"/>
          </w:tcPr>
          <w:p w14:paraId="554289B6" w14:textId="0406B6FA" w:rsidR="001619D8" w:rsidRDefault="65675961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212CDAA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93" w:type="dxa"/>
          </w:tcPr>
          <w:p w14:paraId="74A9E2B5" w14:textId="2D8C8FB4" w:rsidR="001619D8" w:rsidRDefault="79FBEE5D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212CDAA0">
              <w:rPr>
                <w:rFonts w:ascii="Times New Roman" w:hAnsi="Times New Roman" w:cs="Times New Roman"/>
              </w:rPr>
              <w:t>seminarium</w:t>
            </w:r>
          </w:p>
        </w:tc>
        <w:tc>
          <w:tcPr>
            <w:tcW w:w="1386" w:type="dxa"/>
          </w:tcPr>
          <w:p w14:paraId="346B208E" w14:textId="0EA17926" w:rsidR="001619D8" w:rsidRDefault="051F10A5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212CDAA0">
              <w:rPr>
                <w:rFonts w:ascii="Times New Roman" w:hAnsi="Times New Roman" w:cs="Times New Roman"/>
              </w:rPr>
              <w:t>obrona</w:t>
            </w:r>
          </w:p>
        </w:tc>
        <w:tc>
          <w:tcPr>
            <w:tcW w:w="1309" w:type="dxa"/>
          </w:tcPr>
          <w:p w14:paraId="0CCCC985" w14:textId="30044A79" w:rsidR="001619D8" w:rsidRDefault="703E1912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212CDAA0">
              <w:rPr>
                <w:rFonts w:ascii="Times New Roman" w:hAnsi="Times New Roman" w:cs="Times New Roman"/>
              </w:rPr>
              <w:t>15</w:t>
            </w:r>
          </w:p>
        </w:tc>
      </w:tr>
      <w:tr w:rsidR="00BE699F" w:rsidRPr="00BE699F" w14:paraId="089A9C4B" w14:textId="77777777" w:rsidTr="212CDAA0">
        <w:tc>
          <w:tcPr>
            <w:tcW w:w="667" w:type="dxa"/>
          </w:tcPr>
          <w:p w14:paraId="50B53951" w14:textId="77777777" w:rsidR="00BE699F" w:rsidRPr="00BE699F" w:rsidRDefault="00BE699F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14:paraId="5364C752" w14:textId="3F259DAA" w:rsidR="00BE699F" w:rsidRPr="00BE699F" w:rsidRDefault="00BE699F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E699F">
              <w:rPr>
                <w:rFonts w:ascii="Times New Roman" w:hAnsi="Times New Roman" w:cs="Times New Roman"/>
                <w:b/>
                <w:bCs/>
              </w:rPr>
              <w:t>Łącznie</w:t>
            </w:r>
          </w:p>
        </w:tc>
        <w:tc>
          <w:tcPr>
            <w:tcW w:w="1300" w:type="dxa"/>
          </w:tcPr>
          <w:p w14:paraId="5C3F6808" w14:textId="22522818" w:rsidR="00BE699F" w:rsidRPr="00BE699F" w:rsidRDefault="00BE699F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E699F">
              <w:rPr>
                <w:rFonts w:ascii="Times New Roman" w:hAnsi="Times New Roman" w:cs="Times New Roman"/>
                <w:b/>
                <w:bCs/>
              </w:rPr>
              <w:t>85</w:t>
            </w:r>
          </w:p>
        </w:tc>
        <w:tc>
          <w:tcPr>
            <w:tcW w:w="1122" w:type="dxa"/>
          </w:tcPr>
          <w:p w14:paraId="0786F38B" w14:textId="77777777" w:rsidR="00BE699F" w:rsidRPr="00BE699F" w:rsidRDefault="00BE699F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3" w:type="dxa"/>
          </w:tcPr>
          <w:p w14:paraId="5F39DFE7" w14:textId="77777777" w:rsidR="00BE699F" w:rsidRPr="00BE699F" w:rsidRDefault="00BE699F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86" w:type="dxa"/>
          </w:tcPr>
          <w:p w14:paraId="4A4F9AE7" w14:textId="77777777" w:rsidR="00BE699F" w:rsidRPr="00BE699F" w:rsidRDefault="00BE699F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9" w:type="dxa"/>
          </w:tcPr>
          <w:p w14:paraId="6AF65EAA" w14:textId="52BDB55F" w:rsidR="00BE699F" w:rsidRPr="00BE699F" w:rsidRDefault="00BE699F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E699F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</w:tr>
    </w:tbl>
    <w:p w14:paraId="54CA9A44" w14:textId="3607BEB9" w:rsidR="00035389" w:rsidRPr="00BE699F" w:rsidRDefault="00035389" w:rsidP="007B575B">
      <w:pPr>
        <w:pStyle w:val="Akapitzlist1"/>
        <w:tabs>
          <w:tab w:val="right" w:leader="dot" w:pos="9639"/>
        </w:tabs>
        <w:spacing w:before="120" w:after="0" w:line="240" w:lineRule="auto"/>
        <w:ind w:left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31AD1F88" w14:textId="3AD1E07A" w:rsidR="00BE3275" w:rsidRDefault="00BE3275" w:rsidP="000B61C6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76AC11DA" w14:textId="599F751A" w:rsidR="000B61C6" w:rsidRDefault="000B61C6" w:rsidP="000B61C6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0B61C6">
        <w:rPr>
          <w:rFonts w:ascii="Times New Roman" w:hAnsi="Times New Roman" w:cs="Times New Roman"/>
          <w:b/>
          <w:bCs/>
        </w:rPr>
        <w:t xml:space="preserve">OPIS ZAKŁADANYCH EFEKTÓW UCZENIA SIĘ DLA STUDIÓW PODYPLOMOWYCH STUDIÓW </w:t>
      </w:r>
    </w:p>
    <w:p w14:paraId="3A0FBDEB" w14:textId="04A006A0" w:rsidR="000B61C6" w:rsidRDefault="000B61C6" w:rsidP="212CDAA0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  <w:r w:rsidRPr="212CDAA0">
        <w:rPr>
          <w:rFonts w:ascii="Times New Roman" w:hAnsi="Times New Roman" w:cs="Times New Roman"/>
        </w:rPr>
        <w:t>Studia podyplomowe</w:t>
      </w:r>
      <w:r w:rsidR="10DC66CF" w:rsidRPr="212CDAA0">
        <w:rPr>
          <w:rFonts w:ascii="Times New Roman" w:hAnsi="Times New Roman" w:cs="Times New Roman"/>
        </w:rPr>
        <w:t xml:space="preserve"> </w:t>
      </w:r>
      <w:r w:rsidR="10DC66CF" w:rsidRPr="212CDAA0">
        <w:rPr>
          <w:rFonts w:ascii="Times New Roman" w:hAnsi="Times New Roman" w:cs="Times New Roman"/>
          <w:b/>
          <w:bCs/>
          <w:sz w:val="24"/>
          <w:szCs w:val="24"/>
        </w:rPr>
        <w:t>Startupy w obszarze medycznym- koncepcje i możliwości</w:t>
      </w:r>
    </w:p>
    <w:p w14:paraId="51744720" w14:textId="3D46968F" w:rsidR="000B61C6" w:rsidRDefault="000B61C6" w:rsidP="000B61C6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  <w:r w:rsidRPr="212CDAA0">
        <w:rPr>
          <w:rFonts w:ascii="Times New Roman" w:hAnsi="Times New Roman" w:cs="Times New Roman"/>
        </w:rPr>
        <w:t>Poziom kwalifikacji cząstkowej</w:t>
      </w:r>
      <w:r w:rsidR="6BE2A3B2" w:rsidRPr="212CDAA0">
        <w:rPr>
          <w:rFonts w:ascii="Times New Roman" w:hAnsi="Times New Roman" w:cs="Times New Roman"/>
        </w:rPr>
        <w:t xml:space="preserve"> </w:t>
      </w:r>
      <w:r w:rsidR="6BE2A3B2" w:rsidRPr="212CDAA0">
        <w:rPr>
          <w:rFonts w:ascii="Times New Roman" w:hAnsi="Times New Roman" w:cs="Times New Roman"/>
          <w:b/>
          <w:bCs/>
        </w:rPr>
        <w:t>PRK 7</w:t>
      </w:r>
    </w:p>
    <w:p w14:paraId="56AD501C" w14:textId="51E72A19" w:rsidR="000B61C6" w:rsidRDefault="000B61C6" w:rsidP="000B61C6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913"/>
        <w:gridCol w:w="4980"/>
        <w:gridCol w:w="2169"/>
      </w:tblGrid>
      <w:tr w:rsidR="000B61C6" w14:paraId="0DC3B857" w14:textId="77777777" w:rsidTr="00BE699F">
        <w:tc>
          <w:tcPr>
            <w:tcW w:w="1055" w:type="pct"/>
          </w:tcPr>
          <w:p w14:paraId="49A25746" w14:textId="2B343690" w:rsidR="000B61C6" w:rsidRDefault="000B61C6" w:rsidP="003A3431">
            <w:pPr>
              <w:tabs>
                <w:tab w:val="right" w:leader="dot" w:pos="963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Kod efektu uczenia się dla studiów podyplomowych</w:t>
            </w:r>
          </w:p>
        </w:tc>
        <w:tc>
          <w:tcPr>
            <w:tcW w:w="2748" w:type="pct"/>
          </w:tcPr>
          <w:p w14:paraId="73FAFE67" w14:textId="0D1DEA4A" w:rsidR="000B61C6" w:rsidRDefault="000B61C6" w:rsidP="003A3431">
            <w:pPr>
              <w:tabs>
                <w:tab w:val="right" w:leader="dot" w:pos="963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Efekty uczenia się</w:t>
            </w:r>
          </w:p>
        </w:tc>
        <w:tc>
          <w:tcPr>
            <w:tcW w:w="1198" w:type="pct"/>
          </w:tcPr>
          <w:p w14:paraId="7EFEBDC9" w14:textId="4FB1C04B" w:rsidR="000B61C6" w:rsidRDefault="000B61C6" w:rsidP="003A3431">
            <w:pPr>
              <w:tabs>
                <w:tab w:val="right" w:leader="dot" w:pos="963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Odniesienie do charakterystyk drugiego stopnia PRK</w:t>
            </w:r>
          </w:p>
        </w:tc>
      </w:tr>
      <w:tr w:rsidR="000B61C6" w14:paraId="2473AA36" w14:textId="77777777" w:rsidTr="00BE699F">
        <w:tc>
          <w:tcPr>
            <w:tcW w:w="1055" w:type="pct"/>
          </w:tcPr>
          <w:p w14:paraId="28839FDF" w14:textId="77777777" w:rsidR="000B61C6" w:rsidRDefault="000B61C6" w:rsidP="003A3431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48" w:type="pct"/>
          </w:tcPr>
          <w:p w14:paraId="5C9905AD" w14:textId="0815AFFC" w:rsidR="000B61C6" w:rsidRPr="00CE2CC0" w:rsidRDefault="000B61C6" w:rsidP="003A3431">
            <w:pPr>
              <w:tabs>
                <w:tab w:val="right" w:leader="dot" w:pos="9639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2CC0">
              <w:rPr>
                <w:rFonts w:ascii="Times New Roman" w:hAnsi="Times New Roman" w:cs="Times New Roman"/>
                <w:b/>
                <w:bCs/>
              </w:rPr>
              <w:t>WIEDZA</w:t>
            </w:r>
          </w:p>
        </w:tc>
        <w:tc>
          <w:tcPr>
            <w:tcW w:w="1198" w:type="pct"/>
          </w:tcPr>
          <w:p w14:paraId="757BAB9D" w14:textId="77777777" w:rsidR="000B61C6" w:rsidRDefault="000B61C6" w:rsidP="003A3431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</w:p>
        </w:tc>
      </w:tr>
      <w:tr w:rsidR="003A3431" w14:paraId="48328A12" w14:textId="77777777" w:rsidTr="00BE699F">
        <w:tc>
          <w:tcPr>
            <w:tcW w:w="1055" w:type="pct"/>
          </w:tcPr>
          <w:p w14:paraId="7BCE4052" w14:textId="1571A401" w:rsidR="003A3431" w:rsidRDefault="003A3431" w:rsidP="003A3431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SP_W01</w:t>
            </w:r>
          </w:p>
        </w:tc>
        <w:tc>
          <w:tcPr>
            <w:tcW w:w="2748" w:type="pct"/>
          </w:tcPr>
          <w:p w14:paraId="3286778F" w14:textId="6EA05789" w:rsidR="003A3431" w:rsidRPr="00CE2CC0" w:rsidRDefault="003A3431" w:rsidP="003A3431">
            <w:pPr>
              <w:tabs>
                <w:tab w:val="right" w:leader="dot" w:pos="9639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Absolwent uzyska podstawową wiedzę dotyczącą aktualnych wyzwań i związanych z nimi potrzeb kadry medycznej i okołomedycznej w obrebie ich codziennych zadań klinicznych, naukowych i dydaktycznych; </w:t>
            </w:r>
          </w:p>
        </w:tc>
        <w:tc>
          <w:tcPr>
            <w:tcW w:w="1198" w:type="pct"/>
          </w:tcPr>
          <w:p w14:paraId="6BA586D5" w14:textId="142678E0" w:rsidR="003A3431" w:rsidRDefault="01B5E890" w:rsidP="003A3431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212CDAA0">
              <w:rPr>
                <w:rFonts w:ascii="Times New Roman" w:hAnsi="Times New Roman" w:cs="Times New Roman"/>
              </w:rPr>
              <w:t>P7S_WG</w:t>
            </w:r>
          </w:p>
        </w:tc>
      </w:tr>
      <w:tr w:rsidR="003A3431" w14:paraId="06807EF7" w14:textId="77777777" w:rsidTr="00BE699F">
        <w:tc>
          <w:tcPr>
            <w:tcW w:w="1055" w:type="pct"/>
          </w:tcPr>
          <w:p w14:paraId="55E7B592" w14:textId="0EFCF2F1" w:rsidR="003A3431" w:rsidRDefault="003A3431" w:rsidP="003A3431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SP_W02</w:t>
            </w:r>
          </w:p>
        </w:tc>
        <w:tc>
          <w:tcPr>
            <w:tcW w:w="2748" w:type="pct"/>
          </w:tcPr>
          <w:p w14:paraId="352D847F" w14:textId="18D910C6" w:rsidR="003A3431" w:rsidRPr="00CE2CC0" w:rsidRDefault="003A3431" w:rsidP="003A3431">
            <w:pPr>
              <w:tabs>
                <w:tab w:val="right" w:leader="dot" w:pos="9639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Absolwent uzyska podstawową wiedzę dotyczącą aktualnych wyzwań i związanych z nimi potrzeb pacjentów i studentów korzystających z usług kadry medycznej i okołomedycznej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kontekście działalności klinicznej i dydaktycznej. </w:t>
            </w:r>
          </w:p>
        </w:tc>
        <w:tc>
          <w:tcPr>
            <w:tcW w:w="1198" w:type="pct"/>
          </w:tcPr>
          <w:p w14:paraId="2E40C98A" w14:textId="2E98F43E" w:rsidR="003A3431" w:rsidRDefault="01B5E890" w:rsidP="003A3431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212CDAA0">
              <w:rPr>
                <w:rFonts w:ascii="Times New Roman" w:hAnsi="Times New Roman" w:cs="Times New Roman"/>
              </w:rPr>
              <w:t>P7S_WG</w:t>
            </w:r>
          </w:p>
        </w:tc>
      </w:tr>
      <w:tr w:rsidR="003A3431" w14:paraId="442242FB" w14:textId="77777777" w:rsidTr="00BE699F">
        <w:tc>
          <w:tcPr>
            <w:tcW w:w="1055" w:type="pct"/>
          </w:tcPr>
          <w:p w14:paraId="0A937651" w14:textId="29E2AF04" w:rsidR="003A3431" w:rsidRDefault="003A3431" w:rsidP="003A3431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SP_W03</w:t>
            </w:r>
          </w:p>
        </w:tc>
        <w:tc>
          <w:tcPr>
            <w:tcW w:w="2748" w:type="pct"/>
          </w:tcPr>
          <w:p w14:paraId="78C16B41" w14:textId="77777777" w:rsidR="003A3431" w:rsidRDefault="003A3431" w:rsidP="003A3431">
            <w:pPr>
              <w:tabs>
                <w:tab w:val="right" w:leader="dot" w:pos="963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Absolwent uzyska podstawową wiedzę dotyczącą charakteru danych medycznych oraz cech którymi charakteryzują się przykładowe, dotychczas opracowane i wdrożone rozwiązania medyczne o charakterze innowacji</w:t>
            </w:r>
          </w:p>
          <w:p w14:paraId="562EB7D3" w14:textId="1F4033E2" w:rsidR="003A3431" w:rsidRPr="00CE2CC0" w:rsidRDefault="003A3431" w:rsidP="003A3431">
            <w:pPr>
              <w:tabs>
                <w:tab w:val="right" w:leader="dot" w:pos="9639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98" w:type="pct"/>
          </w:tcPr>
          <w:p w14:paraId="594EEE8B" w14:textId="1034668E" w:rsidR="003A3431" w:rsidRDefault="01B5E890" w:rsidP="003A3431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212CDAA0">
              <w:rPr>
                <w:rFonts w:ascii="Times New Roman" w:hAnsi="Times New Roman" w:cs="Times New Roman"/>
              </w:rPr>
              <w:t>P7S_WK</w:t>
            </w:r>
          </w:p>
        </w:tc>
      </w:tr>
      <w:tr w:rsidR="003A3431" w14:paraId="13CE05E3" w14:textId="77777777" w:rsidTr="00BE699F">
        <w:tc>
          <w:tcPr>
            <w:tcW w:w="1055" w:type="pct"/>
          </w:tcPr>
          <w:p w14:paraId="14089025" w14:textId="54C4A1A2" w:rsidR="003A3431" w:rsidRDefault="003A3431" w:rsidP="003A3431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48" w:type="pct"/>
          </w:tcPr>
          <w:p w14:paraId="278E8C85" w14:textId="1D73ED44" w:rsidR="003A3431" w:rsidRPr="00CE2CC0" w:rsidRDefault="003A3431" w:rsidP="003A3431">
            <w:pPr>
              <w:tabs>
                <w:tab w:val="right" w:leader="dot" w:pos="9639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2CC0">
              <w:rPr>
                <w:rFonts w:ascii="Times New Roman" w:hAnsi="Times New Roman" w:cs="Times New Roman"/>
                <w:b/>
                <w:bCs/>
              </w:rPr>
              <w:t>UMIEJĘTNOŚCI</w:t>
            </w:r>
          </w:p>
        </w:tc>
        <w:tc>
          <w:tcPr>
            <w:tcW w:w="1198" w:type="pct"/>
          </w:tcPr>
          <w:p w14:paraId="22B1A32F" w14:textId="77777777" w:rsidR="003A3431" w:rsidRDefault="003A3431" w:rsidP="003A3431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</w:p>
        </w:tc>
      </w:tr>
      <w:tr w:rsidR="003A3431" w14:paraId="7E5CE840" w14:textId="77777777" w:rsidTr="00BE699F">
        <w:tc>
          <w:tcPr>
            <w:tcW w:w="1055" w:type="pct"/>
          </w:tcPr>
          <w:p w14:paraId="61C497B3" w14:textId="300AD3C9" w:rsidR="003A3431" w:rsidRDefault="003A3431" w:rsidP="003A3431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SP_U01</w:t>
            </w:r>
          </w:p>
        </w:tc>
        <w:tc>
          <w:tcPr>
            <w:tcW w:w="2748" w:type="pct"/>
          </w:tcPr>
          <w:p w14:paraId="4DFC9DBF" w14:textId="596B431B" w:rsidR="003A3431" w:rsidRPr="00CE2CC0" w:rsidRDefault="003A3431" w:rsidP="003A3431">
            <w:pPr>
              <w:pStyle w:val="Akapitzlist1"/>
              <w:tabs>
                <w:tab w:val="right" w:leader="dot" w:pos="9639"/>
              </w:tabs>
              <w:spacing w:before="120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Absolwent zyska umiejętności w zakresie wyszukania i zidentyfikowania problemów, z którymi boryka się współczesna medycyna / farmacja / nauki o zdrowiu (o charakterze zagadnień klinicznych, naukowych organizacyjnych i/lub dydaktycznych), które mogłyby być rozwiązane z wykorzystaniem nowoczesnych technologii (opcjonalnie: zdolność wyszukania eksperta, który będzie mógł takie problemy wskazać i zdefiniować);</w:t>
            </w:r>
          </w:p>
        </w:tc>
        <w:tc>
          <w:tcPr>
            <w:tcW w:w="1198" w:type="pct"/>
          </w:tcPr>
          <w:p w14:paraId="6F3C7B8E" w14:textId="3A6EE0F0" w:rsidR="003A3431" w:rsidRDefault="01B5E890" w:rsidP="003A3431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212CDAA0">
              <w:rPr>
                <w:rFonts w:ascii="Times New Roman" w:hAnsi="Times New Roman" w:cs="Times New Roman"/>
              </w:rPr>
              <w:t>P7S_UW</w:t>
            </w:r>
          </w:p>
        </w:tc>
      </w:tr>
      <w:tr w:rsidR="003A3431" w14:paraId="4B74941F" w14:textId="77777777" w:rsidTr="00BE699F">
        <w:tc>
          <w:tcPr>
            <w:tcW w:w="1055" w:type="pct"/>
          </w:tcPr>
          <w:p w14:paraId="4D46CE38" w14:textId="360FA441" w:rsidR="003A3431" w:rsidRDefault="003A3431" w:rsidP="003A3431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SP_U02</w:t>
            </w:r>
          </w:p>
        </w:tc>
        <w:tc>
          <w:tcPr>
            <w:tcW w:w="2748" w:type="pct"/>
          </w:tcPr>
          <w:p w14:paraId="306214A2" w14:textId="18F1BF8D" w:rsidR="003A3431" w:rsidRPr="00CE2CC0" w:rsidRDefault="003A3431" w:rsidP="003A3431">
            <w:pPr>
              <w:tabs>
                <w:tab w:val="right" w:leader="dot" w:pos="9639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Absolwent zyska umiejętności w zakresie</w:t>
            </w:r>
            <w:r w:rsidRPr="00684B14">
              <w:rPr>
                <w:rFonts w:ascii="Times New Roman" w:hAnsi="Times New Roman" w:cs="Times New Roman"/>
                <w:sz w:val="20"/>
                <w:szCs w:val="20"/>
              </w:rPr>
              <w:t xml:space="preserve"> definiowania rozwiązania dla konkretnego problemu / konkretnej potrzeby z obszaru nauk medycznych / nauk o życiu (opcjonalnie: zdolność wyszukania eksperta, który będzie mógł takie rozwiązania wskazać i zdefiniować); </w:t>
            </w:r>
          </w:p>
        </w:tc>
        <w:tc>
          <w:tcPr>
            <w:tcW w:w="1198" w:type="pct"/>
          </w:tcPr>
          <w:p w14:paraId="3DBE5FF8" w14:textId="3FAA8A8B" w:rsidR="003A3431" w:rsidRDefault="01B5E890" w:rsidP="003A3431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212CDAA0">
              <w:rPr>
                <w:rFonts w:ascii="Times New Roman" w:hAnsi="Times New Roman" w:cs="Times New Roman"/>
              </w:rPr>
              <w:t>P7S_UK</w:t>
            </w:r>
          </w:p>
        </w:tc>
      </w:tr>
      <w:tr w:rsidR="003A3431" w14:paraId="68B4B1C3" w14:textId="77777777" w:rsidTr="00BE699F">
        <w:tc>
          <w:tcPr>
            <w:tcW w:w="1055" w:type="pct"/>
          </w:tcPr>
          <w:p w14:paraId="526339BC" w14:textId="234D3E87" w:rsidR="003A3431" w:rsidRDefault="003A3431" w:rsidP="003A3431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SP_U03</w:t>
            </w:r>
          </w:p>
        </w:tc>
        <w:tc>
          <w:tcPr>
            <w:tcW w:w="2748" w:type="pct"/>
          </w:tcPr>
          <w:p w14:paraId="43AABE48" w14:textId="5C9EBBF8" w:rsidR="003A3431" w:rsidRPr="00CE2CC0" w:rsidRDefault="003A3431" w:rsidP="003A3431">
            <w:pPr>
              <w:tabs>
                <w:tab w:val="right" w:leader="dot" w:pos="9639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Absolwent zyska umiejętności w zakresie</w:t>
            </w:r>
            <w:r w:rsidRPr="00684B14">
              <w:rPr>
                <w:rFonts w:ascii="Times New Roman" w:hAnsi="Times New Roman" w:cs="Times New Roman"/>
                <w:sz w:val="20"/>
                <w:szCs w:val="20"/>
              </w:rPr>
              <w:t xml:space="preserve"> zidentyfikowania potencjalnych przeszkód i czynników ryzyka w procesie rozwijania i wdrożenia innowacyjnego produkty medycznego (opcjonalnie: zdolność wyszukania eksperta, który będzie mógł takie przeszkody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 ryzyka wskazać i zdefiniować) oraz realistycznej oceny szans na sukces rozwijanego rozwiązania (opcjonalnie: zdolność wyszukania eksperta, który będzie potrafił takie szanse ocenić).</w:t>
            </w:r>
          </w:p>
        </w:tc>
        <w:tc>
          <w:tcPr>
            <w:tcW w:w="1198" w:type="pct"/>
          </w:tcPr>
          <w:p w14:paraId="0852B9F5" w14:textId="3D3410E6" w:rsidR="003A3431" w:rsidRDefault="01B5E890" w:rsidP="003A3431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212CDAA0">
              <w:rPr>
                <w:rFonts w:ascii="Times New Roman" w:hAnsi="Times New Roman" w:cs="Times New Roman"/>
              </w:rPr>
              <w:t>P7S_UO</w:t>
            </w:r>
          </w:p>
        </w:tc>
      </w:tr>
      <w:tr w:rsidR="003A3431" w14:paraId="05E7395D" w14:textId="77777777" w:rsidTr="00BE699F">
        <w:tc>
          <w:tcPr>
            <w:tcW w:w="1055" w:type="pct"/>
          </w:tcPr>
          <w:p w14:paraId="020A1CF1" w14:textId="77777777" w:rsidR="003A3431" w:rsidRDefault="003A3431" w:rsidP="003A3431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48" w:type="pct"/>
          </w:tcPr>
          <w:p w14:paraId="59050125" w14:textId="6D74B9DE" w:rsidR="003A3431" w:rsidRPr="00CE2CC0" w:rsidRDefault="003A3431" w:rsidP="003A3431">
            <w:pPr>
              <w:tabs>
                <w:tab w:val="right" w:leader="dot" w:pos="9639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2CC0">
              <w:rPr>
                <w:rFonts w:ascii="Times New Roman" w:hAnsi="Times New Roman" w:cs="Times New Roman"/>
                <w:b/>
                <w:bCs/>
              </w:rPr>
              <w:t>KOMPETENCJE SPOŁECZNE</w:t>
            </w:r>
          </w:p>
        </w:tc>
        <w:tc>
          <w:tcPr>
            <w:tcW w:w="1198" w:type="pct"/>
          </w:tcPr>
          <w:p w14:paraId="3009E01B" w14:textId="77777777" w:rsidR="003A3431" w:rsidRDefault="003A3431" w:rsidP="003A3431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</w:p>
        </w:tc>
      </w:tr>
      <w:tr w:rsidR="003A3431" w14:paraId="57DFFCB4" w14:textId="77777777" w:rsidTr="00BE699F">
        <w:tc>
          <w:tcPr>
            <w:tcW w:w="1055" w:type="pct"/>
          </w:tcPr>
          <w:p w14:paraId="12905830" w14:textId="2717141A" w:rsidR="003A3431" w:rsidRDefault="003A3431" w:rsidP="003A3431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SP_K01</w:t>
            </w:r>
          </w:p>
        </w:tc>
        <w:tc>
          <w:tcPr>
            <w:tcW w:w="2748" w:type="pct"/>
          </w:tcPr>
          <w:p w14:paraId="4693F424" w14:textId="1E305DDF" w:rsidR="003A3431" w:rsidRDefault="003A3431" w:rsidP="003A3431">
            <w:pPr>
              <w:pStyle w:val="Akapitzlist1"/>
              <w:tabs>
                <w:tab w:val="right" w:leader="dot" w:pos="9639"/>
              </w:tabs>
              <w:spacing w:before="12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Absolwent zyska kompetencje ułatwiające współpracę ze środowiskiem medycznym w procesie rozwijania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innowacyjnego produktu o konkretnym zastosowaniu w obszarze nauk medycznych / nauk przyrodniczych; </w:t>
            </w:r>
          </w:p>
        </w:tc>
        <w:tc>
          <w:tcPr>
            <w:tcW w:w="1198" w:type="pct"/>
          </w:tcPr>
          <w:p w14:paraId="3509E697" w14:textId="6DF671A5" w:rsidR="003A3431" w:rsidRDefault="01B5E890" w:rsidP="003A3431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212CDAA0">
              <w:rPr>
                <w:rFonts w:ascii="Times New Roman" w:hAnsi="Times New Roman" w:cs="Times New Roman"/>
              </w:rPr>
              <w:lastRenderedPageBreak/>
              <w:t>P7S_KK</w:t>
            </w:r>
          </w:p>
        </w:tc>
      </w:tr>
      <w:tr w:rsidR="003A3431" w14:paraId="7C746AFA" w14:textId="77777777" w:rsidTr="00BE699F">
        <w:tc>
          <w:tcPr>
            <w:tcW w:w="1055" w:type="pct"/>
          </w:tcPr>
          <w:p w14:paraId="46EE7B07" w14:textId="10701B77" w:rsidR="003A3431" w:rsidRDefault="003A3431" w:rsidP="003A3431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SP_K02</w:t>
            </w:r>
          </w:p>
        </w:tc>
        <w:tc>
          <w:tcPr>
            <w:tcW w:w="2748" w:type="pct"/>
          </w:tcPr>
          <w:p w14:paraId="45F29C20" w14:textId="4E22A039" w:rsidR="003A3431" w:rsidRDefault="003A3431" w:rsidP="003A3431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Absolwent zyska kompetencje ułatwiające współpracę ze środowiskiem akademickim w procesie rozwijania innowacyjnego produktu o konkretnym zastosowaniu w obszarze nauk medycznych / nauk przyrodniczych;</w:t>
            </w:r>
          </w:p>
        </w:tc>
        <w:tc>
          <w:tcPr>
            <w:tcW w:w="1198" w:type="pct"/>
          </w:tcPr>
          <w:p w14:paraId="075C56A3" w14:textId="2E58599E" w:rsidR="003A3431" w:rsidRDefault="01B5E890" w:rsidP="003A3431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212CDAA0">
              <w:rPr>
                <w:rFonts w:ascii="Times New Roman" w:hAnsi="Times New Roman" w:cs="Times New Roman"/>
              </w:rPr>
              <w:t>P7S_K</w:t>
            </w:r>
            <w:r w:rsidR="00BE699F">
              <w:rPr>
                <w:rFonts w:ascii="Times New Roman" w:hAnsi="Times New Roman" w:cs="Times New Roman"/>
              </w:rPr>
              <w:t>O</w:t>
            </w:r>
          </w:p>
        </w:tc>
      </w:tr>
      <w:tr w:rsidR="003A3431" w14:paraId="6FA5A07F" w14:textId="77777777" w:rsidTr="00BE699F">
        <w:tc>
          <w:tcPr>
            <w:tcW w:w="1055" w:type="pct"/>
          </w:tcPr>
          <w:p w14:paraId="1938E8C4" w14:textId="51014E4B" w:rsidR="003A3431" w:rsidRDefault="003A3431" w:rsidP="003A3431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SP_K03</w:t>
            </w:r>
          </w:p>
        </w:tc>
        <w:tc>
          <w:tcPr>
            <w:tcW w:w="2748" w:type="pct"/>
          </w:tcPr>
          <w:p w14:paraId="37466911" w14:textId="4AC1A627" w:rsidR="003A3431" w:rsidRDefault="003A3431" w:rsidP="003A3431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Absolwent zyska kompetencje ułatwiające tworzenie innowacyjnych rozwiązań / produktów o konkretnym zastosowaniu odpowiadających na autentyczne potrzeby pacjentów</w:t>
            </w:r>
          </w:p>
        </w:tc>
        <w:tc>
          <w:tcPr>
            <w:tcW w:w="1198" w:type="pct"/>
          </w:tcPr>
          <w:p w14:paraId="23397E0E" w14:textId="3F95077F" w:rsidR="003A3431" w:rsidRDefault="01B5E890" w:rsidP="003A3431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212CDAA0">
              <w:rPr>
                <w:rFonts w:ascii="Times New Roman" w:hAnsi="Times New Roman" w:cs="Times New Roman"/>
              </w:rPr>
              <w:t>P7S_KR</w:t>
            </w:r>
          </w:p>
        </w:tc>
      </w:tr>
    </w:tbl>
    <w:p w14:paraId="20B06ED0" w14:textId="77777777" w:rsidR="00F1199B" w:rsidRDefault="00F1199B" w:rsidP="00F1199B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14:paraId="1841D50B" w14:textId="3096B527" w:rsidR="00F1199B" w:rsidRPr="00F1199B" w:rsidRDefault="00F1199B" w:rsidP="00F1199B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199B">
        <w:rPr>
          <w:rFonts w:ascii="Times New Roman" w:hAnsi="Times New Roman" w:cs="Times New Roman"/>
          <w:b/>
          <w:bCs/>
          <w:sz w:val="24"/>
          <w:szCs w:val="24"/>
        </w:rPr>
        <w:t>Program studiów podyplomowych sporządza się w Word lub Excel.</w:t>
      </w:r>
    </w:p>
    <w:p w14:paraId="69858985" w14:textId="4D9E3B79" w:rsidR="006440EE" w:rsidRPr="003354F1" w:rsidRDefault="006440EE" w:rsidP="003354F1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3354F1">
        <w:rPr>
          <w:rFonts w:ascii="Times New Roman" w:hAnsi="Times New Roman" w:cs="Times New Roman"/>
          <w:sz w:val="16"/>
          <w:szCs w:val="16"/>
          <w:u w:val="single"/>
        </w:rPr>
        <w:t>Objaśnienie symboli:</w:t>
      </w:r>
    </w:p>
    <w:p w14:paraId="42F99ADE" w14:textId="77777777" w:rsidR="006440EE" w:rsidRPr="003354F1" w:rsidRDefault="006440EE" w:rsidP="003354F1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354F1">
        <w:rPr>
          <w:rFonts w:ascii="Times New Roman" w:hAnsi="Times New Roman" w:cs="Times New Roman"/>
          <w:sz w:val="16"/>
          <w:szCs w:val="16"/>
        </w:rPr>
        <w:t>PRK – Polska Rama Kwalifikacji</w:t>
      </w:r>
    </w:p>
    <w:p w14:paraId="7CB71188" w14:textId="77777777" w:rsidR="006440EE" w:rsidRPr="003354F1" w:rsidRDefault="006440EE" w:rsidP="003354F1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354F1">
        <w:rPr>
          <w:rFonts w:ascii="Times New Roman" w:hAnsi="Times New Roman" w:cs="Times New Roman"/>
          <w:sz w:val="16"/>
          <w:szCs w:val="16"/>
        </w:rPr>
        <w:t>P6S_WG/P7S _WG – kod składnika opisu kwalifikacji dla poziomu 6 i 7 w charakterystykach drugiego stopnia Polskiej Ramy Kwalifikacji</w:t>
      </w:r>
    </w:p>
    <w:p w14:paraId="16289B46" w14:textId="77777777" w:rsidR="006440EE" w:rsidRPr="003354F1" w:rsidRDefault="006440EE" w:rsidP="003354F1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354F1">
        <w:rPr>
          <w:rFonts w:ascii="Times New Roman" w:hAnsi="Times New Roman" w:cs="Times New Roman"/>
          <w:sz w:val="16"/>
          <w:szCs w:val="16"/>
        </w:rPr>
        <w:t>SP_W - kierunkowe efekty uczenia się w zakresie wiedzy</w:t>
      </w:r>
    </w:p>
    <w:p w14:paraId="2ED9927D" w14:textId="77777777" w:rsidR="006440EE" w:rsidRPr="003354F1" w:rsidRDefault="006440EE" w:rsidP="003354F1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354F1">
        <w:rPr>
          <w:rFonts w:ascii="Times New Roman" w:hAnsi="Times New Roman" w:cs="Times New Roman"/>
          <w:sz w:val="16"/>
          <w:szCs w:val="16"/>
        </w:rPr>
        <w:t>SP_U - kierunkowe efekty uczenia się w zakresie umiejętności</w:t>
      </w:r>
    </w:p>
    <w:p w14:paraId="6BD598E1" w14:textId="77777777" w:rsidR="006440EE" w:rsidRPr="003354F1" w:rsidRDefault="006440EE" w:rsidP="003354F1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354F1">
        <w:rPr>
          <w:rFonts w:ascii="Times New Roman" w:hAnsi="Times New Roman" w:cs="Times New Roman"/>
          <w:sz w:val="16"/>
          <w:szCs w:val="16"/>
        </w:rPr>
        <w:t>SP_K - kierunkowe efekty uczenia się w zakresie kompetencji społecznych</w:t>
      </w:r>
    </w:p>
    <w:p w14:paraId="533856BF" w14:textId="2A33454B" w:rsidR="000B61C6" w:rsidRPr="003354F1" w:rsidRDefault="006440EE" w:rsidP="003354F1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354F1">
        <w:rPr>
          <w:rFonts w:ascii="Times New Roman" w:hAnsi="Times New Roman" w:cs="Times New Roman"/>
          <w:sz w:val="16"/>
          <w:szCs w:val="16"/>
        </w:rPr>
        <w:t>01, 02, 03 i kolejne - kolejny numer kierunkowego efektu uczenia się</w:t>
      </w:r>
    </w:p>
    <w:p w14:paraId="292E9F9C" w14:textId="77777777" w:rsidR="00B73B49" w:rsidRPr="003354F1" w:rsidRDefault="00B73B49" w:rsidP="003354F1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</w:pPr>
      <w:r w:rsidRPr="003354F1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Charakterystyki poziomów PRK typowe dla kwalifikacji uzyskiwanych w ramach szkolnictwa wyższego</w:t>
      </w:r>
      <w:r w:rsidRPr="003354F1">
        <w:rPr>
          <w:rFonts w:ascii="Times New Roman" w:hAnsi="Times New Roman" w:cs="Times New Roman"/>
          <w:color w:val="000000" w:themeColor="text1"/>
          <w:sz w:val="16"/>
          <w:szCs w:val="16"/>
        </w:rPr>
        <w:br/>
      </w:r>
      <w:r w:rsidRPr="003354F1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(drugiego stopnia) P - poziom PRK (6-7), S - charakterystyka typowa dla kwalifikacji uzyskiwanych w ramach</w:t>
      </w:r>
      <w:r w:rsidRPr="003354F1">
        <w:rPr>
          <w:rFonts w:ascii="Times New Roman" w:hAnsi="Times New Roman" w:cs="Times New Roman"/>
          <w:color w:val="000000" w:themeColor="text1"/>
          <w:sz w:val="16"/>
          <w:szCs w:val="16"/>
        </w:rPr>
        <w:br/>
      </w:r>
      <w:r w:rsidRPr="003354F1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 xml:space="preserve">szkolnictwa wyższego: </w:t>
      </w:r>
    </w:p>
    <w:p w14:paraId="0BF62192" w14:textId="16C9CF47" w:rsidR="00B73B49" w:rsidRPr="003354F1" w:rsidRDefault="00B73B49" w:rsidP="003354F1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</w:pPr>
      <w:r w:rsidRPr="003354F1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W - wiedza, G - zakres i głębia, K – kontekst; U – umiejętności, W – wykorzystanie</w:t>
      </w:r>
      <w:r w:rsidRPr="003354F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3354F1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wiedzy, K - komunikowanie się, O - organizacja pracy,</w:t>
      </w:r>
      <w:r w:rsidR="003354F1" w:rsidRPr="003354F1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 xml:space="preserve"> </w:t>
      </w:r>
      <w:r w:rsidRPr="003354F1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U - uczenie się, K - kompetencje społeczne, K – oceny</w:t>
      </w:r>
      <w:r w:rsidR="003354F1" w:rsidRPr="003354F1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 xml:space="preserve">, </w:t>
      </w:r>
      <w:r w:rsidRPr="003354F1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O – odpowiedzialność, R - rola zawodowa</w:t>
      </w:r>
    </w:p>
    <w:p w14:paraId="4FF8A472" w14:textId="77777777" w:rsidR="006D1639" w:rsidRDefault="006D1639" w:rsidP="00791B77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</w:p>
    <w:p w14:paraId="1E9D5C33" w14:textId="77777777" w:rsidR="006D1639" w:rsidRDefault="006D1639" w:rsidP="00791B77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</w:p>
    <w:p w14:paraId="52357190" w14:textId="5721A757" w:rsidR="0081584B" w:rsidRDefault="000B61C6" w:rsidP="00791B77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B61C6">
        <w:rPr>
          <w:rFonts w:ascii="Times New Roman" w:hAnsi="Times New Roman" w:cs="Times New Roman"/>
        </w:rPr>
        <w:br/>
      </w:r>
    </w:p>
    <w:p w14:paraId="411D988F" w14:textId="77777777" w:rsidR="003354F1" w:rsidRDefault="003354F1" w:rsidP="00791B77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76E038BD" w14:textId="4ED50946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 xml:space="preserve">………………………….                                                           </w:t>
      </w:r>
      <w:r w:rsidR="0031005E">
        <w:rPr>
          <w:rFonts w:ascii="Times New Roman" w:hAnsi="Times New Roman" w:cs="Times New Roman"/>
          <w:sz w:val="20"/>
          <w:szCs w:val="20"/>
        </w:rPr>
        <w:t xml:space="preserve">            …………………………………………</w:t>
      </w:r>
    </w:p>
    <w:p w14:paraId="13C4208C" w14:textId="3EF82695" w:rsidR="004D52D8" w:rsidRDefault="00212923" w:rsidP="00F1199B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212CDAA0">
        <w:rPr>
          <w:rFonts w:ascii="Times New Roman" w:hAnsi="Times New Roman" w:cs="Times New Roman"/>
          <w:sz w:val="18"/>
          <w:szCs w:val="18"/>
        </w:rPr>
        <w:t xml:space="preserve">             (data)                                                                                        (pieczęć i podpis </w:t>
      </w:r>
      <w:r w:rsidR="0081584B" w:rsidRPr="212CDAA0">
        <w:rPr>
          <w:rFonts w:ascii="Times New Roman" w:hAnsi="Times New Roman" w:cs="Times New Roman"/>
          <w:sz w:val="18"/>
          <w:szCs w:val="18"/>
        </w:rPr>
        <w:t>kierownika studiów podyplomowych</w:t>
      </w:r>
      <w:r w:rsidRPr="212CDAA0">
        <w:rPr>
          <w:rFonts w:ascii="Times New Roman" w:hAnsi="Times New Roman" w:cs="Times New Roman"/>
          <w:sz w:val="18"/>
          <w:szCs w:val="18"/>
        </w:rPr>
        <w:t>)</w:t>
      </w:r>
    </w:p>
    <w:p w14:paraId="583ABD02" w14:textId="77777777" w:rsidR="00A12653" w:rsidRPr="00B11BE8" w:rsidRDefault="00A12653" w:rsidP="00A12653"/>
    <w:sectPr w:rsidR="00A12653" w:rsidRPr="00B11BE8" w:rsidSect="004D52D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1CC693" w14:textId="77777777" w:rsidR="001D7518" w:rsidRDefault="001D7518" w:rsidP="00212923">
      <w:pPr>
        <w:spacing w:after="0" w:line="240" w:lineRule="auto"/>
      </w:pPr>
      <w:r>
        <w:separator/>
      </w:r>
    </w:p>
  </w:endnote>
  <w:endnote w:type="continuationSeparator" w:id="0">
    <w:p w14:paraId="4DA23B8A" w14:textId="77777777" w:rsidR="001D7518" w:rsidRDefault="001D7518" w:rsidP="00212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1780D0" w14:textId="77777777" w:rsidR="001D7518" w:rsidRDefault="001D7518" w:rsidP="00212923">
      <w:pPr>
        <w:spacing w:after="0" w:line="240" w:lineRule="auto"/>
      </w:pPr>
      <w:r>
        <w:separator/>
      </w:r>
    </w:p>
  </w:footnote>
  <w:footnote w:type="continuationSeparator" w:id="0">
    <w:p w14:paraId="1AE4EE66" w14:textId="77777777" w:rsidR="001D7518" w:rsidRDefault="001D7518" w:rsidP="002129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53C2"/>
    <w:multiLevelType w:val="hybridMultilevel"/>
    <w:tmpl w:val="4192D858"/>
    <w:lvl w:ilvl="0" w:tplc="8C20326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30B2D"/>
    <w:multiLevelType w:val="hybridMultilevel"/>
    <w:tmpl w:val="3A10C74A"/>
    <w:lvl w:ilvl="0" w:tplc="64E6484E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45E60"/>
    <w:multiLevelType w:val="hybridMultilevel"/>
    <w:tmpl w:val="84CC27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1A4B20"/>
    <w:multiLevelType w:val="hybridMultilevel"/>
    <w:tmpl w:val="8BA8378A"/>
    <w:lvl w:ilvl="0" w:tplc="6CB610A2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E2799"/>
    <w:multiLevelType w:val="hybridMultilevel"/>
    <w:tmpl w:val="EBC0AF40"/>
    <w:lvl w:ilvl="0" w:tplc="B990803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C9357B"/>
    <w:multiLevelType w:val="hybridMultilevel"/>
    <w:tmpl w:val="F766AE8C"/>
    <w:lvl w:ilvl="0" w:tplc="11EE2D6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E090A"/>
    <w:multiLevelType w:val="hybridMultilevel"/>
    <w:tmpl w:val="7D7A0F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EB5BD5"/>
    <w:multiLevelType w:val="hybridMultilevel"/>
    <w:tmpl w:val="AD7CDE06"/>
    <w:lvl w:ilvl="0" w:tplc="047E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923"/>
    <w:rsid w:val="000159C9"/>
    <w:rsid w:val="00025711"/>
    <w:rsid w:val="00034AA4"/>
    <w:rsid w:val="00035389"/>
    <w:rsid w:val="00064A06"/>
    <w:rsid w:val="00080792"/>
    <w:rsid w:val="00084CA8"/>
    <w:rsid w:val="00091740"/>
    <w:rsid w:val="000A5DB4"/>
    <w:rsid w:val="000B61C6"/>
    <w:rsid w:val="000D1030"/>
    <w:rsid w:val="000F013F"/>
    <w:rsid w:val="00103FEF"/>
    <w:rsid w:val="00122399"/>
    <w:rsid w:val="0013609F"/>
    <w:rsid w:val="00145172"/>
    <w:rsid w:val="00146BCF"/>
    <w:rsid w:val="001619D8"/>
    <w:rsid w:val="00173630"/>
    <w:rsid w:val="00186E54"/>
    <w:rsid w:val="001D7518"/>
    <w:rsid w:val="001E5E71"/>
    <w:rsid w:val="001F5B84"/>
    <w:rsid w:val="00212923"/>
    <w:rsid w:val="0023130C"/>
    <w:rsid w:val="00245640"/>
    <w:rsid w:val="00251D4C"/>
    <w:rsid w:val="00261599"/>
    <w:rsid w:val="00275EF8"/>
    <w:rsid w:val="002E6EAA"/>
    <w:rsid w:val="0031005E"/>
    <w:rsid w:val="00311E79"/>
    <w:rsid w:val="003354F1"/>
    <w:rsid w:val="00366BAD"/>
    <w:rsid w:val="00384B9E"/>
    <w:rsid w:val="003A3431"/>
    <w:rsid w:val="003E076D"/>
    <w:rsid w:val="004001E9"/>
    <w:rsid w:val="00401A1B"/>
    <w:rsid w:val="00410020"/>
    <w:rsid w:val="0041344C"/>
    <w:rsid w:val="00430DA8"/>
    <w:rsid w:val="004578BF"/>
    <w:rsid w:val="004643ED"/>
    <w:rsid w:val="00490793"/>
    <w:rsid w:val="00495229"/>
    <w:rsid w:val="004C3E50"/>
    <w:rsid w:val="004D52D8"/>
    <w:rsid w:val="004E490C"/>
    <w:rsid w:val="004F165D"/>
    <w:rsid w:val="00525E10"/>
    <w:rsid w:val="005314FC"/>
    <w:rsid w:val="0054428B"/>
    <w:rsid w:val="005A6C08"/>
    <w:rsid w:val="005D487F"/>
    <w:rsid w:val="00600C85"/>
    <w:rsid w:val="00616644"/>
    <w:rsid w:val="00641F4C"/>
    <w:rsid w:val="006440EE"/>
    <w:rsid w:val="0065446B"/>
    <w:rsid w:val="00656DD5"/>
    <w:rsid w:val="0067593B"/>
    <w:rsid w:val="00681D41"/>
    <w:rsid w:val="00695A3B"/>
    <w:rsid w:val="006A1557"/>
    <w:rsid w:val="006B541D"/>
    <w:rsid w:val="006D1639"/>
    <w:rsid w:val="006E252F"/>
    <w:rsid w:val="006E4B39"/>
    <w:rsid w:val="006F2391"/>
    <w:rsid w:val="006F348E"/>
    <w:rsid w:val="00704CB1"/>
    <w:rsid w:val="007068BD"/>
    <w:rsid w:val="0070719C"/>
    <w:rsid w:val="007076C1"/>
    <w:rsid w:val="007217B9"/>
    <w:rsid w:val="00731EE5"/>
    <w:rsid w:val="00752BE4"/>
    <w:rsid w:val="00762200"/>
    <w:rsid w:val="007631D8"/>
    <w:rsid w:val="00791B77"/>
    <w:rsid w:val="007A75BC"/>
    <w:rsid w:val="007B575B"/>
    <w:rsid w:val="007B77FA"/>
    <w:rsid w:val="007F37A0"/>
    <w:rsid w:val="007F5D1F"/>
    <w:rsid w:val="00802ACD"/>
    <w:rsid w:val="00802FBF"/>
    <w:rsid w:val="008062A5"/>
    <w:rsid w:val="0081584B"/>
    <w:rsid w:val="00821826"/>
    <w:rsid w:val="00822DE4"/>
    <w:rsid w:val="00853F0A"/>
    <w:rsid w:val="0088365A"/>
    <w:rsid w:val="00897DA9"/>
    <w:rsid w:val="008A0A08"/>
    <w:rsid w:val="008C40E7"/>
    <w:rsid w:val="008E3407"/>
    <w:rsid w:val="008F6381"/>
    <w:rsid w:val="00901F08"/>
    <w:rsid w:val="00904ABA"/>
    <w:rsid w:val="00910262"/>
    <w:rsid w:val="00976EB7"/>
    <w:rsid w:val="00981D25"/>
    <w:rsid w:val="009C4046"/>
    <w:rsid w:val="00A00824"/>
    <w:rsid w:val="00A03D81"/>
    <w:rsid w:val="00A12653"/>
    <w:rsid w:val="00A5691F"/>
    <w:rsid w:val="00A67262"/>
    <w:rsid w:val="00A7432E"/>
    <w:rsid w:val="00A93E72"/>
    <w:rsid w:val="00AF0793"/>
    <w:rsid w:val="00B0661E"/>
    <w:rsid w:val="00B21542"/>
    <w:rsid w:val="00B227E0"/>
    <w:rsid w:val="00B53B40"/>
    <w:rsid w:val="00B73B49"/>
    <w:rsid w:val="00B90885"/>
    <w:rsid w:val="00BA0DA5"/>
    <w:rsid w:val="00BB4F4D"/>
    <w:rsid w:val="00BC3D45"/>
    <w:rsid w:val="00BE3275"/>
    <w:rsid w:val="00BE699F"/>
    <w:rsid w:val="00C052A2"/>
    <w:rsid w:val="00C12972"/>
    <w:rsid w:val="00C233B5"/>
    <w:rsid w:val="00C27ADC"/>
    <w:rsid w:val="00C40388"/>
    <w:rsid w:val="00C55D60"/>
    <w:rsid w:val="00CA68B1"/>
    <w:rsid w:val="00CA729F"/>
    <w:rsid w:val="00CE2CC0"/>
    <w:rsid w:val="00D22247"/>
    <w:rsid w:val="00D25DC4"/>
    <w:rsid w:val="00D35079"/>
    <w:rsid w:val="00D405B4"/>
    <w:rsid w:val="00D715E2"/>
    <w:rsid w:val="00D7647F"/>
    <w:rsid w:val="00D908F6"/>
    <w:rsid w:val="00DA23AA"/>
    <w:rsid w:val="00DC4B33"/>
    <w:rsid w:val="00DE572A"/>
    <w:rsid w:val="00DE64F4"/>
    <w:rsid w:val="00DE6A12"/>
    <w:rsid w:val="00E13167"/>
    <w:rsid w:val="00E34612"/>
    <w:rsid w:val="00E7527C"/>
    <w:rsid w:val="00E81DBE"/>
    <w:rsid w:val="00EF4D30"/>
    <w:rsid w:val="00F109CF"/>
    <w:rsid w:val="00F1199B"/>
    <w:rsid w:val="00F6264E"/>
    <w:rsid w:val="00F962A9"/>
    <w:rsid w:val="00F96339"/>
    <w:rsid w:val="00F979FB"/>
    <w:rsid w:val="00FB0448"/>
    <w:rsid w:val="00FD2AC9"/>
    <w:rsid w:val="00FF364F"/>
    <w:rsid w:val="01B5E890"/>
    <w:rsid w:val="0255537D"/>
    <w:rsid w:val="02D8E56F"/>
    <w:rsid w:val="04EC84E0"/>
    <w:rsid w:val="051F10A5"/>
    <w:rsid w:val="056798EB"/>
    <w:rsid w:val="06D82280"/>
    <w:rsid w:val="0923EDD5"/>
    <w:rsid w:val="0B47BADB"/>
    <w:rsid w:val="0CDB0B9F"/>
    <w:rsid w:val="0F59F9C6"/>
    <w:rsid w:val="10DC66CF"/>
    <w:rsid w:val="1172C7B9"/>
    <w:rsid w:val="15D5B863"/>
    <w:rsid w:val="1629C686"/>
    <w:rsid w:val="167C259E"/>
    <w:rsid w:val="1E9D0991"/>
    <w:rsid w:val="1F4C55F8"/>
    <w:rsid w:val="1F924C60"/>
    <w:rsid w:val="2002B9EC"/>
    <w:rsid w:val="2096048B"/>
    <w:rsid w:val="21068A86"/>
    <w:rsid w:val="212CDAA0"/>
    <w:rsid w:val="21DEC267"/>
    <w:rsid w:val="26EE66DC"/>
    <w:rsid w:val="28756800"/>
    <w:rsid w:val="2A70EAA5"/>
    <w:rsid w:val="2E916613"/>
    <w:rsid w:val="33BD2EC0"/>
    <w:rsid w:val="39761F66"/>
    <w:rsid w:val="3A6B7C65"/>
    <w:rsid w:val="3ADA0768"/>
    <w:rsid w:val="3C7E292D"/>
    <w:rsid w:val="3CD1BAF6"/>
    <w:rsid w:val="3DC6456C"/>
    <w:rsid w:val="3E8337D1"/>
    <w:rsid w:val="4365820C"/>
    <w:rsid w:val="459F3D27"/>
    <w:rsid w:val="45E88DA8"/>
    <w:rsid w:val="465D6DA0"/>
    <w:rsid w:val="475203F9"/>
    <w:rsid w:val="48491EC4"/>
    <w:rsid w:val="4B7253D4"/>
    <w:rsid w:val="50195E13"/>
    <w:rsid w:val="50274517"/>
    <w:rsid w:val="5262C1AB"/>
    <w:rsid w:val="53C79165"/>
    <w:rsid w:val="56652601"/>
    <w:rsid w:val="56982B59"/>
    <w:rsid w:val="57CA9C0F"/>
    <w:rsid w:val="5AE91C7B"/>
    <w:rsid w:val="5D302527"/>
    <w:rsid w:val="5FFAD6DD"/>
    <w:rsid w:val="625CF3DD"/>
    <w:rsid w:val="65214561"/>
    <w:rsid w:val="653806F6"/>
    <w:rsid w:val="65492652"/>
    <w:rsid w:val="65675961"/>
    <w:rsid w:val="68C38A41"/>
    <w:rsid w:val="6B5F8B6B"/>
    <w:rsid w:val="6BE2A3B2"/>
    <w:rsid w:val="6DA31CA7"/>
    <w:rsid w:val="6E5F320B"/>
    <w:rsid w:val="6EF5B892"/>
    <w:rsid w:val="703E1912"/>
    <w:rsid w:val="71D03B31"/>
    <w:rsid w:val="7730D690"/>
    <w:rsid w:val="79FBEE5D"/>
    <w:rsid w:val="7C6EFB3D"/>
    <w:rsid w:val="7ECD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EAF91"/>
  <w15:docId w15:val="{4251AC59-E98E-4C84-8973-8189DBA0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212923"/>
    <w:pPr>
      <w:ind w:left="720"/>
    </w:pPr>
    <w:rPr>
      <w:rFonts w:ascii="Calibri" w:eastAsia="Calibri" w:hAnsi="Calibri" w:cs="Calibri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212923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1292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rsid w:val="00212923"/>
    <w:rPr>
      <w:vertAlign w:val="superscript"/>
    </w:rPr>
  </w:style>
  <w:style w:type="paragraph" w:styleId="Akapitzlist">
    <w:name w:val="List Paragraph"/>
    <w:basedOn w:val="Normalny"/>
    <w:uiPriority w:val="1"/>
    <w:qFormat/>
    <w:rsid w:val="00212923"/>
    <w:pPr>
      <w:ind w:left="720"/>
      <w:contextualSpacing/>
    </w:pPr>
    <w:rPr>
      <w:rFonts w:ascii="Calibri" w:eastAsia="Calibri" w:hAnsi="Calibri" w:cs="Calibr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35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5079"/>
  </w:style>
  <w:style w:type="paragraph" w:styleId="Stopka">
    <w:name w:val="footer"/>
    <w:basedOn w:val="Normalny"/>
    <w:link w:val="StopkaZnak"/>
    <w:uiPriority w:val="99"/>
    <w:unhideWhenUsed/>
    <w:rsid w:val="00D35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5079"/>
  </w:style>
  <w:style w:type="character" w:styleId="Odwoaniedokomentarza">
    <w:name w:val="annotation reference"/>
    <w:basedOn w:val="Domylnaczcionkaakapitu"/>
    <w:uiPriority w:val="99"/>
    <w:semiHidden/>
    <w:unhideWhenUsed/>
    <w:rsid w:val="00D350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50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50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50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507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5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507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B06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1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FFCAC-81BA-4289-9601-61BCD5BFC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1055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2633/2024</dc:title>
  <dc:creator>Centrum Kształceni Podyplomowego</dc:creator>
  <cp:lastModifiedBy>MKapera</cp:lastModifiedBy>
  <cp:revision>5</cp:revision>
  <cp:lastPrinted>2024-06-27T06:38:00Z</cp:lastPrinted>
  <dcterms:created xsi:type="dcterms:W3CDTF">2024-06-03T12:25:00Z</dcterms:created>
  <dcterms:modified xsi:type="dcterms:W3CDTF">2024-06-28T11:10:00Z</dcterms:modified>
</cp:coreProperties>
</file>