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A5DAB" w14:textId="670B6C69" w:rsidR="00BD041A" w:rsidRPr="00BD041A" w:rsidRDefault="00BD041A" w:rsidP="00BD041A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do Uchwały nr </w:t>
      </w:r>
      <w:r w:rsidR="006C0383">
        <w:rPr>
          <w:rFonts w:ascii="Times New Roman" w:eastAsia="Verdana" w:hAnsi="Times New Roman" w:cs="Times New Roman"/>
          <w:color w:val="000000"/>
          <w:sz w:val="16"/>
          <w:szCs w:val="16"/>
        </w:rPr>
        <w:t>2600</w:t>
      </w:r>
    </w:p>
    <w:p w14:paraId="42E68C7F" w14:textId="77777777" w:rsidR="001931E0" w:rsidRDefault="00BD041A" w:rsidP="001931E0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Senatu Uniwersytetu Medycznego 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</w:p>
    <w:p w14:paraId="0D7AFF7B" w14:textId="441DB647" w:rsidR="00091740" w:rsidRPr="00BD041A" w:rsidRDefault="00BD041A" w:rsidP="001931E0">
      <w:pPr>
        <w:spacing w:after="480" w:line="250" w:lineRule="auto"/>
        <w:ind w:left="4536" w:right="272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>z dnia</w:t>
      </w:r>
      <w:r w:rsidR="006C0383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24 kwietnia 2024 r.</w:t>
      </w:r>
      <w:bookmarkStart w:id="0" w:name="_GoBack"/>
      <w:bookmarkEnd w:id="0"/>
    </w:p>
    <w:p w14:paraId="42FC82BB" w14:textId="7160C903" w:rsidR="007B3BC3" w:rsidRDefault="007F5D1F" w:rsidP="007B3BC3">
      <w:pPr>
        <w:tabs>
          <w:tab w:val="right" w:leader="dot" w:pos="9639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17861A79" w14:textId="1437FD49" w:rsidR="007B3BC3" w:rsidRDefault="007F5D1F" w:rsidP="007B3BC3">
      <w:pPr>
        <w:tabs>
          <w:tab w:val="right" w:leader="dot" w:pos="9639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STUDIÓW PODYPLOMOWYCH</w:t>
      </w:r>
      <w:r w:rsidR="00BA1AA9">
        <w:rPr>
          <w:rFonts w:ascii="Times New Roman" w:hAnsi="Times New Roman" w:cs="Times New Roman"/>
          <w:b/>
          <w:bCs/>
          <w:sz w:val="24"/>
          <w:szCs w:val="24"/>
        </w:rPr>
        <w:t xml:space="preserve"> „BEZPIECZEŃSTWO PACJENTA”</w:t>
      </w:r>
    </w:p>
    <w:p w14:paraId="1D734BEF" w14:textId="365FE2A1" w:rsidR="007B3BC3" w:rsidRDefault="007B575B" w:rsidP="007B3BC3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5A6C08">
        <w:rPr>
          <w:rFonts w:ascii="Times New Roman" w:hAnsi="Times New Roman" w:cs="Times New Roman"/>
        </w:rPr>
        <w:t>Program Studiów trwa</w:t>
      </w:r>
      <w:r w:rsidR="00225937">
        <w:rPr>
          <w:rFonts w:ascii="Times New Roman" w:hAnsi="Times New Roman" w:cs="Times New Roman"/>
        </w:rPr>
        <w:t xml:space="preserve"> dwa </w:t>
      </w:r>
      <w:r w:rsidRPr="005A6C08">
        <w:rPr>
          <w:rFonts w:ascii="Times New Roman" w:hAnsi="Times New Roman" w:cs="Times New Roman"/>
        </w:rPr>
        <w:t>semestr</w:t>
      </w:r>
      <w:r w:rsidR="00225937">
        <w:rPr>
          <w:rFonts w:ascii="Times New Roman" w:hAnsi="Times New Roman" w:cs="Times New Roman"/>
        </w:rPr>
        <w:t>y</w:t>
      </w:r>
      <w:r w:rsidRPr="005A6C08">
        <w:rPr>
          <w:rFonts w:ascii="Times New Roman" w:hAnsi="Times New Roman" w:cs="Times New Roman"/>
        </w:rPr>
        <w:t xml:space="preserve"> i zakłada </w:t>
      </w:r>
      <w:r w:rsidR="00BA1AA9">
        <w:rPr>
          <w:rFonts w:ascii="Times New Roman" w:hAnsi="Times New Roman" w:cs="Times New Roman"/>
        </w:rPr>
        <w:t xml:space="preserve">160 </w:t>
      </w:r>
      <w:r w:rsidRPr="005A6C08">
        <w:rPr>
          <w:rFonts w:ascii="Times New Roman" w:hAnsi="Times New Roman" w:cs="Times New Roman"/>
        </w:rPr>
        <w:t>godzin zajęć.</w:t>
      </w:r>
    </w:p>
    <w:p w14:paraId="000ADC30" w14:textId="623B7138" w:rsidR="005A6C08" w:rsidRDefault="007B575B" w:rsidP="00897064">
      <w:pPr>
        <w:tabs>
          <w:tab w:val="right" w:leader="dot" w:pos="9639"/>
        </w:tabs>
        <w:spacing w:after="240" w:line="360" w:lineRule="auto"/>
        <w:jc w:val="both"/>
        <w:rPr>
          <w:rFonts w:ascii="Times New Roman" w:hAnsi="Times New Roman" w:cs="Times New Roman"/>
        </w:rPr>
      </w:pPr>
      <w:r w:rsidRPr="005A6C08">
        <w:rPr>
          <w:rFonts w:ascii="Times New Roman" w:hAnsi="Times New Roman" w:cs="Times New Roman"/>
        </w:rPr>
        <w:t>Łączna liczba punktów ECTS:</w:t>
      </w:r>
      <w:r w:rsidR="00490F88">
        <w:rPr>
          <w:rFonts w:ascii="Times New Roman" w:hAnsi="Times New Roman" w:cs="Times New Roman"/>
        </w:rPr>
        <w:t xml:space="preserve"> 60</w:t>
      </w:r>
    </w:p>
    <w:p w14:paraId="5FA90D31" w14:textId="1EAAE731" w:rsidR="00B0661E" w:rsidRDefault="005A6C0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325"/>
        <w:gridCol w:w="1249"/>
        <w:gridCol w:w="1088"/>
        <w:gridCol w:w="1240"/>
        <w:gridCol w:w="1351"/>
        <w:gridCol w:w="1259"/>
      </w:tblGrid>
      <w:tr w:rsidR="00D908F6" w:rsidRPr="00FD7F11" w14:paraId="3B4620E5" w14:textId="77777777" w:rsidTr="007465D3">
        <w:tc>
          <w:tcPr>
            <w:tcW w:w="550" w:type="dxa"/>
          </w:tcPr>
          <w:p w14:paraId="75E21037" w14:textId="1B21602C" w:rsidR="00D908F6" w:rsidRPr="00FD7F11" w:rsidRDefault="00D908F6" w:rsidP="00D8005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325" w:type="dxa"/>
          </w:tcPr>
          <w:p w14:paraId="7C94FD9F" w14:textId="241EB744" w:rsidR="00D908F6" w:rsidRPr="00FD7F11" w:rsidRDefault="00D908F6" w:rsidP="00D8005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49" w:type="dxa"/>
          </w:tcPr>
          <w:p w14:paraId="7AD2AF79" w14:textId="74481026" w:rsidR="00D908F6" w:rsidRPr="00FD7F11" w:rsidRDefault="00D908F6" w:rsidP="00D8005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088" w:type="dxa"/>
          </w:tcPr>
          <w:p w14:paraId="7412F083" w14:textId="024FD699" w:rsidR="00D908F6" w:rsidRPr="00FD7F11" w:rsidRDefault="00D908F6" w:rsidP="00D8005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Liczba grup</w:t>
            </w:r>
          </w:p>
        </w:tc>
        <w:tc>
          <w:tcPr>
            <w:tcW w:w="1240" w:type="dxa"/>
          </w:tcPr>
          <w:p w14:paraId="7FA2B8C1" w14:textId="267866F8" w:rsidR="00D908F6" w:rsidRPr="00FD7F11" w:rsidRDefault="00D908F6" w:rsidP="00D8005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1351" w:type="dxa"/>
          </w:tcPr>
          <w:p w14:paraId="2096B170" w14:textId="3AFB2186" w:rsidR="00D908F6" w:rsidRPr="00FD7F11" w:rsidRDefault="00D908F6" w:rsidP="00D8005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Forma zaliczenia</w:t>
            </w:r>
          </w:p>
        </w:tc>
        <w:tc>
          <w:tcPr>
            <w:tcW w:w="1259" w:type="dxa"/>
          </w:tcPr>
          <w:p w14:paraId="5021C9C3" w14:textId="4A27093C" w:rsidR="00D908F6" w:rsidRPr="00FD7F11" w:rsidRDefault="00D908F6" w:rsidP="00D8005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Punkty ECTS</w:t>
            </w:r>
          </w:p>
        </w:tc>
      </w:tr>
      <w:tr w:rsidR="00D908F6" w:rsidRPr="00FD7F11" w14:paraId="5950929F" w14:textId="77777777" w:rsidTr="007465D3">
        <w:tc>
          <w:tcPr>
            <w:tcW w:w="550" w:type="dxa"/>
          </w:tcPr>
          <w:p w14:paraId="456A54AC" w14:textId="66122908" w:rsidR="00D908F6" w:rsidRPr="00FD7F11" w:rsidRDefault="00D908F6" w:rsidP="00D8005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5" w:type="dxa"/>
          </w:tcPr>
          <w:p w14:paraId="1B3F22E7" w14:textId="1DF5B352" w:rsidR="00D908F6" w:rsidRPr="00FD7F11" w:rsidRDefault="00D80052" w:rsidP="00D8005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Wprowadzenie do bezpieczeństwa pacjenta</w:t>
            </w:r>
          </w:p>
        </w:tc>
        <w:tc>
          <w:tcPr>
            <w:tcW w:w="1249" w:type="dxa"/>
            <w:vAlign w:val="center"/>
          </w:tcPr>
          <w:p w14:paraId="602AB848" w14:textId="5968DEB5" w:rsidR="00D908F6" w:rsidRPr="00FD7F11" w:rsidRDefault="007465D3" w:rsidP="007465D3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vAlign w:val="center"/>
          </w:tcPr>
          <w:p w14:paraId="7AAF994A" w14:textId="27349BA0" w:rsidR="00D908F6" w:rsidRPr="00FD7F11" w:rsidRDefault="007465D3" w:rsidP="007465D3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61EC7D1E" w14:textId="0A052D35" w:rsidR="00D908F6" w:rsidRPr="00FD7F11" w:rsidRDefault="007465D3" w:rsidP="00D8005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="00557B62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51" w:type="dxa"/>
          </w:tcPr>
          <w:p w14:paraId="4888D55E" w14:textId="619C2CD4" w:rsidR="00D908F6" w:rsidRPr="00FD7F11" w:rsidRDefault="00557B62" w:rsidP="00D8005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259" w:type="dxa"/>
          </w:tcPr>
          <w:p w14:paraId="446E5F73" w14:textId="4C18DF2F" w:rsidR="00D908F6" w:rsidRPr="00FD7F11" w:rsidRDefault="00557B62" w:rsidP="00D8005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:rsidRPr="00FD7F11" w14:paraId="2C8FE90C" w14:textId="77777777" w:rsidTr="007465D3">
        <w:tc>
          <w:tcPr>
            <w:tcW w:w="550" w:type="dxa"/>
          </w:tcPr>
          <w:p w14:paraId="0315C16C" w14:textId="2AFFF921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25" w:type="dxa"/>
          </w:tcPr>
          <w:p w14:paraId="74A9EFAC" w14:textId="4880CDB6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Human factors w opiece zdrowotnej a bezpieczeństwo pacjenta</w:t>
            </w:r>
          </w:p>
        </w:tc>
        <w:tc>
          <w:tcPr>
            <w:tcW w:w="1249" w:type="dxa"/>
            <w:vAlign w:val="center"/>
          </w:tcPr>
          <w:p w14:paraId="365C9678" w14:textId="276A823A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vAlign w:val="center"/>
          </w:tcPr>
          <w:p w14:paraId="2145E566" w14:textId="3C12A225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19054340" w14:textId="5FD04239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15B0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1515B0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51" w:type="dxa"/>
          </w:tcPr>
          <w:p w14:paraId="79F1B6ED" w14:textId="65E327A7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259" w:type="dxa"/>
          </w:tcPr>
          <w:p w14:paraId="4903A9A5" w14:textId="1A421901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:rsidRPr="00FD7F11" w14:paraId="48A973F6" w14:textId="77777777" w:rsidTr="007465D3">
        <w:tc>
          <w:tcPr>
            <w:tcW w:w="550" w:type="dxa"/>
          </w:tcPr>
          <w:p w14:paraId="27EC3D7D" w14:textId="16FCD491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25" w:type="dxa"/>
            <w:vAlign w:val="bottom"/>
          </w:tcPr>
          <w:p w14:paraId="2CFFACDE" w14:textId="2DD54566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rajow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 xml:space="preserve"> i międzynarodow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 xml:space="preserve"> inicjatyw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 xml:space="preserve"> bezpieczeństwa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pacjenta </w:t>
            </w: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 xml:space="preserve">realizowane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polskim systemie opieki zdrowotnej </w:t>
            </w:r>
          </w:p>
        </w:tc>
        <w:tc>
          <w:tcPr>
            <w:tcW w:w="1249" w:type="dxa"/>
            <w:vAlign w:val="center"/>
          </w:tcPr>
          <w:p w14:paraId="67978CEC" w14:textId="31E32C53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vAlign w:val="center"/>
          </w:tcPr>
          <w:p w14:paraId="33D3077B" w14:textId="73283F8B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3C06367E" w14:textId="538960DE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15B0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1515B0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51" w:type="dxa"/>
          </w:tcPr>
          <w:p w14:paraId="556543CF" w14:textId="56752A3A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259" w:type="dxa"/>
          </w:tcPr>
          <w:p w14:paraId="28E73358" w14:textId="74C5F5F4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:rsidRPr="00FD7F11" w14:paraId="4F75DFFE" w14:textId="77777777" w:rsidTr="007465D3">
        <w:tc>
          <w:tcPr>
            <w:tcW w:w="550" w:type="dxa"/>
          </w:tcPr>
          <w:p w14:paraId="27D278AA" w14:textId="72CCC0E6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25" w:type="dxa"/>
            <w:vAlign w:val="bottom"/>
          </w:tcPr>
          <w:p w14:paraId="506BD27F" w14:textId="4EBE6E3B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Wybrane koncepcje zarządzania ryzykiem w podmiotach leczniczych</w:t>
            </w:r>
          </w:p>
        </w:tc>
        <w:tc>
          <w:tcPr>
            <w:tcW w:w="1249" w:type="dxa"/>
            <w:vAlign w:val="center"/>
          </w:tcPr>
          <w:p w14:paraId="53772994" w14:textId="6A1ABE11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vAlign w:val="center"/>
          </w:tcPr>
          <w:p w14:paraId="4DAB08A4" w14:textId="1EFA74B5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1D82EBA2" w14:textId="58560E85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15B0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1515B0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51" w:type="dxa"/>
          </w:tcPr>
          <w:p w14:paraId="429669A9" w14:textId="67E1D6DF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259" w:type="dxa"/>
          </w:tcPr>
          <w:p w14:paraId="1F6060FF" w14:textId="6979937D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:rsidRPr="00FD7F11" w14:paraId="0FFDA993" w14:textId="77777777" w:rsidTr="007465D3">
        <w:tc>
          <w:tcPr>
            <w:tcW w:w="550" w:type="dxa"/>
          </w:tcPr>
          <w:p w14:paraId="781EE671" w14:textId="12A929D5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25" w:type="dxa"/>
            <w:vAlign w:val="bottom"/>
          </w:tcPr>
          <w:p w14:paraId="547B6EB7" w14:textId="42B24001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Rola komunikacji interprofesjonalnej w zapewnieniu bezpieczeństwa procesów medycznych </w:t>
            </w:r>
          </w:p>
        </w:tc>
        <w:tc>
          <w:tcPr>
            <w:tcW w:w="1249" w:type="dxa"/>
            <w:vAlign w:val="center"/>
          </w:tcPr>
          <w:p w14:paraId="1E535174" w14:textId="095C1820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vAlign w:val="center"/>
          </w:tcPr>
          <w:p w14:paraId="3C17F26F" w14:textId="2D164B55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7D6882FD" w14:textId="7877F767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15B0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1515B0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51" w:type="dxa"/>
          </w:tcPr>
          <w:p w14:paraId="2D76186D" w14:textId="5DFD271D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259" w:type="dxa"/>
          </w:tcPr>
          <w:p w14:paraId="2693D275" w14:textId="781C1A5E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:rsidRPr="00FD7F11" w14:paraId="5CAA7A78" w14:textId="77777777" w:rsidTr="007465D3">
        <w:tc>
          <w:tcPr>
            <w:tcW w:w="550" w:type="dxa"/>
          </w:tcPr>
          <w:p w14:paraId="115F226E" w14:textId="3ACD9BA7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25" w:type="dxa"/>
            <w:vAlign w:val="bottom"/>
          </w:tcPr>
          <w:p w14:paraId="09B88804" w14:textId="1835CA0A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 xml:space="preserve">Współpraca interprofesjonalnych zespołów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procesie diagnostycznym i terapeutycznym</w:t>
            </w:r>
          </w:p>
        </w:tc>
        <w:tc>
          <w:tcPr>
            <w:tcW w:w="1249" w:type="dxa"/>
            <w:vAlign w:val="center"/>
          </w:tcPr>
          <w:p w14:paraId="0746C1D2" w14:textId="4828337D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vAlign w:val="center"/>
          </w:tcPr>
          <w:p w14:paraId="3FAB0ACD" w14:textId="494C19C7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408649E4" w14:textId="2D5B2A9F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15B0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1515B0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51" w:type="dxa"/>
          </w:tcPr>
          <w:p w14:paraId="7ACD76EF" w14:textId="53D27846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259" w:type="dxa"/>
          </w:tcPr>
          <w:p w14:paraId="37589720" w14:textId="692C80EE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:rsidRPr="00FD7F11" w14:paraId="4574F2C8" w14:textId="77777777" w:rsidTr="007465D3">
        <w:tc>
          <w:tcPr>
            <w:tcW w:w="550" w:type="dxa"/>
          </w:tcPr>
          <w:p w14:paraId="2BA9FCF4" w14:textId="6522F4A7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25" w:type="dxa"/>
            <w:vAlign w:val="bottom"/>
          </w:tcPr>
          <w:p w14:paraId="3359EB17" w14:textId="2BB1D16B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 xml:space="preserve">Bezpieczeństwo procesu farmakoterapii </w:t>
            </w:r>
          </w:p>
        </w:tc>
        <w:tc>
          <w:tcPr>
            <w:tcW w:w="1249" w:type="dxa"/>
            <w:vAlign w:val="center"/>
          </w:tcPr>
          <w:p w14:paraId="1B9CB204" w14:textId="0785B932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vAlign w:val="center"/>
          </w:tcPr>
          <w:p w14:paraId="65660311" w14:textId="301E54BC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1590852F" w14:textId="1D7EE783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15B0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1515B0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51" w:type="dxa"/>
          </w:tcPr>
          <w:p w14:paraId="64522607" w14:textId="64359E12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259" w:type="dxa"/>
          </w:tcPr>
          <w:p w14:paraId="3E89BF19" w14:textId="6B5B232B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:rsidRPr="00FD7F11" w14:paraId="5DF2D082" w14:textId="77777777" w:rsidTr="007465D3">
        <w:tc>
          <w:tcPr>
            <w:tcW w:w="550" w:type="dxa"/>
          </w:tcPr>
          <w:p w14:paraId="3292AE2F" w14:textId="5CD19D34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25" w:type="dxa"/>
            <w:vAlign w:val="bottom"/>
          </w:tcPr>
          <w:p w14:paraId="40311E83" w14:textId="69D16C23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06A0">
              <w:rPr>
                <w:rFonts w:ascii="Times New Roman" w:hAnsi="Times New Roman" w:cs="Times New Roman"/>
                <w:sz w:val="20"/>
                <w:szCs w:val="20"/>
              </w:rPr>
              <w:t>Bezpieczeństwo diagnostyki laboratoryjnej w procesie leczenia</w:t>
            </w:r>
          </w:p>
        </w:tc>
        <w:tc>
          <w:tcPr>
            <w:tcW w:w="1249" w:type="dxa"/>
            <w:vAlign w:val="center"/>
          </w:tcPr>
          <w:p w14:paraId="376C4E79" w14:textId="16A57229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vAlign w:val="center"/>
          </w:tcPr>
          <w:p w14:paraId="510B4B5A" w14:textId="64195BC5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39569BE7" w14:textId="28844696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15B0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1515B0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51" w:type="dxa"/>
          </w:tcPr>
          <w:p w14:paraId="4AA7CF73" w14:textId="77FDF5AC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259" w:type="dxa"/>
          </w:tcPr>
          <w:p w14:paraId="22CE4326" w14:textId="22611A5D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:rsidRPr="00FD7F11" w14:paraId="31924B1F" w14:textId="77777777" w:rsidTr="007465D3">
        <w:tc>
          <w:tcPr>
            <w:tcW w:w="550" w:type="dxa"/>
          </w:tcPr>
          <w:p w14:paraId="473604E9" w14:textId="4871DA1A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25" w:type="dxa"/>
            <w:vAlign w:val="bottom"/>
          </w:tcPr>
          <w:p w14:paraId="7E6737E1" w14:textId="1C72002F" w:rsidR="00557B62" w:rsidRPr="00EF2EBD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2EBD">
              <w:rPr>
                <w:rFonts w:ascii="Times New Roman" w:hAnsi="Times New Roman" w:cs="Times New Roman"/>
                <w:sz w:val="20"/>
                <w:szCs w:val="20"/>
              </w:rPr>
              <w:t>Czynniki ryzyka zakażeń związanych z udzielaniem świadczeń zdrowotnych</w:t>
            </w:r>
          </w:p>
        </w:tc>
        <w:tc>
          <w:tcPr>
            <w:tcW w:w="1249" w:type="dxa"/>
            <w:vAlign w:val="center"/>
          </w:tcPr>
          <w:p w14:paraId="58D7BFC1" w14:textId="3BE27C58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vAlign w:val="center"/>
          </w:tcPr>
          <w:p w14:paraId="67E4231B" w14:textId="7AC90565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3623B467" w14:textId="7594B298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15B0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1515B0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51" w:type="dxa"/>
          </w:tcPr>
          <w:p w14:paraId="12CC94FC" w14:textId="64C6BF38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259" w:type="dxa"/>
          </w:tcPr>
          <w:p w14:paraId="4D7C388D" w14:textId="023D314A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:rsidRPr="00FD7F11" w14:paraId="4E8BAB1F" w14:textId="77777777" w:rsidTr="007465D3">
        <w:tc>
          <w:tcPr>
            <w:tcW w:w="550" w:type="dxa"/>
          </w:tcPr>
          <w:p w14:paraId="5458AC31" w14:textId="1C02C393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F1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25" w:type="dxa"/>
            <w:vAlign w:val="bottom"/>
          </w:tcPr>
          <w:p w14:paraId="68D2BC06" w14:textId="19668785" w:rsidR="00557B62" w:rsidRPr="00EF2EBD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2EBD">
              <w:rPr>
                <w:rFonts w:ascii="Times New Roman" w:hAnsi="Times New Roman" w:cs="Times New Roman"/>
                <w:sz w:val="20"/>
                <w:szCs w:val="20"/>
              </w:rPr>
              <w:t>Walidacja zakażeń i polityka antybiotykowa</w:t>
            </w:r>
          </w:p>
        </w:tc>
        <w:tc>
          <w:tcPr>
            <w:tcW w:w="1249" w:type="dxa"/>
            <w:vAlign w:val="center"/>
          </w:tcPr>
          <w:p w14:paraId="7784256B" w14:textId="0CE0F432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vAlign w:val="center"/>
          </w:tcPr>
          <w:p w14:paraId="239C61A6" w14:textId="2D04E96C" w:rsidR="00557B62" w:rsidRPr="00FD7F11" w:rsidRDefault="00557B62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415AE6CF" w14:textId="649463B5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15B0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1515B0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51" w:type="dxa"/>
          </w:tcPr>
          <w:p w14:paraId="5755744E" w14:textId="37A2AB39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259" w:type="dxa"/>
          </w:tcPr>
          <w:p w14:paraId="045BBDC4" w14:textId="00988CA6" w:rsidR="00557B62" w:rsidRPr="00FD7F11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7B61" w:rsidRPr="00FD7F11" w14:paraId="11DABDAC" w14:textId="77777777" w:rsidTr="007465D3">
        <w:tc>
          <w:tcPr>
            <w:tcW w:w="550" w:type="dxa"/>
          </w:tcPr>
          <w:p w14:paraId="2C7C4CD4" w14:textId="77777777" w:rsidR="00547B61" w:rsidRPr="00FD7F11" w:rsidRDefault="00547B61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Align w:val="bottom"/>
          </w:tcPr>
          <w:p w14:paraId="379C2188" w14:textId="63B52160" w:rsidR="00547B61" w:rsidRPr="00547B61" w:rsidRDefault="00547B61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7B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49" w:type="dxa"/>
            <w:vAlign w:val="center"/>
          </w:tcPr>
          <w:p w14:paraId="7BBF20F0" w14:textId="209D1240" w:rsidR="00547B61" w:rsidRPr="00547B61" w:rsidRDefault="00547B61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7B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88" w:type="dxa"/>
            <w:vAlign w:val="center"/>
          </w:tcPr>
          <w:p w14:paraId="6E5FA2C7" w14:textId="77777777" w:rsidR="00547B61" w:rsidRDefault="00547B61" w:rsidP="00557B62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5F4956A" w14:textId="77777777" w:rsidR="00547B61" w:rsidRPr="001515B0" w:rsidRDefault="00547B61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314FDB7" w14:textId="77777777" w:rsidR="00547B61" w:rsidRDefault="00547B61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7563924" w14:textId="42368598" w:rsidR="00547B61" w:rsidRPr="003D4A75" w:rsidRDefault="00547B61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2D3351F7" w14:textId="6E2FC9D0" w:rsidR="001619D8" w:rsidRDefault="001619D8" w:rsidP="007B3BC3">
      <w:pPr>
        <w:tabs>
          <w:tab w:val="right" w:leader="dot" w:pos="9639"/>
        </w:tabs>
        <w:spacing w:before="240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Semestr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1619D8" w14:paraId="78AC3160" w14:textId="77777777" w:rsidTr="00FC13BD">
        <w:tc>
          <w:tcPr>
            <w:tcW w:w="667" w:type="dxa"/>
          </w:tcPr>
          <w:p w14:paraId="24DC3DE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303FCA9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1A4AFBF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49B1CE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453FC08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39CA0AF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1714166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557B62" w14:paraId="77F70AE1" w14:textId="77777777" w:rsidTr="007465D3">
        <w:tc>
          <w:tcPr>
            <w:tcW w:w="667" w:type="dxa"/>
          </w:tcPr>
          <w:p w14:paraId="00EF266A" w14:textId="77777777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71A171C5" w14:textId="0921575E" w:rsidR="00557B62" w:rsidRPr="007465D3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5D3">
              <w:rPr>
                <w:rFonts w:ascii="Times New Roman" w:hAnsi="Times New Roman" w:cs="Times New Roman"/>
                <w:sz w:val="20"/>
                <w:szCs w:val="20"/>
              </w:rPr>
              <w:t xml:space="preserve">Zewnętrzne metody oceny jakości </w:t>
            </w:r>
          </w:p>
        </w:tc>
        <w:tc>
          <w:tcPr>
            <w:tcW w:w="1300" w:type="dxa"/>
            <w:vAlign w:val="center"/>
          </w:tcPr>
          <w:p w14:paraId="5996746C" w14:textId="1A7B4E0A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vAlign w:val="center"/>
          </w:tcPr>
          <w:p w14:paraId="7BFD4127" w14:textId="076DA390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14:paraId="3DB960EA" w14:textId="5A6DD80A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4061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AC4061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86" w:type="dxa"/>
          </w:tcPr>
          <w:p w14:paraId="0BC7D2A5" w14:textId="4D8544A0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309" w:type="dxa"/>
          </w:tcPr>
          <w:p w14:paraId="0BE8AB0F" w14:textId="6A1289BB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9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14:paraId="3DA42426" w14:textId="77777777" w:rsidTr="007465D3">
        <w:tc>
          <w:tcPr>
            <w:tcW w:w="667" w:type="dxa"/>
          </w:tcPr>
          <w:p w14:paraId="5B694EED" w14:textId="77777777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205B73B" w14:textId="5F216F6A" w:rsidR="00557B62" w:rsidRPr="007465D3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5D3">
              <w:rPr>
                <w:rFonts w:ascii="Times New Roman" w:hAnsi="Times New Roman" w:cs="Times New Roman"/>
                <w:sz w:val="20"/>
                <w:szCs w:val="20"/>
              </w:rPr>
              <w:t>Analiza zdarzeń niepożądanych</w:t>
            </w:r>
          </w:p>
        </w:tc>
        <w:tc>
          <w:tcPr>
            <w:tcW w:w="1300" w:type="dxa"/>
            <w:vAlign w:val="center"/>
          </w:tcPr>
          <w:p w14:paraId="60534A2B" w14:textId="14287B32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vAlign w:val="center"/>
          </w:tcPr>
          <w:p w14:paraId="765137A6" w14:textId="700AE342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14:paraId="24D0C7F4" w14:textId="4305E601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4061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AC4061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86" w:type="dxa"/>
          </w:tcPr>
          <w:p w14:paraId="78939DCD" w14:textId="0CA69288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309" w:type="dxa"/>
          </w:tcPr>
          <w:p w14:paraId="5219AA39" w14:textId="643ACA03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9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14:paraId="01DC68F2" w14:textId="77777777" w:rsidTr="007465D3">
        <w:tc>
          <w:tcPr>
            <w:tcW w:w="667" w:type="dxa"/>
          </w:tcPr>
          <w:p w14:paraId="5D0B9EAB" w14:textId="77777777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1D2F04C" w14:textId="22E8D3A4" w:rsidR="00557B62" w:rsidRPr="007465D3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5D3">
              <w:rPr>
                <w:rFonts w:ascii="Times New Roman" w:hAnsi="Times New Roman" w:cs="Times New Roman"/>
                <w:sz w:val="20"/>
                <w:szCs w:val="20"/>
              </w:rPr>
              <w:t>Technologi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465D3">
              <w:rPr>
                <w:rFonts w:ascii="Times New Roman" w:hAnsi="Times New Roman" w:cs="Times New Roman"/>
                <w:sz w:val="20"/>
                <w:szCs w:val="20"/>
              </w:rPr>
              <w:t xml:space="preserve"> Medyczn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465D3">
              <w:rPr>
                <w:rFonts w:ascii="Times New Roman" w:hAnsi="Times New Roman" w:cs="Times New Roman"/>
                <w:sz w:val="20"/>
                <w:szCs w:val="20"/>
              </w:rPr>
              <w:t xml:space="preserve"> a bezpieczeństwo pacjent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00" w:type="dxa"/>
            <w:vAlign w:val="center"/>
          </w:tcPr>
          <w:p w14:paraId="345955D9" w14:textId="6CBD60B9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vAlign w:val="center"/>
          </w:tcPr>
          <w:p w14:paraId="623F2F2F" w14:textId="38347BE3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14:paraId="2D02179C" w14:textId="54557D31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4061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AC4061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86" w:type="dxa"/>
          </w:tcPr>
          <w:p w14:paraId="445086FA" w14:textId="6D502E2A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309" w:type="dxa"/>
          </w:tcPr>
          <w:p w14:paraId="6056ED59" w14:textId="3E64B154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9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14:paraId="681CBFA7" w14:textId="77777777" w:rsidTr="007465D3">
        <w:tc>
          <w:tcPr>
            <w:tcW w:w="667" w:type="dxa"/>
          </w:tcPr>
          <w:p w14:paraId="7FB2B7D2" w14:textId="77777777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0642DE11" w14:textId="360ED635" w:rsidR="00557B62" w:rsidRPr="007465D3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Bezpieczeństwo pacjenta w procesie</w:t>
            </w:r>
            <w:r w:rsidRPr="007465D3">
              <w:rPr>
                <w:rFonts w:ascii="Times New Roman" w:hAnsi="Times New Roman" w:cs="Times New Roman"/>
                <w:sz w:val="20"/>
                <w:szCs w:val="20"/>
              </w:rPr>
              <w:t xml:space="preserve"> diagnostyki patomorfologicznej </w:t>
            </w:r>
          </w:p>
        </w:tc>
        <w:tc>
          <w:tcPr>
            <w:tcW w:w="1300" w:type="dxa"/>
            <w:vAlign w:val="center"/>
          </w:tcPr>
          <w:p w14:paraId="4E4DF66F" w14:textId="508195D8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vAlign w:val="center"/>
          </w:tcPr>
          <w:p w14:paraId="1FF3EC60" w14:textId="165E6C44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14:paraId="6BBFCF80" w14:textId="6EB0AFEB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4061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AC4061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86" w:type="dxa"/>
          </w:tcPr>
          <w:p w14:paraId="38885D48" w14:textId="3807FB64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309" w:type="dxa"/>
          </w:tcPr>
          <w:p w14:paraId="626F6FB1" w14:textId="37F3ADFF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9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14:paraId="275BB64E" w14:textId="77777777" w:rsidTr="007465D3">
        <w:tc>
          <w:tcPr>
            <w:tcW w:w="667" w:type="dxa"/>
          </w:tcPr>
          <w:p w14:paraId="31F14827" w14:textId="77777777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1069DBE2" w14:textId="133E4FED" w:rsidR="00557B62" w:rsidRPr="007465D3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5D3">
              <w:rPr>
                <w:rFonts w:ascii="Times New Roman" w:hAnsi="Times New Roman" w:cs="Times New Roman"/>
                <w:sz w:val="20"/>
                <w:szCs w:val="20"/>
              </w:rPr>
              <w:t>Odpowiedzialność zawodowa personelu medycznego</w:t>
            </w:r>
          </w:p>
        </w:tc>
        <w:tc>
          <w:tcPr>
            <w:tcW w:w="1300" w:type="dxa"/>
            <w:vAlign w:val="center"/>
          </w:tcPr>
          <w:p w14:paraId="48252D2A" w14:textId="3F6C3CA7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vAlign w:val="center"/>
          </w:tcPr>
          <w:p w14:paraId="554289B6" w14:textId="365FA53D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14:paraId="74A9E2B5" w14:textId="0B59B286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4061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AC4061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86" w:type="dxa"/>
          </w:tcPr>
          <w:p w14:paraId="346B208E" w14:textId="25440804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309" w:type="dxa"/>
          </w:tcPr>
          <w:p w14:paraId="0CCCC985" w14:textId="1A66D83F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9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14:paraId="4EBB999C" w14:textId="77777777" w:rsidTr="007465D3">
        <w:tc>
          <w:tcPr>
            <w:tcW w:w="667" w:type="dxa"/>
          </w:tcPr>
          <w:p w14:paraId="046D90A7" w14:textId="77777777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7A5300A0" w14:textId="588CFA75" w:rsidR="00557B62" w:rsidRPr="007465D3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5D3">
              <w:rPr>
                <w:rFonts w:ascii="Times New Roman" w:hAnsi="Times New Roman" w:cs="Times New Roman"/>
                <w:sz w:val="20"/>
                <w:szCs w:val="20"/>
              </w:rPr>
              <w:t>Bezpieczeństwo personelu medycznego z elementami ergonomii</w:t>
            </w:r>
          </w:p>
        </w:tc>
        <w:tc>
          <w:tcPr>
            <w:tcW w:w="1300" w:type="dxa"/>
            <w:vAlign w:val="center"/>
          </w:tcPr>
          <w:p w14:paraId="5D4BEF89" w14:textId="0E52F572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vAlign w:val="center"/>
          </w:tcPr>
          <w:p w14:paraId="45314CE3" w14:textId="1F9ED98D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14:paraId="0F5F6C72" w14:textId="0B228497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4061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AC4061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86" w:type="dxa"/>
          </w:tcPr>
          <w:p w14:paraId="5AD00BEF" w14:textId="3DF44F61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309" w:type="dxa"/>
          </w:tcPr>
          <w:p w14:paraId="7A66A457" w14:textId="76829CBC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9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14:paraId="65104AD4" w14:textId="77777777" w:rsidTr="007465D3">
        <w:tc>
          <w:tcPr>
            <w:tcW w:w="667" w:type="dxa"/>
          </w:tcPr>
          <w:p w14:paraId="46EB65B6" w14:textId="65F38EBD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</w:tcPr>
          <w:p w14:paraId="4FA9D620" w14:textId="58583265" w:rsidR="00557B62" w:rsidRPr="00EF2EBD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2EBD">
              <w:rPr>
                <w:rFonts w:ascii="Times New Roman" w:hAnsi="Times New Roman" w:cs="Times New Roman"/>
                <w:sz w:val="20"/>
                <w:szCs w:val="20"/>
              </w:rPr>
              <w:t xml:space="preserve">Odpowiedzialność karna i cywilna zawodów medycznych </w:t>
            </w:r>
          </w:p>
        </w:tc>
        <w:tc>
          <w:tcPr>
            <w:tcW w:w="1300" w:type="dxa"/>
            <w:vAlign w:val="center"/>
          </w:tcPr>
          <w:p w14:paraId="41886FC1" w14:textId="2C0CC679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vAlign w:val="center"/>
          </w:tcPr>
          <w:p w14:paraId="2A3408B2" w14:textId="0126D80B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14:paraId="293E5661" w14:textId="3643B780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4988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F04988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86" w:type="dxa"/>
          </w:tcPr>
          <w:p w14:paraId="5784862D" w14:textId="6096127B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309" w:type="dxa"/>
          </w:tcPr>
          <w:p w14:paraId="121C5C5E" w14:textId="0BC3CCD0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9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14:paraId="0C16D09A" w14:textId="77777777" w:rsidTr="007465D3">
        <w:tc>
          <w:tcPr>
            <w:tcW w:w="667" w:type="dxa"/>
          </w:tcPr>
          <w:p w14:paraId="3D138833" w14:textId="63C19944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</w:tcPr>
          <w:p w14:paraId="315CD68F" w14:textId="1AA3F21D" w:rsidR="00557B62" w:rsidRPr="00EF2EBD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2EBD">
              <w:rPr>
                <w:rFonts w:ascii="Times New Roman" w:hAnsi="Times New Roman" w:cs="Times New Roman"/>
                <w:sz w:val="20"/>
                <w:szCs w:val="20"/>
              </w:rPr>
              <w:t>Prawne aspekty bezpieczeństwa pacjenta - ustawa o prawach pacjenta</w:t>
            </w:r>
          </w:p>
        </w:tc>
        <w:tc>
          <w:tcPr>
            <w:tcW w:w="1300" w:type="dxa"/>
            <w:vAlign w:val="center"/>
          </w:tcPr>
          <w:p w14:paraId="519FF11B" w14:textId="4A3AC76E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vAlign w:val="center"/>
          </w:tcPr>
          <w:p w14:paraId="7FF18BBF" w14:textId="4C01B1F6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14:paraId="708B10A6" w14:textId="5EE37F11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4988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F04988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86" w:type="dxa"/>
          </w:tcPr>
          <w:p w14:paraId="220AB0A9" w14:textId="784FD524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309" w:type="dxa"/>
          </w:tcPr>
          <w:p w14:paraId="0F27FCB8" w14:textId="71950C6B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9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14:paraId="260394B9" w14:textId="77777777" w:rsidTr="007465D3">
        <w:tc>
          <w:tcPr>
            <w:tcW w:w="667" w:type="dxa"/>
          </w:tcPr>
          <w:p w14:paraId="624D486F" w14:textId="474E3985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</w:tcPr>
          <w:p w14:paraId="49E0B5C5" w14:textId="1E8C1376" w:rsidR="00557B62" w:rsidRPr="007465D3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5D3">
              <w:rPr>
                <w:rFonts w:ascii="Times New Roman" w:hAnsi="Times New Roman" w:cs="Times New Roman"/>
                <w:sz w:val="20"/>
                <w:szCs w:val="20"/>
              </w:rPr>
              <w:t>System kompensacji błędów/szkód medycznych</w:t>
            </w:r>
          </w:p>
        </w:tc>
        <w:tc>
          <w:tcPr>
            <w:tcW w:w="1300" w:type="dxa"/>
            <w:vAlign w:val="center"/>
          </w:tcPr>
          <w:p w14:paraId="4CAA328A" w14:textId="7814F7FD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vAlign w:val="center"/>
          </w:tcPr>
          <w:p w14:paraId="3861A828" w14:textId="577AAC01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14:paraId="157CE013" w14:textId="588E99A6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4988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F04988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86" w:type="dxa"/>
          </w:tcPr>
          <w:p w14:paraId="72ACEEB3" w14:textId="29B0CBD4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309" w:type="dxa"/>
          </w:tcPr>
          <w:p w14:paraId="6F4E32E6" w14:textId="4A39BA9B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C2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7B62" w14:paraId="5D2CAB88" w14:textId="77777777" w:rsidTr="007465D3">
        <w:tc>
          <w:tcPr>
            <w:tcW w:w="667" w:type="dxa"/>
          </w:tcPr>
          <w:p w14:paraId="726D37B9" w14:textId="48DE47D4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</w:tcPr>
          <w:p w14:paraId="1F30CD27" w14:textId="77777777" w:rsidR="00557B62" w:rsidRPr="007465D3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5D3">
              <w:rPr>
                <w:rFonts w:ascii="Times New Roman" w:hAnsi="Times New Roman" w:cs="Times New Roman"/>
                <w:sz w:val="20"/>
                <w:szCs w:val="20"/>
              </w:rPr>
              <w:t>Zaangażowanie</w:t>
            </w:r>
          </w:p>
          <w:p w14:paraId="2E3B09E4" w14:textId="77777777" w:rsidR="00557B62" w:rsidRPr="007465D3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5D3">
              <w:rPr>
                <w:rFonts w:ascii="Times New Roman" w:hAnsi="Times New Roman" w:cs="Times New Roman"/>
                <w:sz w:val="20"/>
                <w:szCs w:val="20"/>
              </w:rPr>
              <w:t>pacjentów (patient</w:t>
            </w:r>
          </w:p>
          <w:p w14:paraId="62FFAF16" w14:textId="40CDBFD1" w:rsidR="00557B62" w:rsidRPr="007465D3" w:rsidRDefault="00557B62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5D3">
              <w:rPr>
                <w:rFonts w:ascii="Times New Roman" w:hAnsi="Times New Roman" w:cs="Times New Roman"/>
                <w:sz w:val="20"/>
                <w:szCs w:val="20"/>
              </w:rPr>
              <w:t>engagement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w proces leczenia</w:t>
            </w:r>
          </w:p>
        </w:tc>
        <w:tc>
          <w:tcPr>
            <w:tcW w:w="1300" w:type="dxa"/>
            <w:vAlign w:val="center"/>
          </w:tcPr>
          <w:p w14:paraId="05ECDB01" w14:textId="18258F63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vAlign w:val="center"/>
          </w:tcPr>
          <w:p w14:paraId="6A9A5A13" w14:textId="73FA8774" w:rsidR="00557B62" w:rsidRDefault="00557B62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14:paraId="3E7E8B41" w14:textId="71A95369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4988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F04988">
              <w:rPr>
                <w:rFonts w:ascii="Times New Roman" w:hAnsi="Times New Roman" w:cs="Times New Roman"/>
                <w:sz w:val="20"/>
                <w:szCs w:val="20"/>
              </w:rPr>
              <w:br/>
              <w:t>Seminarium</w:t>
            </w:r>
          </w:p>
        </w:tc>
        <w:tc>
          <w:tcPr>
            <w:tcW w:w="1386" w:type="dxa"/>
          </w:tcPr>
          <w:p w14:paraId="17B11C39" w14:textId="7E884054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309" w:type="dxa"/>
          </w:tcPr>
          <w:p w14:paraId="009487DC" w14:textId="23B89E6F" w:rsidR="00557B62" w:rsidRDefault="00557B62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C2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7B61" w14:paraId="105665A5" w14:textId="77777777" w:rsidTr="007465D3">
        <w:tc>
          <w:tcPr>
            <w:tcW w:w="667" w:type="dxa"/>
          </w:tcPr>
          <w:p w14:paraId="6B434905" w14:textId="77777777" w:rsidR="00547B61" w:rsidRDefault="00547B61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F552ADF" w14:textId="6671524D" w:rsidR="00547B61" w:rsidRPr="00547B61" w:rsidRDefault="00547B61" w:rsidP="00557B6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7B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00" w:type="dxa"/>
            <w:vAlign w:val="center"/>
          </w:tcPr>
          <w:p w14:paraId="515A6FC6" w14:textId="5DCF1616" w:rsidR="00547B61" w:rsidRPr="00547B61" w:rsidRDefault="00547B61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7B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22" w:type="dxa"/>
            <w:vAlign w:val="center"/>
          </w:tcPr>
          <w:p w14:paraId="157ED2B4" w14:textId="77777777" w:rsidR="00547B61" w:rsidRDefault="00547B61" w:rsidP="00557B62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D65F9B7" w14:textId="77777777" w:rsidR="00547B61" w:rsidRPr="00F04988" w:rsidRDefault="00547B61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C29AF69" w14:textId="77777777" w:rsidR="00547B61" w:rsidRDefault="00547B61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63AFF06" w14:textId="4E6F053C" w:rsidR="00547B61" w:rsidRPr="00FC2265" w:rsidRDefault="00547B61" w:rsidP="00557B6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76AC11DA" w14:textId="7C497218" w:rsidR="000B61C6" w:rsidRDefault="000B61C6" w:rsidP="007B3BC3">
      <w:pPr>
        <w:tabs>
          <w:tab w:val="right" w:leader="dot" w:pos="9639"/>
        </w:tabs>
        <w:spacing w:after="3720" w:line="360" w:lineRule="auto"/>
        <w:jc w:val="both"/>
        <w:rPr>
          <w:rFonts w:ascii="Times New Roman" w:hAnsi="Times New Roman" w:cs="Times New Roman"/>
          <w:b/>
          <w:bCs/>
        </w:rPr>
      </w:pPr>
      <w:r w:rsidRPr="000B61C6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6D47109E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0B61C6">
        <w:rPr>
          <w:rFonts w:ascii="Times New Roman" w:hAnsi="Times New Roman" w:cs="Times New Roman"/>
        </w:rPr>
        <w:lastRenderedPageBreak/>
        <w:t>Studia podyplomowe</w:t>
      </w:r>
      <w:r w:rsidR="00911B31">
        <w:rPr>
          <w:rFonts w:ascii="Times New Roman" w:hAnsi="Times New Roman" w:cs="Times New Roman"/>
        </w:rPr>
        <w:t xml:space="preserve"> „Bezpieczeństwo pacjenta”</w:t>
      </w:r>
    </w:p>
    <w:p w14:paraId="51744720" w14:textId="166B1274" w:rsidR="000B61C6" w:rsidRDefault="000B61C6" w:rsidP="007B3BC3">
      <w:pPr>
        <w:tabs>
          <w:tab w:val="right" w:leader="dot" w:pos="9639"/>
        </w:tabs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 kwalifikacji cząstkowej</w:t>
      </w:r>
      <w:r w:rsidR="000B5632">
        <w:rPr>
          <w:rFonts w:ascii="Times New Roman" w:hAnsi="Times New Roman" w:cs="Times New Roman"/>
        </w:rPr>
        <w:t xml:space="preserve"> na VII PRK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2546"/>
      </w:tblGrid>
      <w:tr w:rsidR="000B61C6" w:rsidRPr="00D21690" w14:paraId="0DC3B857" w14:textId="77777777" w:rsidTr="00D21690">
        <w:tc>
          <w:tcPr>
            <w:tcW w:w="1696" w:type="dxa"/>
          </w:tcPr>
          <w:p w14:paraId="49A25746" w14:textId="2B343690" w:rsidR="000B61C6" w:rsidRPr="00D21690" w:rsidRDefault="000B61C6" w:rsidP="00D21690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Kod efektu uczenia się dla studiów podyplomowych</w:t>
            </w:r>
          </w:p>
        </w:tc>
        <w:tc>
          <w:tcPr>
            <w:tcW w:w="4820" w:type="dxa"/>
          </w:tcPr>
          <w:p w14:paraId="73FAFE67" w14:textId="0D1DEA4A" w:rsidR="000B61C6" w:rsidRPr="00D21690" w:rsidRDefault="000B61C6" w:rsidP="00D21690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Efekty uczenia się</w:t>
            </w:r>
          </w:p>
        </w:tc>
        <w:tc>
          <w:tcPr>
            <w:tcW w:w="2546" w:type="dxa"/>
          </w:tcPr>
          <w:p w14:paraId="7EFEBDC9" w14:textId="4FB1C04B" w:rsidR="000B61C6" w:rsidRPr="00D21690" w:rsidRDefault="000B61C6" w:rsidP="00D21690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Odniesienie do charakterystyk drugiego stopnia PRK</w:t>
            </w:r>
          </w:p>
        </w:tc>
      </w:tr>
      <w:tr w:rsidR="000B61C6" w:rsidRPr="00D21690" w14:paraId="2473AA36" w14:textId="77777777" w:rsidTr="00D21690">
        <w:tc>
          <w:tcPr>
            <w:tcW w:w="1696" w:type="dxa"/>
          </w:tcPr>
          <w:p w14:paraId="28839FDF" w14:textId="77777777" w:rsidR="000B61C6" w:rsidRPr="00D2169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20" w:type="dxa"/>
          </w:tcPr>
          <w:p w14:paraId="5C9905AD" w14:textId="0815AFFC" w:rsidR="000B61C6" w:rsidRPr="00D21690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WIEDZA</w:t>
            </w:r>
          </w:p>
        </w:tc>
        <w:tc>
          <w:tcPr>
            <w:tcW w:w="2546" w:type="dxa"/>
          </w:tcPr>
          <w:p w14:paraId="757BAB9D" w14:textId="77777777" w:rsidR="000B61C6" w:rsidRPr="00D2169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1690" w:rsidRPr="00D21690" w14:paraId="48328A12" w14:textId="77777777" w:rsidTr="00D21690">
        <w:tc>
          <w:tcPr>
            <w:tcW w:w="1696" w:type="dxa"/>
            <w:vAlign w:val="center"/>
          </w:tcPr>
          <w:p w14:paraId="7BCE4052" w14:textId="7312A579" w:rsidR="00D21690" w:rsidRPr="00D21690" w:rsidRDefault="00D21690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SP_W01</w:t>
            </w:r>
          </w:p>
        </w:tc>
        <w:tc>
          <w:tcPr>
            <w:tcW w:w="4820" w:type="dxa"/>
            <w:vAlign w:val="center"/>
          </w:tcPr>
          <w:p w14:paraId="3286778F" w14:textId="19CA5C27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Potrafi definiować podstawowe pojęcia z zakresu komunikacji społecznej</w:t>
            </w:r>
          </w:p>
        </w:tc>
        <w:tc>
          <w:tcPr>
            <w:tcW w:w="2546" w:type="dxa"/>
          </w:tcPr>
          <w:p w14:paraId="6BA586D5" w14:textId="30E33A25" w:rsidR="00D21690" w:rsidRPr="00D21690" w:rsidRDefault="00D21690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2219A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S_WG</w:t>
            </w:r>
          </w:p>
        </w:tc>
      </w:tr>
      <w:tr w:rsidR="00D70E00" w:rsidRPr="00D21690" w14:paraId="06807EF7" w14:textId="77777777" w:rsidTr="00D21690">
        <w:tc>
          <w:tcPr>
            <w:tcW w:w="1696" w:type="dxa"/>
            <w:vAlign w:val="center"/>
          </w:tcPr>
          <w:p w14:paraId="55E7B592" w14:textId="49CC6121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SP_W02</w:t>
            </w:r>
          </w:p>
        </w:tc>
        <w:tc>
          <w:tcPr>
            <w:tcW w:w="4820" w:type="dxa"/>
            <w:vAlign w:val="center"/>
          </w:tcPr>
          <w:p w14:paraId="352D847F" w14:textId="033DFA1F" w:rsidR="00D70E00" w:rsidRPr="00D21690" w:rsidRDefault="00D70E00" w:rsidP="00D70E0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Posiada wiedzę o instytucjach i systemach informacyjnych i informatycznych, wykorzystywanych do prowadzenia analiz poszczególnych zjawisk życia społeczno-gospodarczego, a także o ich związku ze zdrowiem publicznym</w:t>
            </w:r>
          </w:p>
        </w:tc>
        <w:tc>
          <w:tcPr>
            <w:tcW w:w="2546" w:type="dxa"/>
          </w:tcPr>
          <w:p w14:paraId="2E40C98A" w14:textId="1DFBC17D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70F7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D70E00" w:rsidRPr="00D21690" w14:paraId="442242FB" w14:textId="77777777" w:rsidTr="00D21690">
        <w:tc>
          <w:tcPr>
            <w:tcW w:w="1696" w:type="dxa"/>
            <w:vAlign w:val="center"/>
          </w:tcPr>
          <w:p w14:paraId="0A937651" w14:textId="4BE57BA4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SP_W03</w:t>
            </w:r>
          </w:p>
        </w:tc>
        <w:tc>
          <w:tcPr>
            <w:tcW w:w="4820" w:type="dxa"/>
            <w:vAlign w:val="center"/>
          </w:tcPr>
          <w:p w14:paraId="562EB7D3" w14:textId="7BB12258" w:rsidR="00D70E00" w:rsidRPr="00D21690" w:rsidRDefault="00D70E00" w:rsidP="00D70E0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Zna uwarunkowania zagrożeń zdrowotnych, epidemiologicznych, środowiskowych, klinicznych i in.</w:t>
            </w:r>
          </w:p>
        </w:tc>
        <w:tc>
          <w:tcPr>
            <w:tcW w:w="2546" w:type="dxa"/>
          </w:tcPr>
          <w:p w14:paraId="594EEE8B" w14:textId="0B1A66D7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70F7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D70E00" w:rsidRPr="00D21690" w14:paraId="59906892" w14:textId="77777777" w:rsidTr="00D21690">
        <w:tc>
          <w:tcPr>
            <w:tcW w:w="1696" w:type="dxa"/>
            <w:vAlign w:val="center"/>
          </w:tcPr>
          <w:p w14:paraId="71707404" w14:textId="4D2AEEB1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SP_W04</w:t>
            </w:r>
          </w:p>
        </w:tc>
        <w:tc>
          <w:tcPr>
            <w:tcW w:w="4820" w:type="dxa"/>
            <w:vAlign w:val="center"/>
          </w:tcPr>
          <w:p w14:paraId="021FBFAF" w14:textId="557F74D1" w:rsidR="00D70E00" w:rsidRPr="00D21690" w:rsidRDefault="00D70E00" w:rsidP="00D70E0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2546" w:type="dxa"/>
          </w:tcPr>
          <w:p w14:paraId="1709445D" w14:textId="3D5B8639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70F7">
              <w:rPr>
                <w:rFonts w:ascii="Times New Roman" w:hAnsi="Times New Roman" w:cs="Times New Roman"/>
                <w:sz w:val="21"/>
                <w:szCs w:val="21"/>
              </w:rPr>
              <w:t>P7S_W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</w:t>
            </w:r>
          </w:p>
        </w:tc>
      </w:tr>
      <w:tr w:rsidR="00D70E00" w:rsidRPr="00D21690" w14:paraId="6320BCA3" w14:textId="77777777" w:rsidTr="00D21690">
        <w:tc>
          <w:tcPr>
            <w:tcW w:w="1696" w:type="dxa"/>
            <w:vAlign w:val="center"/>
          </w:tcPr>
          <w:p w14:paraId="5E68E0B4" w14:textId="0313CCC7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SP_W05</w:t>
            </w:r>
          </w:p>
        </w:tc>
        <w:tc>
          <w:tcPr>
            <w:tcW w:w="4820" w:type="dxa"/>
            <w:vAlign w:val="center"/>
          </w:tcPr>
          <w:p w14:paraId="788142BD" w14:textId="15B16772" w:rsidR="00D70E00" w:rsidRPr="00D21690" w:rsidRDefault="00D70E00" w:rsidP="00D70E0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Posiada wiedzę na temat procesów interpersonalnych</w:t>
            </w:r>
          </w:p>
        </w:tc>
        <w:tc>
          <w:tcPr>
            <w:tcW w:w="2546" w:type="dxa"/>
          </w:tcPr>
          <w:p w14:paraId="11EA4333" w14:textId="17360620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70F7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D70E00" w:rsidRPr="00D21690" w14:paraId="6368928A" w14:textId="77777777" w:rsidTr="00D21690">
        <w:tc>
          <w:tcPr>
            <w:tcW w:w="1696" w:type="dxa"/>
            <w:vAlign w:val="center"/>
          </w:tcPr>
          <w:p w14:paraId="79F1B37F" w14:textId="29A3A4EB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SP_W06</w:t>
            </w:r>
          </w:p>
        </w:tc>
        <w:tc>
          <w:tcPr>
            <w:tcW w:w="4820" w:type="dxa"/>
            <w:vAlign w:val="center"/>
          </w:tcPr>
          <w:p w14:paraId="487FF9C2" w14:textId="51DA3B02" w:rsidR="00D70E00" w:rsidRPr="00D21690" w:rsidRDefault="00D70E00" w:rsidP="00D70E0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2546" w:type="dxa"/>
          </w:tcPr>
          <w:p w14:paraId="709D7398" w14:textId="0A4FF0FC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70F7">
              <w:rPr>
                <w:rFonts w:ascii="Times New Roman" w:hAnsi="Times New Roman" w:cs="Times New Roman"/>
                <w:sz w:val="21"/>
                <w:szCs w:val="21"/>
              </w:rPr>
              <w:t>P7S_W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</w:t>
            </w:r>
          </w:p>
        </w:tc>
      </w:tr>
      <w:tr w:rsidR="00D70E00" w:rsidRPr="00D21690" w14:paraId="6A0C4E2A" w14:textId="77777777" w:rsidTr="00D21690">
        <w:tc>
          <w:tcPr>
            <w:tcW w:w="1696" w:type="dxa"/>
            <w:vAlign w:val="center"/>
          </w:tcPr>
          <w:p w14:paraId="3DCAAFCB" w14:textId="05FA8ED0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SP_W07</w:t>
            </w:r>
          </w:p>
        </w:tc>
        <w:tc>
          <w:tcPr>
            <w:tcW w:w="4820" w:type="dxa"/>
            <w:vAlign w:val="center"/>
          </w:tcPr>
          <w:p w14:paraId="23C6DBA9" w14:textId="3C169737" w:rsidR="00D70E00" w:rsidRPr="00D21690" w:rsidRDefault="00D70E00" w:rsidP="00D70E0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2546" w:type="dxa"/>
          </w:tcPr>
          <w:p w14:paraId="1EE59EDD" w14:textId="2129B895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70F7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D70E00" w:rsidRPr="00D21690" w14:paraId="7E78D539" w14:textId="77777777" w:rsidTr="00D21690">
        <w:tc>
          <w:tcPr>
            <w:tcW w:w="1696" w:type="dxa"/>
            <w:vAlign w:val="center"/>
          </w:tcPr>
          <w:p w14:paraId="751F7ED7" w14:textId="784577F5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SP_W08</w:t>
            </w:r>
          </w:p>
        </w:tc>
        <w:tc>
          <w:tcPr>
            <w:tcW w:w="4820" w:type="dxa"/>
            <w:vAlign w:val="center"/>
          </w:tcPr>
          <w:p w14:paraId="5451F949" w14:textId="49B3EA81" w:rsidR="00D70E00" w:rsidRPr="00D21690" w:rsidRDefault="00D70E00" w:rsidP="00D70E0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2546" w:type="dxa"/>
          </w:tcPr>
          <w:p w14:paraId="67D55709" w14:textId="16E1EC9D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70F7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2219A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5270F7">
              <w:rPr>
                <w:rFonts w:ascii="Times New Roman" w:hAnsi="Times New Roman" w:cs="Times New Roman"/>
                <w:sz w:val="21"/>
                <w:szCs w:val="21"/>
              </w:rPr>
              <w:t>S_WG</w:t>
            </w:r>
          </w:p>
        </w:tc>
      </w:tr>
      <w:tr w:rsidR="00D70E00" w:rsidRPr="00D21690" w14:paraId="354BFFAD" w14:textId="77777777" w:rsidTr="00D21690">
        <w:tc>
          <w:tcPr>
            <w:tcW w:w="1696" w:type="dxa"/>
            <w:vAlign w:val="center"/>
          </w:tcPr>
          <w:p w14:paraId="515B0D5F" w14:textId="1C17ED43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SP_W09</w:t>
            </w:r>
          </w:p>
        </w:tc>
        <w:tc>
          <w:tcPr>
            <w:tcW w:w="4820" w:type="dxa"/>
            <w:vAlign w:val="center"/>
          </w:tcPr>
          <w:p w14:paraId="2D1CE322" w14:textId="16382252" w:rsidR="00D70E00" w:rsidRPr="00D21690" w:rsidRDefault="00D70E00" w:rsidP="00D70E0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2546" w:type="dxa"/>
          </w:tcPr>
          <w:p w14:paraId="48425F3A" w14:textId="4B04F203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70F7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D70E00" w:rsidRPr="00D21690" w14:paraId="5B4490CF" w14:textId="77777777" w:rsidTr="00D21690">
        <w:tc>
          <w:tcPr>
            <w:tcW w:w="1696" w:type="dxa"/>
            <w:vAlign w:val="center"/>
          </w:tcPr>
          <w:p w14:paraId="3F9C4DE3" w14:textId="5CF5F589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SP_W10</w:t>
            </w:r>
          </w:p>
        </w:tc>
        <w:tc>
          <w:tcPr>
            <w:tcW w:w="4820" w:type="dxa"/>
            <w:vAlign w:val="center"/>
          </w:tcPr>
          <w:p w14:paraId="6A64E696" w14:textId="028953E6" w:rsidR="00D70E00" w:rsidRPr="00D21690" w:rsidRDefault="00D70E00" w:rsidP="00D70E0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Rozumie podstawowe zasady i rolę kształtowania kultury bezpieczeństwa i higieny pracy w systemach zarządzania</w:t>
            </w:r>
          </w:p>
        </w:tc>
        <w:tc>
          <w:tcPr>
            <w:tcW w:w="2546" w:type="dxa"/>
          </w:tcPr>
          <w:p w14:paraId="3BEF02A0" w14:textId="436F8A5A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70F7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5270F7">
              <w:rPr>
                <w:rFonts w:ascii="Times New Roman" w:hAnsi="Times New Roman" w:cs="Times New Roman"/>
                <w:sz w:val="21"/>
                <w:szCs w:val="21"/>
              </w:rPr>
              <w:t>S_WG</w:t>
            </w:r>
          </w:p>
        </w:tc>
      </w:tr>
      <w:tr w:rsidR="00D70E00" w:rsidRPr="00D21690" w14:paraId="16AD6E3F" w14:textId="77777777" w:rsidTr="00D21690">
        <w:tc>
          <w:tcPr>
            <w:tcW w:w="1696" w:type="dxa"/>
            <w:vAlign w:val="center"/>
          </w:tcPr>
          <w:p w14:paraId="7074497C" w14:textId="62D96C92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SP_W11</w:t>
            </w:r>
          </w:p>
        </w:tc>
        <w:tc>
          <w:tcPr>
            <w:tcW w:w="4820" w:type="dxa"/>
            <w:vAlign w:val="center"/>
          </w:tcPr>
          <w:p w14:paraId="383416A7" w14:textId="69644331" w:rsidR="00D70E00" w:rsidRPr="00D21690" w:rsidRDefault="00D70E00" w:rsidP="00D70E0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2546" w:type="dxa"/>
          </w:tcPr>
          <w:p w14:paraId="4155E134" w14:textId="40434A5D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70F7">
              <w:rPr>
                <w:rFonts w:ascii="Times New Roman" w:hAnsi="Times New Roman" w:cs="Times New Roman"/>
                <w:sz w:val="21"/>
                <w:szCs w:val="21"/>
              </w:rPr>
              <w:t>P7S_W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</w:t>
            </w:r>
          </w:p>
        </w:tc>
      </w:tr>
      <w:tr w:rsidR="00D70E00" w:rsidRPr="00D21690" w14:paraId="55FFD3FD" w14:textId="77777777" w:rsidTr="00D21690">
        <w:tc>
          <w:tcPr>
            <w:tcW w:w="1696" w:type="dxa"/>
            <w:vAlign w:val="center"/>
          </w:tcPr>
          <w:p w14:paraId="166B1F03" w14:textId="4A271B25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SP_W12</w:t>
            </w:r>
          </w:p>
        </w:tc>
        <w:tc>
          <w:tcPr>
            <w:tcW w:w="4820" w:type="dxa"/>
            <w:vAlign w:val="center"/>
          </w:tcPr>
          <w:p w14:paraId="26916B71" w14:textId="4672A830" w:rsidR="00D70E00" w:rsidRPr="00D21690" w:rsidRDefault="00D70E00" w:rsidP="00D70E0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2546" w:type="dxa"/>
          </w:tcPr>
          <w:p w14:paraId="33D38E1E" w14:textId="541C9DFA" w:rsidR="00D70E00" w:rsidRPr="00D21690" w:rsidRDefault="00D70E00" w:rsidP="00D70E0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70F7">
              <w:rPr>
                <w:rFonts w:ascii="Times New Roman" w:hAnsi="Times New Roman" w:cs="Times New Roman"/>
                <w:sz w:val="21"/>
                <w:szCs w:val="21"/>
              </w:rPr>
              <w:t>P7S_W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</w:t>
            </w:r>
          </w:p>
        </w:tc>
      </w:tr>
      <w:tr w:rsidR="000B61C6" w:rsidRPr="00D21690" w14:paraId="13CE05E3" w14:textId="77777777" w:rsidTr="00D21690">
        <w:tc>
          <w:tcPr>
            <w:tcW w:w="1696" w:type="dxa"/>
          </w:tcPr>
          <w:p w14:paraId="14089025" w14:textId="54C4A1A2" w:rsidR="000B61C6" w:rsidRPr="00D2169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20" w:type="dxa"/>
          </w:tcPr>
          <w:p w14:paraId="278E8C85" w14:textId="1D73ED44" w:rsidR="000B61C6" w:rsidRPr="00D21690" w:rsidRDefault="00F979FB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UMIEJĘTNOŚCI</w:t>
            </w:r>
          </w:p>
        </w:tc>
        <w:tc>
          <w:tcPr>
            <w:tcW w:w="2546" w:type="dxa"/>
          </w:tcPr>
          <w:p w14:paraId="22B1A32F" w14:textId="77777777" w:rsidR="000B61C6" w:rsidRPr="00D2169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1690" w:rsidRPr="00D21690" w14:paraId="7E5CE840" w14:textId="77777777" w:rsidTr="00D21690">
        <w:tc>
          <w:tcPr>
            <w:tcW w:w="1696" w:type="dxa"/>
            <w:vAlign w:val="center"/>
          </w:tcPr>
          <w:p w14:paraId="61C497B3" w14:textId="3182F721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SP_U01</w:t>
            </w:r>
          </w:p>
        </w:tc>
        <w:tc>
          <w:tcPr>
            <w:tcW w:w="4820" w:type="dxa"/>
            <w:vAlign w:val="center"/>
          </w:tcPr>
          <w:p w14:paraId="4DFC9DBF" w14:textId="084F893B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Posiada umiejętności pracy w zespole</w:t>
            </w:r>
          </w:p>
        </w:tc>
        <w:tc>
          <w:tcPr>
            <w:tcW w:w="2546" w:type="dxa"/>
          </w:tcPr>
          <w:p w14:paraId="6F3C7B8E" w14:textId="7BCE7DE2" w:rsidR="00D21690" w:rsidRPr="00D21690" w:rsidRDefault="00DC0FCA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</w:t>
            </w:r>
          </w:p>
        </w:tc>
      </w:tr>
      <w:tr w:rsidR="00D21690" w:rsidRPr="00D21690" w14:paraId="4B74941F" w14:textId="77777777" w:rsidTr="00D21690">
        <w:tc>
          <w:tcPr>
            <w:tcW w:w="1696" w:type="dxa"/>
            <w:vAlign w:val="center"/>
          </w:tcPr>
          <w:p w14:paraId="4D46CE38" w14:textId="17C929D5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SP_U02</w:t>
            </w:r>
          </w:p>
        </w:tc>
        <w:tc>
          <w:tcPr>
            <w:tcW w:w="4820" w:type="dxa"/>
            <w:vAlign w:val="center"/>
          </w:tcPr>
          <w:p w14:paraId="306214A2" w14:textId="1B56844F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Umie znajdować i interpretować niezbędne informacje w literaturze fachowej, bazach danych i innych źródłach, zna podstawowe czasopisma naukowe w zakresie zdrowia publicznego i nauk związanych ze zdrowiem</w:t>
            </w:r>
          </w:p>
        </w:tc>
        <w:tc>
          <w:tcPr>
            <w:tcW w:w="2546" w:type="dxa"/>
          </w:tcPr>
          <w:p w14:paraId="3DBE5FF8" w14:textId="58574D1F" w:rsidR="00D21690" w:rsidRPr="00D21690" w:rsidRDefault="00DC0FCA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</w:t>
            </w:r>
          </w:p>
        </w:tc>
      </w:tr>
      <w:tr w:rsidR="00D21690" w:rsidRPr="00D21690" w14:paraId="68B4B1C3" w14:textId="77777777" w:rsidTr="00D21690">
        <w:tc>
          <w:tcPr>
            <w:tcW w:w="1696" w:type="dxa"/>
            <w:vAlign w:val="center"/>
          </w:tcPr>
          <w:p w14:paraId="526339BC" w14:textId="69263E2A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SP_U03</w:t>
            </w:r>
          </w:p>
        </w:tc>
        <w:tc>
          <w:tcPr>
            <w:tcW w:w="4820" w:type="dxa"/>
            <w:vAlign w:val="center"/>
          </w:tcPr>
          <w:p w14:paraId="43AABE48" w14:textId="2D7AEDE4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 xml:space="preserve">Interpretuje przepisy prawa, mające wpływ na prowadzenie działalności </w:t>
            </w:r>
            <w:r w:rsidR="00D56DD9" w:rsidRPr="00D21690">
              <w:rPr>
                <w:rFonts w:ascii="Times New Roman" w:hAnsi="Times New Roman" w:cs="Times New Roman"/>
                <w:sz w:val="21"/>
                <w:szCs w:val="21"/>
              </w:rPr>
              <w:t>w zakresie</w:t>
            </w: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 xml:space="preserve"> opieki zdrowotnej</w:t>
            </w:r>
          </w:p>
        </w:tc>
        <w:tc>
          <w:tcPr>
            <w:tcW w:w="2546" w:type="dxa"/>
          </w:tcPr>
          <w:p w14:paraId="0852B9F5" w14:textId="1D04A733" w:rsidR="00D21690" w:rsidRPr="00D21690" w:rsidRDefault="00DC0FCA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</w:t>
            </w:r>
          </w:p>
        </w:tc>
      </w:tr>
      <w:tr w:rsidR="00D21690" w:rsidRPr="00D21690" w14:paraId="4E252505" w14:textId="77777777" w:rsidTr="00D21690">
        <w:tc>
          <w:tcPr>
            <w:tcW w:w="1696" w:type="dxa"/>
            <w:vAlign w:val="center"/>
          </w:tcPr>
          <w:p w14:paraId="771463CC" w14:textId="21886C44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SP_U04</w:t>
            </w:r>
          </w:p>
        </w:tc>
        <w:tc>
          <w:tcPr>
            <w:tcW w:w="4820" w:type="dxa"/>
            <w:vAlign w:val="center"/>
          </w:tcPr>
          <w:p w14:paraId="644580C5" w14:textId="09AE396F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Potrafi identyfikować błędy i zaniedbania w praktyce</w:t>
            </w:r>
          </w:p>
        </w:tc>
        <w:tc>
          <w:tcPr>
            <w:tcW w:w="2546" w:type="dxa"/>
          </w:tcPr>
          <w:p w14:paraId="5969E28D" w14:textId="49DD133B" w:rsidR="00D21690" w:rsidRPr="00D21690" w:rsidRDefault="00DC0FCA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</w:t>
            </w:r>
          </w:p>
        </w:tc>
      </w:tr>
      <w:tr w:rsidR="00D21690" w:rsidRPr="00D21690" w14:paraId="731085D3" w14:textId="77777777" w:rsidTr="00D21690">
        <w:tc>
          <w:tcPr>
            <w:tcW w:w="1696" w:type="dxa"/>
            <w:vAlign w:val="center"/>
          </w:tcPr>
          <w:p w14:paraId="1CF45EDF" w14:textId="7BDE0ACC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SP_U05</w:t>
            </w:r>
          </w:p>
        </w:tc>
        <w:tc>
          <w:tcPr>
            <w:tcW w:w="4820" w:type="dxa"/>
            <w:vAlign w:val="center"/>
          </w:tcPr>
          <w:p w14:paraId="65E85D49" w14:textId="10512C26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2546" w:type="dxa"/>
          </w:tcPr>
          <w:p w14:paraId="1E4FB647" w14:textId="5F0009D9" w:rsidR="00D21690" w:rsidRPr="00D21690" w:rsidRDefault="00DC0FCA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P7S_UO</w:t>
            </w:r>
          </w:p>
        </w:tc>
      </w:tr>
      <w:tr w:rsidR="00D21690" w:rsidRPr="00D21690" w14:paraId="1A332579" w14:textId="77777777" w:rsidTr="00D21690">
        <w:tc>
          <w:tcPr>
            <w:tcW w:w="1696" w:type="dxa"/>
            <w:vAlign w:val="center"/>
          </w:tcPr>
          <w:p w14:paraId="5BEAED28" w14:textId="151760D5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SP_U06</w:t>
            </w:r>
          </w:p>
        </w:tc>
        <w:tc>
          <w:tcPr>
            <w:tcW w:w="4820" w:type="dxa"/>
            <w:vAlign w:val="center"/>
          </w:tcPr>
          <w:p w14:paraId="5E98FAF6" w14:textId="3CEA999B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Potrafi planować procesy komunikacyjne tak, aby osiągać wyznaczone cele</w:t>
            </w:r>
          </w:p>
        </w:tc>
        <w:tc>
          <w:tcPr>
            <w:tcW w:w="2546" w:type="dxa"/>
          </w:tcPr>
          <w:p w14:paraId="2DE08AA2" w14:textId="5A42CFAB" w:rsidR="00D21690" w:rsidRPr="00D21690" w:rsidRDefault="00DC0FCA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U</w:t>
            </w:r>
          </w:p>
        </w:tc>
      </w:tr>
      <w:tr w:rsidR="00D21690" w:rsidRPr="00D21690" w14:paraId="519ADE4B" w14:textId="77777777" w:rsidTr="00D21690">
        <w:tc>
          <w:tcPr>
            <w:tcW w:w="1696" w:type="dxa"/>
            <w:vAlign w:val="center"/>
          </w:tcPr>
          <w:p w14:paraId="37314469" w14:textId="0F139B10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SP_U07</w:t>
            </w:r>
          </w:p>
        </w:tc>
        <w:tc>
          <w:tcPr>
            <w:tcW w:w="4820" w:type="dxa"/>
            <w:vAlign w:val="center"/>
          </w:tcPr>
          <w:p w14:paraId="781A457C" w14:textId="7E3080C9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2546" w:type="dxa"/>
          </w:tcPr>
          <w:p w14:paraId="22E8A1FB" w14:textId="69831235" w:rsidR="00D21690" w:rsidRPr="00D21690" w:rsidRDefault="00DC0FCA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</w:t>
            </w:r>
          </w:p>
        </w:tc>
      </w:tr>
      <w:tr w:rsidR="00D21690" w:rsidRPr="00D21690" w14:paraId="298FF897" w14:textId="77777777" w:rsidTr="00D21690">
        <w:tc>
          <w:tcPr>
            <w:tcW w:w="1696" w:type="dxa"/>
            <w:vAlign w:val="center"/>
          </w:tcPr>
          <w:p w14:paraId="3D4EC15B" w14:textId="25C9A644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SP_U08</w:t>
            </w:r>
          </w:p>
        </w:tc>
        <w:tc>
          <w:tcPr>
            <w:tcW w:w="4820" w:type="dxa"/>
            <w:vAlign w:val="center"/>
          </w:tcPr>
          <w:p w14:paraId="115C9F4C" w14:textId="43FC534C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2546" w:type="dxa"/>
          </w:tcPr>
          <w:p w14:paraId="2957D4EB" w14:textId="48CB32E3" w:rsidR="00D21690" w:rsidRPr="00D21690" w:rsidRDefault="00DC0FCA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</w:t>
            </w:r>
          </w:p>
        </w:tc>
      </w:tr>
      <w:tr w:rsidR="00D21690" w:rsidRPr="00D21690" w14:paraId="78E98C35" w14:textId="77777777" w:rsidTr="00D21690">
        <w:tc>
          <w:tcPr>
            <w:tcW w:w="1696" w:type="dxa"/>
            <w:vAlign w:val="center"/>
          </w:tcPr>
          <w:p w14:paraId="753CFAD3" w14:textId="42146739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SP_U09</w:t>
            </w:r>
          </w:p>
        </w:tc>
        <w:tc>
          <w:tcPr>
            <w:tcW w:w="4820" w:type="dxa"/>
            <w:vAlign w:val="center"/>
          </w:tcPr>
          <w:p w14:paraId="3F6F69BD" w14:textId="23C8BCAB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Potrafi przeprowadzić krytyczną analizę i interpretację ekspertyz, raportów z zakresu polityki zdrowotnej, ekonomiki zdrowia, stanu zdrowia społeczeństwa</w:t>
            </w:r>
          </w:p>
        </w:tc>
        <w:tc>
          <w:tcPr>
            <w:tcW w:w="2546" w:type="dxa"/>
          </w:tcPr>
          <w:p w14:paraId="30383F85" w14:textId="57B4C9DA" w:rsidR="00D21690" w:rsidRPr="00D21690" w:rsidRDefault="00DC0FCA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</w:t>
            </w:r>
          </w:p>
        </w:tc>
      </w:tr>
      <w:tr w:rsidR="00D21690" w:rsidRPr="00D21690" w14:paraId="50C118D9" w14:textId="77777777" w:rsidTr="00D21690">
        <w:tc>
          <w:tcPr>
            <w:tcW w:w="1696" w:type="dxa"/>
            <w:vAlign w:val="center"/>
          </w:tcPr>
          <w:p w14:paraId="32B4C49E" w14:textId="66FAA01F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SP_U10</w:t>
            </w:r>
          </w:p>
        </w:tc>
        <w:tc>
          <w:tcPr>
            <w:tcW w:w="4820" w:type="dxa"/>
            <w:vAlign w:val="center"/>
          </w:tcPr>
          <w:p w14:paraId="5BE7A282" w14:textId="37DDA159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Podejmuje działania na rzecz zwiększania świadomości społecznej w zakresie zdrowia i bezpieczeństwa pracy</w:t>
            </w:r>
          </w:p>
        </w:tc>
        <w:tc>
          <w:tcPr>
            <w:tcW w:w="2546" w:type="dxa"/>
          </w:tcPr>
          <w:p w14:paraId="60524F82" w14:textId="247A6434" w:rsidR="00D21690" w:rsidRPr="00D21690" w:rsidRDefault="00DC0FCA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P7S_UO</w:t>
            </w:r>
          </w:p>
        </w:tc>
      </w:tr>
      <w:tr w:rsidR="00D21690" w:rsidRPr="00D21690" w14:paraId="27872E3C" w14:textId="77777777" w:rsidTr="00D21690">
        <w:tc>
          <w:tcPr>
            <w:tcW w:w="1696" w:type="dxa"/>
            <w:vAlign w:val="center"/>
          </w:tcPr>
          <w:p w14:paraId="1AE328E2" w14:textId="4C83B63D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SP_U11</w:t>
            </w:r>
          </w:p>
        </w:tc>
        <w:tc>
          <w:tcPr>
            <w:tcW w:w="4820" w:type="dxa"/>
            <w:vAlign w:val="center"/>
          </w:tcPr>
          <w:p w14:paraId="17A416BC" w14:textId="73F31301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Potrafi opracować programy poprawy jakości</w:t>
            </w:r>
          </w:p>
        </w:tc>
        <w:tc>
          <w:tcPr>
            <w:tcW w:w="2546" w:type="dxa"/>
          </w:tcPr>
          <w:p w14:paraId="0D08D95B" w14:textId="5992567F" w:rsidR="00D21690" w:rsidRPr="00D21690" w:rsidRDefault="00DC0FCA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</w:t>
            </w:r>
          </w:p>
        </w:tc>
      </w:tr>
      <w:tr w:rsidR="004001E9" w:rsidRPr="00D21690" w14:paraId="05E7395D" w14:textId="77777777" w:rsidTr="00D21690">
        <w:tc>
          <w:tcPr>
            <w:tcW w:w="1696" w:type="dxa"/>
          </w:tcPr>
          <w:p w14:paraId="020A1CF1" w14:textId="77777777" w:rsidR="004001E9" w:rsidRPr="00D2169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20" w:type="dxa"/>
          </w:tcPr>
          <w:p w14:paraId="59050125" w14:textId="6D74B9DE" w:rsidR="004001E9" w:rsidRPr="00D21690" w:rsidRDefault="004001E9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KOMPETENCJE SPOŁECZNE</w:t>
            </w:r>
          </w:p>
        </w:tc>
        <w:tc>
          <w:tcPr>
            <w:tcW w:w="2546" w:type="dxa"/>
          </w:tcPr>
          <w:p w14:paraId="3009E01B" w14:textId="77777777" w:rsidR="004001E9" w:rsidRPr="00D2169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1690" w:rsidRPr="00D21690" w14:paraId="57DFFCB4" w14:textId="77777777" w:rsidTr="00D21690">
        <w:tc>
          <w:tcPr>
            <w:tcW w:w="1696" w:type="dxa"/>
            <w:vAlign w:val="center"/>
          </w:tcPr>
          <w:p w14:paraId="12905830" w14:textId="48F37A9D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SP_K01</w:t>
            </w:r>
          </w:p>
        </w:tc>
        <w:tc>
          <w:tcPr>
            <w:tcW w:w="4820" w:type="dxa"/>
            <w:vAlign w:val="center"/>
          </w:tcPr>
          <w:p w14:paraId="4693F424" w14:textId="3FB3AADB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Przejawia szacunek wobec pacjenta/ klienta i rozumie jego trudności</w:t>
            </w:r>
          </w:p>
        </w:tc>
        <w:tc>
          <w:tcPr>
            <w:tcW w:w="2546" w:type="dxa"/>
          </w:tcPr>
          <w:p w14:paraId="3509E697" w14:textId="6AE5A141" w:rsidR="00D21690" w:rsidRPr="00D21690" w:rsidRDefault="00D21690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P7S_K</w:t>
            </w:r>
            <w:r w:rsidR="00DC0FCA">
              <w:rPr>
                <w:rFonts w:ascii="Times New Roman" w:hAnsi="Times New Roman" w:cs="Times New Roman"/>
                <w:sz w:val="21"/>
                <w:szCs w:val="21"/>
              </w:rPr>
              <w:t>R</w:t>
            </w:r>
          </w:p>
        </w:tc>
      </w:tr>
      <w:tr w:rsidR="00D21690" w:rsidRPr="00D21690" w14:paraId="7C746AFA" w14:textId="77777777" w:rsidTr="00D21690">
        <w:tc>
          <w:tcPr>
            <w:tcW w:w="1696" w:type="dxa"/>
            <w:vAlign w:val="center"/>
          </w:tcPr>
          <w:p w14:paraId="46EE7B07" w14:textId="42AD1C73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SP_K02</w:t>
            </w:r>
          </w:p>
        </w:tc>
        <w:tc>
          <w:tcPr>
            <w:tcW w:w="4820" w:type="dxa"/>
            <w:vAlign w:val="center"/>
          </w:tcPr>
          <w:p w14:paraId="45F29C20" w14:textId="2C5080B2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Buduje relację partnerską jako podstawę interwencji środowiskowej</w:t>
            </w:r>
          </w:p>
        </w:tc>
        <w:tc>
          <w:tcPr>
            <w:tcW w:w="2546" w:type="dxa"/>
          </w:tcPr>
          <w:p w14:paraId="075C56A3" w14:textId="7F69040C" w:rsidR="00D21690" w:rsidRPr="00D21690" w:rsidRDefault="00DC0FCA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P7S_K0</w:t>
            </w:r>
          </w:p>
        </w:tc>
      </w:tr>
      <w:tr w:rsidR="00D21690" w:rsidRPr="00D21690" w14:paraId="6FA5A07F" w14:textId="77777777" w:rsidTr="00D21690">
        <w:tc>
          <w:tcPr>
            <w:tcW w:w="1696" w:type="dxa"/>
            <w:vAlign w:val="center"/>
          </w:tcPr>
          <w:p w14:paraId="1938E8C4" w14:textId="7F971763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SP_K03</w:t>
            </w:r>
          </w:p>
        </w:tc>
        <w:tc>
          <w:tcPr>
            <w:tcW w:w="4820" w:type="dxa"/>
            <w:vAlign w:val="center"/>
          </w:tcPr>
          <w:p w14:paraId="37466911" w14:textId="62692FAB" w:rsidR="00D21690" w:rsidRPr="00D21690" w:rsidRDefault="00D21690" w:rsidP="00D21690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Docenia rolę dobrych praktyk w zakresie eliminacji zagrożeń w środowisku pracy</w:t>
            </w:r>
          </w:p>
        </w:tc>
        <w:tc>
          <w:tcPr>
            <w:tcW w:w="2546" w:type="dxa"/>
          </w:tcPr>
          <w:p w14:paraId="23397E0E" w14:textId="713B0A48" w:rsidR="00D21690" w:rsidRPr="00D21690" w:rsidRDefault="00DC0FCA" w:rsidP="00D2169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1690">
              <w:rPr>
                <w:rFonts w:ascii="Times New Roman" w:hAnsi="Times New Roman" w:cs="Times New Roman"/>
                <w:sz w:val="21"/>
                <w:szCs w:val="21"/>
              </w:rPr>
              <w:t>P7S_KK</w:t>
            </w:r>
          </w:p>
        </w:tc>
      </w:tr>
    </w:tbl>
    <w:p w14:paraId="69858985" w14:textId="4D9E3B79" w:rsidR="006440EE" w:rsidRDefault="006440EE" w:rsidP="007B3BC3">
      <w:pPr>
        <w:tabs>
          <w:tab w:val="right" w:leader="dot" w:pos="9639"/>
        </w:tabs>
        <w:spacing w:before="240"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791B77">
        <w:rPr>
          <w:rFonts w:ascii="Times New Roman" w:hAnsi="Times New Roman" w:cs="Times New Roman"/>
          <w:sz w:val="18"/>
          <w:szCs w:val="18"/>
          <w:u w:val="single"/>
        </w:rPr>
        <w:t>Objaśnienie symboli:</w:t>
      </w:r>
    </w:p>
    <w:p w14:paraId="42F99ADE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PRK – Polska Rama Kwalifikacji</w:t>
      </w:r>
    </w:p>
    <w:p w14:paraId="7CB71188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P6S_WG/P7S _WG – kod składnika opisu kwalifikacji dla poziomu 6 i 7 w charakterystykach drugiego stopnia Polskiej Ramy Kwalifikacji</w:t>
      </w:r>
    </w:p>
    <w:p w14:paraId="16289B46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SP_W - kierunkowe efekty uczenia się w zakresie wiedzy</w:t>
      </w:r>
    </w:p>
    <w:p w14:paraId="2ED9927D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SP_U - kierunkowe efekty uczenia się w zakresie umiejętności</w:t>
      </w:r>
    </w:p>
    <w:p w14:paraId="6BD598E1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SP_K - kierunkowe efekty uczenia się w zakresie kompetencji społecznych</w:t>
      </w:r>
    </w:p>
    <w:p w14:paraId="533856BF" w14:textId="7C56D6E9" w:rsidR="000B61C6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01, 02, 03 i kolejne - kolejny numer kierunkowego efektu uczenia się</w:t>
      </w:r>
    </w:p>
    <w:p w14:paraId="76E038BD" w14:textId="4ED50946" w:rsidR="00212923" w:rsidRPr="00B11BE8" w:rsidRDefault="00212923" w:rsidP="007B3BC3">
      <w:pPr>
        <w:tabs>
          <w:tab w:val="right" w:leader="dot" w:pos="9639"/>
        </w:tabs>
        <w:spacing w:before="15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583ABD02" w14:textId="651FF6FF" w:rsidR="00A12653" w:rsidRPr="004D7BBB" w:rsidRDefault="00212923" w:rsidP="004D7BB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(pieczęć i podpis </w:t>
      </w:r>
      <w:r w:rsidR="0081584B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00B11BE8">
        <w:rPr>
          <w:rFonts w:ascii="Times New Roman" w:hAnsi="Times New Roman" w:cs="Times New Roman"/>
          <w:sz w:val="18"/>
          <w:szCs w:val="18"/>
        </w:rPr>
        <w:t>)</w:t>
      </w:r>
    </w:p>
    <w:sectPr w:rsidR="00A12653" w:rsidRPr="004D7BBB" w:rsidSect="00705E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7932B" w14:textId="77777777" w:rsidR="00705E77" w:rsidRDefault="00705E77" w:rsidP="00212923">
      <w:pPr>
        <w:spacing w:after="0" w:line="240" w:lineRule="auto"/>
      </w:pPr>
      <w:r>
        <w:separator/>
      </w:r>
    </w:p>
  </w:endnote>
  <w:endnote w:type="continuationSeparator" w:id="0">
    <w:p w14:paraId="17727737" w14:textId="77777777" w:rsidR="00705E77" w:rsidRDefault="00705E77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A95CD" w14:textId="77777777" w:rsidR="00705E77" w:rsidRDefault="00705E77" w:rsidP="00212923">
      <w:pPr>
        <w:spacing w:after="0" w:line="240" w:lineRule="auto"/>
      </w:pPr>
      <w:r>
        <w:separator/>
      </w:r>
    </w:p>
  </w:footnote>
  <w:footnote w:type="continuationSeparator" w:id="0">
    <w:p w14:paraId="21839CC7" w14:textId="77777777" w:rsidR="00705E77" w:rsidRDefault="00705E77" w:rsidP="0021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159C9"/>
    <w:rsid w:val="000255F7"/>
    <w:rsid w:val="00025711"/>
    <w:rsid w:val="00035389"/>
    <w:rsid w:val="00091740"/>
    <w:rsid w:val="000A5DB4"/>
    <w:rsid w:val="000B5632"/>
    <w:rsid w:val="000B61C6"/>
    <w:rsid w:val="000D1030"/>
    <w:rsid w:val="000F013F"/>
    <w:rsid w:val="00122399"/>
    <w:rsid w:val="0013609F"/>
    <w:rsid w:val="00145172"/>
    <w:rsid w:val="001619D8"/>
    <w:rsid w:val="00173630"/>
    <w:rsid w:val="001931E0"/>
    <w:rsid w:val="001E5E71"/>
    <w:rsid w:val="00212923"/>
    <w:rsid w:val="002219A0"/>
    <w:rsid w:val="00225937"/>
    <w:rsid w:val="0023130C"/>
    <w:rsid w:val="00245640"/>
    <w:rsid w:val="00251D4C"/>
    <w:rsid w:val="00261599"/>
    <w:rsid w:val="00275EF8"/>
    <w:rsid w:val="00293C7F"/>
    <w:rsid w:val="002E6EAA"/>
    <w:rsid w:val="0031005E"/>
    <w:rsid w:val="00311E79"/>
    <w:rsid w:val="00366BAD"/>
    <w:rsid w:val="00384B9E"/>
    <w:rsid w:val="003E076D"/>
    <w:rsid w:val="004001E9"/>
    <w:rsid w:val="0041344C"/>
    <w:rsid w:val="00430DA8"/>
    <w:rsid w:val="004578BF"/>
    <w:rsid w:val="00490793"/>
    <w:rsid w:val="00490F88"/>
    <w:rsid w:val="00491B53"/>
    <w:rsid w:val="00495229"/>
    <w:rsid w:val="004B6229"/>
    <w:rsid w:val="004C3E50"/>
    <w:rsid w:val="004D52D8"/>
    <w:rsid w:val="004D7BBB"/>
    <w:rsid w:val="004F165D"/>
    <w:rsid w:val="005148EF"/>
    <w:rsid w:val="00515FF4"/>
    <w:rsid w:val="00523D18"/>
    <w:rsid w:val="00525E10"/>
    <w:rsid w:val="0054428B"/>
    <w:rsid w:val="00547B61"/>
    <w:rsid w:val="00557B62"/>
    <w:rsid w:val="00571DA6"/>
    <w:rsid w:val="005A6C08"/>
    <w:rsid w:val="00600C85"/>
    <w:rsid w:val="006047A3"/>
    <w:rsid w:val="00616644"/>
    <w:rsid w:val="00641F4C"/>
    <w:rsid w:val="006440EE"/>
    <w:rsid w:val="0065446B"/>
    <w:rsid w:val="00656DD5"/>
    <w:rsid w:val="0067593B"/>
    <w:rsid w:val="00681D41"/>
    <w:rsid w:val="0068670E"/>
    <w:rsid w:val="006B541D"/>
    <w:rsid w:val="006C0383"/>
    <w:rsid w:val="006D1639"/>
    <w:rsid w:val="006E4B39"/>
    <w:rsid w:val="006F348E"/>
    <w:rsid w:val="00704CB1"/>
    <w:rsid w:val="00705E77"/>
    <w:rsid w:val="007068BD"/>
    <w:rsid w:val="0070719C"/>
    <w:rsid w:val="007217B9"/>
    <w:rsid w:val="00731EE5"/>
    <w:rsid w:val="007465D3"/>
    <w:rsid w:val="00752BE4"/>
    <w:rsid w:val="007631D8"/>
    <w:rsid w:val="00791B77"/>
    <w:rsid w:val="007B3BC3"/>
    <w:rsid w:val="007B575B"/>
    <w:rsid w:val="007B77FA"/>
    <w:rsid w:val="007F5D1F"/>
    <w:rsid w:val="008016BE"/>
    <w:rsid w:val="0081584B"/>
    <w:rsid w:val="00821826"/>
    <w:rsid w:val="00822DE4"/>
    <w:rsid w:val="008562E0"/>
    <w:rsid w:val="00897064"/>
    <w:rsid w:val="00897DA9"/>
    <w:rsid w:val="008E3407"/>
    <w:rsid w:val="00910262"/>
    <w:rsid w:val="00911B31"/>
    <w:rsid w:val="00976EB7"/>
    <w:rsid w:val="00981D25"/>
    <w:rsid w:val="009C4046"/>
    <w:rsid w:val="00A00824"/>
    <w:rsid w:val="00A03D81"/>
    <w:rsid w:val="00A12653"/>
    <w:rsid w:val="00A5691F"/>
    <w:rsid w:val="00A67262"/>
    <w:rsid w:val="00A7432E"/>
    <w:rsid w:val="00A93E72"/>
    <w:rsid w:val="00AF0793"/>
    <w:rsid w:val="00B0661E"/>
    <w:rsid w:val="00B21542"/>
    <w:rsid w:val="00B53B40"/>
    <w:rsid w:val="00B90885"/>
    <w:rsid w:val="00BA0DA5"/>
    <w:rsid w:val="00BA1AA9"/>
    <w:rsid w:val="00BB4F4D"/>
    <w:rsid w:val="00BB6504"/>
    <w:rsid w:val="00BC3D45"/>
    <w:rsid w:val="00BD041A"/>
    <w:rsid w:val="00BE3275"/>
    <w:rsid w:val="00C052A2"/>
    <w:rsid w:val="00C12972"/>
    <w:rsid w:val="00C233B5"/>
    <w:rsid w:val="00C27ADC"/>
    <w:rsid w:val="00C55D60"/>
    <w:rsid w:val="00CA68B1"/>
    <w:rsid w:val="00CD35D2"/>
    <w:rsid w:val="00CE2CC0"/>
    <w:rsid w:val="00D21690"/>
    <w:rsid w:val="00D22247"/>
    <w:rsid w:val="00D25DC4"/>
    <w:rsid w:val="00D35079"/>
    <w:rsid w:val="00D405B4"/>
    <w:rsid w:val="00D56DD9"/>
    <w:rsid w:val="00D70E00"/>
    <w:rsid w:val="00D7647F"/>
    <w:rsid w:val="00D80052"/>
    <w:rsid w:val="00D908F6"/>
    <w:rsid w:val="00DA23AA"/>
    <w:rsid w:val="00DC0FCA"/>
    <w:rsid w:val="00DE572A"/>
    <w:rsid w:val="00DE64F4"/>
    <w:rsid w:val="00DE6A12"/>
    <w:rsid w:val="00E13167"/>
    <w:rsid w:val="00E34612"/>
    <w:rsid w:val="00E7527C"/>
    <w:rsid w:val="00E81DBE"/>
    <w:rsid w:val="00EA06A0"/>
    <w:rsid w:val="00EF2EBD"/>
    <w:rsid w:val="00EF4D30"/>
    <w:rsid w:val="00F109CF"/>
    <w:rsid w:val="00F11704"/>
    <w:rsid w:val="00F1199B"/>
    <w:rsid w:val="00F962A9"/>
    <w:rsid w:val="00F96339"/>
    <w:rsid w:val="00F979FB"/>
    <w:rsid w:val="00FB0448"/>
    <w:rsid w:val="00FD0687"/>
    <w:rsid w:val="00FD2AC9"/>
    <w:rsid w:val="00FD7F11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FD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122C3-084B-4178-AE19-BD8ACDB6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2600 z dnia 24.04.2024</dc:title>
  <dc:creator>Prorektor ds. Strategii Rozwoju Uczelni</dc:creator>
  <cp:keywords>program studiów</cp:keywords>
  <cp:lastModifiedBy>MKapera</cp:lastModifiedBy>
  <cp:revision>19</cp:revision>
  <cp:lastPrinted>2024-03-06T14:55:00Z</cp:lastPrinted>
  <dcterms:created xsi:type="dcterms:W3CDTF">2024-03-04T09:29:00Z</dcterms:created>
  <dcterms:modified xsi:type="dcterms:W3CDTF">2024-04-26T11:52:00Z</dcterms:modified>
</cp:coreProperties>
</file>