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A" w:rsidRPr="00F34040" w:rsidRDefault="009F56CA" w:rsidP="009F56CA">
      <w:pPr>
        <w:pBdr>
          <w:top w:val="nil"/>
          <w:left w:val="nil"/>
          <w:bottom w:val="nil"/>
          <w:right w:val="nil"/>
          <w:between w:val="nil"/>
        </w:pBdr>
        <w:ind w:left="5040" w:firstLine="20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Załącznik nr </w:t>
      </w:r>
      <w:r w:rsidR="00315C0D">
        <w:rPr>
          <w:rFonts w:ascii="Calibri" w:eastAsia="Arial Narrow" w:hAnsi="Calibri" w:cs="Calibri"/>
          <w:color w:val="000000"/>
        </w:rPr>
        <w:t>2</w:t>
      </w:r>
    </w:p>
    <w:p w:rsidR="009F56CA" w:rsidRPr="00F34040" w:rsidRDefault="00CF1F18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73</w:t>
      </w:r>
      <w:r w:rsidR="009F56CA" w:rsidRPr="00F34040">
        <w:rPr>
          <w:rFonts w:ascii="Calibri" w:eastAsia="Arial Narrow" w:hAnsi="Calibri" w:cs="Calibri"/>
          <w:color w:val="000000"/>
        </w:rPr>
        <w:t>/XVI R/202</w:t>
      </w:r>
      <w:r w:rsidR="009F56CA">
        <w:rPr>
          <w:rFonts w:ascii="Calibri" w:eastAsia="Arial Narrow" w:hAnsi="Calibri" w:cs="Calibri"/>
          <w:color w:val="000000"/>
        </w:rPr>
        <w:t>4</w:t>
      </w:r>
    </w:p>
    <w:p w:rsidR="009F56CA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 xml:space="preserve">Rektora Uniwersytetu Medycznego </w:t>
      </w:r>
    </w:p>
    <w:p w:rsidR="009F56CA" w:rsidRPr="00F34040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>we Wrocławiu</w:t>
      </w:r>
    </w:p>
    <w:p w:rsidR="009F56CA" w:rsidRPr="00F34040" w:rsidRDefault="00CF1F18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 dnia 27 </w:t>
      </w:r>
      <w:bookmarkStart w:id="0" w:name="_GoBack"/>
      <w:bookmarkEnd w:id="0"/>
      <w:r w:rsidR="009F56CA">
        <w:rPr>
          <w:rFonts w:ascii="Calibri" w:eastAsia="Arial Narrow" w:hAnsi="Calibri" w:cs="Calibri"/>
          <w:color w:val="000000"/>
        </w:rPr>
        <w:t>marca</w:t>
      </w:r>
      <w:r w:rsidR="009F56CA" w:rsidRPr="00F34040">
        <w:rPr>
          <w:rFonts w:ascii="Calibri" w:eastAsia="Arial Narrow" w:hAnsi="Calibri" w:cs="Calibri"/>
          <w:color w:val="000000"/>
        </w:rPr>
        <w:t xml:space="preserve"> 202</w:t>
      </w:r>
      <w:r w:rsidR="009F56CA">
        <w:rPr>
          <w:rFonts w:ascii="Calibri" w:eastAsia="Arial Narrow" w:hAnsi="Calibri" w:cs="Calibri"/>
          <w:color w:val="000000"/>
        </w:rPr>
        <w:t>4</w:t>
      </w:r>
      <w:r w:rsidR="009F56CA" w:rsidRPr="00F34040">
        <w:rPr>
          <w:rFonts w:ascii="Calibri" w:eastAsia="Arial Narrow" w:hAnsi="Calibri" w:cs="Calibri"/>
          <w:color w:val="000000"/>
        </w:rPr>
        <w:t xml:space="preserve"> r.</w:t>
      </w:r>
    </w:p>
    <w:p w:rsidR="007F6C1C" w:rsidRDefault="007F6C1C"/>
    <w:p w:rsidR="009F56CA" w:rsidRDefault="009F56CA"/>
    <w:p w:rsidR="00E03E27" w:rsidRDefault="00E03E27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p w:rsidR="00315C0D" w:rsidRPr="00315C0D" w:rsidRDefault="00315C0D" w:rsidP="00315C0D">
      <w:pPr>
        <w:spacing w:after="5" w:line="269" w:lineRule="auto"/>
        <w:ind w:right="2"/>
        <w:jc w:val="both"/>
        <w:rPr>
          <w:rFonts w:ascii="Verdana" w:eastAsia="Arial" w:hAnsi="Verdana"/>
          <w:b/>
          <w:sz w:val="22"/>
          <w:szCs w:val="22"/>
        </w:rPr>
      </w:pPr>
      <w:r w:rsidRPr="00315C0D">
        <w:rPr>
          <w:rFonts w:ascii="Verdana" w:eastAsia="Arial" w:hAnsi="Verdana"/>
          <w:b/>
          <w:sz w:val="22"/>
          <w:szCs w:val="22"/>
        </w:rPr>
        <w:t>Wysokość opłat za usługi edukacyjne za usługi edukacyjne związane z kształceniem na studiach stacjonarnych albo niestacjonarnych prowadzonych w języku angielskim:</w:t>
      </w:r>
    </w:p>
    <w:p w:rsidR="00315C0D" w:rsidRPr="00315C0D" w:rsidRDefault="00315C0D" w:rsidP="00315C0D">
      <w:pPr>
        <w:spacing w:after="5" w:line="269" w:lineRule="auto"/>
        <w:ind w:right="2"/>
        <w:jc w:val="both"/>
        <w:rPr>
          <w:rFonts w:ascii="Verdana" w:eastAsia="Arial" w:hAnsi="Verdana"/>
          <w:sz w:val="22"/>
          <w:szCs w:val="22"/>
        </w:rPr>
      </w:pPr>
    </w:p>
    <w:tbl>
      <w:tblPr>
        <w:tblStyle w:val="TableGrid"/>
        <w:tblW w:w="9634" w:type="dxa"/>
        <w:jc w:val="center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1959"/>
        <w:gridCol w:w="2185"/>
        <w:gridCol w:w="3118"/>
      </w:tblGrid>
      <w:tr w:rsidR="00315C0D" w:rsidRPr="00315C0D" w:rsidTr="00315C0D">
        <w:trPr>
          <w:trHeight w:val="512"/>
          <w:jc w:val="center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both"/>
              <w:rPr>
                <w:rFonts w:ascii="Verdana" w:eastAsia="Arial" w:hAnsi="Verdana"/>
                <w:b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center"/>
              <w:rPr>
                <w:rFonts w:ascii="Verdana" w:eastAsia="Arial" w:hAnsi="Verdana"/>
                <w:b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b/>
                <w:sz w:val="22"/>
                <w:szCs w:val="22"/>
              </w:rPr>
              <w:t xml:space="preserve">wysokość opłaty </w:t>
            </w:r>
          </w:p>
        </w:tc>
      </w:tr>
      <w:tr w:rsidR="00315C0D" w:rsidRPr="00315C0D" w:rsidTr="00315C0D">
        <w:trPr>
          <w:trHeight w:val="512"/>
          <w:jc w:val="center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C0D" w:rsidRPr="00315C0D" w:rsidRDefault="00315C0D" w:rsidP="00315C0D">
            <w:pPr>
              <w:spacing w:line="259" w:lineRule="auto"/>
              <w:ind w:left="41"/>
              <w:jc w:val="both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center"/>
              <w:rPr>
                <w:rFonts w:ascii="Verdana" w:eastAsia="Arial" w:hAnsi="Verdana"/>
                <w:b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b/>
                <w:sz w:val="22"/>
                <w:szCs w:val="22"/>
              </w:rPr>
              <w:t>Opłata roczna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 w:rsidP="00315C0D">
            <w:pPr>
              <w:spacing w:line="259" w:lineRule="auto"/>
              <w:ind w:left="41"/>
              <w:jc w:val="center"/>
              <w:rPr>
                <w:rFonts w:ascii="Verdana" w:eastAsia="Arial" w:hAnsi="Verdana"/>
                <w:b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b/>
                <w:sz w:val="22"/>
                <w:szCs w:val="22"/>
              </w:rPr>
              <w:t>Opłata w przypadku rozłożenia na 2 raty wysokość opłaty za jedną ratę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D" w:rsidRPr="00315C0D" w:rsidRDefault="00315C0D" w:rsidP="00315C0D">
            <w:pPr>
              <w:spacing w:line="259" w:lineRule="auto"/>
              <w:ind w:left="41"/>
              <w:jc w:val="center"/>
              <w:rPr>
                <w:rFonts w:ascii="Verdana" w:eastAsia="Arial" w:hAnsi="Verdana"/>
                <w:b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b/>
                <w:sz w:val="22"/>
                <w:szCs w:val="22"/>
              </w:rPr>
              <w:t>Opłata w przypadku rozłożenia na 4 raty wysokość opłaty za jedną ratę</w:t>
            </w:r>
          </w:p>
        </w:tc>
      </w:tr>
      <w:tr w:rsidR="00315C0D" w:rsidRPr="00315C0D" w:rsidTr="00315C0D">
        <w:trPr>
          <w:trHeight w:val="50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 xml:space="preserve">lekarski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62 384 zł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31 972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16 142 zł</w:t>
            </w:r>
          </w:p>
        </w:tc>
      </w:tr>
      <w:tr w:rsidR="00315C0D" w:rsidRPr="00315C0D" w:rsidTr="00315C0D">
        <w:trPr>
          <w:trHeight w:val="511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 xml:space="preserve">lekarsko-dentystyczny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72 410 zł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37 110 zł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0D" w:rsidRPr="00315C0D" w:rsidRDefault="00315C0D" w:rsidP="00315C0D">
            <w:pPr>
              <w:spacing w:line="259" w:lineRule="auto"/>
              <w:ind w:left="4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315C0D">
              <w:rPr>
                <w:rFonts w:ascii="Verdana" w:eastAsia="Arial" w:hAnsi="Verdana"/>
                <w:sz w:val="22"/>
                <w:szCs w:val="22"/>
              </w:rPr>
              <w:t>18 736 zł</w:t>
            </w:r>
          </w:p>
        </w:tc>
      </w:tr>
    </w:tbl>
    <w:p w:rsidR="007B0F5E" w:rsidRPr="009F56CA" w:rsidRDefault="007B0F5E" w:rsidP="00315C0D">
      <w:pPr>
        <w:spacing w:after="26" w:line="269" w:lineRule="auto"/>
        <w:ind w:right="2"/>
        <w:contextualSpacing/>
        <w:jc w:val="both"/>
        <w:rPr>
          <w:rFonts w:ascii="Verdana" w:eastAsia="Arial" w:hAnsi="Verdana"/>
          <w:sz w:val="22"/>
          <w:szCs w:val="22"/>
        </w:rPr>
      </w:pPr>
    </w:p>
    <w:sectPr w:rsidR="007B0F5E" w:rsidRPr="009F56CA" w:rsidSect="007B0F5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A"/>
    <w:rsid w:val="000713BA"/>
    <w:rsid w:val="000E77C0"/>
    <w:rsid w:val="001B5776"/>
    <w:rsid w:val="00315C0D"/>
    <w:rsid w:val="003B63EA"/>
    <w:rsid w:val="0056613F"/>
    <w:rsid w:val="00573E94"/>
    <w:rsid w:val="007B0F5E"/>
    <w:rsid w:val="007D764C"/>
    <w:rsid w:val="007F6C1C"/>
    <w:rsid w:val="00856D32"/>
    <w:rsid w:val="00864BA5"/>
    <w:rsid w:val="009F56CA"/>
    <w:rsid w:val="00C200EB"/>
    <w:rsid w:val="00CC52D2"/>
    <w:rsid w:val="00CF1F18"/>
    <w:rsid w:val="00E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40CD"/>
  <w15:chartTrackingRefBased/>
  <w15:docId w15:val="{D1E49204-B8BD-49EC-AD7E-77F63C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Patrycja Bartosik-Weder</cp:lastModifiedBy>
  <cp:revision>2</cp:revision>
  <dcterms:created xsi:type="dcterms:W3CDTF">2024-03-27T10:51:00Z</dcterms:created>
  <dcterms:modified xsi:type="dcterms:W3CDTF">2024-03-27T10:51:00Z</dcterms:modified>
</cp:coreProperties>
</file>