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20112C" w:rsidRDefault="008A063A" w:rsidP="0020112C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Nawiązując do zaproszenia </w:t>
      </w:r>
      <w:r w:rsidR="00272C4C">
        <w:rPr>
          <w:rFonts w:ascii="Calibri" w:hAnsi="Calibri" w:cs="Calibri"/>
          <w:sz w:val="20"/>
        </w:rPr>
        <w:t xml:space="preserve">do składania ofert </w:t>
      </w:r>
      <w:r w:rsidRPr="007751FB">
        <w:rPr>
          <w:rFonts w:ascii="Calibri" w:hAnsi="Calibri" w:cs="Calibri"/>
          <w:sz w:val="20"/>
        </w:rPr>
        <w:t xml:space="preserve">z dnia </w:t>
      </w:r>
      <w:r w:rsidR="006C6ACF">
        <w:rPr>
          <w:rFonts w:ascii="Calibri" w:hAnsi="Calibri" w:cs="Calibri"/>
          <w:sz w:val="20"/>
        </w:rPr>
        <w:t>………………</w:t>
      </w:r>
      <w:r w:rsidRPr="007751FB">
        <w:rPr>
          <w:rFonts w:ascii="Calibri" w:hAnsi="Calibri" w:cs="Calibri"/>
          <w:sz w:val="20"/>
        </w:rPr>
        <w:t xml:space="preserve"> na</w:t>
      </w:r>
      <w:r w:rsidR="00272C4C">
        <w:rPr>
          <w:rFonts w:ascii="Calibri" w:hAnsi="Calibri" w:cs="Calibri"/>
          <w:sz w:val="20"/>
        </w:rPr>
        <w:t xml:space="preserve"> wykonanie zadania</w:t>
      </w:r>
      <w:r w:rsidRPr="007751FB">
        <w:rPr>
          <w:rFonts w:ascii="Calibri" w:hAnsi="Calibri" w:cs="Calibri"/>
          <w:sz w:val="20"/>
        </w:rPr>
        <w:t xml:space="preserve">: </w:t>
      </w:r>
      <w:r w:rsidR="00EF0DE6" w:rsidRPr="00EF0DE6">
        <w:rPr>
          <w:rFonts w:ascii="Calibri" w:hAnsi="Calibri" w:cs="Calibri"/>
          <w:sz w:val="20"/>
        </w:rPr>
        <w:t>Sporządzenie ekspertyzy stanu technicznego budynku N-1, N-2, N-3 Uniwersytetu Medycznego we Wrocławiu przy ul. Borowskiej 213.</w:t>
      </w:r>
      <w:r w:rsidR="00AD5C86">
        <w:rPr>
          <w:rFonts w:ascii="Calibri" w:hAnsi="Calibri" w:cs="Calibri"/>
          <w:sz w:val="20"/>
        </w:rPr>
        <w:t xml:space="preserve"> </w:t>
      </w:r>
      <w:r w:rsidRPr="00272C4C">
        <w:rPr>
          <w:rFonts w:ascii="Calibri" w:hAnsi="Calibri" w:cs="Calibri"/>
          <w:sz w:val="20"/>
        </w:rPr>
        <w:t xml:space="preserve">                                                                </w:t>
      </w:r>
    </w:p>
    <w:p w:rsidR="008A063A" w:rsidRDefault="008A063A" w:rsidP="0020112C">
      <w:pPr>
        <w:pStyle w:val="Tekstpodstawowy2"/>
        <w:jc w:val="center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(nazwa zadania)</w:t>
      </w:r>
    </w:p>
    <w:p w:rsidR="00272C4C" w:rsidRDefault="00272C4C" w:rsidP="00272C4C">
      <w:pPr>
        <w:pStyle w:val="Tekstpodstawowy2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Obejmującego: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Analiza posiadanej przez zlecającego dokumentacji technicznej w szczególności:</w:t>
      </w:r>
    </w:p>
    <w:p w:rsidR="00FF4C78" w:rsidRPr="00FF4C78" w:rsidRDefault="00FF4C78" w:rsidP="00FF4C78">
      <w:pPr>
        <w:pStyle w:val="Tekstpodstawowy2"/>
        <w:ind w:left="720"/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- analiza dokumentacji technicznej – projektów budowlanych, koncepcji budowlanych, koncepcji funkcjonalno-użytkowych oraz projektów budowlanych zamiennych wydanych w roku 1989, 1996, 2011, 2016 i 2018 roku, dotyczących przedmiotowej części N-1, N-2, N-3 budynku przy ul. Borowskiej 213</w:t>
      </w:r>
    </w:p>
    <w:p w:rsidR="00FF4C78" w:rsidRPr="00FF4C78" w:rsidRDefault="00FF4C78" w:rsidP="00FF4C78">
      <w:pPr>
        <w:pStyle w:val="Tekstpodstawowy2"/>
        <w:ind w:left="720"/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- analiza zapisów pozwoleń na budowę 469-III/93 z 5 maja 1993 roku (stan „zero”), 13-III/98 z dnia 17.07.1998 roku (projekt kuchni centralnej i zaplecza administracyjnego), oraz 6701/2016 z 16.12.2016 roku (projekt budowlany zamienny)</w:t>
      </w:r>
    </w:p>
    <w:p w:rsidR="00FF4C78" w:rsidRPr="00FF4C78" w:rsidRDefault="00FF4C78" w:rsidP="00FF4C78">
      <w:pPr>
        <w:pStyle w:val="Tekstpodstawowy2"/>
        <w:ind w:left="720"/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- analiza zapisów aktualnej decyzji lokalizacyjnej 5127/2015 z dnia 24.09.2015 roku. 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Wykonanie odkrywek zbrojenia dolnego stropów nad piwnicą w budynkach N-1 i N-2 w środku przęsła, w ilości wymaganej do wykonania prac. Wykonanie odkrywek zbrojenia górnego przy podporach.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Wykonanie odkrywek nadproży oraz ścian konstrukcyjnych, </w:t>
      </w:r>
      <w:r w:rsidR="00071858">
        <w:rPr>
          <w:rFonts w:ascii="Calibri" w:hAnsi="Calibri" w:cs="Calibri"/>
          <w:sz w:val="20"/>
        </w:rPr>
        <w:t xml:space="preserve">badania </w:t>
      </w:r>
      <w:r w:rsidRPr="00FF4C78">
        <w:rPr>
          <w:rFonts w:ascii="Calibri" w:hAnsi="Calibri" w:cs="Calibri"/>
          <w:sz w:val="20"/>
        </w:rPr>
        <w:t>nieniszczące</w:t>
      </w:r>
      <w:r w:rsidR="005F04B9">
        <w:rPr>
          <w:rFonts w:ascii="Calibri" w:hAnsi="Calibri" w:cs="Calibri"/>
          <w:sz w:val="20"/>
        </w:rPr>
        <w:t xml:space="preserve"> </w:t>
      </w:r>
      <w:r w:rsidRPr="00FF4C78">
        <w:rPr>
          <w:rFonts w:ascii="Calibri" w:hAnsi="Calibri" w:cs="Calibri"/>
          <w:sz w:val="20"/>
        </w:rPr>
        <w:t xml:space="preserve">dla elementów nośnych, określenie wykorzystanych materiałów wraz z inwentaryzacją w formie graficznej oraz opisem technicznym. 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Wykonanie </w:t>
      </w:r>
      <w:r w:rsidR="00EF0DE6" w:rsidRPr="00EF0DE6">
        <w:rPr>
          <w:rFonts w:ascii="Calibri" w:hAnsi="Calibri" w:cs="Calibri"/>
          <w:sz w:val="20"/>
        </w:rPr>
        <w:t>badania nieniszczącego określającego wykonane zbrojenie w słupach, stropach i ścianach betonowych piwnic budynku N-1 i N-2, w wybranych przez wykonawcę na podstawie jego własnego doświadczenia zawodowego charakterystycznych miejscach, za pomocą urządzeń skanujących położenie zbrojenia wraz z ustaleniem zastosowanego zbrojenia.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Wykonanie badań nieniszczących </w:t>
      </w:r>
      <w:proofErr w:type="spellStart"/>
      <w:r w:rsidRPr="00FF4C78">
        <w:rPr>
          <w:rFonts w:ascii="Calibri" w:hAnsi="Calibri" w:cs="Calibri"/>
          <w:sz w:val="20"/>
        </w:rPr>
        <w:t>sklerometrycznych</w:t>
      </w:r>
      <w:proofErr w:type="spellEnd"/>
      <w:r w:rsidRPr="00FF4C78">
        <w:rPr>
          <w:rFonts w:ascii="Calibri" w:hAnsi="Calibri" w:cs="Calibri"/>
          <w:sz w:val="20"/>
        </w:rPr>
        <w:t xml:space="preserve"> np. młotkiem Schmidta, w celu oceny wytrzymałości ścian żelbetowych piwnic.</w:t>
      </w:r>
    </w:p>
    <w:p w:rsidR="00FF4C78" w:rsidRPr="00FF4C78" w:rsidRDefault="00B76C4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B76C48">
        <w:rPr>
          <w:rFonts w:ascii="Calibri" w:hAnsi="Calibri" w:cs="Calibri"/>
          <w:sz w:val="20"/>
        </w:rPr>
        <w:t xml:space="preserve">Pobranie próbek materiałów konstrukcyjnych do badań laboratoryjnych – w ilości wymaganej do poprawnego sporządzenia ekspertyzy, jednak nie miej niż 12 próbek.  </w:t>
      </w:r>
    </w:p>
    <w:p w:rsidR="00FF4C78" w:rsidRPr="00FF4C78" w:rsidRDefault="00BE54AA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BE54AA">
        <w:rPr>
          <w:rFonts w:ascii="Calibri" w:hAnsi="Calibri" w:cs="Calibri"/>
          <w:sz w:val="20"/>
        </w:rPr>
        <w:t>Wykonanie odkrywek fundamentów: co najmniej dwie odkrywki wewnątrz każdej części budynku dla reprezentatywnej ławy fundamentowej i reprezentatywnej stopy fundamentowej</w:t>
      </w:r>
      <w:r w:rsidR="00FF4C78" w:rsidRPr="00FF4C78">
        <w:rPr>
          <w:rFonts w:ascii="Calibri" w:hAnsi="Calibri" w:cs="Calibri"/>
          <w:sz w:val="20"/>
        </w:rPr>
        <w:t xml:space="preserve">. 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Wykonanie badań laboratoryjn</w:t>
      </w:r>
      <w:r w:rsidR="003B47F2">
        <w:rPr>
          <w:rFonts w:ascii="Calibri" w:hAnsi="Calibri" w:cs="Calibri"/>
          <w:sz w:val="20"/>
        </w:rPr>
        <w:t>ych</w:t>
      </w:r>
      <w:r w:rsidRPr="00FF4C78">
        <w:rPr>
          <w:rFonts w:ascii="Calibri" w:hAnsi="Calibri" w:cs="Calibri"/>
          <w:sz w:val="20"/>
        </w:rPr>
        <w:t xml:space="preserve"> zebranych in situ próbek </w:t>
      </w:r>
      <w:r w:rsidR="003B47F2">
        <w:rPr>
          <w:rFonts w:ascii="Calibri" w:hAnsi="Calibri" w:cs="Calibri"/>
          <w:sz w:val="20"/>
        </w:rPr>
        <w:t>oraz przedstawienie</w:t>
      </w:r>
      <w:r w:rsidRPr="00FF4C78">
        <w:rPr>
          <w:rFonts w:ascii="Calibri" w:hAnsi="Calibri" w:cs="Calibri"/>
          <w:sz w:val="20"/>
        </w:rPr>
        <w:t xml:space="preserve"> stosownych raportów badań laboratoryjnych. 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Określenie nośności konstrukcji fundamentów i ścian piwnic, ocena możliwości nadbudowy budynków N-1 i N-2 o jedną kondygnację, do wysokości 12m nad poziomem terenu.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Obliczenia nośności stropów i w razie konieczności podciągów nad podpiwniczeniem budynku dla obciążenia typowego dla pomieszczeń użytkowych w kategorii obciążenia C3 (3.0 do 5.0 </w:t>
      </w:r>
      <w:proofErr w:type="spellStart"/>
      <w:r w:rsidRPr="00FF4C78">
        <w:rPr>
          <w:rFonts w:ascii="Calibri" w:hAnsi="Calibri" w:cs="Calibri"/>
          <w:sz w:val="20"/>
        </w:rPr>
        <w:t>kN</w:t>
      </w:r>
      <w:proofErr w:type="spellEnd"/>
      <w:r w:rsidRPr="00FF4C78">
        <w:rPr>
          <w:rFonts w:ascii="Calibri" w:hAnsi="Calibri" w:cs="Calibri"/>
          <w:sz w:val="20"/>
        </w:rPr>
        <w:t>/m</w:t>
      </w:r>
      <w:r w:rsidRPr="00B2082F">
        <w:rPr>
          <w:rFonts w:ascii="Calibri" w:hAnsi="Calibri" w:cs="Calibri"/>
          <w:sz w:val="20"/>
          <w:vertAlign w:val="superscript"/>
        </w:rPr>
        <w:t>2</w:t>
      </w:r>
      <w:r w:rsidRPr="00FF4C78">
        <w:rPr>
          <w:rFonts w:ascii="Calibri" w:hAnsi="Calibri" w:cs="Calibri"/>
          <w:sz w:val="20"/>
        </w:rPr>
        <w:t>).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Obliczenia nośności słupów konstrukcyjnych przy założonym powtórzeniu kondygnacji naziemnych w budynkach N-1 i N-2. 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Przedstawienie wniosków i zaleceń dotyczących miejsc oraz sposobu wykonania ewentualnych wzmocnień.</w:t>
      </w:r>
    </w:p>
    <w:p w:rsidR="00FF4C78" w:rsidRP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Ocena stanu technicznego dachu budynków N-1 i N-2. Wydanie zaleceń odnośnie możliwości dalszego użytkowania, konieczności wykonania naprawy lub rozbiórki. </w:t>
      </w:r>
    </w:p>
    <w:p w:rsid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Ocena stanu technicznego oraz ocena możliwości dokończenia budowy części N-3 i oddania do użytkowania na podstawie zatwierdzonego projektu budowlanego i pozwolenia na budowę z grudnia 2016.</w:t>
      </w:r>
    </w:p>
    <w:p w:rsidR="00EF0DE6" w:rsidRPr="00FF4C78" w:rsidRDefault="00EF0DE6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EF0DE6">
        <w:rPr>
          <w:rFonts w:ascii="Calibri" w:hAnsi="Calibri" w:cs="Calibri"/>
          <w:sz w:val="20"/>
        </w:rPr>
        <w:lastRenderedPageBreak/>
        <w:t>Wykonanie odkrywek konstrukcji w budynku N-3, wykonanie badań in-situ wytrzymałości elementów konstrukcji oraz w razie konieczności wykonanie badań laboratoryjnych próbek materiałów budowlanych pobranych z budynku N-3.</w:t>
      </w:r>
    </w:p>
    <w:p w:rsidR="00FF4C78" w:rsidRDefault="00FF4C78" w:rsidP="00FF4C78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 xml:space="preserve">Ocena stanu technicznego dachu budynku N-3. Wydanie zaleceń odnośnie możliwości dalszego użytkowania, konieczności wykonania naprawy lub rozbiórki. </w:t>
      </w:r>
    </w:p>
    <w:p w:rsidR="00EF0DE6" w:rsidRDefault="00C278B7" w:rsidP="00EF0DE6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Ocena możliwości montażu na dachu budynku N-3 instalacji fotowoltaicznej opartej o typowe panele monokrystaliczne na lekkiej balastowanej lub mocowanej do budynku konstrukcji stalowej o kącie nachylenia 15 stopni (</w:t>
      </w:r>
      <w:r w:rsidR="0034239B" w:rsidRPr="0034239B">
        <w:rPr>
          <w:rFonts w:ascii="Calibri" w:hAnsi="Calibri" w:cs="Calibri"/>
          <w:sz w:val="20"/>
        </w:rPr>
        <w:t>pow. 500 m</w:t>
      </w:r>
      <w:r w:rsidR="0034239B" w:rsidRPr="00961208">
        <w:rPr>
          <w:rFonts w:ascii="Calibri" w:hAnsi="Calibri" w:cs="Calibri"/>
          <w:sz w:val="20"/>
          <w:vertAlign w:val="superscript"/>
        </w:rPr>
        <w:t>2</w:t>
      </w:r>
      <w:r w:rsidR="0034239B" w:rsidRPr="0034239B">
        <w:rPr>
          <w:rFonts w:ascii="Calibri" w:hAnsi="Calibri" w:cs="Calibri"/>
          <w:sz w:val="20"/>
        </w:rPr>
        <w:t>, ciężar 40kg/m</w:t>
      </w:r>
      <w:r w:rsidR="0034239B" w:rsidRPr="00961208">
        <w:rPr>
          <w:rFonts w:ascii="Calibri" w:hAnsi="Calibri" w:cs="Calibri"/>
          <w:sz w:val="20"/>
          <w:vertAlign w:val="superscript"/>
        </w:rPr>
        <w:t>2</w:t>
      </w:r>
      <w:r w:rsidR="0034239B" w:rsidRPr="0034239B">
        <w:rPr>
          <w:rFonts w:ascii="Calibri" w:hAnsi="Calibri" w:cs="Calibri"/>
          <w:sz w:val="20"/>
        </w:rPr>
        <w:t xml:space="preserve"> = 0,4kN/m</w:t>
      </w:r>
      <w:r w:rsidR="0034239B" w:rsidRPr="00961208">
        <w:rPr>
          <w:rFonts w:ascii="Calibri" w:hAnsi="Calibri" w:cs="Calibri"/>
          <w:sz w:val="20"/>
          <w:vertAlign w:val="superscript"/>
        </w:rPr>
        <w:t>2</w:t>
      </w:r>
      <w:r w:rsidRPr="00FF4C78">
        <w:rPr>
          <w:rFonts w:ascii="Calibri" w:hAnsi="Calibri" w:cs="Calibri"/>
          <w:sz w:val="20"/>
        </w:rPr>
        <w:t>).</w:t>
      </w:r>
    </w:p>
    <w:p w:rsidR="00A86E66" w:rsidRDefault="00A86E66" w:rsidP="00A86E66">
      <w:pPr>
        <w:pStyle w:val="Tekstpodstawowy2"/>
        <w:rPr>
          <w:rFonts w:ascii="Calibri" w:hAnsi="Calibri" w:cs="Calibri"/>
          <w:sz w:val="20"/>
        </w:rPr>
      </w:pPr>
    </w:p>
    <w:p w:rsidR="00A86E66" w:rsidRPr="00A86E66" w:rsidRDefault="00A86E66" w:rsidP="00A86E66">
      <w:pPr>
        <w:pStyle w:val="Tekstpodstawowy2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Dopuszcza się wykonanie prac w następujących etapach:</w:t>
      </w:r>
    </w:p>
    <w:p w:rsidR="00A86E66" w:rsidRPr="00A86E66" w:rsidRDefault="00A86E66" w:rsidP="00A86E66">
      <w:pPr>
        <w:pStyle w:val="Tekstpodstawowy2"/>
        <w:numPr>
          <w:ilvl w:val="1"/>
          <w:numId w:val="10"/>
        </w:numPr>
        <w:ind w:left="1418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Etap 1a: Sporządzenie raportu z odkrywek i badań laboratoryjnych budynku N-1 i N-2</w:t>
      </w:r>
    </w:p>
    <w:p w:rsidR="00A86E66" w:rsidRPr="00A86E66" w:rsidRDefault="00A86E66" w:rsidP="00A86E66">
      <w:pPr>
        <w:pStyle w:val="Tekstpodstawowy2"/>
        <w:numPr>
          <w:ilvl w:val="1"/>
          <w:numId w:val="10"/>
        </w:numPr>
        <w:ind w:left="1418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Etap 1b: Sporządzenie raportu z odkrywek i badań laboratoryjnych budynku N-3</w:t>
      </w:r>
    </w:p>
    <w:p w:rsidR="00A86E66" w:rsidRPr="00A86E66" w:rsidRDefault="00A86E66" w:rsidP="00A86E66">
      <w:pPr>
        <w:pStyle w:val="Tekstpodstawowy2"/>
        <w:numPr>
          <w:ilvl w:val="1"/>
          <w:numId w:val="10"/>
        </w:numPr>
        <w:ind w:left="1418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Etap 2a: Sporządzenie kompletnej ekspertyzy i oceny stanu technicznego budynku N-1 i N-2</w:t>
      </w:r>
    </w:p>
    <w:p w:rsidR="00A86E66" w:rsidRPr="00A86E66" w:rsidRDefault="00A86E66" w:rsidP="00A86E66">
      <w:pPr>
        <w:pStyle w:val="Tekstpodstawowy2"/>
        <w:numPr>
          <w:ilvl w:val="1"/>
          <w:numId w:val="10"/>
        </w:numPr>
        <w:ind w:left="1418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Etap 2b: Sporządzenie kompletnej ekspertyzy i oceny stanu technicznego budynku N-3</w:t>
      </w:r>
    </w:p>
    <w:p w:rsidR="00A86E66" w:rsidRPr="00A86E66" w:rsidRDefault="00A86E66" w:rsidP="00A86E66">
      <w:pPr>
        <w:pStyle w:val="Tekstpodstawowy2"/>
        <w:numPr>
          <w:ilvl w:val="0"/>
          <w:numId w:val="10"/>
        </w:numPr>
        <w:ind w:left="993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Zakończenie prac w ramach danego etapu zostanie uznane, jeśli złożona zostanie zamówiona dokumentacja inżynierska bez wad istotnych.</w:t>
      </w:r>
    </w:p>
    <w:p w:rsidR="00A86E66" w:rsidRPr="00A86E66" w:rsidRDefault="00A86E66" w:rsidP="00A86E66">
      <w:pPr>
        <w:pStyle w:val="Tekstpodstawowy2"/>
        <w:numPr>
          <w:ilvl w:val="0"/>
          <w:numId w:val="10"/>
        </w:numPr>
        <w:ind w:left="993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Wykonawca nie ma obowiązku etapowania prac. Dopuszczalne jest złożenie jednego dokumentu końcowego zawierającego stosowne raporty i ekspertyzy.</w:t>
      </w:r>
    </w:p>
    <w:p w:rsidR="00A86E66" w:rsidRPr="00A86E66" w:rsidRDefault="00A86E66" w:rsidP="00A86E66">
      <w:pPr>
        <w:pStyle w:val="Tekstpodstawowy2"/>
        <w:numPr>
          <w:ilvl w:val="0"/>
          <w:numId w:val="10"/>
        </w:numPr>
        <w:ind w:left="993" w:hanging="666"/>
        <w:rPr>
          <w:rFonts w:ascii="Calibri" w:hAnsi="Calibri" w:cs="Calibri"/>
          <w:sz w:val="20"/>
        </w:rPr>
      </w:pPr>
      <w:r w:rsidRPr="00A86E66">
        <w:rPr>
          <w:rFonts w:ascii="Calibri" w:hAnsi="Calibri" w:cs="Calibri"/>
          <w:sz w:val="20"/>
        </w:rPr>
        <w:t>Wykonawca ma prawo wnioskować o płatność po zakończeniu każdego etapu prac i pozytywnym odbiorze dokumentacji przez Zamawiającego</w:t>
      </w:r>
      <w:r w:rsidR="003F1AF4">
        <w:rPr>
          <w:rFonts w:ascii="Calibri" w:hAnsi="Calibri" w:cs="Calibri"/>
          <w:sz w:val="20"/>
        </w:rPr>
        <w:t>.</w:t>
      </w:r>
    </w:p>
    <w:p w:rsidR="00272C4C" w:rsidRPr="007751FB" w:rsidRDefault="00272C4C" w:rsidP="0020112C">
      <w:pPr>
        <w:pStyle w:val="Tekstpodstawowy2"/>
        <w:jc w:val="center"/>
        <w:rPr>
          <w:rFonts w:ascii="Calibri" w:hAnsi="Calibri" w:cs="Calibri"/>
          <w:sz w:val="20"/>
        </w:rPr>
      </w:pP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Default="00EF0DE6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Etap 1a:</w:t>
            </w:r>
          </w:p>
          <w:p w:rsidR="00EF0DE6" w:rsidRDefault="00EF0DE6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Etap 1b:</w:t>
            </w:r>
          </w:p>
          <w:p w:rsidR="00EF0DE6" w:rsidRPr="007751FB" w:rsidRDefault="00EF0DE6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Etap 2a:</w:t>
            </w:r>
          </w:p>
          <w:p w:rsidR="008A063A" w:rsidRPr="007751FB" w:rsidRDefault="00EF0DE6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Etap 2b: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A44438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44438" w:rsidRPr="007751FB" w:rsidRDefault="00A44438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4438" w:rsidRDefault="00EE1617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Całkowity koszt wykonania prac: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A44438" w:rsidRPr="007751FB" w:rsidRDefault="00A44438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4438" w:rsidRPr="007751FB" w:rsidRDefault="00A44438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38" w:rsidRPr="007751FB" w:rsidRDefault="00A44438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C73BD9">
        <w:trPr>
          <w:cantSplit/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0112C" w:rsidRPr="0020112C" w:rsidRDefault="0020112C" w:rsidP="0020112C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w w:val="9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Okres gwarancji </w:t>
            </w:r>
            <w:r w:rsidR="00A239A2">
              <w:rPr>
                <w:rFonts w:ascii="Calibri" w:hAnsi="Calibri" w:cs="Calibri"/>
                <w:sz w:val="16"/>
                <w:szCs w:val="16"/>
              </w:rPr>
              <w:t>wykonanych prac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23A50" w:rsidRPr="0020112C">
              <w:rPr>
                <w:rFonts w:ascii="Calibri" w:hAnsi="Calibri" w:cs="Calibri"/>
                <w:sz w:val="16"/>
                <w:szCs w:val="16"/>
              </w:rPr>
              <w:t xml:space="preserve">wynosi ........ miesięcy. Równocześnie, Wykonawca zapewnia w okresie pogwarancyjnym dostępność </w:t>
            </w:r>
            <w:r w:rsidR="00A43F82">
              <w:rPr>
                <w:rFonts w:ascii="Calibri" w:hAnsi="Calibri" w:cs="Calibri"/>
                <w:sz w:val="16"/>
                <w:szCs w:val="16"/>
              </w:rPr>
              <w:t>wykorzystanego materiału naprawczego</w:t>
            </w:r>
            <w:r w:rsidR="00623A50" w:rsidRPr="002011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37BF6">
              <w:rPr>
                <w:rFonts w:ascii="Calibri" w:hAnsi="Calibri" w:cs="Calibri"/>
                <w:sz w:val="16"/>
                <w:szCs w:val="16"/>
              </w:rPr>
              <w:t xml:space="preserve">lub materiału równoważnego </w:t>
            </w:r>
            <w:r w:rsidR="006E2814">
              <w:rPr>
                <w:rFonts w:ascii="Calibri" w:hAnsi="Calibri" w:cs="Calibri"/>
                <w:sz w:val="16"/>
                <w:szCs w:val="16"/>
              </w:rPr>
              <w:t>przez okres ………miesięcy</w:t>
            </w:r>
            <w:r w:rsidR="00623A50" w:rsidRPr="0020112C">
              <w:rPr>
                <w:rFonts w:ascii="Calibri" w:hAnsi="Calibri" w:cs="Calibri"/>
                <w:sz w:val="16"/>
                <w:szCs w:val="16"/>
              </w:rPr>
              <w:t xml:space="preserve"> licząc od daty zakończenia okresu gwarancji.</w:t>
            </w:r>
            <w:r>
              <w:t xml:space="preserve"> 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5C6C86" w:rsidRPr="00C278B7" w:rsidRDefault="00FE2906" w:rsidP="005C6C86">
      <w:pPr>
        <w:pStyle w:val="Tekstpodstawowy2"/>
        <w:ind w:left="36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Ponadto:</w:t>
      </w:r>
    </w:p>
    <w:p w:rsidR="00A86E66" w:rsidRDefault="005C6C86" w:rsidP="00A86E66">
      <w:pPr>
        <w:pStyle w:val="Tekstpodstawowy2"/>
        <w:numPr>
          <w:ilvl w:val="0"/>
          <w:numId w:val="7"/>
        </w:numPr>
        <w:rPr>
          <w:rFonts w:ascii="Calibri" w:hAnsi="Calibri" w:cs="Calibri"/>
          <w:sz w:val="20"/>
        </w:rPr>
      </w:pPr>
      <w:r w:rsidRPr="00FF4C78">
        <w:rPr>
          <w:rFonts w:ascii="Calibri" w:hAnsi="Calibri" w:cs="Calibri"/>
          <w:sz w:val="20"/>
        </w:rPr>
        <w:t>Sprawowanie nadzoru autorskiego nad dokumentacją techniczną sporządzoną w ramach niniejszego zamówienia, za godzinę lub dniówkę nadzoru lub za wizytę</w:t>
      </w:r>
      <w:r w:rsidR="00DD274A">
        <w:rPr>
          <w:rFonts w:ascii="Calibri" w:hAnsi="Calibri" w:cs="Calibri"/>
          <w:sz w:val="20"/>
        </w:rPr>
        <w:t>;</w:t>
      </w:r>
    </w:p>
    <w:p w:rsidR="00A86E66" w:rsidRDefault="00A86E66" w:rsidP="00A86E66">
      <w:pPr>
        <w:pStyle w:val="Tekstpodstawowy2"/>
        <w:numPr>
          <w:ilvl w:val="1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Pr="00A86E66">
        <w:rPr>
          <w:rFonts w:ascii="Calibri" w:hAnsi="Calibri" w:cs="Calibri"/>
          <w:sz w:val="20"/>
        </w:rPr>
        <w:t>ełnienie nadzoru autorskiego jest fakultatywne w zależności od potrzeb Zamawiającego podczas przyszłej realizacji robót według oddzielnego zlecenia w ustalonych terminach</w:t>
      </w:r>
      <w:r w:rsidR="00AE58BE">
        <w:rPr>
          <w:rFonts w:ascii="Calibri" w:hAnsi="Calibri" w:cs="Calibri"/>
          <w:sz w:val="20"/>
        </w:rPr>
        <w:t>,</w:t>
      </w:r>
      <w:r w:rsidRPr="00A86E66">
        <w:rPr>
          <w:rFonts w:ascii="Calibri" w:hAnsi="Calibri" w:cs="Calibri"/>
          <w:sz w:val="20"/>
        </w:rPr>
        <w:t xml:space="preserve"> </w:t>
      </w:r>
    </w:p>
    <w:p w:rsidR="00A86E66" w:rsidRDefault="00EF0DE6" w:rsidP="00A86E66">
      <w:pPr>
        <w:pStyle w:val="Tekstpodstawowy2"/>
        <w:numPr>
          <w:ilvl w:val="1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koszt nie sumuje się z kosztem wykonania ekspertyzy</w:t>
      </w:r>
      <w:r w:rsidR="004515D6">
        <w:rPr>
          <w:rFonts w:ascii="Calibri" w:hAnsi="Calibri" w:cs="Calibri"/>
          <w:sz w:val="20"/>
        </w:rPr>
        <w:t>,</w:t>
      </w:r>
      <w:r>
        <w:rPr>
          <w:rFonts w:ascii="Calibri" w:hAnsi="Calibri" w:cs="Calibri"/>
          <w:sz w:val="20"/>
        </w:rPr>
        <w:t xml:space="preserve"> do wyceny proszę przyjąć że w ramach niniejszego zlecenia zrealizowanych zostanie 0 godzin/ 0 dni/ 0 wizyt w ramach nadzoru autorskiego, </w:t>
      </w:r>
    </w:p>
    <w:p w:rsidR="00A86E66" w:rsidRDefault="00EF0DE6" w:rsidP="00A86E66">
      <w:pPr>
        <w:pStyle w:val="Tekstpodstawowy2"/>
        <w:numPr>
          <w:ilvl w:val="1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ewentualne pełnienie nadzoru w ramach prac dodatkowych rozliczanych w oparciu o koszt podany w niniejszej ofercie</w:t>
      </w:r>
      <w:r w:rsidR="00AE58BE">
        <w:rPr>
          <w:rFonts w:ascii="Calibri" w:hAnsi="Calibri" w:cs="Calibri"/>
          <w:sz w:val="20"/>
        </w:rPr>
        <w:t>,</w:t>
      </w:r>
      <w:r w:rsidR="00A86E66" w:rsidRPr="00A86E66">
        <w:rPr>
          <w:rFonts w:ascii="Calibri" w:hAnsi="Calibri" w:cs="Calibri"/>
          <w:sz w:val="20"/>
        </w:rPr>
        <w:t xml:space="preserve"> </w:t>
      </w:r>
    </w:p>
    <w:p w:rsidR="00A86E66" w:rsidRPr="00A86E66" w:rsidRDefault="00A86E66" w:rsidP="00A86E66">
      <w:pPr>
        <w:pStyle w:val="Tekstpodstawowy2"/>
        <w:numPr>
          <w:ilvl w:val="1"/>
          <w:numId w:val="7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</w:t>
      </w:r>
      <w:r w:rsidRPr="00A86E66">
        <w:rPr>
          <w:rFonts w:ascii="Calibri" w:hAnsi="Calibri" w:cs="Calibri"/>
          <w:sz w:val="20"/>
        </w:rPr>
        <w:t>oszt nadzoru autorskiego należy podać dla okresu gwarancyjnego 24msc</w:t>
      </w:r>
      <w:r>
        <w:rPr>
          <w:rFonts w:ascii="Calibri" w:hAnsi="Calibri" w:cs="Calibri"/>
          <w:sz w:val="20"/>
        </w:rPr>
        <w:t>,</w:t>
      </w:r>
      <w:r w:rsidRPr="00A86E66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p</w:t>
      </w:r>
      <w:r w:rsidRPr="00A86E66">
        <w:rPr>
          <w:rFonts w:ascii="Calibri" w:hAnsi="Calibri" w:cs="Calibri"/>
          <w:sz w:val="20"/>
        </w:rPr>
        <w:t xml:space="preserve">o zamknięciu okresu gwarancyjnego Wykonawca ma prawo do zmiany stawki o wskaźnik średniego wzrostu płac podany przez Główny Urząd Statystyczny. </w:t>
      </w:r>
    </w:p>
    <w:p w:rsidR="005C6C86" w:rsidRPr="00FF4C78" w:rsidRDefault="005C6C86" w:rsidP="005C6C86">
      <w:pPr>
        <w:pStyle w:val="Tekstpodstawowy2"/>
        <w:ind w:left="720"/>
        <w:rPr>
          <w:rFonts w:ascii="Calibri" w:hAnsi="Calibri" w:cs="Calibri"/>
          <w:sz w:val="20"/>
        </w:rPr>
      </w:pPr>
    </w:p>
    <w:p w:rsidR="005C6C86" w:rsidRPr="007751FB" w:rsidRDefault="005C6C86" w:rsidP="005C6C86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5C6C86" w:rsidRPr="007751FB" w:rsidTr="0052779E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lastRenderedPageBreak/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C86" w:rsidRPr="007751FB" w:rsidRDefault="005C6C86" w:rsidP="0052779E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lastRenderedPageBreak/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C86" w:rsidRPr="007751FB" w:rsidRDefault="005C6C86" w:rsidP="0052779E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C86" w:rsidRPr="007751FB" w:rsidRDefault="005C6C86" w:rsidP="0052779E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86" w:rsidRPr="007751FB" w:rsidRDefault="005C6C86" w:rsidP="0052779E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5C6C86" w:rsidRPr="007751FB" w:rsidTr="0052779E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6C86" w:rsidRPr="007751FB" w:rsidRDefault="00EF0DE6" w:rsidP="0052779E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  <w:t>Nadzór autorski:</w:t>
            </w:r>
          </w:p>
          <w:p w:rsidR="005C6C86" w:rsidRPr="007751FB" w:rsidRDefault="005C6C86" w:rsidP="0052779E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C6C86" w:rsidRPr="007751FB" w:rsidRDefault="005C6C86" w:rsidP="0052779E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5C6C86" w:rsidRPr="007751FB" w:rsidRDefault="005C6C86" w:rsidP="0052779E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C86" w:rsidRPr="007751FB" w:rsidRDefault="005C6C86" w:rsidP="0052779E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5C6C86" w:rsidRPr="007751FB" w:rsidTr="0052779E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6C86" w:rsidRPr="007751FB" w:rsidRDefault="005C6C86" w:rsidP="0052779E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5C6C86" w:rsidRPr="007751FB" w:rsidRDefault="005C6C86" w:rsidP="0052779E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5C6C86" w:rsidRPr="007751FB" w:rsidTr="0052779E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6C86" w:rsidRPr="007751FB" w:rsidRDefault="005C6C86" w:rsidP="0052779E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6C86" w:rsidRPr="007751FB" w:rsidRDefault="005C6C86" w:rsidP="0052779E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5C6C86" w:rsidRPr="007751FB" w:rsidTr="0052779E">
        <w:trPr>
          <w:cantSplit/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C86" w:rsidRPr="007751FB" w:rsidRDefault="005C6C86" w:rsidP="0052779E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5C6C86" w:rsidRPr="007751FB" w:rsidRDefault="005C6C86" w:rsidP="0052779E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5C6C86" w:rsidRPr="007751FB" w:rsidRDefault="005C6C86" w:rsidP="0052779E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5C6C86" w:rsidRPr="007751FB" w:rsidRDefault="005C6C86" w:rsidP="0052779E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6C86" w:rsidRPr="007751FB" w:rsidRDefault="005C6C86" w:rsidP="0052779E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5C6C86" w:rsidRPr="007751FB" w:rsidRDefault="005C6C86" w:rsidP="0052779E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5C6C86" w:rsidRPr="007751FB" w:rsidRDefault="005C6C86" w:rsidP="0052779E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C6C86" w:rsidRPr="0020112C" w:rsidRDefault="005C6C86" w:rsidP="005C6C86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w w:val="9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Okres gwarancji wykonanych prac </w:t>
            </w:r>
            <w:r w:rsidRPr="0020112C">
              <w:rPr>
                <w:rFonts w:ascii="Calibri" w:hAnsi="Calibri" w:cs="Calibri"/>
                <w:sz w:val="16"/>
                <w:szCs w:val="16"/>
              </w:rPr>
              <w:t xml:space="preserve">wynosi ........ miesięcy. Równocześnie, Wykonawca zapewnia w okresie pogwarancyjnym dostępność </w:t>
            </w:r>
            <w:r>
              <w:rPr>
                <w:rFonts w:ascii="Calibri" w:hAnsi="Calibri" w:cs="Calibri"/>
                <w:sz w:val="16"/>
                <w:szCs w:val="16"/>
              </w:rPr>
              <w:t>wykorzystanego materiału naprawczego</w:t>
            </w:r>
            <w:r w:rsidRPr="002011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lub materiału równoważnego przez okres ………miesięcy</w:t>
            </w:r>
            <w:r w:rsidRPr="0020112C">
              <w:rPr>
                <w:rFonts w:ascii="Calibri" w:hAnsi="Calibri" w:cs="Calibri"/>
                <w:sz w:val="16"/>
                <w:szCs w:val="16"/>
              </w:rPr>
              <w:t xml:space="preserve"> licząc od daty zakończenia okresu gwarancji.</w:t>
            </w:r>
            <w:r>
              <w:t xml:space="preserve"> </w:t>
            </w:r>
          </w:p>
          <w:p w:rsidR="005C6C86" w:rsidRPr="007751FB" w:rsidRDefault="005C6C86" w:rsidP="0052779E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5C6C86" w:rsidRPr="007751FB" w:rsidRDefault="005C6C86" w:rsidP="0052779E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5C6C86" w:rsidRPr="007751FB" w:rsidRDefault="005C6C86" w:rsidP="005C6C86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36B08"/>
    <w:multiLevelType w:val="hybridMultilevel"/>
    <w:tmpl w:val="C68C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521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0A14"/>
    <w:multiLevelType w:val="hybridMultilevel"/>
    <w:tmpl w:val="ABD4926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58407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NewRomanPSM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55F87"/>
    <w:multiLevelType w:val="hybridMultilevel"/>
    <w:tmpl w:val="94AE6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A3C02"/>
    <w:multiLevelType w:val="hybridMultilevel"/>
    <w:tmpl w:val="B234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40AEF"/>
    <w:multiLevelType w:val="hybridMultilevel"/>
    <w:tmpl w:val="680A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2C3"/>
    <w:multiLevelType w:val="hybridMultilevel"/>
    <w:tmpl w:val="2F5A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2A"/>
    <w:rsid w:val="00071858"/>
    <w:rsid w:val="0008566A"/>
    <w:rsid w:val="00086933"/>
    <w:rsid w:val="000A792E"/>
    <w:rsid w:val="000B568D"/>
    <w:rsid w:val="000C43C6"/>
    <w:rsid w:val="000D5115"/>
    <w:rsid w:val="00161C54"/>
    <w:rsid w:val="001B3364"/>
    <w:rsid w:val="0020112C"/>
    <w:rsid w:val="00272C4C"/>
    <w:rsid w:val="00304F8D"/>
    <w:rsid w:val="0034239B"/>
    <w:rsid w:val="003B47F2"/>
    <w:rsid w:val="003F1AF4"/>
    <w:rsid w:val="003F33C6"/>
    <w:rsid w:val="00416258"/>
    <w:rsid w:val="004515D6"/>
    <w:rsid w:val="00452910"/>
    <w:rsid w:val="00566DEC"/>
    <w:rsid w:val="005C6C86"/>
    <w:rsid w:val="005F04B9"/>
    <w:rsid w:val="00623A50"/>
    <w:rsid w:val="006C6ACF"/>
    <w:rsid w:val="006E2814"/>
    <w:rsid w:val="007751FB"/>
    <w:rsid w:val="007C1D4D"/>
    <w:rsid w:val="007F2993"/>
    <w:rsid w:val="00824741"/>
    <w:rsid w:val="0086640F"/>
    <w:rsid w:val="008A063A"/>
    <w:rsid w:val="009034AC"/>
    <w:rsid w:val="00937BF6"/>
    <w:rsid w:val="00961208"/>
    <w:rsid w:val="00971D3B"/>
    <w:rsid w:val="009A0030"/>
    <w:rsid w:val="009E3C77"/>
    <w:rsid w:val="00A239A2"/>
    <w:rsid w:val="00A43F82"/>
    <w:rsid w:val="00A44438"/>
    <w:rsid w:val="00A85029"/>
    <w:rsid w:val="00A86E66"/>
    <w:rsid w:val="00AD5C86"/>
    <w:rsid w:val="00AE58BE"/>
    <w:rsid w:val="00B2082F"/>
    <w:rsid w:val="00B76C48"/>
    <w:rsid w:val="00BE5231"/>
    <w:rsid w:val="00BE54AA"/>
    <w:rsid w:val="00C160A4"/>
    <w:rsid w:val="00C278B7"/>
    <w:rsid w:val="00C652BF"/>
    <w:rsid w:val="00C73BD9"/>
    <w:rsid w:val="00DA562A"/>
    <w:rsid w:val="00DD274A"/>
    <w:rsid w:val="00DE0098"/>
    <w:rsid w:val="00EE1617"/>
    <w:rsid w:val="00EF0DE6"/>
    <w:rsid w:val="00F8448D"/>
    <w:rsid w:val="00FB1BC6"/>
    <w:rsid w:val="00FC7E42"/>
    <w:rsid w:val="00FE2906"/>
    <w:rsid w:val="00FF4C7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6554D-629F-4F00-8A22-0E38E3C5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20112C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qFormat/>
    <w:locked/>
    <w:rsid w:val="00272C4C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FF4C7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FF4C7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MPolak</cp:lastModifiedBy>
  <cp:revision>2</cp:revision>
  <cp:lastPrinted>2024-02-09T12:37:00Z</cp:lastPrinted>
  <dcterms:created xsi:type="dcterms:W3CDTF">2024-02-09T12:38:00Z</dcterms:created>
  <dcterms:modified xsi:type="dcterms:W3CDTF">2024-02-09T12:38:00Z</dcterms:modified>
</cp:coreProperties>
</file>