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</w:t>
      </w:r>
      <w:r w:rsidR="00FB3B13">
        <w:rPr>
          <w:rFonts w:ascii="Calibri" w:hAnsi="Calibri" w:cs="Calibri"/>
          <w:sz w:val="16"/>
          <w:szCs w:val="16"/>
          <w:lang w:eastAsia="ar-SA"/>
        </w:rPr>
        <w:t>22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r., poz. </w:t>
      </w:r>
      <w:r w:rsidR="00FB3B13">
        <w:rPr>
          <w:rFonts w:ascii="Calibri" w:hAnsi="Calibri" w:cs="Calibri"/>
          <w:sz w:val="16"/>
          <w:szCs w:val="16"/>
          <w:lang w:eastAsia="ar-SA"/>
        </w:rPr>
        <w:t>1710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, z późn.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4528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 w:rsidP="0017042E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17042E" w:rsidRDefault="008A063A" w:rsidP="0017042E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 w:rsidP="0017042E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AB1333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        </w:t>
            </w:r>
            <w:r w:rsidR="00161C54"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 xml:space="preserve">REGON                             </w:t>
      </w:r>
      <w:r w:rsidR="0017042E">
        <w:rPr>
          <w:rFonts w:ascii="Calibri" w:hAnsi="Calibri" w:cs="Calibri"/>
          <w:sz w:val="18"/>
          <w:lang w:val="de-DE"/>
        </w:rPr>
        <w:tab/>
      </w:r>
      <w:r w:rsidR="0017042E">
        <w:rPr>
          <w:rFonts w:ascii="Calibri" w:hAnsi="Calibri" w:cs="Calibri"/>
          <w:sz w:val="18"/>
          <w:lang w:val="de-DE"/>
        </w:rPr>
        <w:tab/>
      </w:r>
      <w:r w:rsidRPr="00416258">
        <w:rPr>
          <w:rFonts w:ascii="Calibri" w:hAnsi="Calibri" w:cs="Calibri"/>
          <w:sz w:val="18"/>
          <w:lang w:val="de-DE"/>
        </w:rPr>
        <w:t>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8E1D46" w:rsidRDefault="008A063A" w:rsidP="008E1D46">
      <w:pPr>
        <w:pStyle w:val="Tekstpodstawowy2"/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8E1D46">
        <w:rPr>
          <w:rFonts w:ascii="Calibri" w:hAnsi="Calibri" w:cs="Calibri"/>
          <w:sz w:val="22"/>
          <w:szCs w:val="22"/>
        </w:rPr>
        <w:t xml:space="preserve">Nawiązując do zaproszenia z dnia </w:t>
      </w:r>
      <w:r w:rsidR="008E1D46" w:rsidRPr="008E1D46">
        <w:rPr>
          <w:rFonts w:ascii="Calibri" w:hAnsi="Calibri" w:cs="Calibri"/>
          <w:sz w:val="22"/>
          <w:szCs w:val="22"/>
        </w:rPr>
        <w:t>26 stycznia 2023r</w:t>
      </w:r>
      <w:r w:rsidRPr="008E1D46">
        <w:rPr>
          <w:rFonts w:ascii="Calibri" w:hAnsi="Calibri" w:cs="Calibri"/>
          <w:sz w:val="22"/>
          <w:szCs w:val="22"/>
        </w:rPr>
        <w:t xml:space="preserve"> na </w:t>
      </w:r>
      <w:r w:rsidR="008E1D46" w:rsidRPr="008E1D4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wykonanie zaleceń pokontrolnych po przeglądzie okresowym oświetlenia awaryjno-ewakuacyjnego w budynkach Uniwersytetu Medycznego we Wrocławiu </w:t>
      </w:r>
      <w:r w:rsidRPr="008E1D46">
        <w:rPr>
          <w:rFonts w:ascii="Calibri" w:hAnsi="Calibri" w:cs="Calibri"/>
          <w:sz w:val="22"/>
          <w:szCs w:val="22"/>
        </w:rPr>
        <w:t xml:space="preserve">oferujemy wykonanie wyżej wymienionych </w:t>
      </w:r>
      <w:r w:rsidRPr="008E1D46">
        <w:rPr>
          <w:rFonts w:ascii="Calibri" w:hAnsi="Calibri" w:cs="Calibri"/>
          <w:strike/>
          <w:sz w:val="22"/>
          <w:szCs w:val="22"/>
        </w:rPr>
        <w:t>dostaw/</w:t>
      </w:r>
      <w:r w:rsidRPr="008E1D46">
        <w:rPr>
          <w:rFonts w:ascii="Calibri" w:hAnsi="Calibri" w:cs="Calibri"/>
          <w:b/>
          <w:sz w:val="22"/>
          <w:szCs w:val="22"/>
        </w:rPr>
        <w:t>usług</w:t>
      </w:r>
      <w:r w:rsidRPr="008E1D46">
        <w:rPr>
          <w:rFonts w:ascii="Calibri" w:hAnsi="Calibri" w:cs="Calibri"/>
          <w:sz w:val="22"/>
          <w:szCs w:val="22"/>
        </w:rPr>
        <w:t>/</w:t>
      </w:r>
      <w:r w:rsidRPr="008E1D46">
        <w:rPr>
          <w:rFonts w:ascii="Calibri" w:hAnsi="Calibri" w:cs="Calibri"/>
          <w:strike/>
          <w:sz w:val="22"/>
          <w:szCs w:val="22"/>
        </w:rPr>
        <w:t>robót budowlanych</w:t>
      </w:r>
      <w:r w:rsidRPr="008E1D46">
        <w:rPr>
          <w:rFonts w:ascii="Calibri" w:hAnsi="Calibri" w:cs="Calibri"/>
          <w:color w:val="000000"/>
          <w:sz w:val="22"/>
          <w:szCs w:val="22"/>
        </w:rPr>
        <w:t>* (</w:t>
      </w:r>
      <w:r w:rsidRPr="008E1D46">
        <w:rPr>
          <w:rFonts w:ascii="Calibri" w:hAnsi="Calibri" w:cs="Calibri"/>
          <w:sz w:val="22"/>
          <w:szCs w:val="22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816"/>
        <w:gridCol w:w="1793"/>
        <w:gridCol w:w="723"/>
        <w:gridCol w:w="2855"/>
      </w:tblGrid>
      <w:tr w:rsidR="008A063A" w:rsidRPr="007751FB" w:rsidTr="0057697B">
        <w:trPr>
          <w:cantSplit/>
          <w:trHeight w:val="7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57697B">
        <w:trPr>
          <w:cantSplit/>
          <w:trHeight w:val="18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8E1D46" w:rsidRDefault="007C6A3C" w:rsidP="008E1D46">
            <w:pPr>
              <w:tabs>
                <w:tab w:val="left" w:pos="44"/>
                <w:tab w:val="left" w:pos="9072"/>
              </w:tabs>
              <w:jc w:val="both"/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  <w:r w:rsidRPr="007C6A3C"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 xml:space="preserve">Zakup, dostawa, montaż, instalacja oraz uruchomienie UPS-a  30 kVA w układzie 3 faz  w wersji </w:t>
            </w:r>
            <w:proofErr w:type="spellStart"/>
            <w:r w:rsidRPr="007C6A3C"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>Xtend</w:t>
            </w:r>
            <w:proofErr w:type="spellEnd"/>
            <w:r w:rsidRPr="007C6A3C"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 xml:space="preserve"> firmy SCHRACK o czasie podtrzymania minimum 1</w:t>
            </w:r>
            <w:r w:rsidR="00EE3527"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C6A3C"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 xml:space="preserve"> min przy  obciążeniu układu powyżej 24 kW</w:t>
            </w:r>
            <w:r w:rsidR="00EE3527"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6A3C"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>do Zakładu Technik Molekularnych Wrocław ul. Marii Curie-Skłodowskiej 52.</w:t>
            </w: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57697B">
        <w:trPr>
          <w:cantSplit/>
          <w:trHeight w:val="16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57697B">
        <w:trPr>
          <w:cantSplit/>
          <w:trHeight w:val="145"/>
          <w:jc w:val="center"/>
        </w:trPr>
        <w:tc>
          <w:tcPr>
            <w:tcW w:w="542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bookmarkStart w:id="0" w:name="_GoBack"/>
            <w:bookmarkEnd w:id="0"/>
          </w:p>
        </w:tc>
      </w:tr>
      <w:tr w:rsidR="008A063A" w:rsidRPr="007751FB" w:rsidTr="0057697B">
        <w:trPr>
          <w:cantSplit/>
          <w:trHeight w:val="147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8E1D46" w:rsidRDefault="008A063A" w:rsidP="008E1D46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8E1D46" w:rsidRDefault="008A063A" w:rsidP="008E1D46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>Warunki gwarancyjne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8E1D46">
            <w:pPr>
              <w:tabs>
                <w:tab w:val="left" w:pos="190"/>
              </w:tabs>
              <w:ind w:right="110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2A"/>
    <w:rsid w:val="000A792E"/>
    <w:rsid w:val="000C43C6"/>
    <w:rsid w:val="00161C54"/>
    <w:rsid w:val="0017042E"/>
    <w:rsid w:val="00304F8D"/>
    <w:rsid w:val="00416258"/>
    <w:rsid w:val="00452910"/>
    <w:rsid w:val="00566DEC"/>
    <w:rsid w:val="0057697B"/>
    <w:rsid w:val="00623A50"/>
    <w:rsid w:val="007751FB"/>
    <w:rsid w:val="007C1D4D"/>
    <w:rsid w:val="007C6A3C"/>
    <w:rsid w:val="007F2993"/>
    <w:rsid w:val="0086640F"/>
    <w:rsid w:val="008A063A"/>
    <w:rsid w:val="008E1D46"/>
    <w:rsid w:val="009A0030"/>
    <w:rsid w:val="009E3C77"/>
    <w:rsid w:val="00AB1333"/>
    <w:rsid w:val="00BE5231"/>
    <w:rsid w:val="00C160A4"/>
    <w:rsid w:val="00DA562A"/>
    <w:rsid w:val="00DE0098"/>
    <w:rsid w:val="00EE3527"/>
    <w:rsid w:val="00F8448D"/>
    <w:rsid w:val="00FB3B13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DE724"/>
  <w15:docId w15:val="{4C1D44C7-DDBB-4DF4-A495-21754A3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rsid w:val="008E1D46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E1D46"/>
    <w:pPr>
      <w:widowControl w:val="0"/>
      <w:shd w:val="clear" w:color="auto" w:fill="FFFFFF"/>
      <w:spacing w:after="360" w:line="240" w:lineRule="atLeast"/>
      <w:ind w:hanging="118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BC46-AEFE-4965-9DA8-E04680BA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SPieprzyk</cp:lastModifiedBy>
  <cp:revision>8</cp:revision>
  <cp:lastPrinted>2021-03-03T10:04:00Z</cp:lastPrinted>
  <dcterms:created xsi:type="dcterms:W3CDTF">2022-11-29T13:45:00Z</dcterms:created>
  <dcterms:modified xsi:type="dcterms:W3CDTF">2023-09-18T12:05:00Z</dcterms:modified>
</cp:coreProperties>
</file>