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97"/>
        <w:gridCol w:w="3839"/>
        <w:gridCol w:w="1095"/>
        <w:gridCol w:w="3310"/>
        <w:gridCol w:w="190"/>
        <w:gridCol w:w="1952"/>
        <w:gridCol w:w="291"/>
        <w:gridCol w:w="2465"/>
        <w:gridCol w:w="128"/>
        <w:gridCol w:w="540"/>
      </w:tblGrid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FF217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783043" w:rsidTr="007A7E40">
        <w:trPr>
          <w:gridBefore w:val="7"/>
          <w:wBefore w:w="10918" w:type="dxa"/>
          <w:trHeight w:val="360"/>
        </w:trPr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783043" w:rsidRDefault="00D147A7" w:rsidP="007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495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17C" w:rsidRPr="000B57CA" w:rsidRDefault="00FF217C" w:rsidP="00FF217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Załącznik nr 7</w:t>
            </w:r>
            <w:r w:rsidR="000B57CA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B57CA" w:rsidRPr="000B57CA">
              <w:rPr>
                <w:rFonts w:ascii="Times New Roman" w:hAnsi="Times New Roman" w:cs="Times New Roman"/>
                <w:b/>
                <w:color w:val="FF0000"/>
                <w:sz w:val="28"/>
              </w:rPr>
              <w:t>Korekta z dnia19.11.2018r</w:t>
            </w: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Zakres czynności konserwacji 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Konserwacja ma na celu utrzymanie w stałej sprawności eksploatacyjnej urządzeń i instalacji systemów alarmowych.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ramach przeglądów należy wykonać następujące czynności:</w:t>
            </w:r>
          </w:p>
          <w:p w:rsidR="00FF217C" w:rsidRPr="00255CA4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55CA4">
              <w:rPr>
                <w:rFonts w:ascii="Times New Roman" w:hAnsi="Times New Roman" w:cs="Times New Roman"/>
                <w:b/>
                <w:sz w:val="24"/>
              </w:rPr>
              <w:t>System CCTV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układów zasilania kamer 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czyszczenie obiektywów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zakresu i poprawności rejestracji obrazu z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aktualizacja daty systemowej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 kamer zewnętrznych,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regulacja położenia kamer wewnętrznych,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jakości obrazu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konfiguracji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mocowania elementów systemu,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sporządzenie protokołu z wykonywanych prac.</w:t>
            </w:r>
          </w:p>
          <w:p w:rsidR="00FF217C" w:rsidRPr="00D137C5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137C5">
              <w:rPr>
                <w:rFonts w:ascii="Times New Roman" w:hAnsi="Times New Roman" w:cs="Times New Roman"/>
                <w:b/>
                <w:sz w:val="24"/>
              </w:rPr>
              <w:t>System DSO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systemu zasilania i zasilania awaryjnego,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i regulacja (w przypadku zaistnienia potrzeby) parametrów systemu,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mocowania oraz połączeń głośników,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działania linii głośnikowych oraz głośników,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lastRenderedPageBreak/>
              <w:t>sprawdzenie „pulpitów strażaka”,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okablowania,</w:t>
            </w:r>
          </w:p>
          <w:p w:rsidR="00FF217C" w:rsidRPr="00D137C5" w:rsidRDefault="00FF217C" w:rsidP="00FF217C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137C5">
              <w:rPr>
                <w:rFonts w:ascii="Times New Roman" w:hAnsi="Times New Roman" w:cs="Times New Roman"/>
                <w:sz w:val="24"/>
              </w:rPr>
              <w:t>sprawdzenie urządzeń elementów centrali (wzmacniacze, krosownice itd.)</w:t>
            </w:r>
          </w:p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47A7" w:rsidRPr="00D147A7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TELEWIZJI PRZEMYSŁOWEJ</w:t>
            </w:r>
          </w:p>
        </w:tc>
      </w:tr>
      <w:tr w:rsidR="00D147A7" w:rsidRPr="00D147A7" w:rsidTr="007A7E40">
        <w:trPr>
          <w:trHeight w:val="465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sygn.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Stołówka studencka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8</w:t>
            </w:r>
          </w:p>
        </w:tc>
        <w:tc>
          <w:tcPr>
            <w:tcW w:w="243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wewnętrzna 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studencki "Jubilatka"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10</w:t>
            </w: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Dom studencki "Bliźniak"</w:t>
            </w:r>
          </w:p>
        </w:tc>
        <w:tc>
          <w:tcPr>
            <w:tcW w:w="4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12</w:t>
            </w: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D147A7" w:rsidRPr="00D147A7" w:rsidTr="007A7E40">
        <w:trPr>
          <w:trHeight w:val="360"/>
        </w:trPr>
        <w:tc>
          <w:tcPr>
            <w:tcW w:w="5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147A7" w:rsidRPr="00D147A7" w:rsidTr="000B57CA">
        <w:trPr>
          <w:trHeight w:val="1119"/>
        </w:trPr>
        <w:tc>
          <w:tcPr>
            <w:tcW w:w="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Posesja </w:t>
            </w:r>
          </w:p>
        </w:tc>
        <w:tc>
          <w:tcPr>
            <w:tcW w:w="44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8-12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47A7" w:rsidRPr="00D147A7" w:rsidRDefault="00D147A7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1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0B57CA" w:rsidRPr="00D147A7" w:rsidTr="000B57CA">
        <w:trPr>
          <w:trHeight w:val="285"/>
        </w:trPr>
        <w:tc>
          <w:tcPr>
            <w:tcW w:w="5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D147A7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0B57CA" w:rsidRDefault="000B57CA" w:rsidP="000B57CA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Dom Studencki </w:t>
            </w:r>
          </w:p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“Bliźniak”</w:t>
            </w:r>
          </w:p>
          <w:p w:rsidR="000B57CA" w:rsidRPr="000B57CA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Ul. Wojciecha z Brudzewa 12</w:t>
            </w:r>
          </w:p>
        </w:tc>
        <w:tc>
          <w:tcPr>
            <w:tcW w:w="243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DSO</w:t>
            </w:r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głośniki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CA" w:rsidRPr="000B57CA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B57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512</w:t>
            </w:r>
          </w:p>
        </w:tc>
      </w:tr>
      <w:tr w:rsidR="000B57CA" w:rsidRPr="00D147A7" w:rsidTr="000B57CA">
        <w:trPr>
          <w:trHeight w:val="390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D147A7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0B57CA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7CA" w:rsidRPr="000B57CA" w:rsidRDefault="000B57CA" w:rsidP="000B57CA">
            <w:pPr>
              <w:ind w:right="-38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57C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Szafa DSO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CA" w:rsidRPr="000B57CA" w:rsidRDefault="000B57CA" w:rsidP="000B5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B57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</w:t>
            </w:r>
          </w:p>
        </w:tc>
      </w:tr>
      <w:tr w:rsidR="000B57CA" w:rsidRPr="00D147A7" w:rsidTr="000B57CA">
        <w:trPr>
          <w:trHeight w:val="1185"/>
        </w:trPr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Pr="00D147A7" w:rsidRDefault="000B57CA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Pr="00D147A7" w:rsidRDefault="000B57CA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B57CA" w:rsidRDefault="000B57CA" w:rsidP="000B5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B57CA" w:rsidRDefault="000B57CA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Pr="00D147A7" w:rsidRDefault="000B57CA" w:rsidP="00D14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Pr="00D147A7" w:rsidRDefault="000B57CA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7CA" w:rsidRPr="00D147A7" w:rsidRDefault="000B57CA" w:rsidP="00D1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495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Załącznik nr 8</w:t>
            </w:r>
          </w:p>
          <w:p w:rsidR="00FF217C" w:rsidRDefault="00FF217C" w:rsidP="00FF217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Zakres czynności konserwacji 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Konserwacja ma na celu utrzymanie w stałej sprawności eksploatacyjnej urządzeń i instalacji systemów alarmowych.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 ramach przeglądów należy wykonać następujące czynności:</w:t>
            </w:r>
          </w:p>
          <w:p w:rsidR="00DC22DC" w:rsidRDefault="00DC22D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DC22DC" w:rsidRDefault="00DC22D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FF217C" w:rsidRPr="00255CA4" w:rsidRDefault="00FF217C" w:rsidP="00FF217C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55CA4">
              <w:rPr>
                <w:rFonts w:ascii="Times New Roman" w:hAnsi="Times New Roman" w:cs="Times New Roman"/>
                <w:b/>
                <w:sz w:val="24"/>
              </w:rPr>
              <w:t>System CCTV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układów zasilania kamer 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czyszczenie obiektywów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zakresu i poprawności rejestracji obrazu z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aktualizacja daty systemowej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połączeń kamer zewnętrznych,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regulacja położenia kamer wewnętrznych,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jakości obrazu kamer,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konfiguracji rejestratorów,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sprawdzenie mocowania elementów systemu,</w:t>
            </w:r>
          </w:p>
          <w:p w:rsidR="00FF217C" w:rsidRDefault="00FF217C" w:rsidP="00FF217C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sporządzenie protokołu z wykonywanych prac.</w:t>
            </w:r>
          </w:p>
          <w:p w:rsidR="00FF217C" w:rsidRDefault="00FF217C" w:rsidP="00FF217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8913E3" w:rsidRDefault="008913E3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4AD5" w:rsidRPr="00AB4AD5" w:rsidTr="007A7E40">
        <w:trPr>
          <w:trHeight w:val="360"/>
        </w:trPr>
        <w:tc>
          <w:tcPr>
            <w:tcW w:w="1434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SYSTEM TELEWIZJI PRZEMYSŁOWEJ</w:t>
            </w:r>
          </w:p>
        </w:tc>
      </w:tr>
      <w:tr w:rsidR="00AB4AD5" w:rsidRPr="00AB4AD5" w:rsidTr="007A7E40">
        <w:trPr>
          <w:trHeight w:val="46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Obiekt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sygn.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Campus uczelni w rejonie ulic: Pasteura, Chałubińskiego, Radeckiego, Marcinkowskiego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1 (Rektorat, Magazyny)</w:t>
            </w: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wewnętrzna 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6A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 obrotowa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8/10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Radeckiego 2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Marcinkowskiego 2-6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komputer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72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4 (Sala Wykładowa im. Biernackiego)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Chałubińskiego 1 (Sala Wykładowa)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Katedra i Zakład Psychiatrii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Pasteura 10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Katedra i Zakład Medycyny Rodzinnej 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Syrokomli 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Wydział Nauk o Zdrowiu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Bartla 5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po ZUPiR "MAX"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Studium Wychowania Fizycznego i Sportu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Wojciecha z Brudzewa 12 a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monitoring wizyjny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zewnętrzna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wewnętrzna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B4AD5" w:rsidRPr="00AB4AD5" w:rsidTr="007A7E40">
        <w:trPr>
          <w:trHeight w:val="360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rejestrator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AD5" w:rsidRPr="00AB4AD5" w:rsidRDefault="00AB4AD5" w:rsidP="00AB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B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9319B4" w:rsidRDefault="000B57CA"/>
    <w:sectPr w:rsidR="009319B4" w:rsidSect="00AB4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D0F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EFF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77F9"/>
    <w:multiLevelType w:val="hybridMultilevel"/>
    <w:tmpl w:val="BDE22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04639"/>
    <w:multiLevelType w:val="hybridMultilevel"/>
    <w:tmpl w:val="DD48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43"/>
    <w:rsid w:val="000B57CA"/>
    <w:rsid w:val="00783043"/>
    <w:rsid w:val="007A7E40"/>
    <w:rsid w:val="008913E3"/>
    <w:rsid w:val="009556B2"/>
    <w:rsid w:val="00AB4AD5"/>
    <w:rsid w:val="00BC51C5"/>
    <w:rsid w:val="00D147A7"/>
    <w:rsid w:val="00DC22DC"/>
    <w:rsid w:val="00E3355E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DBAD-F2B2-4396-99A4-CE0AC077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04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2</cp:revision>
  <dcterms:created xsi:type="dcterms:W3CDTF">2018-11-19T05:27:00Z</dcterms:created>
  <dcterms:modified xsi:type="dcterms:W3CDTF">2018-11-19T05:27:00Z</dcterms:modified>
</cp:coreProperties>
</file>