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038B4" w14:textId="0581680F" w:rsidR="00334DC0" w:rsidRPr="00334DC0" w:rsidRDefault="00334DC0" w:rsidP="00334DC0">
      <w:pPr>
        <w:spacing w:after="0"/>
        <w:ind w:left="5664"/>
        <w:jc w:val="both"/>
        <w:rPr>
          <w:sz w:val="20"/>
          <w:szCs w:val="20"/>
          <w:lang w:eastAsia="en-US"/>
        </w:rPr>
      </w:pPr>
      <w:r w:rsidRPr="00334DC0">
        <w:rPr>
          <w:sz w:val="20"/>
          <w:szCs w:val="20"/>
          <w:lang w:eastAsia="en-US"/>
        </w:rPr>
        <w:t xml:space="preserve">Załącznik </w:t>
      </w:r>
    </w:p>
    <w:p w14:paraId="2FDC3D24" w14:textId="58A82CE1" w:rsidR="00334DC0" w:rsidRPr="00334DC0" w:rsidRDefault="00334DC0" w:rsidP="00334DC0">
      <w:pPr>
        <w:spacing w:after="0" w:line="240" w:lineRule="auto"/>
        <w:ind w:left="5664"/>
        <w:jc w:val="both"/>
        <w:rPr>
          <w:sz w:val="20"/>
          <w:szCs w:val="20"/>
          <w:lang w:eastAsia="en-US"/>
        </w:rPr>
      </w:pPr>
      <w:r w:rsidRPr="00334DC0">
        <w:rPr>
          <w:sz w:val="20"/>
          <w:szCs w:val="20"/>
          <w:lang w:eastAsia="en-US"/>
        </w:rPr>
        <w:t xml:space="preserve">do uchwały </w:t>
      </w:r>
      <w:r w:rsidR="00032F76">
        <w:rPr>
          <w:sz w:val="20"/>
          <w:szCs w:val="20"/>
          <w:lang w:eastAsia="en-US"/>
        </w:rPr>
        <w:t>nr 2527</w:t>
      </w:r>
      <w:bookmarkStart w:id="0" w:name="_GoBack"/>
      <w:bookmarkEnd w:id="0"/>
    </w:p>
    <w:p w14:paraId="2F224933" w14:textId="77777777" w:rsidR="00334DC0" w:rsidRPr="00334DC0" w:rsidRDefault="00334DC0" w:rsidP="00334DC0">
      <w:pPr>
        <w:spacing w:after="0" w:line="240" w:lineRule="auto"/>
        <w:ind w:left="5664"/>
        <w:jc w:val="both"/>
        <w:rPr>
          <w:sz w:val="20"/>
          <w:szCs w:val="20"/>
          <w:lang w:eastAsia="en-US"/>
        </w:rPr>
      </w:pPr>
      <w:r w:rsidRPr="00334DC0">
        <w:rPr>
          <w:sz w:val="20"/>
          <w:szCs w:val="20"/>
          <w:lang w:eastAsia="en-US"/>
        </w:rPr>
        <w:t>Senatu Uniwersytetu Medycznego we Wrocławiu</w:t>
      </w:r>
    </w:p>
    <w:p w14:paraId="515EE911" w14:textId="77777777" w:rsidR="00334DC0" w:rsidRPr="00334DC0" w:rsidRDefault="00334DC0" w:rsidP="00334DC0">
      <w:pPr>
        <w:spacing w:after="0" w:line="240" w:lineRule="auto"/>
        <w:ind w:left="5664"/>
        <w:jc w:val="both"/>
        <w:rPr>
          <w:sz w:val="20"/>
          <w:szCs w:val="20"/>
          <w:lang w:eastAsia="en-US"/>
        </w:rPr>
      </w:pPr>
      <w:r w:rsidRPr="00334DC0">
        <w:rPr>
          <w:sz w:val="20"/>
          <w:szCs w:val="20"/>
          <w:lang w:eastAsia="en-US"/>
        </w:rPr>
        <w:t xml:space="preserve">z dnia 31 maja </w:t>
      </w:r>
      <w:r w:rsidRPr="00334DC0">
        <w:rPr>
          <w:bCs/>
          <w:iCs/>
          <w:sz w:val="20"/>
          <w:szCs w:val="20"/>
          <w:lang w:eastAsia="en-US"/>
        </w:rPr>
        <w:t>2023 r.</w:t>
      </w:r>
    </w:p>
    <w:p w14:paraId="1AE9F6AE" w14:textId="4273E1FD" w:rsidR="00E25FE1" w:rsidRDefault="00E25FE1" w:rsidP="00E25FE1">
      <w:pPr>
        <w:pStyle w:val="Nagwek"/>
        <w:jc w:val="right"/>
        <w:rPr>
          <w:sz w:val="20"/>
          <w:szCs w:val="20"/>
        </w:rPr>
      </w:pPr>
    </w:p>
    <w:p w14:paraId="5D4DE769" w14:textId="77777777" w:rsidR="004469BA" w:rsidRDefault="0044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83380C" w14:textId="77777777" w:rsidR="000D726F" w:rsidRDefault="000D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0B39332" w14:textId="5DC743DC" w:rsidR="004469BA" w:rsidRDefault="000C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 STUDIÓW PODYPLOMOWYCH</w:t>
      </w:r>
    </w:p>
    <w:p w14:paraId="542295CB" w14:textId="77777777" w:rsidR="004469BA" w:rsidRDefault="0044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866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8662"/>
      </w:tblGrid>
      <w:tr w:rsidR="004469BA" w14:paraId="4DC5C663" w14:textId="77777777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9622A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Nazwa studiów podyplomowych </w:t>
            </w:r>
          </w:p>
          <w:p w14:paraId="2797C1C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3F26F1A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w badaniach klinicznych i fazie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porejestracyjnej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leku</w:t>
            </w:r>
          </w:p>
          <w:p w14:paraId="069CF092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69BA" w14:paraId="57D1073F" w14:textId="77777777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8AA65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 edycji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 xml:space="preserve">          Termin trwania edycji </w:t>
            </w:r>
            <w:r>
              <w:rPr>
                <w:rFonts w:ascii="Times New Roman" w:eastAsia="Times New Roman" w:hAnsi="Times New Roman" w:cs="Times New Roman"/>
                <w:b/>
              </w:rPr>
              <w:t>od 01.10.2023 r. do 30.09.2024 r.</w:t>
            </w:r>
          </w:p>
          <w:p w14:paraId="5F8DA3C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69BA" w14:paraId="41785BDE" w14:textId="77777777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E2B1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zarządzenia/nr decyzji</w:t>
            </w:r>
          </w:p>
        </w:tc>
      </w:tr>
    </w:tbl>
    <w:p w14:paraId="41693CFF" w14:textId="77777777" w:rsidR="004469BA" w:rsidRDefault="0044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55EB4F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312C62" w14:textId="77777777" w:rsidR="004469BA" w:rsidRDefault="000C57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WYMAGANIA OGÓLNE:</w:t>
      </w:r>
    </w:p>
    <w:p w14:paraId="4D80A104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AADE221" w14:textId="77777777" w:rsidR="004469BA" w:rsidRDefault="000C57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Słuchaczami studiów podyplomowych mogą być osoby posiadające kwalifikację pełną co najmniej na poziomie 7 PRK uzyskaną w systemie szkolnictwa wyższego i nauki (Prawo o szkolnictwie wyższym i nauce, z dn. 20 lipca 2018 r.). </w:t>
      </w:r>
    </w:p>
    <w:p w14:paraId="5BC8F75C" w14:textId="77777777" w:rsidR="004469BA" w:rsidRDefault="000C57E5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12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Studia skierowane są zarówno do pracowników zawodów medycznych m.in. lekarzy, pielęgniarek, farmaceutów, diagnostów laboratoryjnych, jak również absolwentów innych kierunków life science. Osób, które tworzą lub będą tworzyć zespoły monitorowania i nadzoru nad bezpieczeństwem  farmakoterapii w ośrodkach badań klinicznych oraz nadzoru nad bezpieczeństwem farmakoterapii produktami obecnymi na rynku w fazie po rejestracyjnej.</w:t>
      </w:r>
    </w:p>
    <w:p w14:paraId="47C6696D" w14:textId="77777777" w:rsidR="004469BA" w:rsidRDefault="004469B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1C74EBF" w14:textId="77777777" w:rsidR="004469BA" w:rsidRDefault="000C57E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określonych w obowiązujących przepisach (Regulamin studiów podyplomowych prowadzonych w UM we Wrocławiu).</w:t>
      </w:r>
    </w:p>
    <w:p w14:paraId="7624A82F" w14:textId="77777777" w:rsidR="004469BA" w:rsidRDefault="004469B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755191E" w14:textId="77777777" w:rsidR="004469BA" w:rsidRDefault="004469B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6B19275" w14:textId="77777777" w:rsidR="004469BA" w:rsidRDefault="000C57E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Rekrutacja na studia   </w:t>
      </w:r>
    </w:p>
    <w:p w14:paraId="354C3E0A" w14:textId="77777777" w:rsidR="004469BA" w:rsidRDefault="000C57E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Rekrutacja rozpoczyna się minimum dwa miesiące przed planowanym terminem uruchomienia studiów podyplomowych. </w:t>
      </w:r>
    </w:p>
    <w:p w14:paraId="48F4CD90" w14:textId="77777777" w:rsidR="004469BA" w:rsidRDefault="000C57E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 Ponadto, w przypadku większej liczby zakwalifikowanych wstępnie kandydatów niż liczba miejsc decydować będzie kolejność zgłoszeń.</w:t>
      </w:r>
    </w:p>
    <w:p w14:paraId="727EF589" w14:textId="77777777" w:rsidR="004469BA" w:rsidRDefault="004469B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B9E7C03" w14:textId="77777777" w:rsidR="004469BA" w:rsidRDefault="000C57E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Jednostka szkoląca kwalifikuje na studia osoby spełniające powyższe wymagania. </w:t>
      </w:r>
    </w:p>
    <w:p w14:paraId="5A0840A7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9A51E0A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E7E112B" w14:textId="77777777" w:rsidR="004469BA" w:rsidRDefault="000C57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KWALIFIKACJE ABSOLWENTA STUDIÓW PODYPLOMOWYCH:</w:t>
      </w:r>
    </w:p>
    <w:p w14:paraId="6565668D" w14:textId="77777777" w:rsidR="004469BA" w:rsidRDefault="000C57E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Uczestnik studiów po ukończeniu kształcenia otrzyma świadectwo ukończenia studiów podyplomowych </w:t>
      </w:r>
      <w:proofErr w:type="spellStart"/>
      <w:r>
        <w:rPr>
          <w:rFonts w:ascii="Times New Roman" w:eastAsia="Times New Roman" w:hAnsi="Times New Roman" w:cs="Times New Roman"/>
        </w:rPr>
        <w:t>Pharmacovigilance</w:t>
      </w:r>
      <w:proofErr w:type="spellEnd"/>
      <w:r>
        <w:rPr>
          <w:rFonts w:ascii="Times New Roman" w:eastAsia="Times New Roman" w:hAnsi="Times New Roman" w:cs="Times New Roman"/>
        </w:rPr>
        <w:t xml:space="preserve"> w badaniach klinicznych i fazie </w:t>
      </w:r>
      <w:proofErr w:type="spellStart"/>
      <w:r>
        <w:rPr>
          <w:rFonts w:ascii="Times New Roman" w:eastAsia="Times New Roman" w:hAnsi="Times New Roman" w:cs="Times New Roman"/>
        </w:rPr>
        <w:t>porejestracyjnej</w:t>
      </w:r>
      <w:proofErr w:type="spellEnd"/>
      <w:r>
        <w:rPr>
          <w:rFonts w:ascii="Times New Roman" w:eastAsia="Times New Roman" w:hAnsi="Times New Roman" w:cs="Times New Roman"/>
        </w:rPr>
        <w:t xml:space="preserve"> leku.</w:t>
      </w:r>
    </w:p>
    <w:p w14:paraId="7E1C1772" w14:textId="77777777" w:rsidR="004469BA" w:rsidRDefault="004469B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BC63A8" w14:textId="77777777" w:rsidR="004469BA" w:rsidRDefault="000C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Absolwent studiów podyplomowych uzyskuje kwalifikacje do prowadzenia nadzoru </w:t>
      </w:r>
      <w:proofErr w:type="spellStart"/>
      <w:r w:rsidRPr="00632D5E">
        <w:rPr>
          <w:rFonts w:ascii="Times New Roman" w:eastAsia="Times New Roman" w:hAnsi="Times New Roman" w:cs="Times New Roman"/>
          <w:b/>
          <w:bCs/>
        </w:rPr>
        <w:t>pharmacovigilance</w:t>
      </w:r>
      <w:proofErr w:type="spellEnd"/>
      <w:r w:rsidRPr="00632D5E">
        <w:rPr>
          <w:rFonts w:ascii="Times New Roman" w:eastAsia="Times New Roman" w:hAnsi="Times New Roman" w:cs="Times New Roman"/>
          <w:b/>
          <w:bCs/>
        </w:rPr>
        <w:t xml:space="preserve"> w badaniach klinicznych i fazie </w:t>
      </w:r>
      <w:proofErr w:type="spellStart"/>
      <w:r w:rsidRPr="00632D5E">
        <w:rPr>
          <w:rFonts w:ascii="Times New Roman" w:eastAsia="Times New Roman" w:hAnsi="Times New Roman" w:cs="Times New Roman"/>
          <w:b/>
          <w:bCs/>
        </w:rPr>
        <w:t>porejestracyjnej</w:t>
      </w:r>
      <w:proofErr w:type="spellEnd"/>
      <w:r w:rsidRPr="00632D5E">
        <w:rPr>
          <w:rFonts w:ascii="Times New Roman" w:eastAsia="Times New Roman" w:hAnsi="Times New Roman" w:cs="Times New Roman"/>
          <w:b/>
          <w:bCs/>
        </w:rPr>
        <w:t xml:space="preserve"> leku</w:t>
      </w:r>
      <w:r>
        <w:rPr>
          <w:rFonts w:ascii="Times New Roman" w:eastAsia="Times New Roman" w:hAnsi="Times New Roman" w:cs="Times New Roman"/>
          <w:b/>
        </w:rPr>
        <w:t>.</w:t>
      </w:r>
    </w:p>
    <w:p w14:paraId="5447E598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3FCF95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0B7F63" w14:textId="6E1E48C5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DAAA2D" w14:textId="77777777" w:rsidR="000D726F" w:rsidRDefault="000D726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22E742" w14:textId="77777777" w:rsidR="004469BA" w:rsidRDefault="000C57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RAMOWE TREŚCI KSZTAŁCENIA:</w:t>
      </w:r>
    </w:p>
    <w:p w14:paraId="160EB734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7B7D0FB" w14:textId="2256BB14" w:rsidR="004469BA" w:rsidRPr="00E97BBC" w:rsidRDefault="000C57E5" w:rsidP="00E97BBC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Kształcenie prowadzone jest zgodnie z programem w dziesięciu modułach. Odbywa się poprzez uczestniczenie w kształceniu realizowanym w ramach przedmiotów i przez samokształcenie drogą studiowania zaleconych materiałów edukacyjnych oraz rozwiązywanie wskazanych zadań. Każdy przedmiot w module kończy się zaliczeniem. </w:t>
      </w:r>
      <w:r w:rsidR="00E97BBC" w:rsidRPr="00E97BBC">
        <w:rPr>
          <w:rFonts w:ascii="Times New Roman" w:hAnsi="Times New Roman" w:cs="Times New Roman"/>
        </w:rPr>
        <w:t>Studia podyplomowe prowadzone będą w języku polskim. Dopuszcza się wykorzystywanie materiałów dydaktycznych w języku angielskim.</w:t>
      </w:r>
    </w:p>
    <w:p w14:paraId="21D8F69E" w14:textId="77777777" w:rsidR="004469BA" w:rsidRDefault="000C57E5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GRUPY TREŚCI KSZTAŁCENIA, MINIMALNA LICZBA GODZIN ZAJĘĆ ZORGANIZOWANYCH ORAZ MINIMALNA LICZBA PUNKTÓW ECTS</w:t>
      </w:r>
    </w:p>
    <w:tbl>
      <w:tblPr>
        <w:tblStyle w:val="a0"/>
        <w:tblW w:w="81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26"/>
        <w:gridCol w:w="1701"/>
      </w:tblGrid>
      <w:tr w:rsidR="004469BA" w14:paraId="5C7E36C9" w14:textId="77777777">
        <w:tc>
          <w:tcPr>
            <w:tcW w:w="4788" w:type="dxa"/>
            <w:shd w:val="clear" w:color="auto" w:fill="auto"/>
          </w:tcPr>
          <w:p w14:paraId="1B79BF2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28A7E88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4C907250" w14:textId="77777777" w:rsidR="004469BA" w:rsidRDefault="000C57E5">
            <w:pPr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4469BA" w14:paraId="2918694B" w14:textId="77777777">
        <w:tc>
          <w:tcPr>
            <w:tcW w:w="4788" w:type="dxa"/>
            <w:shd w:val="clear" w:color="auto" w:fill="auto"/>
          </w:tcPr>
          <w:p w14:paraId="7108A10C" w14:textId="77777777" w:rsidR="004469BA" w:rsidRDefault="000C57E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73173601" w14:textId="77777777" w:rsidR="004469BA" w:rsidRDefault="000C57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14:paraId="5C7FACE3" w14:textId="77777777" w:rsidR="004469BA" w:rsidRDefault="000C57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4469BA" w14:paraId="67F3AC2D" w14:textId="77777777">
        <w:tc>
          <w:tcPr>
            <w:tcW w:w="4788" w:type="dxa"/>
            <w:shd w:val="clear" w:color="auto" w:fill="auto"/>
          </w:tcPr>
          <w:p w14:paraId="288C1A25" w14:textId="77777777" w:rsidR="004469BA" w:rsidRDefault="000C57E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21D3C440" w14:textId="77777777" w:rsidR="004469BA" w:rsidRDefault="000C57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14:paraId="541C97AD" w14:textId="77777777" w:rsidR="004469BA" w:rsidRDefault="000C57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4469BA" w14:paraId="323EE70C" w14:textId="77777777">
        <w:tc>
          <w:tcPr>
            <w:tcW w:w="4788" w:type="dxa"/>
            <w:shd w:val="clear" w:color="auto" w:fill="auto"/>
          </w:tcPr>
          <w:p w14:paraId="0A211C82" w14:textId="77777777" w:rsidR="004469BA" w:rsidRDefault="000C57E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334F58C1" w14:textId="77777777" w:rsidR="004469BA" w:rsidRDefault="000C57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060CC06E" w14:textId="77777777" w:rsidR="004469BA" w:rsidRDefault="000C57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14:paraId="32327BD8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C5E80E" w14:textId="77777777" w:rsidR="004469BA" w:rsidRDefault="000C57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SKŁADNIKI TREŚCI KSZTAŁCENIA W GRUPACH, MINIMALNA LICZBA GODZIN </w:t>
      </w:r>
    </w:p>
    <w:p w14:paraId="24645214" w14:textId="77777777" w:rsidR="004469BA" w:rsidRDefault="000C57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ZAJĘĆ ZORGANIZOWANYCH ORAZ MINIMALNA LICZBA PUNKTÓW ECTS</w:t>
      </w:r>
    </w:p>
    <w:tbl>
      <w:tblPr>
        <w:tblStyle w:val="a1"/>
        <w:tblW w:w="8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20"/>
        <w:gridCol w:w="1800"/>
      </w:tblGrid>
      <w:tr w:rsidR="004469BA" w14:paraId="3621BA35" w14:textId="77777777">
        <w:tc>
          <w:tcPr>
            <w:tcW w:w="4788" w:type="dxa"/>
            <w:shd w:val="clear" w:color="auto" w:fill="auto"/>
          </w:tcPr>
          <w:p w14:paraId="37AD9FC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1AD89A2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029F58E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4469BA" w14:paraId="38C32770" w14:textId="77777777">
        <w:tc>
          <w:tcPr>
            <w:tcW w:w="4788" w:type="dxa"/>
            <w:shd w:val="clear" w:color="auto" w:fill="auto"/>
          </w:tcPr>
          <w:p w14:paraId="46F15082" w14:textId="77777777" w:rsidR="004469BA" w:rsidRDefault="000C57E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32AA601F" w14:textId="77777777" w:rsidR="004469BA" w:rsidRDefault="004469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D365762" w14:textId="77777777" w:rsidR="004469BA" w:rsidRDefault="004469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9BA" w14:paraId="7A706D75" w14:textId="77777777">
        <w:tc>
          <w:tcPr>
            <w:tcW w:w="4788" w:type="dxa"/>
            <w:shd w:val="clear" w:color="auto" w:fill="auto"/>
          </w:tcPr>
          <w:p w14:paraId="31CCCF8D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I</w:t>
            </w:r>
          </w:p>
          <w:p w14:paraId="1943223A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Wprowadzenie do farmakologii i farmakoterapii. </w:t>
            </w:r>
          </w:p>
          <w:p w14:paraId="3F84C1EB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63102CB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7E9021D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69BA" w14:paraId="64C08AB4" w14:textId="77777777">
        <w:tc>
          <w:tcPr>
            <w:tcW w:w="4788" w:type="dxa"/>
            <w:shd w:val="clear" w:color="auto" w:fill="auto"/>
          </w:tcPr>
          <w:p w14:paraId="46240EAD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II</w:t>
            </w:r>
          </w:p>
          <w:p w14:paraId="7053CF5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Etyczne i prawne aspekty nadzoru nad bezpieczeństwem farmakoterapii.</w:t>
            </w:r>
          </w:p>
          <w:p w14:paraId="5A4674A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5BF5228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663A46F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69BA" w14:paraId="12D569FE" w14:textId="77777777">
        <w:tc>
          <w:tcPr>
            <w:tcW w:w="4788" w:type="dxa"/>
            <w:shd w:val="clear" w:color="auto" w:fill="auto"/>
          </w:tcPr>
          <w:p w14:paraId="4995FE98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III</w:t>
            </w:r>
          </w:p>
          <w:p w14:paraId="1A54F9F1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Produkty lecznicze i wyroby medyczne.</w:t>
            </w:r>
          </w:p>
        </w:tc>
        <w:tc>
          <w:tcPr>
            <w:tcW w:w="1620" w:type="dxa"/>
            <w:shd w:val="clear" w:color="auto" w:fill="auto"/>
          </w:tcPr>
          <w:p w14:paraId="49055B8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6D95471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69BA" w14:paraId="4F0656CE" w14:textId="77777777">
        <w:tc>
          <w:tcPr>
            <w:tcW w:w="4788" w:type="dxa"/>
            <w:shd w:val="clear" w:color="auto" w:fill="auto"/>
          </w:tcPr>
          <w:p w14:paraId="204FFBEF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IV</w:t>
            </w:r>
          </w:p>
          <w:p w14:paraId="6111EFA2" w14:textId="031FA13D" w:rsidR="004469BA" w:rsidRPr="006D4DA6" w:rsidRDefault="006D4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DA6">
              <w:rPr>
                <w:rFonts w:ascii="Times New Roman" w:eastAsia="Times New Roman" w:hAnsi="Times New Roman" w:cs="Times New Roman"/>
                <w:bCs/>
              </w:rPr>
              <w:t xml:space="preserve">Biostatystyka i analizy </w:t>
            </w:r>
            <w:proofErr w:type="spellStart"/>
            <w:r w:rsidRPr="006D4DA6">
              <w:rPr>
                <w:rFonts w:ascii="Times New Roman" w:eastAsia="Times New Roman" w:hAnsi="Times New Roman" w:cs="Times New Roman"/>
                <w:bCs/>
              </w:rPr>
              <w:t>farmakoekonomiczne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</w:tc>
        <w:tc>
          <w:tcPr>
            <w:tcW w:w="1620" w:type="dxa"/>
            <w:shd w:val="clear" w:color="auto" w:fill="auto"/>
          </w:tcPr>
          <w:p w14:paraId="0822FB4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410DF1E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69BA" w14:paraId="13617422" w14:textId="77777777">
        <w:tc>
          <w:tcPr>
            <w:tcW w:w="4788" w:type="dxa"/>
            <w:shd w:val="clear" w:color="auto" w:fill="auto"/>
          </w:tcPr>
          <w:p w14:paraId="413CEA89" w14:textId="77777777" w:rsidR="004469BA" w:rsidRDefault="000C57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58FE7178" w14:textId="77777777" w:rsidR="004469BA" w:rsidRDefault="004469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453F16B" w14:textId="77777777" w:rsidR="004469BA" w:rsidRDefault="004469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9BA" w14:paraId="2A711A22" w14:textId="77777777">
        <w:tc>
          <w:tcPr>
            <w:tcW w:w="4788" w:type="dxa"/>
            <w:shd w:val="clear" w:color="auto" w:fill="auto"/>
          </w:tcPr>
          <w:p w14:paraId="1CB1032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V</w:t>
            </w:r>
          </w:p>
          <w:p w14:paraId="4DD30852" w14:textId="29F8CE2D" w:rsidR="004469BA" w:rsidRDefault="00F40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Wprowadzenie do n</w:t>
            </w:r>
            <w:r w:rsidR="000C57E5">
              <w:rPr>
                <w:rFonts w:ascii="Times New Roman" w:eastAsia="Times New Roman" w:hAnsi="Times New Roman" w:cs="Times New Roman"/>
              </w:rPr>
              <w:t>adz</w:t>
            </w:r>
            <w:r>
              <w:rPr>
                <w:rFonts w:ascii="Times New Roman" w:eastAsia="Times New Roman" w:hAnsi="Times New Roman" w:cs="Times New Roman"/>
              </w:rPr>
              <w:t>oru</w:t>
            </w:r>
            <w:r w:rsidR="000C57E5">
              <w:rPr>
                <w:rFonts w:ascii="Times New Roman" w:eastAsia="Times New Roman" w:hAnsi="Times New Roman" w:cs="Times New Roman"/>
              </w:rPr>
              <w:t xml:space="preserve"> nad bezpieczeństwem farmakoterapii.</w:t>
            </w:r>
          </w:p>
          <w:p w14:paraId="33F3161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FA45F0F" w14:textId="0AB375DC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401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2FDF73FA" w14:textId="097AF9FF" w:rsidR="004469BA" w:rsidRDefault="00BB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69BA" w14:paraId="08916CDA" w14:textId="77777777">
        <w:tc>
          <w:tcPr>
            <w:tcW w:w="4788" w:type="dxa"/>
            <w:shd w:val="clear" w:color="auto" w:fill="auto"/>
          </w:tcPr>
          <w:p w14:paraId="50045BCC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VI</w:t>
            </w:r>
          </w:p>
          <w:p w14:paraId="52428BF5" w14:textId="1570CC41" w:rsidR="004469BA" w:rsidRDefault="000B2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Wprowadzenie do analizy niepożądanych działań leków na poziomie narządów.</w:t>
            </w:r>
          </w:p>
          <w:p w14:paraId="5E001097" w14:textId="77777777" w:rsidR="004469BA" w:rsidRDefault="004469BA" w:rsidP="00670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438961D9" w14:textId="26E559E7" w:rsidR="004469BA" w:rsidRDefault="00F4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14:paraId="087B9861" w14:textId="0C52F3DA" w:rsidR="004469BA" w:rsidRDefault="00BB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69BA" w14:paraId="2C6C4DE6" w14:textId="77777777">
        <w:tc>
          <w:tcPr>
            <w:tcW w:w="4788" w:type="dxa"/>
            <w:shd w:val="clear" w:color="auto" w:fill="auto"/>
          </w:tcPr>
          <w:p w14:paraId="4E098FB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VII</w:t>
            </w:r>
          </w:p>
          <w:p w14:paraId="5FDBDD0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Procedury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0BB95E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771E35C" w14:textId="7022F1E0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B7A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72BF53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469BA" w14:paraId="00E951F8" w14:textId="77777777">
        <w:tc>
          <w:tcPr>
            <w:tcW w:w="4788" w:type="dxa"/>
            <w:shd w:val="clear" w:color="auto" w:fill="auto"/>
          </w:tcPr>
          <w:p w14:paraId="51F54C7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VIII</w:t>
            </w:r>
          </w:p>
          <w:p w14:paraId="4A8452BE" w14:textId="5AAE318A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badaniach klinicznych</w:t>
            </w:r>
            <w:r w:rsidR="00382EDD">
              <w:rPr>
                <w:rFonts w:ascii="Times New Roman" w:eastAsia="Times New Roman" w:hAnsi="Times New Roman" w:cs="Times New Roman"/>
              </w:rPr>
              <w:t>.</w:t>
            </w:r>
          </w:p>
          <w:p w14:paraId="51671C1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7BAE5D3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6B3C3C7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69BA" w14:paraId="66B371DC" w14:textId="77777777">
        <w:tc>
          <w:tcPr>
            <w:tcW w:w="4788" w:type="dxa"/>
            <w:shd w:val="clear" w:color="auto" w:fill="auto"/>
          </w:tcPr>
          <w:p w14:paraId="11FA4062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IX</w:t>
            </w:r>
          </w:p>
          <w:p w14:paraId="4884A64D" w14:textId="5F0B2E24" w:rsidR="00506502" w:rsidRPr="00506502" w:rsidRDefault="005065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06502">
              <w:rPr>
                <w:rFonts w:ascii="Times New Roman" w:eastAsia="Times New Roman" w:hAnsi="Times New Roman" w:cs="Times New Roman"/>
                <w:bCs/>
              </w:rPr>
              <w:t>Pharmacovigilance</w:t>
            </w:r>
            <w:proofErr w:type="spellEnd"/>
            <w:r w:rsidRPr="00506502">
              <w:rPr>
                <w:rFonts w:ascii="Times New Roman" w:eastAsia="Times New Roman" w:hAnsi="Times New Roman" w:cs="Times New Roman"/>
                <w:bCs/>
              </w:rPr>
              <w:t xml:space="preserve"> w fazie po-rejestracyjnej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23ECADE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49D7611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69BA" w14:paraId="23B8CE50" w14:textId="77777777">
        <w:tc>
          <w:tcPr>
            <w:tcW w:w="4788" w:type="dxa"/>
            <w:shd w:val="clear" w:color="auto" w:fill="auto"/>
          </w:tcPr>
          <w:p w14:paraId="0D23F6F7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X</w:t>
            </w:r>
          </w:p>
          <w:p w14:paraId="37C626B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Warsztaty praktyczne.</w:t>
            </w:r>
          </w:p>
          <w:p w14:paraId="47C905A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5EB1EE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800" w:type="dxa"/>
            <w:shd w:val="clear" w:color="auto" w:fill="auto"/>
          </w:tcPr>
          <w:p w14:paraId="280D5D1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69BA" w14:paraId="32D9DF73" w14:textId="77777777">
        <w:tc>
          <w:tcPr>
            <w:tcW w:w="4788" w:type="dxa"/>
            <w:shd w:val="clear" w:color="auto" w:fill="auto"/>
          </w:tcPr>
          <w:p w14:paraId="03CFAB2F" w14:textId="77777777" w:rsidR="004469BA" w:rsidRDefault="000C57E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Razem :</w:t>
            </w:r>
          </w:p>
        </w:tc>
        <w:tc>
          <w:tcPr>
            <w:tcW w:w="1620" w:type="dxa"/>
            <w:shd w:val="clear" w:color="auto" w:fill="auto"/>
          </w:tcPr>
          <w:p w14:paraId="50E6CE90" w14:textId="77777777" w:rsidR="004469BA" w:rsidRDefault="000C57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418F55C3" w14:textId="77777777" w:rsidR="004469BA" w:rsidRDefault="000C57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14:paraId="6B5E0ECC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6AA804" w14:textId="0509F822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80E6AC" w14:textId="77777777" w:rsidR="000D726F" w:rsidRDefault="000D726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BC5754" w14:textId="51BF3685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9B72AB" w14:textId="77777777" w:rsidR="000D726F" w:rsidRDefault="000D726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6EFBFE" w14:textId="77777777" w:rsidR="004469BA" w:rsidRDefault="000C57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WARUNKI UKOŃCZENIA STUDIÓW PODYPLOMOWYCH:</w:t>
      </w:r>
    </w:p>
    <w:p w14:paraId="60C62E3E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DE8DAD0" w14:textId="77777777" w:rsidR="004469BA" w:rsidRDefault="000C57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Studia podyplomowe trwają dwa semestry. Warunkiem ukończenia studiów podyplomowych jest zaliczenie wszystkich modułów objętych programem oraz zdanie egzaminu dyplomowego. 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591F32AE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E8243D" w14:textId="77777777" w:rsidR="004469BA" w:rsidRDefault="000C57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 EFEKTY UCZENIA SIĘ:</w:t>
      </w:r>
    </w:p>
    <w:p w14:paraId="10C308A3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203"/>
        <w:gridCol w:w="3021"/>
      </w:tblGrid>
      <w:tr w:rsidR="004469BA" w14:paraId="6C8CE1B1" w14:textId="77777777">
        <w:trPr>
          <w:trHeight w:val="946"/>
        </w:trPr>
        <w:tc>
          <w:tcPr>
            <w:tcW w:w="1838" w:type="dxa"/>
            <w:shd w:val="clear" w:color="auto" w:fill="auto"/>
          </w:tcPr>
          <w:p w14:paraId="252F0BD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E5FA8B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49C96C4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F4AD79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053CF3B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E5DF6F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Sposoby weryfikacji</w:t>
            </w:r>
          </w:p>
          <w:p w14:paraId="45D73805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efektów kształcenia</w:t>
            </w:r>
          </w:p>
        </w:tc>
      </w:tr>
      <w:tr w:rsidR="004469BA" w14:paraId="72A93724" w14:textId="77777777">
        <w:tc>
          <w:tcPr>
            <w:tcW w:w="9062" w:type="dxa"/>
            <w:gridSpan w:val="3"/>
            <w:shd w:val="clear" w:color="auto" w:fill="auto"/>
          </w:tcPr>
          <w:p w14:paraId="73BB473F" w14:textId="77777777" w:rsidR="004469BA" w:rsidRDefault="000C57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WIEDZA</w:t>
            </w:r>
          </w:p>
        </w:tc>
      </w:tr>
      <w:tr w:rsidR="004469BA" w14:paraId="4DC12FD0" w14:textId="77777777">
        <w:tc>
          <w:tcPr>
            <w:tcW w:w="1838" w:type="dxa"/>
            <w:shd w:val="clear" w:color="auto" w:fill="auto"/>
          </w:tcPr>
          <w:p w14:paraId="60B558A3" w14:textId="77777777" w:rsidR="004469BA" w:rsidRDefault="000C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K_W01</w:t>
            </w:r>
          </w:p>
          <w:p w14:paraId="2816491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FEFC6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26D23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5B621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D00671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K_W02</w:t>
            </w:r>
          </w:p>
          <w:p w14:paraId="0D940C5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A9759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61856D" w14:textId="77777777" w:rsidR="00FD0FE2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10E67E" w14:textId="29D7DDB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K_W03</w:t>
            </w:r>
          </w:p>
          <w:p w14:paraId="7E6731E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F3869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7E8CD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EE1355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K_W04</w:t>
            </w:r>
          </w:p>
          <w:p w14:paraId="49688E0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1E716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F12660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K_W05</w:t>
            </w:r>
          </w:p>
          <w:p w14:paraId="635A264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7BB09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314952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K_W06</w:t>
            </w:r>
          </w:p>
          <w:p w14:paraId="45D6B3C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BC46E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F871F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K_W07</w:t>
            </w:r>
          </w:p>
          <w:p w14:paraId="5B39FCF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AA1B1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DF3F1D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K_W08</w:t>
            </w:r>
          </w:p>
          <w:p w14:paraId="718526F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35572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5D69A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AA25F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807FA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K_W09</w:t>
            </w:r>
          </w:p>
          <w:p w14:paraId="11AEFA1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BD5A4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3D8E1D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K_W10</w:t>
            </w:r>
          </w:p>
          <w:p w14:paraId="0381E87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F30D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C0556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K_W11</w:t>
            </w:r>
          </w:p>
          <w:p w14:paraId="3B99595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04267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0A5E05" w14:textId="77777777" w:rsidR="000D726F" w:rsidRDefault="000D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433809" w14:textId="798AE89A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K_W12</w:t>
            </w:r>
          </w:p>
          <w:p w14:paraId="2CC95E3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30B04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4F29B0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K_W13</w:t>
            </w:r>
          </w:p>
          <w:p w14:paraId="56FF368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DBC0F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86C17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B89DC4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K_W14</w:t>
            </w:r>
          </w:p>
          <w:p w14:paraId="6589302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08709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D3AAA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463D5A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K_W15</w:t>
            </w:r>
          </w:p>
          <w:p w14:paraId="5DAC959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F2967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84502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0446C8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K_W16</w:t>
            </w:r>
          </w:p>
          <w:p w14:paraId="2F1C333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E650B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B2BCF2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K_W17</w:t>
            </w:r>
          </w:p>
          <w:p w14:paraId="2907423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83271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7EAC24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K_W18</w:t>
            </w:r>
          </w:p>
          <w:p w14:paraId="569EA94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D2197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269A14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K_W19</w:t>
            </w:r>
          </w:p>
          <w:p w14:paraId="15F1DA8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59C1D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6E298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3CD4F8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K_W20</w:t>
            </w:r>
          </w:p>
          <w:p w14:paraId="21C32AA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4711C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817DA5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K_W21</w:t>
            </w:r>
          </w:p>
          <w:p w14:paraId="6EBDFCE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9D161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6481A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D00BE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65D4B8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K_W22</w:t>
            </w:r>
          </w:p>
          <w:p w14:paraId="119E5FF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D4B81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A6FBA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K_W23</w:t>
            </w:r>
          </w:p>
          <w:p w14:paraId="2B1149C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491B4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A882E0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K_W24</w:t>
            </w:r>
          </w:p>
          <w:p w14:paraId="67B1D6E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8DCB1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B3DD4F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K_W25</w:t>
            </w:r>
          </w:p>
          <w:p w14:paraId="4D3DF7E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5BB7A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A142A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8606D6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K_W26</w:t>
            </w:r>
          </w:p>
          <w:p w14:paraId="73C10C3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FF91D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8A035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AE5F6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K_W27</w:t>
            </w:r>
          </w:p>
          <w:p w14:paraId="2B8F64A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158A9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72FC4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394BF9" w14:textId="77777777" w:rsidR="000D726F" w:rsidRDefault="000D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60550" w14:textId="65C5CC3E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K_W28</w:t>
            </w:r>
          </w:p>
          <w:p w14:paraId="2746CB1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E354D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3B3A6A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K_W29</w:t>
            </w:r>
          </w:p>
          <w:p w14:paraId="623CBAB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3DFE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40E66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D3B63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0229A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K_W30</w:t>
            </w:r>
          </w:p>
          <w:p w14:paraId="3805DFE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6BD67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0F97D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41735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K_W31</w:t>
            </w:r>
          </w:p>
          <w:p w14:paraId="7EF3A992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BD50B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CEF82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13421F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K_W32</w:t>
            </w:r>
          </w:p>
          <w:p w14:paraId="35DC511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1FB12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DCF2A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569CD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CB63E2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K_W33</w:t>
            </w:r>
          </w:p>
          <w:p w14:paraId="07C39A0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F9294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B26D9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K_W34</w:t>
            </w:r>
          </w:p>
          <w:p w14:paraId="422385E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D4205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E8AEDF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K_W35</w:t>
            </w:r>
          </w:p>
          <w:p w14:paraId="2C898CF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F26F9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AF0D9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A8C2E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K_W36</w:t>
            </w:r>
          </w:p>
          <w:p w14:paraId="494AE81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B7C7EC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K_W37</w:t>
            </w:r>
          </w:p>
          <w:p w14:paraId="7A7DA0B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8A9F1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05E157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K_W38</w:t>
            </w:r>
          </w:p>
          <w:p w14:paraId="79A291F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C7400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F0DB8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23D6A3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K_W39</w:t>
            </w:r>
          </w:p>
          <w:p w14:paraId="42EE155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B47FB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939D24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K_W40</w:t>
            </w:r>
          </w:p>
          <w:p w14:paraId="370040E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C5A03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9FA1A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09C822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K_W41</w:t>
            </w:r>
          </w:p>
          <w:p w14:paraId="304F7E0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A24C1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4E437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7EBA65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K_W42</w:t>
            </w:r>
          </w:p>
          <w:p w14:paraId="52C174D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ABD57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28142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0D6B22" w14:textId="77777777" w:rsidR="00CF7CD9" w:rsidRDefault="00CF7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3274CA" w14:textId="77777777" w:rsidR="00CF7CD9" w:rsidRDefault="00CF7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9A4702" w14:textId="7FD3D229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K_W43</w:t>
            </w:r>
          </w:p>
          <w:p w14:paraId="42A2D09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9523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4544D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6E624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K_W44</w:t>
            </w:r>
          </w:p>
          <w:p w14:paraId="44BD92A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B05F2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3FE58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55AEB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1C2BD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K_W45</w:t>
            </w:r>
          </w:p>
        </w:tc>
        <w:tc>
          <w:tcPr>
            <w:tcW w:w="4203" w:type="dxa"/>
            <w:shd w:val="clear" w:color="auto" w:fill="auto"/>
          </w:tcPr>
          <w:p w14:paraId="6FCAF25B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Posiada podstawową wiedzę z zakresu farmakologii konieczną do prowadzenia nadzoru nad bezpieczeństwem farmakoterapii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57C074AF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493F82" w14:textId="4BDF1F3E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potrzebę stosowania EBM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evidence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medicine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w nadzorze nad farmakoterapią.</w:t>
            </w:r>
          </w:p>
          <w:p w14:paraId="49BE6FE7" w14:textId="77777777" w:rsidR="00FD0FE2" w:rsidRDefault="00FD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162136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specyficzną nomenklaturę, skróty i akronimy używane w nadzorze nad farmakoterapią.</w:t>
            </w:r>
          </w:p>
          <w:p w14:paraId="4204FD4B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75F691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4C810E17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E065409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23D2A248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62A862CB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0E30040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 znaczenie przeglądu bezpieczeństwa w całym procesie opracowywania nowego leku.</w:t>
            </w:r>
          </w:p>
          <w:p w14:paraId="361D04B1" w14:textId="77777777" w:rsidR="00FD0FE2" w:rsidRDefault="00FD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8D96C7" w14:textId="0D489F89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cele nadzoru nad bezpieczeństwem farmakoterapii.</w:t>
            </w:r>
          </w:p>
          <w:p w14:paraId="05DE3021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E921AE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istotę nadzoru nad bezpieczeństwem stosowania wyrobów medycznych oraz przepisy i normy obowiązujące w ich prowadzeniu.</w:t>
            </w:r>
          </w:p>
          <w:p w14:paraId="05BDD2D3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4DAE7C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652BAFF9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0AD6FF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Zna różnice między niekomercyjnym i komercyjnym badaniem klinicznym.</w:t>
            </w:r>
          </w:p>
          <w:p w14:paraId="32E6D1EC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102A0B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zasady Dobrej Praktyki Wytwarzania.</w:t>
            </w:r>
          </w:p>
          <w:p w14:paraId="7329C3A1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CAF6C6" w14:textId="77777777" w:rsidR="00CF7CD9" w:rsidRDefault="00CF7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442FD50" w14:textId="13351DF5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zasady Dobrej Praktyki Klinicznej.</w:t>
            </w:r>
          </w:p>
          <w:p w14:paraId="38FCA96C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FC7963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23C9AD0C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007649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międzynarodowe standardy i zasady prowadzenia nadzoru nad bezpieczeństwem farmakoterapii.</w:t>
            </w:r>
          </w:p>
          <w:p w14:paraId="2BC68897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72D9ED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międzynarodowe standardy i zasady prowadzenia nadzoru nad wyrobami medycznymi.</w:t>
            </w:r>
          </w:p>
          <w:p w14:paraId="231F4778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058F81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wiedzę w zakresie składu i roli Komisji Bioetycznej w badaniach medycznych.</w:t>
            </w:r>
          </w:p>
          <w:p w14:paraId="2A5EF13A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58FBBE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rozumie rolę instytucji nadzorujących przestrzeganie zasad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BBE5EF2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4D4939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rozumie znaczenie audytów oraz inspekcji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CFEEB58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976E6E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Rozumie różnice między oszustwem, fałszerstwem a niską jakością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E743552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2E6FF0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obowiązki i odpowiedzialności podmiotów w badaniach klinicznych.</w:t>
            </w:r>
          </w:p>
          <w:p w14:paraId="3F8952C8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39A198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Posiada wiedzę na temat zasad funkcjonowania firm realizujących badania kliniczne na zlecenie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badanych produktów leczniczych.</w:t>
            </w:r>
          </w:p>
          <w:p w14:paraId="47F8FD04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0F5028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rodzaje i zasady tworzenia dokumentacji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482CFDF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6D607A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Wyjaśnia prawne aspekty prowadzenia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41AE037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188B26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rozwiązania legislacyjne dotyczące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69F2399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25628C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2F427704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DCAC59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Zna i rozumie związek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przyczynowo-skutkowy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obserwacji klinicznej i potwierdzenia działania niepożądanego.</w:t>
            </w:r>
          </w:p>
          <w:p w14:paraId="63CC8847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95039B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rozumie cel i zasady tworzenia standardowych procedur postępowania (SOP)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7B815CB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DCEBACA" w14:textId="77777777" w:rsidR="00CF7CD9" w:rsidRDefault="00CF7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28E755" w14:textId="406A01AA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główne cele procesu monitorowania bezpieczeństwa farmakoterapii.</w:t>
            </w:r>
          </w:p>
          <w:p w14:paraId="483F98DF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D8798E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DBC0E8E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8752D9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zasady przestrzegania bezpieczeństwa uczestników badań klinicznych.</w:t>
            </w:r>
          </w:p>
          <w:p w14:paraId="7C823302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EBCE50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rozumie zasady nadzoru nad bezpieczeństwem farmakoterapii w fazie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porejestracyjnej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produktu leczniczego.</w:t>
            </w:r>
          </w:p>
          <w:p w14:paraId="56568CD5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165A2F1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oraz oceny technologii medycznych w procesie rozwoju nowego leku.</w:t>
            </w:r>
          </w:p>
          <w:p w14:paraId="4328D00B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C1FD55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Posiada podstawową wiedzę dotyczącą biostatystyki w badaniach klinicznych.</w:t>
            </w:r>
          </w:p>
          <w:p w14:paraId="2020565C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9DCEE8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nowe technologie wykorzystywane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81758B3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B28A45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zakres działania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projekcie badania klinicznego oraz narzędzia służące jego realizacji.</w:t>
            </w:r>
          </w:p>
          <w:p w14:paraId="366F383B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CD0DFE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4C9EABF4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3791F1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zasady zarządzania ryzykiem farmakoterapii.</w:t>
            </w:r>
          </w:p>
          <w:p w14:paraId="34E6D6BE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C90B2C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rolę i odpowiedzialność osoby odpowiedzialnej za nadzór nad bezpieczeństwem farmakoterapii (QPPV).</w:t>
            </w:r>
          </w:p>
          <w:p w14:paraId="39BE49C9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2183B4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rozumie znaczenie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farmakoepidemiologii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4C66882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A40E14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zasady dobrej praktyki nadzoru nad bezpieczeństwem farmakoterapii.</w:t>
            </w:r>
          </w:p>
          <w:p w14:paraId="32BD00B7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D13217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Zna i rozumie rodzaje oraz źródła danych pozyskiwanych podczas nadzoru nad bezpieczeństwem farmakoterapii. </w:t>
            </w:r>
          </w:p>
          <w:p w14:paraId="4F7B6C61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F99EC7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klasyfikacje działań niepożądanych oraz czynniki predysponujące.</w:t>
            </w:r>
          </w:p>
          <w:p w14:paraId="1F4D1475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169003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rozumie najczęściej występujące działania niepożądane z uwzględnieniem poszczególnych organów.</w:t>
            </w:r>
          </w:p>
          <w:p w14:paraId="5B9FB62E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1CDC8D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rozumie różnice w prowadzeniu nadzoru nad bezpieczeństwem farmakoterapii w populacjach wysokiego ryzyka. </w:t>
            </w:r>
          </w:p>
          <w:p w14:paraId="0345DEE6" w14:textId="77777777" w:rsidR="004469BA" w:rsidRDefault="0044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84D095" w14:textId="77777777" w:rsidR="004469BA" w:rsidRDefault="000C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potrafi zastosować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nomenklature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języku angielskim z zakresu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4442B25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Zaliczenia pisemne po zakończeniu każdego modułu, egzamin dyplomowy</w:t>
            </w:r>
          </w:p>
        </w:tc>
      </w:tr>
      <w:tr w:rsidR="004469BA" w14:paraId="42891E73" w14:textId="77777777">
        <w:tc>
          <w:tcPr>
            <w:tcW w:w="9062" w:type="dxa"/>
            <w:gridSpan w:val="3"/>
            <w:shd w:val="clear" w:color="auto" w:fill="auto"/>
          </w:tcPr>
          <w:p w14:paraId="075427D7" w14:textId="77777777" w:rsidR="004469BA" w:rsidRDefault="000C57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UMIEJĘTNOŚCI</w:t>
            </w:r>
          </w:p>
        </w:tc>
      </w:tr>
      <w:tr w:rsidR="004469BA" w14:paraId="3ACA3F2D" w14:textId="77777777">
        <w:tc>
          <w:tcPr>
            <w:tcW w:w="1838" w:type="dxa"/>
            <w:shd w:val="clear" w:color="auto" w:fill="auto"/>
          </w:tcPr>
          <w:p w14:paraId="2161F63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462FB76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9AF9C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6E0716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0312BA2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B1D0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14EF8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3707E6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5E36F02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A8064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0579C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1EADAD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09F9978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36A2B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CC7F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60B3F1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2FE3CA2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CF8E2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8CCF9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04F63A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4766DA2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CBBDC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3CF45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77183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E8783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4B59344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37F85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3DF17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64A13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88BB87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K_U08</w:t>
            </w:r>
          </w:p>
          <w:p w14:paraId="148F050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BFE4D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BAA7A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K_U09</w:t>
            </w:r>
          </w:p>
          <w:p w14:paraId="74BF920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5306B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3670F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33990B7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59127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2566D3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E6641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9AFCC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K_U11</w:t>
            </w:r>
          </w:p>
          <w:p w14:paraId="13E14FF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C67EF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02A73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D5099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DE03B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51DC05" w14:textId="77777777" w:rsidR="000D726F" w:rsidRDefault="000D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41EBE9" w14:textId="61248D69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36040E5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3810A3" w14:textId="77777777" w:rsidR="000D726F" w:rsidRDefault="000D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90EC24" w14:textId="030DA9CF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22BFE95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6596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981A8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3F01E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K_U14</w:t>
            </w:r>
          </w:p>
          <w:p w14:paraId="4639496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C27EC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86F1F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FD3765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K_U15</w:t>
            </w:r>
          </w:p>
          <w:p w14:paraId="0A42ED0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8C802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1E65F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3A74D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K_U16</w:t>
            </w:r>
          </w:p>
          <w:p w14:paraId="47A2551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03B0BC" w14:textId="77777777" w:rsidR="000D726F" w:rsidRDefault="000D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53BE2B" w14:textId="77777777" w:rsidR="000D726F" w:rsidRDefault="000D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854C38" w14:textId="3B9FECFF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K_U17</w:t>
            </w:r>
          </w:p>
          <w:p w14:paraId="428879E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B91791" w14:textId="123B43D9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A694A2" w14:textId="3FA0B230" w:rsidR="00772439" w:rsidRDefault="00772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E0C324" w14:textId="77777777" w:rsidR="00772439" w:rsidRDefault="00772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4CB7FD" w14:textId="77777777" w:rsidR="00772439" w:rsidRDefault="00772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C9D331" w14:textId="7F220CA9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K_U18</w:t>
            </w:r>
          </w:p>
        </w:tc>
        <w:tc>
          <w:tcPr>
            <w:tcW w:w="4203" w:type="dxa"/>
            <w:shd w:val="clear" w:color="auto" w:fill="auto"/>
          </w:tcPr>
          <w:p w14:paraId="3CB7DD83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Potrafi wskazać podstawowe regulacje prawne z obszaru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4B9B4D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B9C8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Potrafi wskazać podstawowe regulacje prawne z obszaru badań klinicznych i eksperymentów medycznych.</w:t>
            </w:r>
          </w:p>
          <w:p w14:paraId="3C90F42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F29751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38A3C58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DDDAB4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zrozumieć i prawidłowo zastosować specyficzną nomenklaturę, skróty i akronimy używane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31C259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DB4250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ocenić i zanalizować prawidłowość organizacji systemu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podmiotu zobowiązanego do jego realizacji.</w:t>
            </w:r>
          </w:p>
          <w:p w14:paraId="5B8BC7D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7E2F3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zidentyfikować i zastosować odpowiednie przepisy związane z ochroną danych osobowych i danych wrażliwych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FE7107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6FDF94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Potrafi przygotować i zweryfikować poprawność zgłoszenia działania niepożądanego i ocenić związek przyczynowo skutkowy jego wystąpienia.</w:t>
            </w:r>
          </w:p>
          <w:p w14:paraId="34E100A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E25F2F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Potrafi zinterpretować, zweryfikować i ocenić wyniki pokontrolne.</w:t>
            </w:r>
          </w:p>
          <w:p w14:paraId="256A4C1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F6DDA8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stworzyć raport z przeglądu piśmiennictwa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EA2702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B5D81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Potrafi odpowiednio zareagować i wdrożyć postępowanie korygujące w przypadku wykrycia niskiej jakości, oszustwa i fałszerstwa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32FEC9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93DE22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potrafi zastosować w codziennym działaniu zasady Dobrej Praktyki Wytwarzania, Dobrej Praktyki Klinicznej oraz Dobrej Praktyki Nadzoru nad Bezpieczeństwem Farmakoterapii.</w:t>
            </w:r>
          </w:p>
          <w:p w14:paraId="63BD753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45FDDD" w14:textId="67C828CA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ocenić prawidłowość przebiegu procesu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4D1C93E" w14:textId="77777777" w:rsidR="00772439" w:rsidRDefault="00772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290D67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wywiązywać się z powierzonych obowiązków związanych z realizacją nadzoru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FF42E0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962432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prawidłowo zinterpretować i zastosować regulacje prawne dotyczące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BF77CB7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8375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zastosować podstawowe narzędzia, słowniki oraz bazy danych stosowane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EF0140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3CD09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ocenić konieczność oraz następnie zaraportować zgłoszenie dotyczące bezpieczeństwa farmakoterapii. </w:t>
            </w:r>
          </w:p>
          <w:p w14:paraId="671C29B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8E0F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zarządzać sytuacjami nadzwyczajnymi wynikającymi z obowiązków osoby zatrudnionej  na stanowisku do spraw bezpieczeństwa farmakoterapii. </w:t>
            </w:r>
          </w:p>
          <w:p w14:paraId="3E5C3AC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46C6B7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analizować partie danych z zakresu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oraz podejmować działania w celu zabezpieczenia dobrostanu pacjentów. </w:t>
            </w:r>
          </w:p>
        </w:tc>
        <w:tc>
          <w:tcPr>
            <w:tcW w:w="3021" w:type="dxa"/>
            <w:shd w:val="clear" w:color="auto" w:fill="auto"/>
          </w:tcPr>
          <w:p w14:paraId="7D425B0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Warsztaty i zajęcia praktyczne, zaliczenia pisemne po zakończeniu każdego modułu, egzamin dyplomowy.</w:t>
            </w:r>
          </w:p>
          <w:p w14:paraId="75AC1C9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D204C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0F29F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69BA" w14:paraId="533BFBAE" w14:textId="77777777">
        <w:tc>
          <w:tcPr>
            <w:tcW w:w="9062" w:type="dxa"/>
            <w:gridSpan w:val="3"/>
            <w:shd w:val="clear" w:color="auto" w:fill="auto"/>
          </w:tcPr>
          <w:p w14:paraId="7BE675A3" w14:textId="77777777" w:rsidR="004469BA" w:rsidRDefault="000C57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KOMPETENCJE SPOŁECZNE</w:t>
            </w:r>
          </w:p>
        </w:tc>
      </w:tr>
      <w:tr w:rsidR="004469BA" w14:paraId="17D1D169" w14:textId="77777777">
        <w:tc>
          <w:tcPr>
            <w:tcW w:w="1838" w:type="dxa"/>
            <w:shd w:val="clear" w:color="auto" w:fill="auto"/>
          </w:tcPr>
          <w:p w14:paraId="3F3319A7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K_K01</w:t>
            </w:r>
          </w:p>
          <w:p w14:paraId="266BF48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90EF9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43E95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5C848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541C0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K_K02</w:t>
            </w:r>
          </w:p>
          <w:p w14:paraId="6AC4509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53DFF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C2A713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0A902FD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8702F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89DE14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1A19740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84939F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201041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631C711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2C6E21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89C6D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9E4B06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57B0F70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00A254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603680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179900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K_K07</w:t>
            </w:r>
          </w:p>
          <w:p w14:paraId="0455804D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5381EE" w14:textId="77777777" w:rsidR="00772439" w:rsidRDefault="00772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3CAF36" w14:textId="61DB337F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K_K08</w:t>
            </w:r>
          </w:p>
          <w:p w14:paraId="1A1A5D0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05235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F541F0" w14:textId="77777777" w:rsidR="00FD0FE2" w:rsidRDefault="00FD0F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F6F3B" w14:textId="1249BD71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K_K09</w:t>
            </w:r>
          </w:p>
          <w:p w14:paraId="3DEB0CA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8DC97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7681B7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K_K10</w:t>
            </w:r>
          </w:p>
        </w:tc>
        <w:tc>
          <w:tcPr>
            <w:tcW w:w="4203" w:type="dxa"/>
            <w:shd w:val="clear" w:color="auto" w:fill="auto"/>
          </w:tcPr>
          <w:p w14:paraId="615B3F1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Docenia i wykazuje gotowość do współpracy w interdyscyplinarnym zespole badawczym oraz ujawnia predylekcję do dzielenia się pozyskaną wiedzą.</w:t>
            </w:r>
          </w:p>
          <w:p w14:paraId="0491427C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047B1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2CBB376E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4A408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2C9AD636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18948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Wykazuje potrzebę i dostrzega korzyści wynikające z ustawicznego kształcenia się.</w:t>
            </w:r>
          </w:p>
          <w:p w14:paraId="0907FB9B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4C31F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Ma świadomość konieczności dopełnienia szczególnej staranności w prowadzeniu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026981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A59AC0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Dostrzega nowe trendy w nadzorze nad produktami leczniczymi i wyrobami medycznymi.</w:t>
            </w:r>
          </w:p>
          <w:p w14:paraId="732E7CE8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7AC338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świadomość potrzeby ochrony praw pacjenta/uczestnika badania klinicznego.</w:t>
            </w:r>
          </w:p>
          <w:p w14:paraId="55A02DC2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085353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świadomość odpowiedzialności za jakość prowadzonego nadzoru nad bezpieczeństwem farmakoterapii.</w:t>
            </w:r>
          </w:p>
          <w:p w14:paraId="43718DEA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E2019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Docenia znaczenie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procesie poszukiwania nowych leków.</w:t>
            </w:r>
          </w:p>
          <w:p w14:paraId="140253F9" w14:textId="77777777" w:rsidR="004469BA" w:rsidRDefault="00446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5C38B8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Potrafi współpracować z zespołem interdyscyplinarnym. </w:t>
            </w:r>
          </w:p>
        </w:tc>
        <w:tc>
          <w:tcPr>
            <w:tcW w:w="3021" w:type="dxa"/>
            <w:shd w:val="clear" w:color="auto" w:fill="auto"/>
          </w:tcPr>
          <w:p w14:paraId="44F8CCB3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Obserwacja słuchacza studiów podyplomowych w czasie zajęć</w:t>
            </w:r>
          </w:p>
        </w:tc>
      </w:tr>
    </w:tbl>
    <w:p w14:paraId="675B6F93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D450B7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4F0E" w14:textId="77777777" w:rsidR="004469BA" w:rsidRDefault="000C57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SPOSÓB WERYFIKACJI I DOKUMENTACJI EFEKTÓW UCZENIA SIĘ:</w:t>
      </w:r>
    </w:p>
    <w:p w14:paraId="48CA8601" w14:textId="77777777" w:rsidR="004469BA" w:rsidRDefault="000C57E5">
      <w:p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38" w:right="1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Słuchacz zobowiązany jest do uczestniczenia we wszystkich zajęciach wynikających z planu studiów (dokumentacja - lista obecności).</w:t>
      </w:r>
    </w:p>
    <w:p w14:paraId="1C83BDDD" w14:textId="77777777" w:rsidR="004469BA" w:rsidRDefault="004469BA">
      <w:p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38" w:right="131"/>
        <w:jc w:val="both"/>
        <w:rPr>
          <w:rFonts w:ascii="Times New Roman" w:eastAsia="Times New Roman" w:hAnsi="Times New Roman" w:cs="Times New Roman"/>
        </w:rPr>
      </w:pPr>
    </w:p>
    <w:p w14:paraId="0517978A" w14:textId="77777777" w:rsidR="004469BA" w:rsidRDefault="000C57E5">
      <w:p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38" w:right="1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Każdy moduł kończy się zaliczeniem testowym z zakresu wiedzy objętej programem modułu (dokumentacja – protokół zaliczeniowy modułu).</w:t>
      </w:r>
    </w:p>
    <w:p w14:paraId="751D2AD9" w14:textId="77777777" w:rsidR="004469BA" w:rsidRDefault="004469BA">
      <w:p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38" w:right="131"/>
        <w:jc w:val="both"/>
        <w:rPr>
          <w:rFonts w:ascii="Times New Roman" w:eastAsia="Times New Roman" w:hAnsi="Times New Roman" w:cs="Times New Roman"/>
        </w:rPr>
      </w:pPr>
    </w:p>
    <w:p w14:paraId="7B01BCFE" w14:textId="77777777" w:rsidR="004469BA" w:rsidRDefault="000C57E5">
      <w:p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38" w:right="1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Studia podyplomowe kończą się egzaminem dyplomowym.</w:t>
      </w:r>
    </w:p>
    <w:p w14:paraId="0CBC4759" w14:textId="77777777" w:rsidR="004469BA" w:rsidRDefault="004469BA">
      <w:p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38" w:right="131"/>
        <w:jc w:val="both"/>
        <w:rPr>
          <w:rFonts w:ascii="Times New Roman" w:eastAsia="Times New Roman" w:hAnsi="Times New Roman" w:cs="Times New Roman"/>
        </w:rPr>
      </w:pPr>
    </w:p>
    <w:p w14:paraId="2E09EA8A" w14:textId="77777777" w:rsidR="004469BA" w:rsidRDefault="000C57E5">
      <w:p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38" w:right="131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Warunkiem wydania świadectwa ukończenia studiów podyplomowych w zakresie </w:t>
      </w:r>
      <w:proofErr w:type="spellStart"/>
      <w:r>
        <w:rPr>
          <w:rFonts w:ascii="Times New Roman" w:eastAsia="Times New Roman" w:hAnsi="Times New Roman" w:cs="Times New Roman"/>
        </w:rPr>
        <w:t>Pharmacovigilance</w:t>
      </w:r>
      <w:proofErr w:type="spellEnd"/>
      <w:r>
        <w:rPr>
          <w:rFonts w:ascii="Times New Roman" w:eastAsia="Times New Roman" w:hAnsi="Times New Roman" w:cs="Times New Roman"/>
        </w:rPr>
        <w:t xml:space="preserve"> w badaniach klinicznych i fazie </w:t>
      </w:r>
      <w:proofErr w:type="spellStart"/>
      <w:r>
        <w:rPr>
          <w:rFonts w:ascii="Times New Roman" w:eastAsia="Times New Roman" w:hAnsi="Times New Roman" w:cs="Times New Roman"/>
        </w:rPr>
        <w:t>porejestracyjnej</w:t>
      </w:r>
      <w:proofErr w:type="spellEnd"/>
      <w:r>
        <w:rPr>
          <w:rFonts w:ascii="Times New Roman" w:eastAsia="Times New Roman" w:hAnsi="Times New Roman" w:cs="Times New Roman"/>
        </w:rPr>
        <w:t xml:space="preserve"> leku </w:t>
      </w:r>
      <w:r>
        <w:rPr>
          <w:rFonts w:ascii="Times New Roman" w:eastAsia="Times New Roman" w:hAnsi="Times New Roman" w:cs="Times New Roman"/>
          <w:highlight w:val="white"/>
        </w:rPr>
        <w:t>będzie uzyskanie określonych efektów kształcenia, wynikających z programu i planu kształcenia.</w:t>
      </w:r>
    </w:p>
    <w:p w14:paraId="7ADE6AB1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360"/>
        <w:gridCol w:w="3862"/>
        <w:gridCol w:w="1551"/>
        <w:gridCol w:w="1023"/>
      </w:tblGrid>
      <w:tr w:rsidR="004469BA" w14:paraId="377B1EEC" w14:textId="77777777" w:rsidTr="00222027">
        <w:trPr>
          <w:cantSplit/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41AFF672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Ocena słowna</w:t>
            </w:r>
          </w:p>
          <w:p w14:paraId="168E4DDB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(skrót)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4D874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Ocena/wg ECTS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754A810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wymaganych kryteriów do egzaminu końcowego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45079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Stopień opanowania</w:t>
            </w:r>
          </w:p>
          <w:p w14:paraId="614022A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wiedzy w %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47E973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Punkty</w:t>
            </w:r>
          </w:p>
        </w:tc>
      </w:tr>
      <w:tr w:rsidR="004469BA" w14:paraId="7F40B473" w14:textId="77777777" w:rsidTr="00222027">
        <w:trPr>
          <w:cantSplit/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095E21C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bardzo dobry</w:t>
            </w:r>
          </w:p>
          <w:p w14:paraId="7B425AD4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BA3762B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08F932E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obejmujących wszystkie istotne aspekty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22953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96-100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8C456B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72-75</w:t>
            </w:r>
          </w:p>
        </w:tc>
      </w:tr>
      <w:tr w:rsidR="004469BA" w14:paraId="22D98790" w14:textId="77777777" w:rsidTr="00222027">
        <w:trPr>
          <w:cantSplit/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7057A28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ponad dobry</w:t>
            </w:r>
          </w:p>
          <w:p w14:paraId="6D02ED8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45F682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7B2C643B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10E1C2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91-95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559D8A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68-71</w:t>
            </w:r>
          </w:p>
        </w:tc>
      </w:tr>
      <w:tr w:rsidR="004469BA" w14:paraId="6BCF2BAB" w14:textId="77777777" w:rsidTr="00222027">
        <w:trPr>
          <w:cantSplit/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0E3273A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dobry</w:t>
            </w:r>
          </w:p>
          <w:p w14:paraId="408CC84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3EC457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A32328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CA7EA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81-90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D6A8DD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61-67</w:t>
            </w:r>
          </w:p>
        </w:tc>
      </w:tr>
      <w:tr w:rsidR="004469BA" w14:paraId="6DABE867" w14:textId="77777777" w:rsidTr="00222027">
        <w:trPr>
          <w:cantSplit/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05CB3E6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dość dobry</w:t>
            </w:r>
          </w:p>
          <w:p w14:paraId="6126A67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2CC753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8B9F7A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5F9E3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71-80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C463D5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53-60</w:t>
            </w:r>
          </w:p>
        </w:tc>
      </w:tr>
      <w:tr w:rsidR="004469BA" w14:paraId="32779305" w14:textId="77777777" w:rsidTr="00222027">
        <w:trPr>
          <w:cantSplit/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76FFA14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dostateczny</w:t>
            </w:r>
          </w:p>
          <w:p w14:paraId="47DB870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BD8B83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420F70B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B236A4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61-70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2E6FCA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46-52</w:t>
            </w:r>
          </w:p>
        </w:tc>
      </w:tr>
      <w:tr w:rsidR="004469BA" w14:paraId="20B1648C" w14:textId="77777777" w:rsidTr="00222027">
        <w:trPr>
          <w:cantSplit/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3050066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niedostateczny</w:t>
            </w:r>
          </w:p>
          <w:p w14:paraId="091354C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5A6F25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30AC9E7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brak osiągnięcia zakładanych efektów kształcenia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493744" w14:textId="77777777" w:rsidR="004469BA" w:rsidRDefault="0003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0"/>
                <w:id w:val="510658485"/>
              </w:sdtPr>
              <w:sdtEndPr/>
              <w:sdtContent>
                <w:r w:rsidR="000C57E5">
                  <w:rPr>
                    <w:rFonts w:ascii="Gungsuh" w:eastAsia="Gungsuh" w:hAnsi="Gungsuh" w:cs="Gungsuh"/>
                  </w:rPr>
                  <w:t>≤</w:t>
                </w:r>
              </w:sdtContent>
            </w:sdt>
          </w:p>
        </w:tc>
        <w:tc>
          <w:tcPr>
            <w:tcW w:w="1023" w:type="dxa"/>
            <w:shd w:val="clear" w:color="auto" w:fill="auto"/>
            <w:vAlign w:val="center"/>
          </w:tcPr>
          <w:p w14:paraId="38DA1055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</w:tbl>
    <w:p w14:paraId="506B1644" w14:textId="77777777" w:rsidR="004469BA" w:rsidRDefault="004469BA">
      <w:p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right="131"/>
        <w:jc w:val="both"/>
        <w:rPr>
          <w:rFonts w:ascii="Times New Roman" w:eastAsia="Times New Roman" w:hAnsi="Times New Roman" w:cs="Times New Roman"/>
        </w:rPr>
      </w:pPr>
    </w:p>
    <w:p w14:paraId="37420C84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E6E74F" w14:textId="77777777" w:rsidR="000C57E5" w:rsidRDefault="000C57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44CD37" w14:textId="77777777" w:rsidR="000C57E5" w:rsidRDefault="000C57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819936" w14:textId="207F91B3" w:rsidR="000C57E5" w:rsidRDefault="000C57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0549AE" w14:textId="3AE88741" w:rsidR="00FD0FE2" w:rsidRDefault="00FD0FE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99A9CD" w14:textId="77777777" w:rsidR="00FD0FE2" w:rsidRDefault="00FD0FE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DF8B7B" w14:textId="77777777" w:rsidR="000C57E5" w:rsidRDefault="000C57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F69F82" w14:textId="77777777" w:rsidR="000C57E5" w:rsidRDefault="000C57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4C745E" w14:textId="0118F545" w:rsidR="00FD0FE2" w:rsidRDefault="00FD0FE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86179B" w14:textId="77777777" w:rsidR="00FD0FE2" w:rsidRDefault="00FD0FE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61"/>
        <w:gridCol w:w="3812"/>
        <w:gridCol w:w="1531"/>
        <w:gridCol w:w="1050"/>
      </w:tblGrid>
      <w:tr w:rsidR="004469BA" w14:paraId="38D6A62F" w14:textId="77777777" w:rsidTr="00FD0FE2">
        <w:trPr>
          <w:cantSplit/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F228504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Ocena słowna</w:t>
            </w:r>
          </w:p>
          <w:p w14:paraId="7A55BDE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(skrót)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63EDE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Ocena/wg ECTS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2AAE222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wymaganych kryteriów do kolokwiów zaliczających moduły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B1E7B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Stopień opanowania</w:t>
            </w:r>
          </w:p>
          <w:p w14:paraId="7412A474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wiedzy w %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3BF29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Punkty</w:t>
            </w:r>
          </w:p>
        </w:tc>
      </w:tr>
      <w:tr w:rsidR="004469BA" w14:paraId="4B1DBCCD" w14:textId="77777777" w:rsidTr="00FD0FE2">
        <w:trPr>
          <w:cantSplit/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1DB2214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bardzo dobry</w:t>
            </w:r>
          </w:p>
          <w:p w14:paraId="55B48B12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A48144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A3F6A8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obejmujących wszystkie istotne aspekty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E6520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96-100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E584A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4469BA" w14:paraId="0E772821" w14:textId="77777777" w:rsidTr="00FD0FE2">
        <w:trPr>
          <w:cantSplit/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EE0D3A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ponad dobry</w:t>
            </w:r>
          </w:p>
          <w:p w14:paraId="2225471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256D37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5DB965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4879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91-95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73685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4469BA" w14:paraId="77BED5D7" w14:textId="77777777" w:rsidTr="00FD0FE2">
        <w:trPr>
          <w:cantSplit/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0C4B2EE4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dobry</w:t>
            </w:r>
          </w:p>
          <w:p w14:paraId="3B529D72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B6EF63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1AE90AC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4F49E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81-90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D4474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17-18</w:t>
            </w:r>
          </w:p>
        </w:tc>
      </w:tr>
      <w:tr w:rsidR="004469BA" w14:paraId="776D6E33" w14:textId="77777777" w:rsidTr="00FD0FE2">
        <w:trPr>
          <w:cantSplit/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6F1E86B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dość dobry</w:t>
            </w:r>
          </w:p>
          <w:p w14:paraId="01235D8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4C789F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604899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20633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71-80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8C0A2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15-16</w:t>
            </w:r>
          </w:p>
        </w:tc>
      </w:tr>
      <w:tr w:rsidR="004469BA" w14:paraId="08833F52" w14:textId="77777777" w:rsidTr="00FD0FE2">
        <w:trPr>
          <w:cantSplit/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3C298F0B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dostateczny</w:t>
            </w:r>
          </w:p>
          <w:p w14:paraId="21615DDB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5A71A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BC5E38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B5F102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61-70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EB9A17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12-14</w:t>
            </w:r>
          </w:p>
        </w:tc>
      </w:tr>
      <w:tr w:rsidR="004469BA" w14:paraId="0DD0D75B" w14:textId="77777777" w:rsidTr="00FD0FE2">
        <w:trPr>
          <w:cantSplit/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2E20F3E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niedostateczny</w:t>
            </w:r>
          </w:p>
          <w:p w14:paraId="4139807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603359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42CD20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brak osiągnięcia zakładanych efektów kształcenia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832CE4" w14:textId="77777777" w:rsidR="004469BA" w:rsidRDefault="0003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-500582420"/>
              </w:sdtPr>
              <w:sdtEndPr/>
              <w:sdtContent>
                <w:r w:rsidR="000C57E5">
                  <w:rPr>
                    <w:rFonts w:ascii="Gungsuh" w:eastAsia="Gungsuh" w:hAnsi="Gungsuh" w:cs="Gungsuh"/>
                  </w:rPr>
                  <w:t>≤</w:t>
                </w:r>
              </w:sdtContent>
            </w:sdt>
          </w:p>
        </w:tc>
        <w:tc>
          <w:tcPr>
            <w:tcW w:w="1050" w:type="dxa"/>
            <w:shd w:val="clear" w:color="auto" w:fill="auto"/>
            <w:vAlign w:val="center"/>
          </w:tcPr>
          <w:p w14:paraId="015DFD7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14:paraId="4B492F2C" w14:textId="77777777" w:rsidR="00B36DF5" w:rsidRDefault="00B36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8E6676F" w14:textId="77777777" w:rsidR="00B36DF5" w:rsidRDefault="00B36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D171890" w14:textId="51A38306" w:rsidR="004469BA" w:rsidRDefault="000C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Program studiów podyplomowych na rok akademicki 2023/2024 kierunek studiów </w:t>
      </w:r>
    </w:p>
    <w:p w14:paraId="3A163271" w14:textId="77777777" w:rsidR="004469BA" w:rsidRDefault="000C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Pharmacovigilance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 badaniach klinicznych i fazie </w:t>
      </w:r>
      <w:proofErr w:type="spellStart"/>
      <w:r>
        <w:rPr>
          <w:rFonts w:ascii="Times New Roman" w:eastAsia="Times New Roman" w:hAnsi="Times New Roman" w:cs="Times New Roman"/>
          <w:b/>
        </w:rPr>
        <w:t>porejestracyjnej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leku</w:t>
      </w:r>
    </w:p>
    <w:p w14:paraId="0099E2A2" w14:textId="77777777" w:rsidR="004469BA" w:rsidRDefault="000C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edycja – I, semestry -2,  liczba słuchaczy 20</w:t>
      </w:r>
    </w:p>
    <w:p w14:paraId="2A982291" w14:textId="77777777" w:rsidR="004469BA" w:rsidRDefault="004469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2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887"/>
        <w:gridCol w:w="1656"/>
        <w:gridCol w:w="455"/>
        <w:gridCol w:w="538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4469BA" w14:paraId="45B17EC8" w14:textId="77777777" w:rsidTr="00FD0FE2">
        <w:trPr>
          <w:cantSplit/>
          <w:trHeight w:val="11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D39E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298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03E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35C3099A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Osoba odpowiedzialna za przedmiot/moduł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54361F" w14:textId="77777777" w:rsidR="004469BA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AD04E6" w14:textId="77777777" w:rsidR="004469BA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A1C9E5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CAFD9A" w14:textId="77777777" w:rsidR="004469BA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6FEB9E" w14:textId="77777777" w:rsidR="004469BA" w:rsidRPr="00EC62E7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AECACF" w14:textId="77777777" w:rsidR="004469BA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12A7732B" w14:textId="77777777" w:rsidR="004469BA" w:rsidRDefault="004469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F9F7C9" w14:textId="77777777" w:rsidR="004469BA" w:rsidRDefault="000C57E5" w:rsidP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liczba grup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A3B894" w14:textId="77777777" w:rsidR="004469BA" w:rsidRDefault="000C57E5" w:rsidP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ECE873" w14:textId="77777777" w:rsidR="004469BA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9E3FB9" w14:textId="77777777" w:rsidR="004469BA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FF5BAB" w14:textId="77777777" w:rsidR="004469BA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6CA98E" w14:textId="77777777" w:rsidR="004469BA" w:rsidRDefault="000C57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4469BA" w14:paraId="299C8EF6" w14:textId="77777777" w:rsidTr="00FD0FE2">
        <w:trPr>
          <w:cantSplit/>
          <w:trHeight w:val="11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A276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609C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Wprowadzenie do </w:t>
            </w:r>
          </w:p>
          <w:p w14:paraId="7B190F0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farmakologii i farmakoterapii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190D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 hab.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Anna Wiela-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CB8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0901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835B16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07C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0EC7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B0D2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61E7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186D4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E376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437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74719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F39E4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31A3B0FE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53081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2CD76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Etyczne i prawne aspekty nadzoru nad bezpieczeństwem farmakoterapii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0E070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 Artur Owczarek</w:t>
            </w: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78BF07D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539CDD88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EB922F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DE8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501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4E8D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19C4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243E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4D62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79391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50AF3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1EDFD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395E2F4D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9CEF2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50F7A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Produkty lecznicze i wyroby medyczne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F9503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hab. 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Karolewicz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prof. uczelni</w:t>
            </w: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6E0457D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37AA1B49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E58D13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C54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C0B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B925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E4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FA28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AA90C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41E4F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B7438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67909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593A319D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7F6D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A6C5D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Biostatystyka i analizy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farmakoekonomiczne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BF7B1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 Dominik Marciniak</w:t>
            </w: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0629F4DB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12A327D7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3C1203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 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CBB0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D88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F825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5FD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A57A7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1835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9CE52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CEE89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7FA4D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683CA6F6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E457A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C334E" w14:textId="2DCBF0B5" w:rsidR="004469BA" w:rsidRDefault="00BB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Wprowadzenie do nadzoru nad bezpieczeństwem farmakoterapii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93D4E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 Olga Fedorowicz</w:t>
            </w: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1351D0DA" w14:textId="7D50397D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B7A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44C5E3E2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C420C7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5DAA" w14:textId="526D7289" w:rsidR="004469BA" w:rsidRDefault="00BB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27D6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17DA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019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F5115" w14:textId="01BF6370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B7A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647E7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1486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27474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A36FE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52C01C25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E24F9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2BEB0" w14:textId="77777777" w:rsidR="004469BA" w:rsidRDefault="000B2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A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Wprowadzenie do analizy niepożądanych działań leków na poziomie narządów</w:t>
            </w:r>
          </w:p>
          <w:p w14:paraId="5A3D5D17" w14:textId="34755CB8" w:rsidR="00D432E2" w:rsidRDefault="00D4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92646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 Beata Sienkiewicz-Oleszkiewicz</w:t>
            </w: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68AE5359" w14:textId="0711FF28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7A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02C06A5B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CE38D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5E6F" w14:textId="50A1E8A3" w:rsidR="004469BA" w:rsidRDefault="00BB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9A5F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0462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DD3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FA156" w14:textId="0F8B4483" w:rsidR="004469BA" w:rsidRDefault="00BB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D319E" w14:textId="57D918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537E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EEAB7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F5F18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0F053945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49E2B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4B295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Procedury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pharmacovigilance</w:t>
            </w:r>
            <w:proofErr w:type="spellEnd"/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EB9A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hab. Łukasz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Dobrek</w:t>
            </w:r>
            <w:proofErr w:type="spellEnd"/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286234E2" w14:textId="70039853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B7A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5A9395F2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C4891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D2D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7F29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27CD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D07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656B5" w14:textId="39001F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B7A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90490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10BF5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4BBC1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3976F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703073EF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2CB88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6F47B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 badaniach klinicznych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DBE83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 hab. Przemysław Niewiński</w:t>
            </w: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1F52B1C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427A3738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A52DB7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58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DC81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227F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2F9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46CD4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FF633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50606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50BFD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9D3D5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38E81086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C84B3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B77A7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 fazie po-rejestracyjnej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3D74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Krystyna Głowacka </w:t>
            </w: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2F644151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342A806B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8D4C7E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682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C728" w14:textId="77777777" w:rsidR="004469BA" w:rsidRPr="00EC62E7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519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796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B59C8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05247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15B1D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141F8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CD083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9BA" w14:paraId="3D671305" w14:textId="77777777" w:rsidTr="00FD0FE2">
        <w:trPr>
          <w:cantSplit/>
          <w:trHeight w:val="1134"/>
        </w:trPr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EC3D7" w14:textId="77777777" w:rsidR="004469BA" w:rsidRDefault="000C57E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BDCCE" w14:textId="261A90A2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Warsztaty</w:t>
            </w:r>
            <w:r w:rsidR="006363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praktyczne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2B28A" w14:textId="77777777" w:rsidR="004469BA" w:rsidRDefault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Grimling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</w:tcPr>
          <w:p w14:paraId="29D81A99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14:paraId="6281177A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6E907F" w14:textId="77777777" w:rsidR="004469BA" w:rsidRDefault="000C5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FE33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CEDB" w14:textId="3DA5AEEE" w:rsidR="004469BA" w:rsidRPr="00EC62E7" w:rsidRDefault="00E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2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89B7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095F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2* 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D5DD2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53919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C5EEE" w14:textId="77777777" w:rsidR="004469BA" w:rsidRDefault="000C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2AB34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E9C17" w14:textId="77777777" w:rsidR="004469BA" w:rsidRDefault="004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51798A" w14:textId="77777777" w:rsidR="004469BA" w:rsidRDefault="000C57E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*liczba grup dostosowana do liczby uczestników studiów podyplomowych </w:t>
      </w:r>
    </w:p>
    <w:p w14:paraId="6EB06AFD" w14:textId="77777777" w:rsidR="004469BA" w:rsidRDefault="000C57E5">
      <w:pPr>
        <w:tabs>
          <w:tab w:val="left" w:pos="5580"/>
          <w:tab w:val="right" w:pos="9000"/>
        </w:tabs>
        <w:spacing w:after="0" w:line="240" w:lineRule="auto"/>
        <w:ind w:left="6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Wnioskodawca</w:t>
      </w:r>
    </w:p>
    <w:sectPr w:rsidR="004469BA">
      <w:pgSz w:w="11906" w:h="16838"/>
      <w:pgMar w:top="56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BA"/>
    <w:rsid w:val="00032F76"/>
    <w:rsid w:val="000B2AB2"/>
    <w:rsid w:val="000C57E5"/>
    <w:rsid w:val="000D726F"/>
    <w:rsid w:val="000F181C"/>
    <w:rsid w:val="00190B3E"/>
    <w:rsid w:val="00222027"/>
    <w:rsid w:val="00334DC0"/>
    <w:rsid w:val="00382EDD"/>
    <w:rsid w:val="004469BA"/>
    <w:rsid w:val="00456EAE"/>
    <w:rsid w:val="00506502"/>
    <w:rsid w:val="00632D5E"/>
    <w:rsid w:val="006363DD"/>
    <w:rsid w:val="006709B1"/>
    <w:rsid w:val="006D4DA6"/>
    <w:rsid w:val="00772439"/>
    <w:rsid w:val="0078557F"/>
    <w:rsid w:val="00B36DF5"/>
    <w:rsid w:val="00BB7A85"/>
    <w:rsid w:val="00C66C7F"/>
    <w:rsid w:val="00CF7CD9"/>
    <w:rsid w:val="00D432E2"/>
    <w:rsid w:val="00DD59E7"/>
    <w:rsid w:val="00E25FE1"/>
    <w:rsid w:val="00E97BBC"/>
    <w:rsid w:val="00EC62E7"/>
    <w:rsid w:val="00F40132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3BC5"/>
  <w15:docId w15:val="{8FA36DBB-1CA4-4420-9BC7-5C73142C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5C4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semiHidden/>
    <w:unhideWhenUsed/>
    <w:rsid w:val="00E25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E25FE1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wyaE8cZMuwsGR5fRwHB5y/zgkw==">AMUW2mUiwnTFZThEmEVn1kgLwXexd9QYp1EGATgeCDxKbWtrz+x324Ge/Dn6ogSSzMBzXpG1D1BZzzkv+DH/hKkwCR3ntp/SJtQlFf39dEfHPUDKYmsyyb7H4h+ow5U5JQZe5bj5qfXFyMzp9pToQCPF8dJ4f5wFMNlTn6etk9VlMLGifgTukh/BLKoWp7HneqBlBTXIMrCXe5zgsteSbgpqiZEbkiC29mDHhtrRXy+keSSmYfJFw3yApwqAWR9AgLN/ptrtX2Vy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2335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26</cp:revision>
  <cp:lastPrinted>2023-05-24T07:40:00Z</cp:lastPrinted>
  <dcterms:created xsi:type="dcterms:W3CDTF">2023-05-18T08:17:00Z</dcterms:created>
  <dcterms:modified xsi:type="dcterms:W3CDTF">2023-06-02T10:42:00Z</dcterms:modified>
</cp:coreProperties>
</file>