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7"/>
        <w:gridCol w:w="3839"/>
        <w:gridCol w:w="1095"/>
        <w:gridCol w:w="3310"/>
        <w:gridCol w:w="190"/>
        <w:gridCol w:w="1952"/>
        <w:gridCol w:w="291"/>
        <w:gridCol w:w="2465"/>
        <w:gridCol w:w="128"/>
        <w:gridCol w:w="540"/>
      </w:tblGrid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FF21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495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Załącznik nr 7</w:t>
            </w: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Zakres czynności konserwacji 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Konserwacja ma na celu utrzymanie w stałej sprawności eksploatacyjnej urządzeń i instalacji systemów alarmowych.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ramach przeglądów należy wykonać następujące czynności:</w:t>
            </w:r>
          </w:p>
          <w:p w:rsidR="00FF217C" w:rsidRPr="00255CA4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55CA4">
              <w:rPr>
                <w:rFonts w:ascii="Times New Roman" w:hAnsi="Times New Roman" w:cs="Times New Roman"/>
                <w:b/>
                <w:sz w:val="24"/>
              </w:rPr>
              <w:t>System CCTV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układów zasilania kamer 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czyszczenie obiektywów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zakresu i poprawności rejestracji obrazu z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aktualizacja daty systemowej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 kamer zewnętrznych,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regulacja położenia kamer wewnętrznych,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jakości obrazu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konfiguracji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mocowania elementów systemu,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sporządzenie protokołu z wykonywanych prac.</w:t>
            </w:r>
          </w:p>
          <w:p w:rsidR="00FF217C" w:rsidRPr="00D137C5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137C5">
              <w:rPr>
                <w:rFonts w:ascii="Times New Roman" w:hAnsi="Times New Roman" w:cs="Times New Roman"/>
                <w:b/>
                <w:sz w:val="24"/>
              </w:rPr>
              <w:t>System DSO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systemu zasilania i zasilania awaryjnego,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i regulacja (w przypadku zaistnienia potrzeby) parametrów systemu,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mocowania oraz połączeń głośników,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działania linii głośnikowych oraz głośników,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lastRenderedPageBreak/>
              <w:t>sprawdzenie „pulpitów strażaka”,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okablowania,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urządzeń elementów centrali (wzmacniacze, krosownice itd.)</w:t>
            </w:r>
          </w:p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TELEWIZJI PRZEMYSŁOWEJ</w:t>
            </w:r>
          </w:p>
        </w:tc>
      </w:tr>
      <w:tr w:rsidR="00D147A7" w:rsidRPr="00D147A7" w:rsidTr="007A7E40">
        <w:trPr>
          <w:trHeight w:val="465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sygn.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Stołówka studencka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8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wewnętrzna 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studencki "Jubilatka"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10</w:t>
            </w: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studencki "Bliźniak"</w:t>
            </w:r>
          </w:p>
        </w:tc>
        <w:tc>
          <w:tcPr>
            <w:tcW w:w="4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12</w:t>
            </w: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Posesja 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8-12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4AD5" w:rsidRPr="00D147A7" w:rsidRDefault="00AB4AD5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495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Załącznik nr 8</w:t>
            </w: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Zakres czynności konserwacji 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Konserwacja ma na celu utrzymanie w stałej sprawności eksploatacyjnej urządzeń i instalacji systemów alarmowych.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ramach przeglądów należy wykonać następujące czynności:</w:t>
            </w:r>
          </w:p>
          <w:p w:rsidR="00DC22DC" w:rsidRDefault="00DC22D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C22DC" w:rsidRDefault="00DC22D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F217C" w:rsidRPr="00255CA4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55CA4">
              <w:rPr>
                <w:rFonts w:ascii="Times New Roman" w:hAnsi="Times New Roman" w:cs="Times New Roman"/>
                <w:b/>
                <w:sz w:val="24"/>
              </w:rPr>
              <w:t>System CCTV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układów zasilania kamer 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czyszczenie obiektywów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zakresu i poprawności rejestracji obrazu z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aktualizacja daty systemowej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 kamer zewnętrznych,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regulacja położenia kamer wewnętrznych,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jakości obrazu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konfiguracji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mocowania elementów systemu,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sporządzenie protokołu z wykonywanych prac.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TELEWIZJI PRZEMYSŁOWEJ</w:t>
            </w:r>
          </w:p>
        </w:tc>
      </w:tr>
      <w:tr w:rsidR="00AB4AD5" w:rsidRPr="00AB4AD5" w:rsidTr="007A7E40">
        <w:trPr>
          <w:trHeight w:val="46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sygn.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Campus uczelni w rejonie ulic: Pasteura, Chałubińskiego, Radeckiego, Marcinkowskiego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1 (Rektorat, Magazyny)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wewnętrzna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6A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 obrotowa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8/10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Radeckiego 2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Marcinkowskiego 2-6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72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4 (Sala Wykładowa im. Biernackiego)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1 (Sala Wykładowa)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Katedra i Zakład Psychiatrii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10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Katedra i Zakład Medycyny Rodzinnej 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Syrokomli 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Wydział Nauk o Zdrowiu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Bartla 5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po ZUPiR "MAX"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Studium Wychowania Fizycznego i Sportu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12 a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9319B4" w:rsidRDefault="007A7E40"/>
    <w:sectPr w:rsidR="009319B4" w:rsidSect="00AB4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D0F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EFF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77F9"/>
    <w:multiLevelType w:val="hybridMultilevel"/>
    <w:tmpl w:val="BDE2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04639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3"/>
    <w:rsid w:val="00783043"/>
    <w:rsid w:val="007A7E40"/>
    <w:rsid w:val="008913E3"/>
    <w:rsid w:val="009556B2"/>
    <w:rsid w:val="00AB4AD5"/>
    <w:rsid w:val="00BC51C5"/>
    <w:rsid w:val="00D147A7"/>
    <w:rsid w:val="00DC22DC"/>
    <w:rsid w:val="00E3355E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DBAD-F2B2-4396-99A4-CE0AC077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04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2</cp:revision>
  <dcterms:created xsi:type="dcterms:W3CDTF">2018-11-14T12:08:00Z</dcterms:created>
  <dcterms:modified xsi:type="dcterms:W3CDTF">2018-11-14T12:08:00Z</dcterms:modified>
</cp:coreProperties>
</file>