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0C9364" w14:textId="77777777" w:rsidR="00B242B6" w:rsidRPr="00AB2962" w:rsidRDefault="00B242B6" w:rsidP="00B242B6">
      <w:pPr>
        <w:ind w:left="5670"/>
        <w:rPr>
          <w:rFonts w:asciiTheme="minorHAnsi" w:hAnsiTheme="minorHAnsi" w:cstheme="minorHAnsi"/>
          <w:sz w:val="20"/>
          <w:szCs w:val="20"/>
        </w:rPr>
      </w:pPr>
      <w:r w:rsidRPr="00AB2962">
        <w:rPr>
          <w:rFonts w:asciiTheme="minorHAnsi" w:hAnsiTheme="minorHAnsi" w:cstheme="minorHAnsi"/>
          <w:sz w:val="20"/>
          <w:szCs w:val="20"/>
        </w:rPr>
        <w:t>Załącznik nr 1</w:t>
      </w:r>
    </w:p>
    <w:p w14:paraId="2A7F1169" w14:textId="69135C17" w:rsidR="00B242B6" w:rsidRPr="00AB2962" w:rsidRDefault="00B06710" w:rsidP="00B242B6">
      <w:pPr>
        <w:ind w:left="5670"/>
        <w:rPr>
          <w:rFonts w:asciiTheme="minorHAnsi" w:hAnsiTheme="minorHAnsi" w:cstheme="minorHAnsi"/>
          <w:sz w:val="20"/>
          <w:szCs w:val="20"/>
        </w:rPr>
      </w:pPr>
      <w:r w:rsidRPr="00AB2962">
        <w:rPr>
          <w:rFonts w:asciiTheme="minorHAnsi" w:hAnsiTheme="minorHAnsi" w:cstheme="minorHAnsi"/>
          <w:sz w:val="20"/>
          <w:szCs w:val="20"/>
        </w:rPr>
        <w:t>do U</w:t>
      </w:r>
      <w:r w:rsidR="00B242B6" w:rsidRPr="00AB2962">
        <w:rPr>
          <w:rFonts w:asciiTheme="minorHAnsi" w:hAnsiTheme="minorHAnsi" w:cstheme="minorHAnsi"/>
          <w:sz w:val="20"/>
          <w:szCs w:val="20"/>
        </w:rPr>
        <w:t xml:space="preserve">chwały nr </w:t>
      </w:r>
      <w:r w:rsidR="004A6CD3">
        <w:rPr>
          <w:rFonts w:asciiTheme="minorHAnsi" w:hAnsiTheme="minorHAnsi" w:cstheme="minorHAnsi"/>
          <w:sz w:val="20"/>
          <w:szCs w:val="20"/>
        </w:rPr>
        <w:t>2478</w:t>
      </w:r>
      <w:bookmarkStart w:id="0" w:name="_GoBack"/>
      <w:bookmarkEnd w:id="0"/>
    </w:p>
    <w:p w14:paraId="67CBB7D1" w14:textId="77777777" w:rsidR="00B242B6" w:rsidRPr="00AB2962" w:rsidRDefault="00B242B6" w:rsidP="00B242B6">
      <w:pPr>
        <w:ind w:left="5670"/>
        <w:rPr>
          <w:rFonts w:asciiTheme="minorHAnsi" w:hAnsiTheme="minorHAnsi" w:cstheme="minorHAnsi"/>
          <w:sz w:val="20"/>
          <w:szCs w:val="20"/>
        </w:rPr>
      </w:pPr>
      <w:r w:rsidRPr="00AB2962">
        <w:rPr>
          <w:rFonts w:asciiTheme="minorHAnsi" w:hAnsiTheme="minorHAnsi" w:cstheme="minorHAnsi"/>
          <w:sz w:val="20"/>
          <w:szCs w:val="20"/>
        </w:rPr>
        <w:t>Senatu Uniwersytetu Medycznego we Wrocławiu</w:t>
      </w:r>
    </w:p>
    <w:p w14:paraId="0D57C27E" w14:textId="77777777" w:rsidR="00B242B6" w:rsidRPr="00AB2962" w:rsidRDefault="00B242B6" w:rsidP="00B242B6">
      <w:pPr>
        <w:ind w:left="5670"/>
        <w:rPr>
          <w:rFonts w:ascii="Times New Roman" w:hAnsi="Times New Roman"/>
          <w:sz w:val="20"/>
          <w:szCs w:val="20"/>
        </w:rPr>
      </w:pPr>
      <w:r w:rsidRPr="00AB2962">
        <w:rPr>
          <w:rFonts w:asciiTheme="minorHAnsi" w:hAnsiTheme="minorHAnsi" w:cstheme="minorHAnsi"/>
          <w:sz w:val="20"/>
          <w:szCs w:val="20"/>
        </w:rPr>
        <w:t>z dnia 15 lutego 2023 r</w:t>
      </w:r>
      <w:r w:rsidRPr="00AB2962">
        <w:rPr>
          <w:rFonts w:ascii="Times New Roman" w:hAnsi="Times New Roman"/>
          <w:sz w:val="20"/>
          <w:szCs w:val="20"/>
        </w:rPr>
        <w:t>.</w:t>
      </w:r>
    </w:p>
    <w:p w14:paraId="099EE035" w14:textId="0A3300AD" w:rsidR="00B24CA1" w:rsidRPr="00417D00" w:rsidRDefault="00B24CA1" w:rsidP="00B242B6">
      <w:pPr>
        <w:jc w:val="right"/>
        <w:rPr>
          <w:rFonts w:ascii="Times New Roman" w:hAnsi="Times New Roman"/>
        </w:rPr>
      </w:pPr>
    </w:p>
    <w:p w14:paraId="2F0C196A" w14:textId="77777777" w:rsidR="00B24CA1" w:rsidRDefault="00B24CA1" w:rsidP="00B24CA1">
      <w:pPr>
        <w:jc w:val="center"/>
      </w:pPr>
    </w:p>
    <w:p w14:paraId="7E37BEE7" w14:textId="77777777" w:rsidR="00B24CA1" w:rsidRDefault="00B24CA1" w:rsidP="00B24CA1">
      <w:pPr>
        <w:jc w:val="center"/>
      </w:pPr>
    </w:p>
    <w:p w14:paraId="3BA398D8" w14:textId="5E0D16BA" w:rsidR="00B24CA1" w:rsidRDefault="00B24CA1" w:rsidP="00B24CA1">
      <w:pPr>
        <w:jc w:val="center"/>
      </w:pPr>
    </w:p>
    <w:p w14:paraId="372DCAE4" w14:textId="72CD6730" w:rsidR="00B24CA1" w:rsidRDefault="00B24CA1" w:rsidP="00B24CA1">
      <w:pPr>
        <w:jc w:val="center"/>
      </w:pPr>
    </w:p>
    <w:p w14:paraId="4CFC9EE3" w14:textId="12684D73" w:rsidR="00B24CA1" w:rsidRDefault="00B24CA1" w:rsidP="00B24CA1">
      <w:pPr>
        <w:jc w:val="center"/>
      </w:pPr>
    </w:p>
    <w:p w14:paraId="466FE63B" w14:textId="4DE03AC7" w:rsidR="00B24CA1" w:rsidRDefault="00B24CA1" w:rsidP="00B24CA1">
      <w:pPr>
        <w:jc w:val="center"/>
      </w:pPr>
    </w:p>
    <w:p w14:paraId="2E3BB9DD" w14:textId="77777777" w:rsidR="00B24CA1" w:rsidRDefault="00B24CA1" w:rsidP="00B24CA1">
      <w:pPr>
        <w:jc w:val="center"/>
      </w:pPr>
    </w:p>
    <w:p w14:paraId="0E2B6E83" w14:textId="77777777" w:rsidR="00B24CA1" w:rsidRDefault="00B24CA1" w:rsidP="00B24CA1"/>
    <w:p w14:paraId="333B5B7A" w14:textId="77777777" w:rsidR="00B24CA1" w:rsidRDefault="00B24CA1" w:rsidP="00B24CA1">
      <w:pPr>
        <w:jc w:val="center"/>
      </w:pPr>
      <w:r>
        <w:rPr>
          <w:noProof/>
          <w:lang w:eastAsia="pl-PL"/>
        </w:rPr>
        <w:drawing>
          <wp:inline distT="0" distB="0" distL="0" distR="0" wp14:anchorId="629EBDCA" wp14:editId="7EE3E97D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12087" w14:textId="77777777" w:rsidR="00B24CA1" w:rsidRDefault="00B24CA1" w:rsidP="00B24CA1">
      <w:pPr>
        <w:jc w:val="center"/>
      </w:pPr>
    </w:p>
    <w:p w14:paraId="02B9A048" w14:textId="77777777" w:rsidR="00B24CA1" w:rsidRPr="00417D00" w:rsidRDefault="00B24CA1" w:rsidP="00B24CA1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Program studiów</w:t>
      </w:r>
    </w:p>
    <w:p w14:paraId="26469757" w14:textId="77777777" w:rsidR="00B24CA1" w:rsidRDefault="00B24CA1" w:rsidP="00B24CA1">
      <w:pPr>
        <w:jc w:val="center"/>
      </w:pPr>
    </w:p>
    <w:p w14:paraId="7D28AC63" w14:textId="77777777" w:rsidR="00B24CA1" w:rsidRDefault="00B24CA1" w:rsidP="00B24CA1">
      <w:pPr>
        <w:jc w:val="center"/>
      </w:pPr>
    </w:p>
    <w:p w14:paraId="1C6A4342" w14:textId="77777777" w:rsidR="00B24CA1" w:rsidRDefault="00B24CA1" w:rsidP="00B24CA1">
      <w:pPr>
        <w:jc w:val="center"/>
      </w:pPr>
    </w:p>
    <w:p w14:paraId="33A30708" w14:textId="77777777" w:rsidR="00B24CA1" w:rsidRDefault="00B24CA1" w:rsidP="00B24CA1">
      <w:pPr>
        <w:jc w:val="center"/>
      </w:pPr>
    </w:p>
    <w:p w14:paraId="10517F66" w14:textId="77777777" w:rsidR="00B24CA1" w:rsidRDefault="00B24CA1" w:rsidP="00B24CA1">
      <w:pPr>
        <w:jc w:val="center"/>
      </w:pPr>
    </w:p>
    <w:p w14:paraId="21911617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609465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CDD986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C2D9FB6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D54C43D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7F917B3" w14:textId="34FC0FD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4F8D8A4" w14:textId="199BD92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E5A0C2" w14:textId="2654D6D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FC1ED70" w14:textId="6DBEAF8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7611068" w14:textId="71BF4683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200FC89" w14:textId="0AE4F1CF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C1D441B" w14:textId="59CA723C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68D4B00" w14:textId="35832BB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4312131" w14:textId="6BD30521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24F1D2E6" w14:textId="1CC04271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4B99739" w14:textId="4EEB421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2536B23" w14:textId="4541DE14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F1803B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0F0912" w14:textId="3D7D3472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Wydział</w:t>
      </w:r>
      <w:r w:rsidR="006745CE">
        <w:rPr>
          <w:rFonts w:ascii="Times New Roman" w:hAnsi="Times New Roman"/>
          <w:b/>
          <w:sz w:val="24"/>
          <w:szCs w:val="24"/>
        </w:rPr>
        <w:t xml:space="preserve"> Lekarsko - Stomatologiczny</w:t>
      </w:r>
    </w:p>
    <w:p w14:paraId="7DDB9F3F" w14:textId="6D68BB40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Kierunek</w:t>
      </w:r>
      <w:r>
        <w:rPr>
          <w:rFonts w:ascii="Times New Roman" w:hAnsi="Times New Roman"/>
          <w:b/>
          <w:sz w:val="24"/>
          <w:szCs w:val="24"/>
        </w:rPr>
        <w:t>:</w:t>
      </w:r>
      <w:r w:rsidR="006745CE">
        <w:rPr>
          <w:rFonts w:ascii="Times New Roman" w:hAnsi="Times New Roman"/>
          <w:b/>
          <w:sz w:val="24"/>
          <w:szCs w:val="24"/>
        </w:rPr>
        <w:t xml:space="preserve"> lekarsko – dentystyczny (studia w języku polskim)</w:t>
      </w:r>
    </w:p>
    <w:p w14:paraId="6D793E6D" w14:textId="64BAB7B3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Poziom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6745CE">
        <w:rPr>
          <w:rFonts w:ascii="Times New Roman" w:hAnsi="Times New Roman"/>
          <w:b/>
          <w:sz w:val="24"/>
          <w:szCs w:val="24"/>
        </w:rPr>
        <w:t xml:space="preserve"> studia jednolite magisterskie</w:t>
      </w:r>
    </w:p>
    <w:p w14:paraId="5F5CD641" w14:textId="3DEDD026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Forma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6745CE">
        <w:rPr>
          <w:rFonts w:ascii="Times New Roman" w:hAnsi="Times New Roman"/>
          <w:b/>
          <w:sz w:val="24"/>
          <w:szCs w:val="24"/>
        </w:rPr>
        <w:t xml:space="preserve"> stacjonarne i niestacjonarne</w:t>
      </w:r>
    </w:p>
    <w:p w14:paraId="079462CB" w14:textId="3ADCAA55" w:rsidR="00B24CA1" w:rsidRPr="00921C99" w:rsidRDefault="00B24CA1" w:rsidP="00B24CA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Cykl kształcenia:</w:t>
      </w:r>
      <w:r w:rsidR="006745CE">
        <w:rPr>
          <w:rFonts w:ascii="Times New Roman" w:hAnsi="Times New Roman"/>
          <w:b/>
          <w:sz w:val="24"/>
          <w:szCs w:val="24"/>
        </w:rPr>
        <w:t xml:space="preserve"> 202</w:t>
      </w:r>
      <w:r w:rsidR="003E5E66">
        <w:rPr>
          <w:rFonts w:ascii="Times New Roman" w:hAnsi="Times New Roman"/>
          <w:b/>
          <w:sz w:val="24"/>
          <w:szCs w:val="24"/>
        </w:rPr>
        <w:t>1</w:t>
      </w:r>
      <w:r w:rsidR="006745CE">
        <w:rPr>
          <w:rFonts w:ascii="Times New Roman" w:hAnsi="Times New Roman"/>
          <w:b/>
          <w:sz w:val="24"/>
          <w:szCs w:val="24"/>
        </w:rPr>
        <w:t>-202</w:t>
      </w:r>
      <w:r w:rsidR="003E5E66">
        <w:rPr>
          <w:rFonts w:ascii="Times New Roman" w:hAnsi="Times New Roman"/>
          <w:b/>
          <w:sz w:val="24"/>
          <w:szCs w:val="24"/>
        </w:rPr>
        <w:t>6</w:t>
      </w:r>
    </w:p>
    <w:p w14:paraId="7AEB5465" w14:textId="77777777" w:rsidR="00B24CA1" w:rsidRDefault="00B24CA1">
      <w:pPr>
        <w:rPr>
          <w:rFonts w:ascii="Times New Roman" w:hAnsi="Times New Roman"/>
          <w:b/>
          <w:sz w:val="24"/>
          <w:szCs w:val="24"/>
        </w:rPr>
      </w:pPr>
    </w:p>
    <w:p w14:paraId="720795BA" w14:textId="12C717DE" w:rsidR="00765852" w:rsidRDefault="00517101" w:rsidP="00351B3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Podstawowe informacje</w:t>
      </w:r>
    </w:p>
    <w:p w14:paraId="2807ED5E" w14:textId="77777777" w:rsidR="00517101" w:rsidRPr="00517101" w:rsidRDefault="00517101" w:rsidP="00351B32">
      <w:pPr>
        <w:rPr>
          <w:rFonts w:ascii="Times New Roman" w:hAnsi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3961"/>
        <w:gridCol w:w="5804"/>
      </w:tblGrid>
      <w:tr w:rsidR="00765852" w:rsidRPr="005E0D5B" w14:paraId="5E32B5C6" w14:textId="77777777" w:rsidTr="00517101">
        <w:tc>
          <w:tcPr>
            <w:tcW w:w="210" w:type="pct"/>
            <w:shd w:val="clear" w:color="auto" w:fill="auto"/>
            <w:vAlign w:val="center"/>
          </w:tcPr>
          <w:p w14:paraId="5329FF19" w14:textId="77777777" w:rsidR="00765852" w:rsidRPr="005E0D5B" w:rsidRDefault="00765852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0D2C34A8" w14:textId="2DB5390A" w:rsidR="00765852" w:rsidRPr="005E0D5B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 xml:space="preserve">azwa </w:t>
            </w:r>
            <w:r w:rsidR="00765852" w:rsidRPr="005E0D5B">
              <w:rPr>
                <w:rFonts w:ascii="Times New Roman" w:hAnsi="Times New Roman"/>
                <w:b/>
                <w:sz w:val="24"/>
                <w:szCs w:val="24"/>
              </w:rPr>
              <w:t>Wydział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>u</w:t>
            </w:r>
          </w:p>
        </w:tc>
        <w:tc>
          <w:tcPr>
            <w:tcW w:w="2847" w:type="pct"/>
            <w:shd w:val="clear" w:color="auto" w:fill="auto"/>
          </w:tcPr>
          <w:p w14:paraId="73ECCAF3" w14:textId="028B0B37" w:rsidR="00765852" w:rsidRPr="006745CE" w:rsidRDefault="006745CE" w:rsidP="00911F3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745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Wydział Lekarsko - Stomatologiczny</w:t>
            </w:r>
          </w:p>
        </w:tc>
      </w:tr>
      <w:tr w:rsidR="00FA73B5" w:rsidRPr="005E0D5B" w14:paraId="7493D34F" w14:textId="77777777" w:rsidTr="00517101">
        <w:tc>
          <w:tcPr>
            <w:tcW w:w="210" w:type="pct"/>
            <w:shd w:val="clear" w:color="auto" w:fill="auto"/>
            <w:vAlign w:val="center"/>
          </w:tcPr>
          <w:p w14:paraId="5A74638A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3E1B9394" w14:textId="17B002B5" w:rsidR="00FA73B5" w:rsidRPr="005E0D5B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>azwa K</w:t>
            </w:r>
            <w:r w:rsidR="00FA73B5" w:rsidRPr="005E0D5B">
              <w:rPr>
                <w:rFonts w:ascii="Times New Roman" w:hAnsi="Times New Roman"/>
                <w:b/>
                <w:sz w:val="24"/>
                <w:szCs w:val="24"/>
              </w:rPr>
              <w:t>ierunku</w:t>
            </w:r>
          </w:p>
        </w:tc>
        <w:tc>
          <w:tcPr>
            <w:tcW w:w="2847" w:type="pct"/>
            <w:shd w:val="clear" w:color="auto" w:fill="auto"/>
          </w:tcPr>
          <w:p w14:paraId="42F96490" w14:textId="3BCD56E4" w:rsidR="00FA73B5" w:rsidRPr="006745CE" w:rsidRDefault="006745CE" w:rsidP="00911F35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745CE">
              <w:rPr>
                <w:rFonts w:ascii="Times New Roman" w:hAnsi="Times New Roman"/>
                <w:sz w:val="24"/>
                <w:szCs w:val="24"/>
              </w:rPr>
              <w:t>lekarsko – dentystyczny (studia w języku polskim)</w:t>
            </w:r>
          </w:p>
        </w:tc>
      </w:tr>
      <w:tr w:rsidR="00FA73B5" w:rsidRPr="005E0D5B" w14:paraId="1C9A92EE" w14:textId="77777777" w:rsidTr="00517101">
        <w:tc>
          <w:tcPr>
            <w:tcW w:w="210" w:type="pct"/>
            <w:shd w:val="clear" w:color="auto" w:fill="auto"/>
            <w:vAlign w:val="center"/>
          </w:tcPr>
          <w:p w14:paraId="661E6639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37448188" w14:textId="5E38C326" w:rsidR="00FA73B5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A73B5" w:rsidRPr="005E0D5B">
              <w:rPr>
                <w:rFonts w:ascii="Times New Roman" w:hAnsi="Times New Roman"/>
              </w:rPr>
              <w:t>oziom kształcenia</w:t>
            </w:r>
            <w:r w:rsidR="00765852" w:rsidRPr="005E0D5B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2847" w:type="pct"/>
            <w:shd w:val="clear" w:color="auto" w:fill="auto"/>
          </w:tcPr>
          <w:p w14:paraId="5A2A1CAA" w14:textId="3444A430" w:rsidR="00FA73B5" w:rsidRPr="006745CE" w:rsidRDefault="006745CE" w:rsidP="00FA73B5">
            <w:pPr>
              <w:rPr>
                <w:rFonts w:ascii="Times New Roman" w:hAnsi="Times New Roman"/>
              </w:rPr>
            </w:pPr>
            <w:r w:rsidRPr="006745CE">
              <w:rPr>
                <w:rFonts w:ascii="Times New Roman" w:hAnsi="Times New Roman"/>
                <w:sz w:val="24"/>
                <w:szCs w:val="24"/>
              </w:rPr>
              <w:t>studia jednolite magisterskie</w:t>
            </w:r>
          </w:p>
        </w:tc>
      </w:tr>
      <w:tr w:rsidR="00FA73B5" w:rsidRPr="005E0D5B" w14:paraId="6988F6AD" w14:textId="77777777" w:rsidTr="00517101">
        <w:tc>
          <w:tcPr>
            <w:tcW w:w="210" w:type="pct"/>
            <w:shd w:val="clear" w:color="auto" w:fill="auto"/>
            <w:vAlign w:val="center"/>
          </w:tcPr>
          <w:p w14:paraId="710380E3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E7468CC" w14:textId="509955CC" w:rsidR="00FA73B5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A73B5" w:rsidRPr="005E0D5B">
              <w:rPr>
                <w:rFonts w:ascii="Times New Roman" w:hAnsi="Times New Roman"/>
              </w:rPr>
              <w:t>rofil kształcenia</w:t>
            </w:r>
            <w:r w:rsidR="00765852" w:rsidRPr="005E0D5B">
              <w:rPr>
                <w:rFonts w:ascii="Times New Roman" w:hAnsi="Times New Roman"/>
                <w:sz w:val="18"/>
                <w:szCs w:val="18"/>
              </w:rPr>
              <w:t>**</w:t>
            </w:r>
          </w:p>
        </w:tc>
        <w:tc>
          <w:tcPr>
            <w:tcW w:w="2847" w:type="pct"/>
            <w:shd w:val="clear" w:color="auto" w:fill="auto"/>
          </w:tcPr>
          <w:p w14:paraId="42E515FA" w14:textId="196B406F" w:rsidR="00FA73B5" w:rsidRPr="006745CE" w:rsidRDefault="006745CE" w:rsidP="00FA73B5">
            <w:pPr>
              <w:rPr>
                <w:rFonts w:ascii="Times New Roman" w:hAnsi="Times New Roman"/>
              </w:rPr>
            </w:pPr>
            <w:r w:rsidRPr="006745CE">
              <w:rPr>
                <w:rFonts w:ascii="Times New Roman" w:hAnsi="Times New Roman"/>
              </w:rPr>
              <w:t>ogólnoakademicki</w:t>
            </w:r>
          </w:p>
        </w:tc>
      </w:tr>
      <w:tr w:rsidR="007A47E9" w:rsidRPr="005E0D5B" w14:paraId="0014F666" w14:textId="77777777" w:rsidTr="00517101">
        <w:tc>
          <w:tcPr>
            <w:tcW w:w="210" w:type="pct"/>
            <w:shd w:val="clear" w:color="auto" w:fill="auto"/>
            <w:vAlign w:val="center"/>
          </w:tcPr>
          <w:p w14:paraId="466C4967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4348C63D" w14:textId="30E619B1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</w:t>
            </w:r>
            <w:r w:rsidR="007A47E9" w:rsidRPr="005E0D5B">
              <w:rPr>
                <w:rFonts w:ascii="Times New Roman" w:hAnsi="Times New Roman"/>
              </w:rPr>
              <w:t>orma studiów</w:t>
            </w:r>
            <w:r w:rsidR="007A47E9" w:rsidRPr="005E0D5B">
              <w:rPr>
                <w:rFonts w:ascii="Times New Roman" w:hAnsi="Times New Roman"/>
                <w:sz w:val="18"/>
                <w:szCs w:val="18"/>
              </w:rPr>
              <w:t>***</w:t>
            </w:r>
          </w:p>
        </w:tc>
        <w:tc>
          <w:tcPr>
            <w:tcW w:w="2847" w:type="pct"/>
            <w:shd w:val="clear" w:color="auto" w:fill="auto"/>
          </w:tcPr>
          <w:p w14:paraId="59E9F97C" w14:textId="24651534" w:rsidR="007A47E9" w:rsidRPr="006745CE" w:rsidRDefault="006745CE" w:rsidP="00FA73B5">
            <w:pPr>
              <w:rPr>
                <w:rFonts w:ascii="Times New Roman" w:hAnsi="Times New Roman"/>
              </w:rPr>
            </w:pPr>
            <w:r w:rsidRPr="006745CE">
              <w:rPr>
                <w:rFonts w:ascii="Times New Roman" w:hAnsi="Times New Roman"/>
                <w:sz w:val="24"/>
                <w:szCs w:val="24"/>
              </w:rPr>
              <w:t>stacjonarne i niestacjonarne</w:t>
            </w:r>
          </w:p>
        </w:tc>
      </w:tr>
      <w:tr w:rsidR="007A47E9" w:rsidRPr="005E0D5B" w14:paraId="362DA4A1" w14:textId="77777777" w:rsidTr="00517101">
        <w:tc>
          <w:tcPr>
            <w:tcW w:w="210" w:type="pct"/>
            <w:shd w:val="clear" w:color="auto" w:fill="auto"/>
            <w:vAlign w:val="center"/>
          </w:tcPr>
          <w:p w14:paraId="3F3D4D32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DC73C1A" w14:textId="1E23DA9E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  <w:r w:rsidR="007A47E9" w:rsidRPr="005E0D5B">
              <w:rPr>
                <w:rFonts w:ascii="Times New Roman" w:hAnsi="Times New Roman"/>
              </w:rPr>
              <w:t>iczba semestrów</w:t>
            </w:r>
          </w:p>
        </w:tc>
        <w:tc>
          <w:tcPr>
            <w:tcW w:w="2847" w:type="pct"/>
            <w:shd w:val="clear" w:color="auto" w:fill="auto"/>
          </w:tcPr>
          <w:p w14:paraId="4F5976C1" w14:textId="60B0EAAC" w:rsidR="007A47E9" w:rsidRPr="006745CE" w:rsidRDefault="006745CE" w:rsidP="00FA73B5">
            <w:pPr>
              <w:rPr>
                <w:rFonts w:ascii="Times New Roman" w:hAnsi="Times New Roman"/>
              </w:rPr>
            </w:pPr>
            <w:r w:rsidRPr="006745CE">
              <w:rPr>
                <w:rFonts w:ascii="Times New Roman" w:hAnsi="Times New Roman"/>
              </w:rPr>
              <w:t>10</w:t>
            </w:r>
          </w:p>
        </w:tc>
      </w:tr>
      <w:tr w:rsidR="00B51E2B" w:rsidRPr="005E0D5B" w14:paraId="4CB5E739" w14:textId="77777777" w:rsidTr="00517101">
        <w:tc>
          <w:tcPr>
            <w:tcW w:w="210" w:type="pct"/>
            <w:shd w:val="clear" w:color="auto" w:fill="auto"/>
            <w:vAlign w:val="center"/>
          </w:tcPr>
          <w:p w14:paraId="10117827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93B2479" w14:textId="3175FC11" w:rsidR="00B51E2B" w:rsidRPr="005E0D5B" w:rsidRDefault="00680A95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</w:t>
            </w:r>
            <w:r w:rsidR="00B51E2B" w:rsidRPr="005E0D5B">
              <w:rPr>
                <w:rFonts w:ascii="Times New Roman" w:hAnsi="Times New Roman"/>
              </w:rPr>
              <w:t>ączna liczba godzin zajęć</w:t>
            </w:r>
          </w:p>
        </w:tc>
        <w:tc>
          <w:tcPr>
            <w:tcW w:w="2847" w:type="pct"/>
            <w:shd w:val="clear" w:color="auto" w:fill="auto"/>
          </w:tcPr>
          <w:p w14:paraId="3CF2E131" w14:textId="1C74E401" w:rsidR="00B51E2B" w:rsidRPr="006745CE" w:rsidRDefault="006745CE" w:rsidP="00B51E2B">
            <w:pPr>
              <w:rPr>
                <w:rFonts w:ascii="Times New Roman" w:hAnsi="Times New Roman"/>
              </w:rPr>
            </w:pPr>
            <w:r w:rsidRPr="006745CE">
              <w:rPr>
                <w:rFonts w:ascii="Times New Roman" w:hAnsi="Times New Roman"/>
              </w:rPr>
              <w:t>5</w:t>
            </w:r>
            <w:r w:rsidR="004B0BE1">
              <w:rPr>
                <w:rFonts w:ascii="Times New Roman" w:hAnsi="Times New Roman"/>
              </w:rPr>
              <w:t xml:space="preserve"> </w:t>
            </w:r>
            <w:r w:rsidRPr="006745CE">
              <w:rPr>
                <w:rFonts w:ascii="Times New Roman" w:hAnsi="Times New Roman"/>
              </w:rPr>
              <w:t>00</w:t>
            </w:r>
            <w:r w:rsidR="003435D0">
              <w:rPr>
                <w:rFonts w:ascii="Times New Roman" w:hAnsi="Times New Roman"/>
              </w:rPr>
              <w:t>0</w:t>
            </w:r>
          </w:p>
        </w:tc>
      </w:tr>
      <w:tr w:rsidR="00B51E2B" w:rsidRPr="005E0D5B" w14:paraId="6A3294DF" w14:textId="77777777" w:rsidTr="00517101">
        <w:tc>
          <w:tcPr>
            <w:tcW w:w="210" w:type="pct"/>
            <w:shd w:val="clear" w:color="auto" w:fill="auto"/>
            <w:vAlign w:val="center"/>
          </w:tcPr>
          <w:p w14:paraId="7974480D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7CFD0C76" w14:textId="1738500F" w:rsidR="00B51E2B" w:rsidRPr="005E0D5B" w:rsidRDefault="00680A95" w:rsidP="00B51E2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d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yscyplina (lub dyscypliny), do której kierunek jest przyporządkowany ze wskazaniem dyscypliny wiodącej</w:t>
            </w:r>
          </w:p>
        </w:tc>
        <w:tc>
          <w:tcPr>
            <w:tcW w:w="2847" w:type="pct"/>
            <w:shd w:val="clear" w:color="auto" w:fill="auto"/>
          </w:tcPr>
          <w:p w14:paraId="12D400E2" w14:textId="33B326C5" w:rsidR="00B51E2B" w:rsidRPr="006745CE" w:rsidRDefault="006745CE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  <w:r w:rsidRPr="006745CE">
              <w:rPr>
                <w:rFonts w:ascii="Times New Roman" w:hAnsi="Times New Roman"/>
              </w:rPr>
              <w:t>auki medyczne</w:t>
            </w:r>
          </w:p>
        </w:tc>
      </w:tr>
      <w:tr w:rsidR="00B51E2B" w:rsidRPr="005E0D5B" w14:paraId="2C54B8C4" w14:textId="77777777" w:rsidTr="00517101">
        <w:tc>
          <w:tcPr>
            <w:tcW w:w="210" w:type="pct"/>
            <w:shd w:val="clear" w:color="auto" w:fill="auto"/>
            <w:vAlign w:val="center"/>
          </w:tcPr>
          <w:p w14:paraId="318626C0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2895145" w14:textId="1D53A621" w:rsidR="00B51E2B" w:rsidRPr="005E0D5B" w:rsidRDefault="00680A95" w:rsidP="00680A95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t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ytuł zawodowy nadawany absolwentom</w:t>
            </w:r>
          </w:p>
        </w:tc>
        <w:tc>
          <w:tcPr>
            <w:tcW w:w="2847" w:type="pct"/>
            <w:shd w:val="clear" w:color="auto" w:fill="auto"/>
          </w:tcPr>
          <w:p w14:paraId="68FF7C69" w14:textId="252D82F9" w:rsidR="00B51E2B" w:rsidRPr="006745CE" w:rsidRDefault="006745CE" w:rsidP="00B51E2B">
            <w:pPr>
              <w:rPr>
                <w:rFonts w:ascii="Times New Roman" w:hAnsi="Times New Roman"/>
              </w:rPr>
            </w:pPr>
            <w:r w:rsidRPr="006745CE">
              <w:rPr>
                <w:rFonts w:ascii="Times New Roman" w:hAnsi="Times New Roman"/>
              </w:rPr>
              <w:t>lekarz - dentysta</w:t>
            </w:r>
          </w:p>
        </w:tc>
      </w:tr>
    </w:tbl>
    <w:p w14:paraId="494101E8" w14:textId="77777777" w:rsidR="00765852" w:rsidRPr="005E0D5B" w:rsidRDefault="00765852" w:rsidP="00765852">
      <w:pPr>
        <w:rPr>
          <w:rFonts w:ascii="Times New Roman" w:hAnsi="Times New Roman"/>
          <w:b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</w:t>
      </w:r>
      <w:r w:rsidR="00160C59" w:rsidRPr="005E0D5B">
        <w:rPr>
          <w:rFonts w:ascii="Times New Roman" w:hAnsi="Times New Roman"/>
          <w:sz w:val="18"/>
          <w:szCs w:val="18"/>
        </w:rPr>
        <w:t xml:space="preserve"> </w:t>
      </w:r>
      <w:r w:rsidR="005E0D5B" w:rsidRPr="005E0D5B">
        <w:rPr>
          <w:rFonts w:ascii="Times New Roman" w:hAnsi="Times New Roman"/>
          <w:sz w:val="18"/>
          <w:szCs w:val="18"/>
        </w:rPr>
        <w:t>studia 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Pr="005E0D5B">
        <w:rPr>
          <w:rFonts w:ascii="Times New Roman" w:hAnsi="Times New Roman"/>
          <w:sz w:val="18"/>
          <w:szCs w:val="18"/>
        </w:rPr>
        <w:t xml:space="preserve">jednolite </w:t>
      </w:r>
      <w:r w:rsidR="005E0D5B" w:rsidRPr="005E0D5B">
        <w:rPr>
          <w:rFonts w:ascii="Times New Roman" w:hAnsi="Times New Roman"/>
          <w:sz w:val="18"/>
          <w:szCs w:val="18"/>
        </w:rPr>
        <w:t xml:space="preserve">studia </w:t>
      </w:r>
      <w:r w:rsidRPr="005E0D5B">
        <w:rPr>
          <w:rFonts w:ascii="Times New Roman" w:hAnsi="Times New Roman"/>
          <w:sz w:val="18"/>
          <w:szCs w:val="18"/>
        </w:rPr>
        <w:t>magisterskie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III st.</w:t>
      </w:r>
      <w:r w:rsidR="00160C59" w:rsidRPr="005E0D5B">
        <w:rPr>
          <w:rFonts w:ascii="Times New Roman" w:hAnsi="Times New Roman"/>
          <w:sz w:val="18"/>
          <w:szCs w:val="18"/>
        </w:rPr>
        <w:t xml:space="preserve">/studia podyplomowe </w:t>
      </w:r>
    </w:p>
    <w:p w14:paraId="5DF2FECA" w14:textId="77777777" w:rsidR="00765852" w:rsidRPr="005E0D5B" w:rsidRDefault="00765852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**</w:t>
      </w:r>
      <w:r w:rsidR="00160C59" w:rsidRPr="005E0D5B">
        <w:rPr>
          <w:rFonts w:ascii="Times New Roman" w:hAnsi="Times New Roman"/>
          <w:sz w:val="18"/>
          <w:szCs w:val="18"/>
        </w:rPr>
        <w:t>ogólnoakademicki/</w:t>
      </w:r>
      <w:r w:rsidRPr="005E0D5B">
        <w:rPr>
          <w:rFonts w:ascii="Times New Roman" w:hAnsi="Times New Roman"/>
          <w:sz w:val="18"/>
          <w:szCs w:val="18"/>
        </w:rPr>
        <w:t>praktyczny</w:t>
      </w:r>
    </w:p>
    <w:p w14:paraId="4E257F99" w14:textId="194C58E6" w:rsidR="007A47E9" w:rsidRPr="005E0D5B" w:rsidRDefault="007A47E9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sz w:val="18"/>
          <w:szCs w:val="18"/>
        </w:rPr>
        <w:t>***stacjonarne/niestacjona</w:t>
      </w:r>
      <w:r w:rsidR="00601A71">
        <w:rPr>
          <w:rFonts w:ascii="Times New Roman" w:hAnsi="Times New Roman"/>
          <w:sz w:val="18"/>
          <w:szCs w:val="18"/>
        </w:rPr>
        <w:t>rne</w:t>
      </w:r>
    </w:p>
    <w:p w14:paraId="0F9CDFDC" w14:textId="77777777" w:rsidR="00786F5F" w:rsidRDefault="00786F5F" w:rsidP="00786F5F">
      <w:pPr>
        <w:rPr>
          <w:b/>
          <w:sz w:val="24"/>
          <w:szCs w:val="24"/>
        </w:rPr>
      </w:pPr>
    </w:p>
    <w:p w14:paraId="1044B525" w14:textId="175E6200" w:rsidR="007A47E9" w:rsidRDefault="00786F5F" w:rsidP="00786F5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>Liczba punktów ECTS</w:t>
      </w:r>
    </w:p>
    <w:p w14:paraId="36E60517" w14:textId="77777777" w:rsidR="00517101" w:rsidRPr="00517101" w:rsidRDefault="00517101" w:rsidP="00786F5F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8A2BFB" w:rsidRPr="005E0D5B" w14:paraId="404BD717" w14:textId="77777777" w:rsidTr="00517101">
        <w:tc>
          <w:tcPr>
            <w:tcW w:w="495" w:type="dxa"/>
            <w:vAlign w:val="center"/>
          </w:tcPr>
          <w:p w14:paraId="315E031F" w14:textId="77777777" w:rsidR="008A2BFB" w:rsidRPr="005E0D5B" w:rsidRDefault="00FF2839" w:rsidP="005E0D5B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10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EAA85D6" w14:textId="39BF4EF6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k</w:t>
            </w:r>
            <w:r w:rsidR="008A2BFB" w:rsidRPr="005E0D5B">
              <w:rPr>
                <w:rFonts w:ascii="Times New Roman" w:hAnsi="Times New Roman"/>
                <w:color w:val="000000" w:themeColor="text1"/>
              </w:rPr>
              <w:t>onie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czna do ukończenia studiów</w:t>
            </w:r>
          </w:p>
        </w:tc>
        <w:tc>
          <w:tcPr>
            <w:tcW w:w="4447" w:type="dxa"/>
          </w:tcPr>
          <w:p w14:paraId="6EDD712E" w14:textId="5E26F49D" w:rsidR="008A2BFB" w:rsidRPr="006745CE" w:rsidRDefault="006745CE" w:rsidP="008A2BFB">
            <w:pPr>
              <w:spacing w:before="240"/>
              <w:rPr>
                <w:rFonts w:ascii="Times New Roman" w:hAnsi="Times New Roman"/>
              </w:rPr>
            </w:pPr>
            <w:r w:rsidRPr="006745CE">
              <w:rPr>
                <w:rFonts w:ascii="Times New Roman" w:hAnsi="Times New Roman"/>
              </w:rPr>
              <w:t>300</w:t>
            </w:r>
          </w:p>
        </w:tc>
      </w:tr>
      <w:tr w:rsidR="008A2BFB" w:rsidRPr="005E0D5B" w14:paraId="0D4916D8" w14:textId="77777777" w:rsidTr="00517101">
        <w:tc>
          <w:tcPr>
            <w:tcW w:w="495" w:type="dxa"/>
            <w:vAlign w:val="center"/>
          </w:tcPr>
          <w:p w14:paraId="38875E0E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11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3C300A9D" w14:textId="24727701" w:rsidR="008A2BFB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  <w:r w:rsidR="00786F5F" w:rsidRPr="005E0D5B">
              <w:rPr>
                <w:rFonts w:ascii="Times New Roman" w:hAnsi="Times New Roman"/>
              </w:rPr>
              <w:t xml:space="preserve"> ramach zajęć prowadzonych z bezpośrednim udziałem nauczycieli akademickich lub innych osób prowadzących zajęcia</w:t>
            </w:r>
          </w:p>
        </w:tc>
        <w:tc>
          <w:tcPr>
            <w:tcW w:w="4447" w:type="dxa"/>
          </w:tcPr>
          <w:p w14:paraId="1A140679" w14:textId="6FBA4310" w:rsidR="008A2BFB" w:rsidRPr="006745CE" w:rsidRDefault="006745CE" w:rsidP="008A2BFB">
            <w:pPr>
              <w:spacing w:before="240"/>
              <w:rPr>
                <w:rFonts w:ascii="Times New Roman" w:hAnsi="Times New Roman"/>
              </w:rPr>
            </w:pPr>
            <w:r w:rsidRPr="006745CE">
              <w:rPr>
                <w:rFonts w:ascii="Times New Roman" w:hAnsi="Times New Roman"/>
              </w:rPr>
              <w:t>284</w:t>
            </w:r>
          </w:p>
        </w:tc>
      </w:tr>
      <w:tr w:rsidR="008A2BFB" w:rsidRPr="005E0D5B" w14:paraId="1B6BA9F7" w14:textId="77777777" w:rsidTr="00517101">
        <w:tc>
          <w:tcPr>
            <w:tcW w:w="495" w:type="dxa"/>
            <w:vAlign w:val="center"/>
          </w:tcPr>
          <w:p w14:paraId="47FE0980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12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77BF53B4" w14:textId="5FFED3BA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dziedziny nauk humanistycznych lub nauk społecznych</w:t>
            </w:r>
          </w:p>
        </w:tc>
        <w:tc>
          <w:tcPr>
            <w:tcW w:w="4447" w:type="dxa"/>
          </w:tcPr>
          <w:p w14:paraId="01FB294A" w14:textId="2CE3C52E" w:rsidR="008A2BFB" w:rsidRPr="006745CE" w:rsidRDefault="006745CE" w:rsidP="008A2BFB">
            <w:pPr>
              <w:spacing w:before="240"/>
              <w:rPr>
                <w:rFonts w:ascii="Times New Roman" w:hAnsi="Times New Roman"/>
              </w:rPr>
            </w:pPr>
            <w:r w:rsidRPr="006745CE">
              <w:rPr>
                <w:rFonts w:ascii="Times New Roman" w:hAnsi="Times New Roman"/>
              </w:rPr>
              <w:t>5</w:t>
            </w:r>
          </w:p>
        </w:tc>
      </w:tr>
      <w:tr w:rsidR="008A2BFB" w:rsidRPr="005E0D5B" w14:paraId="7180E6BF" w14:textId="77777777" w:rsidTr="00517101">
        <w:tc>
          <w:tcPr>
            <w:tcW w:w="495" w:type="dxa"/>
            <w:vAlign w:val="center"/>
          </w:tcPr>
          <w:p w14:paraId="0C643769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13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BAE76FB" w14:textId="705BB91E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zakresu nauki języków obcych</w:t>
            </w:r>
          </w:p>
        </w:tc>
        <w:tc>
          <w:tcPr>
            <w:tcW w:w="4447" w:type="dxa"/>
          </w:tcPr>
          <w:p w14:paraId="6F177218" w14:textId="742B8A4D" w:rsidR="008A2BFB" w:rsidRPr="006745CE" w:rsidRDefault="006745CE" w:rsidP="008A2BFB">
            <w:pPr>
              <w:spacing w:before="240"/>
              <w:rPr>
                <w:rFonts w:ascii="Times New Roman" w:hAnsi="Times New Roman"/>
              </w:rPr>
            </w:pPr>
            <w:r w:rsidRPr="006745CE">
              <w:rPr>
                <w:rFonts w:ascii="Times New Roman" w:hAnsi="Times New Roman"/>
              </w:rPr>
              <w:t>8</w:t>
            </w:r>
          </w:p>
        </w:tc>
      </w:tr>
      <w:tr w:rsidR="00786F5F" w:rsidRPr="005E0D5B" w14:paraId="5BADEC97" w14:textId="77777777" w:rsidTr="00517101">
        <w:tc>
          <w:tcPr>
            <w:tcW w:w="495" w:type="dxa"/>
            <w:vAlign w:val="center"/>
          </w:tcPr>
          <w:p w14:paraId="79211A1B" w14:textId="77777777" w:rsidR="00786F5F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14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05F36D3B" w14:textId="73EE5D61" w:rsidR="00786F5F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modułów realizowanych w formie fakultatywnej</w:t>
            </w:r>
          </w:p>
        </w:tc>
        <w:tc>
          <w:tcPr>
            <w:tcW w:w="4447" w:type="dxa"/>
          </w:tcPr>
          <w:p w14:paraId="66B227CE" w14:textId="014B877B" w:rsidR="00786F5F" w:rsidRPr="006745CE" w:rsidRDefault="00374A77" w:rsidP="008A2BFB">
            <w:pPr>
              <w:spacing w:befor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F16554" w:rsidRPr="005E0D5B" w14:paraId="08C9E6DA" w14:textId="77777777" w:rsidTr="00517101">
        <w:tc>
          <w:tcPr>
            <w:tcW w:w="495" w:type="dxa"/>
            <w:vAlign w:val="center"/>
          </w:tcPr>
          <w:p w14:paraId="3A5A4621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15.</w:t>
            </w:r>
          </w:p>
        </w:tc>
        <w:tc>
          <w:tcPr>
            <w:tcW w:w="5252" w:type="dxa"/>
            <w:vAlign w:val="center"/>
          </w:tcPr>
          <w:p w14:paraId="344141B2" w14:textId="4F95A833" w:rsidR="00F16554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F16554" w:rsidRPr="005E0D5B">
              <w:rPr>
                <w:rFonts w:ascii="Times New Roman" w:hAnsi="Times New Roman"/>
              </w:rPr>
              <w:t>tórą student musi uzyskać w ramach praktyk zawodowych</w:t>
            </w:r>
          </w:p>
        </w:tc>
        <w:tc>
          <w:tcPr>
            <w:tcW w:w="4447" w:type="dxa"/>
          </w:tcPr>
          <w:p w14:paraId="46821E1C" w14:textId="00E09EEC" w:rsidR="00F16554" w:rsidRPr="006745CE" w:rsidRDefault="006745CE" w:rsidP="008A2BFB">
            <w:pPr>
              <w:spacing w:before="240"/>
              <w:rPr>
                <w:rFonts w:ascii="Times New Roman" w:hAnsi="Times New Roman"/>
              </w:rPr>
            </w:pPr>
            <w:r w:rsidRPr="006745CE">
              <w:rPr>
                <w:rFonts w:ascii="Times New Roman" w:hAnsi="Times New Roman"/>
              </w:rPr>
              <w:t>16</w:t>
            </w:r>
          </w:p>
        </w:tc>
      </w:tr>
      <w:tr w:rsidR="00F16554" w:rsidRPr="005E0D5B" w14:paraId="3BD4BE2B" w14:textId="77777777" w:rsidTr="00517101">
        <w:tc>
          <w:tcPr>
            <w:tcW w:w="495" w:type="dxa"/>
            <w:vAlign w:val="center"/>
          </w:tcPr>
          <w:p w14:paraId="44A9E208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16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44512685" w14:textId="3DA6593D" w:rsidR="00F16554" w:rsidRPr="005E0D5B" w:rsidRDefault="00680A95" w:rsidP="00F165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16554" w:rsidRPr="005E0D5B">
              <w:rPr>
                <w:rFonts w:ascii="Times New Roman" w:hAnsi="Times New Roman"/>
              </w:rPr>
              <w:t>rocentowy udział liczby punktów ECTS dla każdej dyscypliny w ogólnej liczbie punktów – w przypadku przypisania studiów do więcej niż jednej dyscypliny</w:t>
            </w:r>
          </w:p>
        </w:tc>
        <w:tc>
          <w:tcPr>
            <w:tcW w:w="4447" w:type="dxa"/>
          </w:tcPr>
          <w:p w14:paraId="783F9F72" w14:textId="644A1ECA" w:rsidR="00F16554" w:rsidRPr="006745CE" w:rsidRDefault="006745CE" w:rsidP="00F16554">
            <w:pPr>
              <w:spacing w:before="240"/>
              <w:rPr>
                <w:rFonts w:ascii="Times New Roman" w:hAnsi="Times New Roman"/>
              </w:rPr>
            </w:pPr>
            <w:r w:rsidRPr="006745CE">
              <w:rPr>
                <w:rFonts w:ascii="Times New Roman" w:hAnsi="Times New Roman"/>
              </w:rPr>
              <w:t>nie dotyczy</w:t>
            </w:r>
          </w:p>
        </w:tc>
      </w:tr>
      <w:tr w:rsidR="001B1656" w:rsidRPr="005E0D5B" w14:paraId="143DC4F7" w14:textId="77777777" w:rsidTr="001B1656">
        <w:trPr>
          <w:trHeight w:val="777"/>
        </w:trPr>
        <w:tc>
          <w:tcPr>
            <w:tcW w:w="495" w:type="dxa"/>
            <w:vAlign w:val="center"/>
          </w:tcPr>
          <w:p w14:paraId="4FEC1165" w14:textId="58C2F753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5252" w:type="dxa"/>
            <w:vAlign w:val="center"/>
          </w:tcPr>
          <w:p w14:paraId="2E643B24" w14:textId="49BB1909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praktyczny obejmuje zajęcia kształtujące umiejętności praktyczne w wymiarze większym niż 50% liczby pkt. ECTS</w:t>
            </w:r>
          </w:p>
        </w:tc>
        <w:tc>
          <w:tcPr>
            <w:tcW w:w="4447" w:type="dxa"/>
          </w:tcPr>
          <w:p w14:paraId="066D48C9" w14:textId="77777777" w:rsidR="001B1656" w:rsidRPr="006745CE" w:rsidRDefault="001B1656" w:rsidP="001B1656">
            <w:pPr>
              <w:rPr>
                <w:rFonts w:ascii="Times New Roman" w:hAnsi="Times New Roman"/>
              </w:rPr>
            </w:pPr>
          </w:p>
          <w:p w14:paraId="563D99AF" w14:textId="20BE9F33" w:rsidR="001B1656" w:rsidRPr="006745CE" w:rsidRDefault="001B1656" w:rsidP="001B1656">
            <w:pPr>
              <w:rPr>
                <w:rFonts w:ascii="Times New Roman" w:hAnsi="Times New Roman"/>
              </w:rPr>
            </w:pPr>
            <w:r w:rsidRPr="006745CE">
              <w:rPr>
                <w:rFonts w:ascii="Times New Roman" w:hAnsi="Times New Roman"/>
              </w:rPr>
              <w:t xml:space="preserve">       </w:t>
            </w:r>
            <w:r w:rsidRPr="006745CE">
              <w:rPr>
                <w:rFonts w:ascii="Times New Roman" w:hAnsi="Times New Roman"/>
              </w:rPr>
              <w:sym w:font="Symbol" w:char="F07F"/>
            </w:r>
            <w:r w:rsidRPr="006745CE">
              <w:rPr>
                <w:rFonts w:ascii="Times New Roman" w:hAnsi="Times New Roman"/>
              </w:rPr>
              <w:t xml:space="preserve">   tak                       </w:t>
            </w:r>
            <w:r w:rsidRPr="006745CE">
              <w:rPr>
                <w:rFonts w:ascii="Times New Roman" w:hAnsi="Times New Roman"/>
              </w:rPr>
              <w:sym w:font="Symbol" w:char="F07F"/>
            </w:r>
            <w:r w:rsidRPr="006745CE">
              <w:rPr>
                <w:rFonts w:ascii="Times New Roman" w:hAnsi="Times New Roman"/>
              </w:rPr>
              <w:t xml:space="preserve">   nie dotyczy</w:t>
            </w:r>
          </w:p>
        </w:tc>
      </w:tr>
      <w:tr w:rsidR="001B1656" w:rsidRPr="005E0D5B" w14:paraId="2751A6B8" w14:textId="77777777" w:rsidTr="001B1656">
        <w:trPr>
          <w:trHeight w:val="1265"/>
        </w:trPr>
        <w:tc>
          <w:tcPr>
            <w:tcW w:w="495" w:type="dxa"/>
            <w:vAlign w:val="center"/>
          </w:tcPr>
          <w:p w14:paraId="1E402491" w14:textId="2DA2CD3D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5252" w:type="dxa"/>
          </w:tcPr>
          <w:p w14:paraId="1DC78B98" w14:textId="4933C31D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ogólnoakademicki obejmuje zajęcia związane z prowadzoną w uczelni działalnością naukową w dyscyplinie lub dyscyplinach, do których przyporządkowany jest kierunek studiów, w wymiarze większym niż 50% liczby pkt. ECTS</w:t>
            </w:r>
          </w:p>
        </w:tc>
        <w:tc>
          <w:tcPr>
            <w:tcW w:w="4447" w:type="dxa"/>
          </w:tcPr>
          <w:p w14:paraId="38D720A5" w14:textId="77777777" w:rsidR="001B1656" w:rsidRPr="006745CE" w:rsidRDefault="001B1656" w:rsidP="001B1656">
            <w:pPr>
              <w:rPr>
                <w:rFonts w:ascii="Times New Roman" w:hAnsi="Times New Roman"/>
              </w:rPr>
            </w:pPr>
          </w:p>
          <w:p w14:paraId="5B6B3C86" w14:textId="77777777" w:rsidR="001B1656" w:rsidRPr="006745CE" w:rsidRDefault="001B1656" w:rsidP="001B1656">
            <w:pPr>
              <w:rPr>
                <w:rFonts w:ascii="Times New Roman" w:hAnsi="Times New Roman"/>
              </w:rPr>
            </w:pPr>
          </w:p>
          <w:p w14:paraId="0B43138C" w14:textId="0C778880" w:rsidR="001B1656" w:rsidRPr="006745CE" w:rsidRDefault="001B1656" w:rsidP="001B1656">
            <w:pPr>
              <w:rPr>
                <w:rFonts w:ascii="Times New Roman" w:hAnsi="Times New Roman"/>
              </w:rPr>
            </w:pPr>
            <w:r w:rsidRPr="006745CE">
              <w:rPr>
                <w:rFonts w:ascii="Times New Roman" w:hAnsi="Times New Roman"/>
              </w:rPr>
              <w:t xml:space="preserve">       </w:t>
            </w:r>
            <w:r w:rsidRPr="006745CE">
              <w:rPr>
                <w:rFonts w:ascii="Times New Roman" w:hAnsi="Times New Roman"/>
                <w:color w:val="000000" w:themeColor="text1"/>
                <w:shd w:val="clear" w:color="auto" w:fill="000000" w:themeFill="text1"/>
              </w:rPr>
              <w:sym w:font="Symbol" w:char="F07F"/>
            </w:r>
            <w:r w:rsidRPr="006745CE">
              <w:rPr>
                <w:rFonts w:ascii="Times New Roman" w:hAnsi="Times New Roman"/>
              </w:rPr>
              <w:t xml:space="preserve">   tak                       </w:t>
            </w:r>
            <w:r w:rsidRPr="006745CE">
              <w:rPr>
                <w:rFonts w:ascii="Times New Roman" w:hAnsi="Times New Roman"/>
              </w:rPr>
              <w:sym w:font="Symbol" w:char="F07F"/>
            </w:r>
            <w:r w:rsidRPr="006745CE">
              <w:rPr>
                <w:rFonts w:ascii="Times New Roman" w:hAnsi="Times New Roman"/>
              </w:rPr>
              <w:t xml:space="preserve">   nie dotyczy</w:t>
            </w:r>
          </w:p>
        </w:tc>
      </w:tr>
    </w:tbl>
    <w:p w14:paraId="6B9044DF" w14:textId="77777777" w:rsidR="00446BB5" w:rsidRDefault="00446BB5" w:rsidP="00351B32"/>
    <w:p w14:paraId="2ECBE399" w14:textId="07B3C35B" w:rsidR="004C47FD" w:rsidRDefault="00BE181F" w:rsidP="00BE181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 xml:space="preserve">Liczba </w:t>
      </w:r>
      <w:r>
        <w:rPr>
          <w:rFonts w:ascii="Times New Roman" w:hAnsi="Times New Roman"/>
          <w:b/>
          <w:sz w:val="24"/>
          <w:szCs w:val="24"/>
        </w:rPr>
        <w:t>godzin:</w:t>
      </w:r>
    </w:p>
    <w:p w14:paraId="165A21D9" w14:textId="77777777" w:rsidR="00BE181F" w:rsidRDefault="00BE181F" w:rsidP="00BE181F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BE181F" w:rsidRPr="005E0D5B" w14:paraId="33D119B8" w14:textId="77777777" w:rsidTr="00014CE0">
        <w:tc>
          <w:tcPr>
            <w:tcW w:w="495" w:type="dxa"/>
            <w:vAlign w:val="center"/>
          </w:tcPr>
          <w:p w14:paraId="4C593EF5" w14:textId="3C78329C" w:rsidR="00BE181F" w:rsidRPr="005E0D5B" w:rsidRDefault="00BE181F" w:rsidP="00014C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16D11340" w14:textId="6EA8480E" w:rsidR="00BE181F" w:rsidRPr="005E0D5B" w:rsidRDefault="009F5F04" w:rsidP="00014CE0">
            <w:pPr>
              <w:rPr>
                <w:rFonts w:ascii="Times New Roman" w:hAnsi="Times New Roman"/>
                <w:color w:val="000000" w:themeColor="text1"/>
              </w:rPr>
            </w:pPr>
            <w:r w:rsidRPr="009F5F04">
              <w:rPr>
                <w:rFonts w:ascii="Times New Roman" w:hAnsi="Times New Roman"/>
                <w:color w:val="000000" w:themeColor="text1"/>
              </w:rPr>
              <w:t>z</w:t>
            </w:r>
            <w:r>
              <w:rPr>
                <w:rFonts w:ascii="Times New Roman" w:hAnsi="Times New Roman"/>
                <w:color w:val="000000" w:themeColor="text1"/>
              </w:rPr>
              <w:t>ajęć</w:t>
            </w:r>
            <w:r w:rsidRPr="009F5F04">
              <w:rPr>
                <w:rFonts w:ascii="Times New Roman" w:hAnsi="Times New Roman"/>
                <w:color w:val="000000" w:themeColor="text1"/>
              </w:rPr>
              <w:t xml:space="preserve"> wychowania fizycznego</w:t>
            </w:r>
          </w:p>
        </w:tc>
        <w:tc>
          <w:tcPr>
            <w:tcW w:w="4447" w:type="dxa"/>
          </w:tcPr>
          <w:p w14:paraId="6DDC3459" w14:textId="1925F351" w:rsidR="00BE181F" w:rsidRPr="006745CE" w:rsidRDefault="006745CE" w:rsidP="00014CE0">
            <w:pPr>
              <w:spacing w:before="240"/>
              <w:rPr>
                <w:rFonts w:ascii="Times New Roman" w:hAnsi="Times New Roman"/>
              </w:rPr>
            </w:pPr>
            <w:r w:rsidRPr="006745CE">
              <w:rPr>
                <w:rFonts w:ascii="Times New Roman" w:hAnsi="Times New Roman"/>
              </w:rPr>
              <w:t>60</w:t>
            </w:r>
          </w:p>
        </w:tc>
      </w:tr>
      <w:tr w:rsidR="00BE181F" w:rsidRPr="005E0D5B" w14:paraId="366E0C21" w14:textId="77777777" w:rsidTr="00014CE0">
        <w:tc>
          <w:tcPr>
            <w:tcW w:w="495" w:type="dxa"/>
            <w:vAlign w:val="center"/>
          </w:tcPr>
          <w:p w14:paraId="77D46428" w14:textId="74D60817" w:rsidR="00BE181F" w:rsidRPr="005E0D5B" w:rsidRDefault="00BE181F" w:rsidP="00BE18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2A135B34" w14:textId="1FB8C3B0" w:rsidR="00BE181F" w:rsidRPr="005E0D5B" w:rsidRDefault="009F5F04" w:rsidP="00014CE0">
            <w:pPr>
              <w:rPr>
                <w:rFonts w:ascii="Times New Roman" w:hAnsi="Times New Roman"/>
              </w:rPr>
            </w:pPr>
            <w:r w:rsidRPr="009F5F04">
              <w:rPr>
                <w:rFonts w:ascii="Times New Roman" w:hAnsi="Times New Roman"/>
              </w:rPr>
              <w:t>praktyk zawodowych</w:t>
            </w:r>
          </w:p>
        </w:tc>
        <w:tc>
          <w:tcPr>
            <w:tcW w:w="4447" w:type="dxa"/>
          </w:tcPr>
          <w:p w14:paraId="439E995B" w14:textId="3E722595" w:rsidR="00BE181F" w:rsidRPr="006745CE" w:rsidRDefault="006745CE" w:rsidP="00014CE0">
            <w:pPr>
              <w:spacing w:before="240"/>
              <w:rPr>
                <w:rFonts w:ascii="Times New Roman" w:hAnsi="Times New Roman"/>
              </w:rPr>
            </w:pPr>
            <w:r w:rsidRPr="006745CE">
              <w:rPr>
                <w:rFonts w:ascii="Times New Roman" w:hAnsi="Times New Roman"/>
              </w:rPr>
              <w:t>480</w:t>
            </w:r>
          </w:p>
        </w:tc>
      </w:tr>
    </w:tbl>
    <w:p w14:paraId="1C5B80F7" w14:textId="77777777" w:rsidR="00C5079F" w:rsidRDefault="00C5079F" w:rsidP="004C47FD">
      <w:pPr>
        <w:rPr>
          <w:rFonts w:ascii="Times New Roman" w:hAnsi="Times New Roman"/>
          <w:b/>
          <w:sz w:val="24"/>
          <w:szCs w:val="24"/>
        </w:rPr>
      </w:pPr>
    </w:p>
    <w:p w14:paraId="0D1D230B" w14:textId="77777777" w:rsidR="004F4505" w:rsidRPr="004C47FD" w:rsidRDefault="004F4505" w:rsidP="00351B32">
      <w:pPr>
        <w:rPr>
          <w:sz w:val="16"/>
          <w:szCs w:val="16"/>
        </w:rPr>
      </w:pPr>
    </w:p>
    <w:p w14:paraId="0ECC39E1" w14:textId="69FFBEE3" w:rsidR="00BC1CA0" w:rsidRDefault="00BC1CA0" w:rsidP="00351B32"/>
    <w:p w14:paraId="4BD536B1" w14:textId="41C4B574" w:rsidR="00390319" w:rsidRDefault="00390319" w:rsidP="00390319"/>
    <w:p w14:paraId="4DA008DB" w14:textId="69C86DBA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lastRenderedPageBreak/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</w:t>
      </w:r>
      <w:r w:rsidR="00A410DA">
        <w:rPr>
          <w:rFonts w:ascii="Times New Roman" w:hAnsi="Times New Roman"/>
          <w:b/>
          <w:sz w:val="24"/>
          <w:szCs w:val="24"/>
        </w:rPr>
        <w:t>2</w:t>
      </w:r>
      <w:r w:rsidR="003E5E66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/20</w:t>
      </w:r>
      <w:r w:rsidR="00A410DA">
        <w:rPr>
          <w:rFonts w:ascii="Times New Roman" w:hAnsi="Times New Roman"/>
          <w:b/>
          <w:sz w:val="24"/>
          <w:szCs w:val="24"/>
        </w:rPr>
        <w:t>2</w:t>
      </w:r>
      <w:r w:rsidR="003E5E66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– 20</w:t>
      </w:r>
      <w:r w:rsidR="00A410DA">
        <w:rPr>
          <w:rFonts w:ascii="Times New Roman" w:hAnsi="Times New Roman"/>
          <w:b/>
          <w:sz w:val="24"/>
          <w:szCs w:val="24"/>
        </w:rPr>
        <w:t>2</w:t>
      </w:r>
      <w:r w:rsidR="003E5E66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/20</w:t>
      </w:r>
      <w:r w:rsidR="00A410DA">
        <w:rPr>
          <w:rFonts w:ascii="Times New Roman" w:hAnsi="Times New Roman"/>
          <w:b/>
          <w:sz w:val="24"/>
          <w:szCs w:val="24"/>
        </w:rPr>
        <w:t>2</w:t>
      </w:r>
      <w:r w:rsidR="003E5E66">
        <w:rPr>
          <w:rFonts w:ascii="Times New Roman" w:hAnsi="Times New Roman"/>
          <w:b/>
          <w:sz w:val="24"/>
          <w:szCs w:val="24"/>
        </w:rPr>
        <w:t>6</w:t>
      </w:r>
    </w:p>
    <w:p w14:paraId="0F808A42" w14:textId="3803B8DE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A410DA">
        <w:rPr>
          <w:rFonts w:ascii="Times New Roman" w:hAnsi="Times New Roman"/>
          <w:b/>
          <w:sz w:val="24"/>
          <w:szCs w:val="24"/>
        </w:rPr>
        <w:t xml:space="preserve"> 202</w:t>
      </w:r>
      <w:r w:rsidR="003E5E66">
        <w:rPr>
          <w:rFonts w:ascii="Times New Roman" w:hAnsi="Times New Roman"/>
          <w:b/>
          <w:sz w:val="24"/>
          <w:szCs w:val="24"/>
        </w:rPr>
        <w:t>1</w:t>
      </w:r>
      <w:r w:rsidR="00A410DA">
        <w:rPr>
          <w:rFonts w:ascii="Times New Roman" w:hAnsi="Times New Roman"/>
          <w:b/>
          <w:sz w:val="24"/>
          <w:szCs w:val="24"/>
        </w:rPr>
        <w:t>/202</w:t>
      </w:r>
      <w:r w:rsidR="003E5E66">
        <w:rPr>
          <w:rFonts w:ascii="Times New Roman" w:hAnsi="Times New Roman"/>
          <w:b/>
          <w:sz w:val="24"/>
          <w:szCs w:val="24"/>
        </w:rPr>
        <w:t>2</w:t>
      </w:r>
    </w:p>
    <w:p w14:paraId="5144D181" w14:textId="333493CA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1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FA67F8" w:rsidRPr="0012233B" w14:paraId="10805628" w14:textId="77777777" w:rsidTr="00BE5830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AB40BF5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83B6FD9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B3EBA5D" w14:textId="25CB928E" w:rsidR="00FA67F8" w:rsidRPr="0012233B" w:rsidRDefault="00680A95" w:rsidP="00511C0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</w:t>
            </w:r>
            <w:r w:rsidR="0070514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emestr 1, 2</w:t>
            </w:r>
          </w:p>
        </w:tc>
      </w:tr>
      <w:tr w:rsidR="00FA67F8" w:rsidRPr="0012233B" w14:paraId="345C4E08" w14:textId="77777777" w:rsidTr="00BE583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2676043D" w14:textId="37E02C53" w:rsidR="00FA67F8" w:rsidRPr="00C50297" w:rsidRDefault="00680A95" w:rsidP="00680A95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="00611C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</w:t>
            </w:r>
            <w:r w:rsidR="00CA39E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kod grupy</w:t>
            </w:r>
            <w:r w:rsidR="00611C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  <w:r w:rsidR="00CA39E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88D6B7C" w14:textId="77777777" w:rsidR="00FA67F8" w:rsidRPr="0012233B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046126ED" w14:textId="68868197" w:rsidR="00FA67F8" w:rsidRDefault="00680A95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="00FA67F8"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1E1F1263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91133F6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4032F99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45C225" w14:textId="4826A67C" w:rsidR="00FA67F8" w:rsidRPr="00C50297" w:rsidRDefault="00B65082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35DCCE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164C31A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119D5E04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D2C8151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0F69D8CF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AAF26DB" w14:textId="613DCBED" w:rsidR="00FA67F8" w:rsidRPr="0012233B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2A99044B" w14:textId="77777777" w:rsidR="00CA39E0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C729F76" w14:textId="522D300B" w:rsidR="00FA67F8" w:rsidRPr="00C50297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BE5830" w:rsidRPr="0012233B" w14:paraId="031FAE93" w14:textId="77777777" w:rsidTr="00BE583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42A4C6A" w14:textId="286D115A" w:rsidR="00BE5830" w:rsidRPr="00C50297" w:rsidRDefault="00C34CAB" w:rsidP="00BE583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75C27198" w14:textId="1FC028A9" w:rsidR="00BE5830" w:rsidRPr="00BE5830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830">
              <w:rPr>
                <w:rFonts w:ascii="Times New Roman" w:hAnsi="Times New Roman"/>
                <w:sz w:val="20"/>
                <w:szCs w:val="20"/>
              </w:rPr>
              <w:t>Biologia molekularna z podstawami genetyki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F8CD46C" w14:textId="7B4FCC10" w:rsidR="00BE5830" w:rsidRPr="00C50297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3163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18BE04FC" w14:textId="77777777" w:rsidR="00BE5830" w:rsidRPr="00C50297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CD1F18A" w14:textId="25F5FD42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D2C2B9A" w14:textId="77777777" w:rsidR="00BE5830" w:rsidRPr="00C50297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12917F13" w14:textId="7A8709DA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2C4C45B" w14:textId="2991E589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01ADC9B4" w14:textId="482A50F4" w:rsidR="00BE5830" w:rsidRPr="00C50297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3163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BE5830" w:rsidRPr="0012233B" w14:paraId="180792DC" w14:textId="77777777" w:rsidTr="00BE583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178E903" w14:textId="7B3F7226" w:rsidR="00BE5830" w:rsidRPr="00C50297" w:rsidRDefault="00C34CAB" w:rsidP="00BE583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468FFDFD" w14:textId="43DEC96E" w:rsidR="00BE5830" w:rsidRPr="00BE5830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830">
              <w:rPr>
                <w:rFonts w:ascii="Times New Roman" w:hAnsi="Times New Roman"/>
                <w:sz w:val="20"/>
                <w:szCs w:val="20"/>
              </w:rPr>
              <w:t>Biofizyka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D0FA675" w14:textId="68037342" w:rsidR="00BE5830" w:rsidRPr="00C50297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3163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C719E48" w14:textId="77777777" w:rsidR="00BE5830" w:rsidRPr="00C50297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DD230CF" w14:textId="5A5A8695" w:rsidR="00BE5830" w:rsidRPr="00C50297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3163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3A74A64" w14:textId="77777777" w:rsidR="00BE5830" w:rsidRPr="00C50297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73DDCC52" w14:textId="713DD887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1EF45882" w14:textId="6CA8AD2C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1EF42A4D" w14:textId="6ACED7A2" w:rsidR="00BE5830" w:rsidRPr="00C50297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3163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BE5830" w:rsidRPr="0012233B" w14:paraId="5EFEB64C" w14:textId="77777777" w:rsidTr="00BE583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599AEF3" w14:textId="5D9783D6" w:rsidR="00BE5830" w:rsidRPr="00C50297" w:rsidRDefault="00C34CAB" w:rsidP="00BE583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23D9A6DA" w14:textId="09272EA4" w:rsidR="00BE5830" w:rsidRPr="00BE5830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830">
              <w:rPr>
                <w:rFonts w:ascii="Times New Roman" w:hAnsi="Times New Roman"/>
                <w:sz w:val="20"/>
                <w:szCs w:val="20"/>
              </w:rPr>
              <w:t>Anatomia prawidłowa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6FE2B55C" w14:textId="77D2E106" w:rsidR="00BE5830" w:rsidRPr="00C50297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3163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67548527" w14:textId="209D3390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0851764" w14:textId="2CCA06BD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CDF1238" w14:textId="77777777" w:rsidR="00BE5830" w:rsidRPr="00C50297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14CAE5B5" w14:textId="2C1E8E94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150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46DB11DE" w14:textId="4C5F7023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5D494591" w14:textId="44AA9586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BE5830" w:rsidRPr="0012233B" w14:paraId="3FA3C86E" w14:textId="77777777" w:rsidTr="00BE583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CA46DA7" w14:textId="18A9891A" w:rsidR="00BE5830" w:rsidRPr="00C50297" w:rsidRDefault="00C34CAB" w:rsidP="00BE583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7B0F9D05" w14:textId="70DF5C9B" w:rsidR="00BE5830" w:rsidRPr="00BE5830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830">
              <w:rPr>
                <w:rFonts w:ascii="Times New Roman" w:hAnsi="Times New Roman"/>
                <w:sz w:val="20"/>
                <w:szCs w:val="20"/>
              </w:rPr>
              <w:t>Histologia, cytologia z embriologią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2107C4AD" w14:textId="5DFF3720" w:rsidR="00BE5830" w:rsidRPr="00C50297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3163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4210DE10" w14:textId="53756AB5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C23F504" w14:textId="3758A221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A7B4ED4" w14:textId="77777777" w:rsidR="00BE5830" w:rsidRPr="00C50297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78BF394" w14:textId="3964058A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F0C696E" w14:textId="1180C732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0A3573AF" w14:textId="6A064271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BE5830" w:rsidRPr="0012233B" w14:paraId="7C5D4FBE" w14:textId="77777777" w:rsidTr="00BE583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94D0539" w14:textId="5651759F" w:rsidR="00BE5830" w:rsidRPr="00C50297" w:rsidRDefault="00636DD6" w:rsidP="00BE583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6ACE0657" w14:textId="00CF312C" w:rsidR="00BE5830" w:rsidRPr="00BE5830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830">
              <w:rPr>
                <w:rFonts w:ascii="Times New Roman" w:hAnsi="Times New Roman"/>
                <w:sz w:val="20"/>
                <w:szCs w:val="20"/>
              </w:rPr>
              <w:t>Pierwsza pomoc medyczna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7CD61F01" w14:textId="77777777" w:rsidR="00BE5830" w:rsidRPr="00C50297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D705CAE" w14:textId="0D2FDDB8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AA047AB" w14:textId="05CAFAC0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1EA3767" w14:textId="77777777" w:rsidR="00BE5830" w:rsidRPr="00C50297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15C1A72" w14:textId="0F296350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56F71D0" w14:textId="0AC7FECE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3F6E0FB4" w14:textId="59070CA9" w:rsidR="00BE5830" w:rsidRPr="00C50297" w:rsidRDefault="00066D5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3163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066D50" w:rsidRPr="0012233B" w14:paraId="1BD36A99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2C926AF" w14:textId="3AFD748D" w:rsidR="00066D50" w:rsidRPr="00C50297" w:rsidRDefault="00C34CAB" w:rsidP="00066D5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19DDC864" w14:textId="78454B37" w:rsidR="00066D50" w:rsidRPr="00BE583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830">
              <w:rPr>
                <w:rFonts w:ascii="Times New Roman" w:hAnsi="Times New Roman"/>
                <w:sz w:val="20"/>
                <w:szCs w:val="20"/>
              </w:rPr>
              <w:t>Modelarstwo stomatologiczne*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6C5D5C5F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4ADA39E" w14:textId="7E46A658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46ACF06" w14:textId="7C02AF14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094DEDD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A369B47" w14:textId="3AA0D122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BEFC835" w14:textId="4683DFB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14:paraId="38E09C28" w14:textId="1AF83689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7651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 </w:t>
            </w:r>
          </w:p>
        </w:tc>
      </w:tr>
      <w:tr w:rsidR="00066D50" w:rsidRPr="0012233B" w14:paraId="6176088F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8AD2EAD" w14:textId="35F5E5FA" w:rsidR="00066D50" w:rsidRPr="00C50297" w:rsidRDefault="00C34CAB" w:rsidP="00066D5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46E45413" w14:textId="260F66FA" w:rsidR="00066D50" w:rsidRPr="00BE583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830">
              <w:rPr>
                <w:rFonts w:ascii="Times New Roman" w:hAnsi="Times New Roman"/>
                <w:sz w:val="20"/>
                <w:szCs w:val="20"/>
              </w:rPr>
              <w:t>Ergonomia stomatologiczna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407A43B4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D843253" w14:textId="0DA1DC96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38B5D23" w14:textId="05D0204A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480F064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7192FCA6" w14:textId="1211E51D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EF361B8" w14:textId="48E4FEEE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14:paraId="49F89B99" w14:textId="2062613E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7651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 </w:t>
            </w:r>
          </w:p>
        </w:tc>
      </w:tr>
      <w:tr w:rsidR="00066D50" w:rsidRPr="0012233B" w14:paraId="1D5FAF00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83336D6" w14:textId="31179FF3" w:rsidR="00066D50" w:rsidRPr="00C50297" w:rsidRDefault="00066D50" w:rsidP="00066D5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2FCB5DE6" w14:textId="4D6D79AE" w:rsidR="00066D50" w:rsidRPr="00BE583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830">
              <w:rPr>
                <w:rFonts w:ascii="Times New Roman" w:hAnsi="Times New Roman"/>
                <w:sz w:val="20"/>
                <w:szCs w:val="20"/>
              </w:rPr>
              <w:t>Fakultet humanistyczny**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27DE1633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0E066D9C" w14:textId="7C48A1A6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7A7AD4D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6B01C37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0D37617F" w14:textId="6BDAA0F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0A3EDC0" w14:textId="1B557520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14:paraId="4BE4A375" w14:textId="289B46FF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7651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 </w:t>
            </w:r>
          </w:p>
        </w:tc>
      </w:tr>
      <w:tr w:rsidR="00066D50" w:rsidRPr="0012233B" w14:paraId="6104F671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AC95143" w14:textId="69BCC8AD" w:rsidR="00066D50" w:rsidRPr="00C50297" w:rsidRDefault="00C34CAB" w:rsidP="00066D5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183F755F" w14:textId="2464B5FE" w:rsidR="00066D50" w:rsidRPr="00BE583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830">
              <w:rPr>
                <w:rFonts w:ascii="Times New Roman" w:hAnsi="Times New Roman"/>
                <w:sz w:val="20"/>
                <w:szCs w:val="20"/>
              </w:rPr>
              <w:t>Historia medycyny i stomatologii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55868511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4ABC8ED" w14:textId="65B94955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D47E737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A7E0EE1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10DCF24" w14:textId="659D73E3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19D0663B" w14:textId="6473AA8C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14:paraId="6AEEAA37" w14:textId="4A571D09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7651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 </w:t>
            </w:r>
          </w:p>
        </w:tc>
      </w:tr>
      <w:tr w:rsidR="00066D50" w:rsidRPr="0012233B" w14:paraId="578D94CA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66F2DA3" w14:textId="7ED19D09" w:rsidR="00066D50" w:rsidRPr="00C50297" w:rsidRDefault="00636DD6" w:rsidP="00066D5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42367EDC" w14:textId="7D4B0AE7" w:rsidR="00066D50" w:rsidRPr="00BE583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830">
              <w:rPr>
                <w:rFonts w:ascii="Times New Roman" w:hAnsi="Times New Roman"/>
                <w:sz w:val="20"/>
                <w:szCs w:val="20"/>
              </w:rPr>
              <w:t>Technologie informacyjne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FADA40D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037B504E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CC4820D" w14:textId="181EE1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9BDEBAB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606A269" w14:textId="757A74B5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23751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57918530" w14:textId="30170D5D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A537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14:paraId="04AF63A0" w14:textId="5AD4244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7651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 </w:t>
            </w:r>
          </w:p>
        </w:tc>
      </w:tr>
      <w:tr w:rsidR="00066D50" w:rsidRPr="0012233B" w14:paraId="57D7D0EB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D91F4E7" w14:textId="4A82597B" w:rsidR="00066D50" w:rsidRPr="00C50297" w:rsidRDefault="00636DD6" w:rsidP="00066D5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136D34DC" w14:textId="4695143C" w:rsidR="00066D50" w:rsidRPr="00BE583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830">
              <w:rPr>
                <w:rFonts w:ascii="Times New Roman" w:hAnsi="Times New Roman"/>
                <w:sz w:val="20"/>
                <w:szCs w:val="20"/>
              </w:rPr>
              <w:t>Psychologia i socjologia medycyny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5F91A7F9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1E5E34E" w14:textId="3ECB91BE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B4E1E1A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EE57B2D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4B33BDF" w14:textId="45F86312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4B0CC1A3" w14:textId="31516BCD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14:paraId="436D6C12" w14:textId="3A26481C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7651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 </w:t>
            </w:r>
          </w:p>
        </w:tc>
      </w:tr>
      <w:tr w:rsidR="00066D50" w:rsidRPr="0012233B" w14:paraId="7CCE3052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D76B42C" w14:textId="05AF9D3A" w:rsidR="00066D50" w:rsidRPr="00C50297" w:rsidRDefault="00636DD6" w:rsidP="00066D5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1DEAA592" w14:textId="19615046" w:rsidR="00066D50" w:rsidRPr="00BE583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830">
              <w:rPr>
                <w:rFonts w:ascii="Times New Roman" w:hAnsi="Times New Roman"/>
                <w:sz w:val="20"/>
                <w:szCs w:val="20"/>
              </w:rPr>
              <w:t>Język angielski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4DDEA49C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15DD4F4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7BF7E24" w14:textId="2A4F79A8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</w:t>
            </w: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856FB53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4BF48D99" w14:textId="48A32B6D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</w:t>
            </w: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FE8F661" w14:textId="36C5C5BF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14:paraId="2740D23D" w14:textId="1C065FB6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7651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 </w:t>
            </w:r>
          </w:p>
        </w:tc>
      </w:tr>
      <w:tr w:rsidR="00066D50" w:rsidRPr="0012233B" w14:paraId="5A817A95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D20A28B" w14:textId="3D2F6FDF" w:rsidR="00066D50" w:rsidRPr="00C50297" w:rsidRDefault="00636DD6" w:rsidP="00066D5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38085F93" w14:textId="5B6FDC37" w:rsidR="00066D50" w:rsidRPr="00BE583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830">
              <w:rPr>
                <w:rFonts w:ascii="Times New Roman" w:hAnsi="Times New Roman"/>
                <w:sz w:val="20"/>
                <w:szCs w:val="20"/>
              </w:rPr>
              <w:t>Informacja naukowa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4476345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1B811E1" w14:textId="5C3FFF5C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D92A6F9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E1C8E2C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28872798" w14:textId="1E34577F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6406C490" w14:textId="47E0018B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</w:t>
            </w: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14:paraId="72AFBA0D" w14:textId="007485DB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7651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 </w:t>
            </w:r>
          </w:p>
        </w:tc>
      </w:tr>
      <w:tr w:rsidR="00066D50" w:rsidRPr="0012233B" w14:paraId="46D598AC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4489BB1" w14:textId="142C04F2" w:rsidR="00066D50" w:rsidRPr="00C50297" w:rsidRDefault="00066D50" w:rsidP="00066D5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6089AEEA" w14:textId="1B03187C" w:rsidR="00066D50" w:rsidRPr="00BE583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830">
              <w:rPr>
                <w:rFonts w:ascii="Times New Roman" w:hAnsi="Times New Roman"/>
                <w:sz w:val="20"/>
                <w:szCs w:val="20"/>
              </w:rPr>
              <w:t>Wychowanie fizyczne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D082A24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D456677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A78D6B2" w14:textId="07CA1142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8D140FC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2EB6C09D" w14:textId="692F20C0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E2215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3408224D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14:paraId="3718A097" w14:textId="5A339B3C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7651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 </w:t>
            </w:r>
          </w:p>
        </w:tc>
      </w:tr>
      <w:tr w:rsidR="00066D50" w:rsidRPr="0012233B" w14:paraId="5FCD4D43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B4ED3D5" w14:textId="66D37802" w:rsidR="00066D50" w:rsidRPr="00C50297" w:rsidRDefault="00636DD6" w:rsidP="00066D5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6A214195" w14:textId="02704E0B" w:rsidR="00066D50" w:rsidRPr="00BE583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830">
              <w:rPr>
                <w:rFonts w:ascii="Times New Roman" w:hAnsi="Times New Roman"/>
                <w:sz w:val="20"/>
                <w:szCs w:val="20"/>
              </w:rPr>
              <w:t>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8DDDB9B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123E810F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2E9D553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FA97F75" w14:textId="5FC374BB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048B8F17" w14:textId="2306D313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8FD18D4" w14:textId="57DC3660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14:paraId="20AE750E" w14:textId="4060E375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7651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 </w:t>
            </w:r>
          </w:p>
        </w:tc>
      </w:tr>
      <w:tr w:rsidR="00FA67F8" w:rsidRPr="0012233B" w14:paraId="4B74CBD9" w14:textId="77777777" w:rsidTr="00390319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6219DF80" w14:textId="77777777" w:rsidR="00FA67F8" w:rsidRPr="00C50297" w:rsidRDefault="00FA67F8" w:rsidP="00511C04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5A01B60" w14:textId="657EB77D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066D5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A46FE9A" w14:textId="2B8477D1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066D5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0A233C9" w14:textId="53F7010C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066D5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480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9A977B0" w14:textId="49D0EB47" w:rsidR="00FA67F8" w:rsidRPr="00C50297" w:rsidRDefault="00066D50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  <w:r w:rsidR="00FA67F8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5619AB0" w14:textId="3C904AF7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066D5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777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C78469A" w14:textId="2E980317" w:rsidR="00FA67F8" w:rsidRPr="00C50297" w:rsidRDefault="00066D50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  <w:r w:rsidR="00FA67F8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D3954BD" w14:textId="77777777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</w:tbl>
    <w:p w14:paraId="3DD9164C" w14:textId="77777777" w:rsidR="00E2215D" w:rsidRDefault="00E2215D" w:rsidP="00E2215D">
      <w:pPr>
        <w:rPr>
          <w:rFonts w:ascii="Times New Roman" w:hAnsi="Times New Roman"/>
          <w:sz w:val="20"/>
          <w:szCs w:val="20"/>
        </w:rPr>
      </w:pPr>
      <w:r w:rsidRPr="00BD7126">
        <w:rPr>
          <w:rFonts w:ascii="Times New Roman" w:hAnsi="Times New Roman"/>
          <w:sz w:val="20"/>
          <w:szCs w:val="20"/>
        </w:rPr>
        <w:t>* egzamin przedkliniczny po 4 semestrze</w:t>
      </w:r>
    </w:p>
    <w:p w14:paraId="5ABD20F7" w14:textId="4C394916" w:rsidR="00FA67F8" w:rsidRDefault="00E2215D" w:rsidP="00E2215D">
      <w:r>
        <w:rPr>
          <w:rFonts w:ascii="Times New Roman" w:hAnsi="Times New Roman"/>
          <w:sz w:val="20"/>
          <w:szCs w:val="20"/>
        </w:rPr>
        <w:t xml:space="preserve">** </w:t>
      </w:r>
      <w:r w:rsidRPr="00BD7126">
        <w:rPr>
          <w:rFonts w:ascii="Times New Roman" w:hAnsi="Times New Roman"/>
          <w:sz w:val="20"/>
          <w:szCs w:val="20"/>
        </w:rPr>
        <w:t>semestr letni: historia sztuki, komunikacja interpersonalna</w:t>
      </w:r>
    </w:p>
    <w:p w14:paraId="69707F06" w14:textId="77777777" w:rsidR="00E2215D" w:rsidRDefault="00E2215D" w:rsidP="00066D50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54D5837" w14:textId="50084CA0" w:rsidR="00066D50" w:rsidRPr="00204C52" w:rsidRDefault="00066D50" w:rsidP="00066D50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202</w:t>
      </w:r>
      <w:r w:rsidR="003E5E66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/202</w:t>
      </w:r>
      <w:r w:rsidR="003E5E66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– 202</w:t>
      </w:r>
      <w:r w:rsidR="003E5E66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/202</w:t>
      </w:r>
      <w:r w:rsidR="003E5E66">
        <w:rPr>
          <w:rFonts w:ascii="Times New Roman" w:hAnsi="Times New Roman"/>
          <w:b/>
          <w:sz w:val="24"/>
          <w:szCs w:val="24"/>
        </w:rPr>
        <w:t>6</w:t>
      </w:r>
    </w:p>
    <w:p w14:paraId="533DEAF4" w14:textId="7A488E9D" w:rsidR="00066D50" w:rsidRPr="00204C52" w:rsidRDefault="00066D50" w:rsidP="00066D5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</w:t>
      </w:r>
      <w:r w:rsidR="003E5E66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/202</w:t>
      </w:r>
      <w:r w:rsidR="003E5E66">
        <w:rPr>
          <w:rFonts w:ascii="Times New Roman" w:hAnsi="Times New Roman"/>
          <w:b/>
          <w:sz w:val="24"/>
          <w:szCs w:val="24"/>
        </w:rPr>
        <w:t>3</w:t>
      </w:r>
    </w:p>
    <w:p w14:paraId="096B7C98" w14:textId="1F9506DA" w:rsidR="00066D50" w:rsidRPr="00204C52" w:rsidRDefault="00066D50" w:rsidP="00066D5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2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066D50" w:rsidRPr="0012233B" w14:paraId="0C0F5B82" w14:textId="77777777" w:rsidTr="00066D50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47ECD98" w14:textId="77777777" w:rsidR="00066D50" w:rsidRPr="0012233B" w:rsidRDefault="00066D50" w:rsidP="00066D5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6FA23C86" w14:textId="77777777" w:rsidR="00066D50" w:rsidRPr="0012233B" w:rsidRDefault="00066D50" w:rsidP="00066D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3DF8C7A2" w14:textId="374B05BA" w:rsidR="00066D50" w:rsidRPr="0012233B" w:rsidRDefault="00066D50" w:rsidP="00066D50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3, 4</w:t>
            </w:r>
          </w:p>
        </w:tc>
      </w:tr>
      <w:tr w:rsidR="00066D50" w:rsidRPr="0012233B" w14:paraId="740D3C2E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443652E8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73176F76" w14:textId="77777777" w:rsidR="00066D50" w:rsidRPr="0012233B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651BF242" w14:textId="77777777" w:rsidR="00066D50" w:rsidRDefault="00066D50" w:rsidP="00066D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7C29B97F" w14:textId="77777777" w:rsidR="00066D50" w:rsidRPr="00C50297" w:rsidRDefault="00066D50" w:rsidP="00066D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7BE3013" w14:textId="77777777" w:rsidR="00066D50" w:rsidRPr="00C50297" w:rsidRDefault="00066D50" w:rsidP="00066D5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6473B52" w14:textId="77777777" w:rsidR="00066D50" w:rsidRPr="00C50297" w:rsidRDefault="00066D50" w:rsidP="00066D5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5BB7A46" w14:textId="77777777" w:rsidR="00066D50" w:rsidRPr="00C50297" w:rsidRDefault="00066D50" w:rsidP="00066D5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44EC631" w14:textId="77777777" w:rsidR="00066D50" w:rsidRPr="00C50297" w:rsidRDefault="00066D50" w:rsidP="00066D5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D161BE5" w14:textId="77777777" w:rsidR="00066D50" w:rsidRPr="0012233B" w:rsidRDefault="00066D50" w:rsidP="00066D5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6438EEB7" w14:textId="77777777" w:rsidR="00066D50" w:rsidRPr="00C50297" w:rsidRDefault="00066D50" w:rsidP="00066D5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72ACA1A" w14:textId="77777777" w:rsidR="00066D50" w:rsidRPr="0012233B" w:rsidRDefault="00066D50" w:rsidP="00066D5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3F984FAA" w14:textId="77777777" w:rsidR="00066D50" w:rsidRPr="00C50297" w:rsidRDefault="00066D50" w:rsidP="00066D5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1350F4A" w14:textId="77777777" w:rsidR="00066D50" w:rsidRPr="0012233B" w:rsidRDefault="00066D50" w:rsidP="00066D5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7B985E40" w14:textId="77777777" w:rsidR="00066D50" w:rsidRDefault="00066D50" w:rsidP="00066D5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1F64AB52" w14:textId="77777777" w:rsidR="00066D50" w:rsidRPr="00C50297" w:rsidRDefault="00066D50" w:rsidP="00066D5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066D50" w:rsidRPr="0012233B" w14:paraId="07AA8B59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ACAB748" w14:textId="4CC5D4C4" w:rsidR="00066D50" w:rsidRPr="00C50297" w:rsidRDefault="00636DD6" w:rsidP="00066D5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0DE627B1" w14:textId="25324B40" w:rsidR="00066D50" w:rsidRPr="00066D5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66D50">
              <w:rPr>
                <w:rFonts w:ascii="Times New Roman" w:hAnsi="Times New Roman"/>
                <w:sz w:val="20"/>
                <w:szCs w:val="20"/>
              </w:rPr>
              <w:t>Stomatologia społeczna z epidemiologią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18D5F4E" w14:textId="582E752A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78E2168" w14:textId="25FAB811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2A4661A" w14:textId="43A5EA6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7EDCCAF" w14:textId="288CFBD5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8D23C3A" w14:textId="67D5E6AA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145D5111" w14:textId="13FEF348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5AFBC467" w14:textId="17A6BEE5" w:rsidR="00066D50" w:rsidRPr="00C50297" w:rsidRDefault="00DF06B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A537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066D50" w:rsidRPr="0012233B" w14:paraId="64085ADB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4B08656" w14:textId="4C0B0E72" w:rsidR="00066D50" w:rsidRPr="00C50297" w:rsidRDefault="00C34CAB" w:rsidP="00066D5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731E6323" w14:textId="157D8FB9" w:rsidR="00066D50" w:rsidRPr="00066D5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66D50">
              <w:rPr>
                <w:rFonts w:ascii="Times New Roman" w:hAnsi="Times New Roman"/>
                <w:sz w:val="20"/>
                <w:szCs w:val="20"/>
              </w:rPr>
              <w:t>Biochemia z elementami chemii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FCE2402" w14:textId="273EDC22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524848F3" w14:textId="061631BF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A238598" w14:textId="724F88E4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FC8E099" w14:textId="47E50113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85D3941" w14:textId="70DBC3D0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0B6A4D35" w14:textId="5C72008B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08208E86" w14:textId="0E737018" w:rsidR="00066D50" w:rsidRPr="00C50297" w:rsidRDefault="00DF06B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  <w:r w:rsidR="00A537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gz.</w:t>
            </w:r>
          </w:p>
        </w:tc>
      </w:tr>
      <w:tr w:rsidR="00066D50" w:rsidRPr="0012233B" w14:paraId="185E94FA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F927BE5" w14:textId="5F3601F4" w:rsidR="00066D50" w:rsidRPr="00C50297" w:rsidRDefault="00C34CAB" w:rsidP="00066D5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21A7CF18" w14:textId="0CFF6BE6" w:rsidR="00066D50" w:rsidRPr="00066D5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66D50">
              <w:rPr>
                <w:rFonts w:ascii="Times New Roman" w:hAnsi="Times New Roman"/>
                <w:sz w:val="20"/>
                <w:szCs w:val="20"/>
              </w:rPr>
              <w:t>Fizjologia człowieka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DC08976" w14:textId="64AAA55A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1E66411F" w14:textId="71F1C0DA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3DD0027" w14:textId="7E6E16FD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05BB35B" w14:textId="0DC546DC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8FC8612" w14:textId="2381DEE1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4AB03C7A" w14:textId="4850164F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660CE949" w14:textId="6388795A" w:rsidR="00066D50" w:rsidRPr="00C50297" w:rsidRDefault="00DF06B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A537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066D50" w:rsidRPr="0012233B" w14:paraId="0B738195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F85ED2B" w14:textId="358476B9" w:rsidR="00066D50" w:rsidRPr="00C50297" w:rsidRDefault="00C34CAB" w:rsidP="00066D5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4FE88D38" w14:textId="3DDB192B" w:rsidR="00066D50" w:rsidRPr="00066D5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66D50">
              <w:rPr>
                <w:rFonts w:ascii="Times New Roman" w:hAnsi="Times New Roman"/>
                <w:sz w:val="20"/>
                <w:szCs w:val="20"/>
              </w:rPr>
              <w:t>Fizjologia narządu żucia*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77E8E43" w14:textId="376BA999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D246FEA" w14:textId="1804717A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9E63A1A" w14:textId="54146878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04FC5F8" w14:textId="3C4C3EDD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F6AA2B9" w14:textId="7FF47326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8F14EB3" w14:textId="5FF27D5A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3C650B69" w14:textId="74BFCBF8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*</w:t>
            </w:r>
          </w:p>
        </w:tc>
      </w:tr>
      <w:tr w:rsidR="00066D50" w:rsidRPr="0012233B" w14:paraId="36238D9B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93EDAB6" w14:textId="35CB54F3" w:rsidR="00066D50" w:rsidRPr="00C50297" w:rsidRDefault="00C34CAB" w:rsidP="00066D5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2B59710E" w14:textId="19614C75" w:rsidR="00066D50" w:rsidRPr="00066D5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66D50">
              <w:rPr>
                <w:rFonts w:ascii="Times New Roman" w:hAnsi="Times New Roman"/>
                <w:sz w:val="20"/>
                <w:szCs w:val="20"/>
              </w:rPr>
              <w:t>Materiałoznawstwo protetyczne*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152E002" w14:textId="7D00E6F8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3686FDE" w14:textId="26A9BE4B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8984188" w14:textId="70DE53AB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416ECD9" w14:textId="05D82F42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E8936FE" w14:textId="5F19F68A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10F9945" w14:textId="0214031F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5E77D497" w14:textId="54C880D2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*</w:t>
            </w:r>
          </w:p>
        </w:tc>
      </w:tr>
      <w:tr w:rsidR="00066D50" w:rsidRPr="0012233B" w14:paraId="43DBEDF4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CFC4A9A" w14:textId="5486BB87" w:rsidR="00066D50" w:rsidRPr="00C50297" w:rsidRDefault="00C34CAB" w:rsidP="00066D5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45C6C0E0" w14:textId="44BEE312" w:rsidR="00066D50" w:rsidRPr="00066D5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66D50">
              <w:rPr>
                <w:rFonts w:ascii="Times New Roman" w:hAnsi="Times New Roman"/>
                <w:sz w:val="20"/>
                <w:szCs w:val="20"/>
              </w:rPr>
              <w:t>Stomatologia zachowawcza przedkliniczna*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4E21D6D" w14:textId="1B16DC9E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18FC673" w14:textId="276C3758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3BCFA54" w14:textId="30BD5F91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3DC261C" w14:textId="549DD7D8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FAEBF7C" w14:textId="08C3AAF2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DF4E48A" w14:textId="5581BD96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</w:tcPr>
          <w:p w14:paraId="36F082EF" w14:textId="6D52FBC1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*</w:t>
            </w:r>
          </w:p>
        </w:tc>
      </w:tr>
      <w:tr w:rsidR="00066D50" w:rsidRPr="0012233B" w14:paraId="7C16D23A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7448F64" w14:textId="4FD50E4C" w:rsidR="00066D50" w:rsidRPr="00C50297" w:rsidRDefault="00C34CAB" w:rsidP="00066D5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4C3DE2CB" w14:textId="6A19F6B7" w:rsidR="00066D50" w:rsidRPr="00066D5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66D50">
              <w:rPr>
                <w:rFonts w:ascii="Times New Roman" w:hAnsi="Times New Roman"/>
                <w:sz w:val="20"/>
                <w:szCs w:val="20"/>
              </w:rPr>
              <w:t>Endodoncja przedkliniczna*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D325C0F" w14:textId="536EC1F0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1002B53F" w14:textId="10A985FC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2EFE6DC" w14:textId="7537133B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8786FDF" w14:textId="33287F96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F6891B5" w14:textId="0DD8E9D3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09AAA27A" w14:textId="558F03A4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</w:tcPr>
          <w:p w14:paraId="7227CE00" w14:textId="6A8B890F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*</w:t>
            </w:r>
          </w:p>
        </w:tc>
      </w:tr>
      <w:tr w:rsidR="00066D50" w:rsidRPr="0012233B" w14:paraId="0CA79397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28C0192" w14:textId="3B9254CC" w:rsidR="00066D50" w:rsidRPr="00C50297" w:rsidRDefault="00C34CAB" w:rsidP="00066D5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2024F351" w14:textId="011AA7C5" w:rsidR="00066D50" w:rsidRPr="00066D5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66D50">
              <w:rPr>
                <w:rFonts w:ascii="Times New Roman" w:hAnsi="Times New Roman"/>
                <w:sz w:val="20"/>
                <w:szCs w:val="20"/>
              </w:rPr>
              <w:t>Immunologia kliniczna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4972385" w14:textId="1362E0AF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53A8EE3" w14:textId="1605291C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288980B" w14:textId="24569FEF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D3DC852" w14:textId="5FCD2B9C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63AC1F7" w14:textId="4DA77045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072FE1D9" w14:textId="2B8AF06B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</w:tcPr>
          <w:p w14:paraId="52F7EF63" w14:textId="00527C8B" w:rsidR="00066D50" w:rsidRPr="00C50297" w:rsidRDefault="00DF06B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A537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066D50" w:rsidRPr="0012233B" w14:paraId="47BF5CDB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3D5CD8B" w14:textId="482476C1" w:rsidR="00066D50" w:rsidRPr="00C50297" w:rsidRDefault="00670D3A" w:rsidP="00066D5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0C3AFE21" w14:textId="502B887B" w:rsidR="00066D50" w:rsidRPr="00A537A4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537A4">
              <w:rPr>
                <w:rFonts w:ascii="Times New Roman" w:hAnsi="Times New Roman"/>
                <w:sz w:val="20"/>
                <w:szCs w:val="20"/>
              </w:rPr>
              <w:t>Chirurgia eksperymentalna i biomateriały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E33E70B" w14:textId="488F776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8336D89" w14:textId="79EBC67B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7FDE0C3" w14:textId="65A6DB45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1A450F6" w14:textId="6320353A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7C2C915" w14:textId="2213F687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6A8EAB1" w14:textId="72E55B94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</w:tcPr>
          <w:p w14:paraId="49406DC1" w14:textId="1AAE09A6" w:rsidR="00066D50" w:rsidRPr="00C50297" w:rsidRDefault="00DF06B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A537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066D50" w:rsidRPr="0012233B" w14:paraId="7C0936C3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35A0BF0" w14:textId="5C802E5B" w:rsidR="00066D50" w:rsidRPr="00C50297" w:rsidRDefault="00636DD6" w:rsidP="00066D5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0088A985" w14:textId="311FB46C" w:rsidR="00066D50" w:rsidRPr="00A537A4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537A4">
              <w:rPr>
                <w:rFonts w:ascii="Times New Roman" w:hAnsi="Times New Roman"/>
                <w:sz w:val="20"/>
                <w:szCs w:val="20"/>
              </w:rPr>
              <w:t>Promocja zdrowia jamy ustnej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5DBF0B1" w14:textId="67115EA9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1AD7192" w14:textId="7A124995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5EAC704" w14:textId="35629E84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AE1C5E5" w14:textId="0A9947C2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271D7D4" w14:textId="05F7B46C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471C0C0" w14:textId="0AD156D3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</w:tcPr>
          <w:p w14:paraId="3AFC4C55" w14:textId="367C4DD3" w:rsidR="00066D50" w:rsidRPr="00C50297" w:rsidRDefault="00DF06B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A537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A537A4" w:rsidRPr="0012233B" w14:paraId="61A286A3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886C789" w14:textId="1C4149B7" w:rsidR="00A537A4" w:rsidRPr="00C50297" w:rsidRDefault="00636DD6" w:rsidP="00A537A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35A18D70" w14:textId="37675166" w:rsidR="00A537A4" w:rsidRPr="00A537A4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537A4">
              <w:rPr>
                <w:rFonts w:ascii="Times New Roman" w:hAnsi="Times New Roman"/>
                <w:sz w:val="20"/>
                <w:szCs w:val="20"/>
              </w:rPr>
              <w:t>Medycyna katastrof i medycyna ratunkowa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1BBE425" w14:textId="05D64908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02C2CD7" w14:textId="52E3354F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9C1264B" w14:textId="7B68A52C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1E7048E" w14:textId="45D6A081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6A6985A" w14:textId="19BD1F35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402F633A" w14:textId="0762F2F9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</w:tcPr>
          <w:p w14:paraId="74FE7A30" w14:textId="0FF0E9D5" w:rsidR="00A537A4" w:rsidRPr="00C50297" w:rsidRDefault="00DF06B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A537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A537A4" w:rsidRPr="0012233B" w14:paraId="1EF226BD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CB27400" w14:textId="0FB5BFB5" w:rsidR="00A537A4" w:rsidRPr="00C50297" w:rsidRDefault="00636DD6" w:rsidP="00A537A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5518ECC1" w14:textId="11AA9391" w:rsidR="00A537A4" w:rsidRPr="00A537A4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537A4">
              <w:rPr>
                <w:rFonts w:ascii="Times New Roman" w:hAnsi="Times New Roman"/>
                <w:sz w:val="20"/>
                <w:szCs w:val="20"/>
              </w:rPr>
              <w:t>Rehabilitacja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83F9044" w14:textId="77777777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98E469C" w14:textId="5134D204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237BA91" w14:textId="77777777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EFD3C19" w14:textId="77777777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3F74262" w14:textId="5E253131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FBA5F06" w14:textId="53DD0E39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</w:tcPr>
          <w:p w14:paraId="0BDC5694" w14:textId="5319A22D" w:rsidR="00A537A4" w:rsidRPr="00C50297" w:rsidRDefault="00DF06B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A537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A537A4" w:rsidRPr="0012233B" w14:paraId="5B228131" w14:textId="77777777" w:rsidTr="003B4E26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313F727" w14:textId="5E6472A1" w:rsidR="00A537A4" w:rsidRPr="00C50297" w:rsidRDefault="00670D3A" w:rsidP="00A537A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1FFD6824" w14:textId="57EBEF86" w:rsidR="00A537A4" w:rsidRPr="00A537A4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537A4">
              <w:rPr>
                <w:rFonts w:ascii="Times New Roman" w:hAnsi="Times New Roman"/>
                <w:sz w:val="20"/>
                <w:szCs w:val="20"/>
              </w:rPr>
              <w:t>Statystyka medyczna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790DFCE" w14:textId="2315030F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6BE6BA8C" w14:textId="2DECD34C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D8F8F76" w14:textId="5C577681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77F6C6B" w14:textId="4BE84EC9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E6F3ACF" w14:textId="595F2819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1C2FED4B" w14:textId="32921B14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</w:tcPr>
          <w:p w14:paraId="75AF24C5" w14:textId="6387EC97" w:rsidR="00A537A4" w:rsidRPr="00C50297" w:rsidRDefault="00DF06B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A537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A537A4" w:rsidRPr="0012233B" w14:paraId="266CBE81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5C316BB" w14:textId="437267BE" w:rsidR="00A537A4" w:rsidRPr="00C50297" w:rsidRDefault="00670D3A" w:rsidP="00A537A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384BED49" w14:textId="1150DD52" w:rsidR="00A537A4" w:rsidRPr="00A537A4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537A4">
              <w:rPr>
                <w:rFonts w:ascii="Times New Roman" w:hAnsi="Times New Roman"/>
                <w:sz w:val="20"/>
                <w:szCs w:val="20"/>
              </w:rPr>
              <w:t>Stomatologia oparta na dowodach naukowych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3DACBD5" w14:textId="73DADAE3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BCA7AB5" w14:textId="2EB8435B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1D21A70" w14:textId="00EBDD6B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44D2CBB" w14:textId="4DA653DB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FB9C718" w14:textId="14774878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517B04B" w14:textId="3F23E4DB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</w:tcPr>
          <w:p w14:paraId="08D31F84" w14:textId="51513759" w:rsidR="00A537A4" w:rsidRPr="00C50297" w:rsidRDefault="00DF06B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A537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A537A4" w:rsidRPr="0012233B" w14:paraId="30E43965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4D53381" w14:textId="5FE38185" w:rsidR="00A537A4" w:rsidRPr="00C50297" w:rsidRDefault="00636DD6" w:rsidP="00A537A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7225B121" w14:textId="66474D02" w:rsidR="00A537A4" w:rsidRPr="00A537A4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537A4">
              <w:rPr>
                <w:rFonts w:ascii="Times New Roman" w:hAnsi="Times New Roman"/>
                <w:sz w:val="20"/>
                <w:szCs w:val="20"/>
              </w:rPr>
              <w:t>Język angielski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B0933F4" w14:textId="11A24AE4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1B1ADFF3" w14:textId="1D2AE510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10E2B9D" w14:textId="33A31533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7AC2B08" w14:textId="5644147F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2FBBBA2" w14:textId="17CA7676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E59F4A3" w14:textId="4D2F5985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</w:tcPr>
          <w:p w14:paraId="5C0B19A8" w14:textId="2F9CF712" w:rsidR="00A537A4" w:rsidRPr="00C50297" w:rsidRDefault="00DF06B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A537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A537A4" w:rsidRPr="0012233B" w14:paraId="533C79E4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E7A98BB" w14:textId="59AFC78E" w:rsidR="00A537A4" w:rsidRPr="00C50297" w:rsidRDefault="00636DD6" w:rsidP="00A537A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00420AE4" w14:textId="586224BC" w:rsidR="00A537A4" w:rsidRPr="00A537A4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537A4">
              <w:rPr>
                <w:rFonts w:ascii="Times New Roman" w:hAnsi="Times New Roman"/>
                <w:sz w:val="20"/>
                <w:szCs w:val="20"/>
              </w:rPr>
              <w:t>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00A86EDA" w14:textId="006B1B5A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58B14024" w14:textId="38AA82DD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2F68DF8" w14:textId="2A206AB6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7B11691" w14:textId="796B6C48" w:rsidR="00A537A4" w:rsidRPr="00C50297" w:rsidRDefault="00DF06B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FBBB0B7" w14:textId="1E78ED87" w:rsidR="00A537A4" w:rsidRPr="00C50297" w:rsidRDefault="00DF06B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E770F82" w14:textId="203D0CC4" w:rsidR="00A537A4" w:rsidRPr="00C50297" w:rsidRDefault="00DF06B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</w:tcPr>
          <w:p w14:paraId="289ABC74" w14:textId="48900F09" w:rsidR="00A537A4" w:rsidRPr="00C50297" w:rsidRDefault="00DF06B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066D50" w:rsidRPr="0012233B" w14:paraId="250898EF" w14:textId="77777777" w:rsidTr="00066D50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</w:tcPr>
          <w:p w14:paraId="521D122B" w14:textId="3FEE37D8" w:rsidR="00066D50" w:rsidRPr="00C50297" w:rsidRDefault="00DF06B4" w:rsidP="00066D50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04EDC81" w14:textId="49663BC9" w:rsidR="00066D50" w:rsidRPr="00C50297" w:rsidRDefault="00DF06B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C6E1562" w14:textId="20E337C6" w:rsidR="00066D50" w:rsidRPr="00C50297" w:rsidRDefault="00DF06B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637263F" w14:textId="543F3959" w:rsidR="00066D50" w:rsidRPr="00C50297" w:rsidRDefault="00DF06B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386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CC309F7" w14:textId="31C235A2" w:rsidR="00066D50" w:rsidRPr="00C50297" w:rsidRDefault="00DF06B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16222B8" w14:textId="79F7F4F6" w:rsidR="00066D50" w:rsidRPr="00C50297" w:rsidRDefault="00DF06B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821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CDACC73" w14:textId="3E6B379E" w:rsidR="00066D50" w:rsidRPr="00C50297" w:rsidRDefault="00DF06B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14:paraId="20E24F4A" w14:textId="6042C93D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263629B3" w14:textId="04CBF212" w:rsidR="00066D50" w:rsidRDefault="00DF06B4" w:rsidP="00FA67F8">
      <w:pPr>
        <w:rPr>
          <w:rFonts w:ascii="Arial" w:eastAsia="Times New Roman" w:hAnsi="Arial" w:cs="Arial"/>
          <w:sz w:val="16"/>
          <w:szCs w:val="16"/>
          <w:lang w:eastAsia="pl-PL"/>
        </w:rPr>
      </w:pPr>
      <w:r w:rsidRPr="00DF06B4">
        <w:rPr>
          <w:rFonts w:ascii="Arial" w:eastAsia="Times New Roman" w:hAnsi="Arial" w:cs="Arial"/>
          <w:sz w:val="16"/>
          <w:szCs w:val="16"/>
          <w:lang w:eastAsia="pl-PL"/>
        </w:rPr>
        <w:t xml:space="preserve">* </w:t>
      </w:r>
      <w:r w:rsidR="00E2215D">
        <w:rPr>
          <w:rFonts w:ascii="Arial" w:eastAsia="Times New Roman" w:hAnsi="Arial" w:cs="Arial"/>
          <w:sz w:val="16"/>
          <w:szCs w:val="16"/>
          <w:lang w:eastAsia="pl-PL"/>
        </w:rPr>
        <w:t xml:space="preserve">egzamin przedkliniczny </w:t>
      </w:r>
      <w:r w:rsidRPr="00DF06B4">
        <w:rPr>
          <w:rFonts w:ascii="Arial" w:eastAsia="Times New Roman" w:hAnsi="Arial" w:cs="Arial"/>
          <w:sz w:val="16"/>
          <w:szCs w:val="16"/>
          <w:lang w:eastAsia="pl-PL"/>
        </w:rPr>
        <w:t>po 4 semestrze</w:t>
      </w:r>
    </w:p>
    <w:p w14:paraId="1F123C89" w14:textId="77777777" w:rsidR="00E2215D" w:rsidRDefault="00E2215D" w:rsidP="00FA67F8"/>
    <w:p w14:paraId="42957850" w14:textId="1313CE18" w:rsidR="007E64FB" w:rsidRPr="00204C52" w:rsidRDefault="007E64FB" w:rsidP="007E64FB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202</w:t>
      </w:r>
      <w:r w:rsidR="003E5E66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/202</w:t>
      </w:r>
      <w:r w:rsidR="003E5E66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– 202</w:t>
      </w:r>
      <w:r w:rsidR="003E5E66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/202</w:t>
      </w:r>
      <w:r w:rsidR="003E5E66">
        <w:rPr>
          <w:rFonts w:ascii="Times New Roman" w:hAnsi="Times New Roman"/>
          <w:b/>
          <w:sz w:val="24"/>
          <w:szCs w:val="24"/>
        </w:rPr>
        <w:t>6</w:t>
      </w:r>
    </w:p>
    <w:p w14:paraId="7B356130" w14:textId="5D001B55" w:rsidR="007E64FB" w:rsidRPr="00204C52" w:rsidRDefault="007E64FB" w:rsidP="007E64F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</w:t>
      </w:r>
      <w:r w:rsidR="003E5E66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/202</w:t>
      </w:r>
      <w:r w:rsidR="003E5E66">
        <w:rPr>
          <w:rFonts w:ascii="Times New Roman" w:hAnsi="Times New Roman"/>
          <w:b/>
          <w:sz w:val="24"/>
          <w:szCs w:val="24"/>
        </w:rPr>
        <w:t>4</w:t>
      </w:r>
    </w:p>
    <w:p w14:paraId="49DE5D42" w14:textId="1F301E3A" w:rsidR="007E64FB" w:rsidRPr="00204C52" w:rsidRDefault="007E64FB" w:rsidP="007E64F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3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7E64FB" w:rsidRPr="0012233B" w14:paraId="3781DBB1" w14:textId="77777777" w:rsidTr="00FE1B16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DB768E0" w14:textId="77777777" w:rsidR="007E64FB" w:rsidRPr="0012233B" w:rsidRDefault="007E64FB" w:rsidP="00FE1B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603F3FCD" w14:textId="77777777" w:rsidR="007E64FB" w:rsidRPr="0012233B" w:rsidRDefault="007E64FB" w:rsidP="00FE1B1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757F80EC" w14:textId="5BEA01EB" w:rsidR="007E64FB" w:rsidRPr="0012233B" w:rsidRDefault="007E64FB" w:rsidP="00FE1B16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5, 6</w:t>
            </w:r>
          </w:p>
        </w:tc>
      </w:tr>
      <w:tr w:rsidR="007E64FB" w:rsidRPr="0012233B" w14:paraId="6E0C122D" w14:textId="77777777" w:rsidTr="00FE1B1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0BD5D5D1" w14:textId="77777777" w:rsidR="007E64FB" w:rsidRPr="00C50297" w:rsidRDefault="007E64FB" w:rsidP="00FE1B16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5787577" w14:textId="77777777" w:rsidR="007E64FB" w:rsidRPr="0012233B" w:rsidRDefault="007E64FB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193F1519" w14:textId="77777777" w:rsidR="007E64FB" w:rsidRDefault="007E64FB" w:rsidP="00FE1B1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241922C5" w14:textId="77777777" w:rsidR="007E64FB" w:rsidRPr="00C50297" w:rsidRDefault="007E64FB" w:rsidP="00FE1B1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357AC5D" w14:textId="77777777" w:rsidR="007E64FB" w:rsidRPr="00C50297" w:rsidRDefault="007E64FB" w:rsidP="00FE1B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57C72F6" w14:textId="77777777" w:rsidR="007E64FB" w:rsidRPr="00C50297" w:rsidRDefault="007E64FB" w:rsidP="00FE1B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52EE8F" w14:textId="77777777" w:rsidR="007E64FB" w:rsidRPr="00C50297" w:rsidRDefault="007E64FB" w:rsidP="00FE1B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96975A" w14:textId="77777777" w:rsidR="007E64FB" w:rsidRPr="00C50297" w:rsidRDefault="007E64FB" w:rsidP="00FE1B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6392266" w14:textId="77777777" w:rsidR="007E64FB" w:rsidRPr="0012233B" w:rsidRDefault="007E64FB" w:rsidP="00FE1B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48E98091" w14:textId="77777777" w:rsidR="007E64FB" w:rsidRPr="00C50297" w:rsidRDefault="007E64FB" w:rsidP="00FE1B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0F60887" w14:textId="77777777" w:rsidR="007E64FB" w:rsidRPr="0012233B" w:rsidRDefault="007E64FB" w:rsidP="00FE1B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39B1F251" w14:textId="77777777" w:rsidR="007E64FB" w:rsidRPr="00C50297" w:rsidRDefault="007E64FB" w:rsidP="00FE1B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AA9EE01" w14:textId="77777777" w:rsidR="007E64FB" w:rsidRPr="0012233B" w:rsidRDefault="007E64FB" w:rsidP="00FE1B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641CA1BC" w14:textId="77777777" w:rsidR="007E64FB" w:rsidRDefault="007E64FB" w:rsidP="00FE1B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39758F6D" w14:textId="77777777" w:rsidR="007E64FB" w:rsidRPr="00C50297" w:rsidRDefault="007E64FB" w:rsidP="00FE1B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FE1B16" w:rsidRPr="0012233B" w14:paraId="64A70E1C" w14:textId="77777777" w:rsidTr="00FE1B16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022306C" w14:textId="66146B32" w:rsidR="00FE1B16" w:rsidRPr="00C50297" w:rsidRDefault="00C34CAB" w:rsidP="00FE1B1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</w:tcPr>
          <w:p w14:paraId="1AA8849D" w14:textId="0087CEB5" w:rsidR="00FE1B16" w:rsidRPr="00FE1B16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1B16">
              <w:rPr>
                <w:rFonts w:ascii="Times New Roman" w:hAnsi="Times New Roman"/>
                <w:sz w:val="20"/>
                <w:szCs w:val="20"/>
              </w:rPr>
              <w:t>Patomorfologia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DF44BA8" w14:textId="16C71A2A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00756F5" w14:textId="2A4827B7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49FB033" w14:textId="090F308F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D375B0A" w14:textId="13DE7CC7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FAC3F2F" w14:textId="2B94CAF6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E00E2E3" w14:textId="063AFC96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430CFF33" w14:textId="397E3212" w:rsidR="00FE1B16" w:rsidRPr="00C50297" w:rsidRDefault="00C424E2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FE1B1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FE1B16" w:rsidRPr="0012233B" w14:paraId="7035A962" w14:textId="77777777" w:rsidTr="00FE1B16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7D5260E" w14:textId="527EEE80" w:rsidR="00FE1B16" w:rsidRPr="00C50297" w:rsidRDefault="00636DD6" w:rsidP="00FE1B1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4721D7C7" w14:textId="7511AF72" w:rsidR="00FE1B16" w:rsidRPr="00FE1B16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1B16">
              <w:rPr>
                <w:rFonts w:ascii="Times New Roman" w:hAnsi="Times New Roman"/>
                <w:sz w:val="20"/>
                <w:szCs w:val="20"/>
              </w:rPr>
              <w:t>Patologia jamy ustnej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85FCE52" w14:textId="0D94C044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E7B289D" w14:textId="6E23989C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5D1B639" w14:textId="1653CD07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9488278" w14:textId="589A2896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DC226A8" w14:textId="56297E87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4C51FEFB" w14:textId="10E7D305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00AFB815" w14:textId="5A43A786" w:rsidR="00FE1B16" w:rsidRPr="00C50297" w:rsidRDefault="00C424E2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FE1B1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.*</w:t>
            </w:r>
          </w:p>
        </w:tc>
      </w:tr>
      <w:tr w:rsidR="00FE1B16" w:rsidRPr="0012233B" w14:paraId="4963E2F1" w14:textId="77777777" w:rsidTr="00AD7302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5B017CD" w14:textId="4A08FAAB" w:rsidR="00FE1B16" w:rsidRPr="00C50297" w:rsidRDefault="00AD7302" w:rsidP="00FE1B1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C, F</w:t>
            </w:r>
          </w:p>
        </w:tc>
        <w:tc>
          <w:tcPr>
            <w:tcW w:w="2394" w:type="dxa"/>
            <w:shd w:val="clear" w:color="auto" w:fill="auto"/>
          </w:tcPr>
          <w:p w14:paraId="5F8DFAF2" w14:textId="4284AEDF" w:rsidR="00FE1B16" w:rsidRPr="00FE1B16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1B16">
              <w:rPr>
                <w:rFonts w:ascii="Times New Roman" w:hAnsi="Times New Roman"/>
                <w:sz w:val="20"/>
                <w:szCs w:val="20"/>
              </w:rPr>
              <w:t>Farmakologia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4E11032" w14:textId="5DD6300D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93738CA" w14:textId="2E6F8B90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68A6311" w14:textId="42041F5D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6075A2B" w14:textId="5E6D1585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31AF90B" w14:textId="6747A92D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CD0D12B" w14:textId="1F5FC9DA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7,5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51F544F9" w14:textId="448F2C95" w:rsidR="00FE1B16" w:rsidRPr="00C50297" w:rsidRDefault="00C424E2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FE1B1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FE1B16" w:rsidRPr="0012233B" w14:paraId="122B2A64" w14:textId="77777777" w:rsidTr="00AD7302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8061344" w14:textId="3C25A5FD" w:rsidR="00FE1B16" w:rsidRPr="00C50297" w:rsidRDefault="00AD7302" w:rsidP="00FE1B1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C, F</w:t>
            </w:r>
          </w:p>
        </w:tc>
        <w:tc>
          <w:tcPr>
            <w:tcW w:w="2394" w:type="dxa"/>
            <w:shd w:val="clear" w:color="auto" w:fill="auto"/>
          </w:tcPr>
          <w:p w14:paraId="3C1DD7C4" w14:textId="4D179A49" w:rsidR="00FE1B16" w:rsidRPr="00FE1B16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1B16">
              <w:rPr>
                <w:rFonts w:ascii="Times New Roman" w:hAnsi="Times New Roman"/>
                <w:sz w:val="20"/>
                <w:szCs w:val="20"/>
              </w:rPr>
              <w:t>Mikrobiologia ogólna z mikrobiolog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 w:rsidRPr="00FE1B16">
              <w:rPr>
                <w:rFonts w:ascii="Times New Roman" w:hAnsi="Times New Roman"/>
                <w:sz w:val="20"/>
                <w:szCs w:val="20"/>
              </w:rPr>
              <w:t>ą jamy ustnej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FEB5FA8" w14:textId="539ED67C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63C1879F" w14:textId="5BD39E4A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27CC591" w14:textId="34518145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7B4073E" w14:textId="506EA6ED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086BEE0" w14:textId="606ACC4F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C5559B0" w14:textId="7C2CDAD9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315E8543" w14:textId="0B986040" w:rsidR="00FE1B16" w:rsidRPr="00C50297" w:rsidRDefault="00C424E2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FE1B1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FE1B16" w:rsidRPr="0012233B" w14:paraId="3C44B3D2" w14:textId="77777777" w:rsidTr="00FE1B16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D060A02" w14:textId="4A884E82" w:rsidR="00FE1B16" w:rsidRPr="00C50297" w:rsidRDefault="00636DD6" w:rsidP="00FE1B1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</w:tcPr>
          <w:p w14:paraId="0BBAB3BD" w14:textId="58E21870" w:rsidR="00FE1B16" w:rsidRPr="00FE1B16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1B16">
              <w:rPr>
                <w:rFonts w:ascii="Times New Roman" w:hAnsi="Times New Roman"/>
                <w:sz w:val="20"/>
                <w:szCs w:val="20"/>
              </w:rPr>
              <w:t>Chirurgia ogólna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48E184E" w14:textId="5A9ABD43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A47161E" w14:textId="7D5BA5AD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4285611" w14:textId="71349E4F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A7A8380" w14:textId="44135467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9137740" w14:textId="405996CE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AD2C378" w14:textId="50D05A85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72A197AD" w14:textId="7DF70E40" w:rsidR="00FE1B16" w:rsidRPr="00C50297" w:rsidRDefault="00C424E2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EA40C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FE1B16" w:rsidRPr="0012233B" w14:paraId="3D2F5BBA" w14:textId="77777777" w:rsidTr="00FE1B16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2B34F63" w14:textId="6A389D34" w:rsidR="00FE1B16" w:rsidRPr="00C50297" w:rsidRDefault="00636DD6" w:rsidP="00FE1B1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</w:tcPr>
          <w:p w14:paraId="23F96979" w14:textId="74D05820" w:rsidR="00FE1B16" w:rsidRPr="00FE1B16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1B16">
              <w:rPr>
                <w:rFonts w:ascii="Times New Roman" w:hAnsi="Times New Roman"/>
                <w:sz w:val="20"/>
                <w:szCs w:val="20"/>
              </w:rPr>
              <w:t>Radiologia ogólna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2501F00" w14:textId="579A354B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46C206E3" w14:textId="35055F27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C8EFBAC" w14:textId="2061F1F4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459BAB8" w14:textId="750A1F5C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15CF863" w14:textId="31BAF299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16B1DC1D" w14:textId="6BF9989E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</w:tcPr>
          <w:p w14:paraId="4055F89C" w14:textId="0C93FB4D" w:rsidR="00FE1B16" w:rsidRPr="00C50297" w:rsidRDefault="00C424E2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EA40C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FE1B16" w:rsidRPr="0012233B" w14:paraId="4718A937" w14:textId="77777777" w:rsidTr="00FE1B16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CDECD5A" w14:textId="18F3B4C7" w:rsidR="00FE1B16" w:rsidRPr="00C50297" w:rsidRDefault="00636DD6" w:rsidP="00FE1B1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</w:tcPr>
          <w:p w14:paraId="6A78ED47" w14:textId="77D1C2DA" w:rsidR="00FE1B16" w:rsidRPr="00FE1B16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1B16">
              <w:rPr>
                <w:rFonts w:ascii="Times New Roman" w:hAnsi="Times New Roman"/>
                <w:sz w:val="20"/>
                <w:szCs w:val="20"/>
              </w:rPr>
              <w:t>Onkologia ogólna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C33B919" w14:textId="19A91CC1" w:rsidR="00FE1B16" w:rsidRPr="00C50297" w:rsidRDefault="00E2215D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750DB09" w14:textId="09D676F6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E2215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3EFB1C6" w14:textId="33DBD1F2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D83DA09" w14:textId="4D28DE0F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65074B2" w14:textId="1E8F7349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17999A06" w14:textId="3B03C087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926" w:type="dxa"/>
            <w:shd w:val="clear" w:color="auto" w:fill="auto"/>
            <w:noWrap/>
          </w:tcPr>
          <w:p w14:paraId="7AB684FC" w14:textId="74B24454" w:rsidR="00FE1B16" w:rsidRPr="00C50297" w:rsidRDefault="00C424E2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EA40C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FE1B16" w:rsidRPr="0012233B" w14:paraId="5C919F0D" w14:textId="77777777" w:rsidTr="00FE1B16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8206B97" w14:textId="586AE473" w:rsidR="00FE1B16" w:rsidRPr="00C50297" w:rsidRDefault="00636DD6" w:rsidP="00FE1B1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</w:tcPr>
          <w:p w14:paraId="2ECC33B5" w14:textId="452D0F85" w:rsidR="00FE1B16" w:rsidRPr="00FE1B16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1B16">
              <w:rPr>
                <w:rFonts w:ascii="Times New Roman" w:hAnsi="Times New Roman"/>
                <w:sz w:val="20"/>
                <w:szCs w:val="20"/>
              </w:rPr>
              <w:t>Choroby wewnętrzne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AE874E7" w14:textId="0984E914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2D9AD10" w14:textId="6103621E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3D1356D" w14:textId="3618D524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BFB5EC1" w14:textId="6C3DE67A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56EE8E1" w14:textId="2963120C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AE8E69D" w14:textId="61677826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4,5</w:t>
            </w:r>
          </w:p>
        </w:tc>
        <w:tc>
          <w:tcPr>
            <w:tcW w:w="926" w:type="dxa"/>
            <w:shd w:val="clear" w:color="auto" w:fill="auto"/>
            <w:noWrap/>
          </w:tcPr>
          <w:p w14:paraId="03E3FDF0" w14:textId="38CC1C0A" w:rsidR="00FE1B16" w:rsidRPr="00C50297" w:rsidRDefault="00C424E2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EA40C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FE1B16" w:rsidRPr="0012233B" w14:paraId="65371AFA" w14:textId="77777777" w:rsidTr="00FE1B16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61DE40F" w14:textId="1F639BFC" w:rsidR="00FE1B16" w:rsidRPr="00C50297" w:rsidRDefault="00636DD6" w:rsidP="00FE1B1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03C2EC3E" w14:textId="17AF4FC2" w:rsidR="00FE1B16" w:rsidRPr="00FE1B16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1B16">
              <w:rPr>
                <w:rFonts w:ascii="Times New Roman" w:hAnsi="Times New Roman"/>
                <w:sz w:val="20"/>
                <w:szCs w:val="20"/>
              </w:rPr>
              <w:t>Stomatologia zachowawcza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7EDC35D" w14:textId="7801E856" w:rsidR="00FE1B16" w:rsidRPr="00C50297" w:rsidRDefault="0073467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76CB382" w14:textId="01EE50F1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02F4B36" w14:textId="614E1DF7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16506F3" w14:textId="63CDAB71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BC851D3" w14:textId="1B0DF3C2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73467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EF7D24F" w14:textId="2DE7CCFD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10,5</w:t>
            </w:r>
          </w:p>
        </w:tc>
        <w:tc>
          <w:tcPr>
            <w:tcW w:w="926" w:type="dxa"/>
            <w:shd w:val="clear" w:color="auto" w:fill="auto"/>
            <w:noWrap/>
          </w:tcPr>
          <w:p w14:paraId="344C110E" w14:textId="641BBCF9" w:rsidR="00FE1B16" w:rsidRPr="00C50297" w:rsidRDefault="00C424E2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EA40C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FE1B16" w:rsidRPr="0012233B" w14:paraId="406EAA8C" w14:textId="77777777" w:rsidTr="00FE1B16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E12E14F" w14:textId="37D558C6" w:rsidR="00FE1B16" w:rsidRPr="00C50297" w:rsidRDefault="00670D3A" w:rsidP="00FE1B1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055A4A2D" w14:textId="0B64C2F3" w:rsidR="00FE1B16" w:rsidRPr="00FE1B16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1B16">
              <w:rPr>
                <w:rFonts w:ascii="Times New Roman" w:hAnsi="Times New Roman"/>
                <w:sz w:val="20"/>
                <w:szCs w:val="20"/>
              </w:rPr>
              <w:t>Protetyka stomatologiczna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3DC55D8" w14:textId="774F9F89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66D633D5" w14:textId="1162DA41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28F4FAA" w14:textId="1E8FEE59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EF00C12" w14:textId="7DBB3BE9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A0BC3D1" w14:textId="1839E7DB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063E206" w14:textId="03101C69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73467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,5</w:t>
            </w:r>
          </w:p>
        </w:tc>
        <w:tc>
          <w:tcPr>
            <w:tcW w:w="926" w:type="dxa"/>
            <w:shd w:val="clear" w:color="auto" w:fill="auto"/>
            <w:noWrap/>
          </w:tcPr>
          <w:p w14:paraId="32E2C364" w14:textId="4665102D" w:rsidR="00FE1B16" w:rsidRPr="00C50297" w:rsidRDefault="00C424E2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EA40C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FE1B16" w:rsidRPr="0012233B" w14:paraId="210A512F" w14:textId="77777777" w:rsidTr="00FE1B16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09180D1" w14:textId="5BA821A2" w:rsidR="00FE1B16" w:rsidRPr="00C50297" w:rsidRDefault="00670D3A" w:rsidP="00FE1B1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1907C877" w14:textId="27D8492C" w:rsidR="00FE1B16" w:rsidRPr="00FE1B16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1B16">
              <w:rPr>
                <w:rFonts w:ascii="Times New Roman" w:hAnsi="Times New Roman"/>
                <w:sz w:val="20"/>
                <w:szCs w:val="20"/>
              </w:rPr>
              <w:t>Chirurgia stomatologiczna  przedkliniczna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AA23E7E" w14:textId="506F6A84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1D4449A2" w14:textId="2340D902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FC987DE" w14:textId="4D4BCD0C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16E3C72" w14:textId="60A8C70E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D11B15E" w14:textId="35216220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ACE0F5A" w14:textId="5CBE2889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</w:tcPr>
          <w:p w14:paraId="4E2FF657" w14:textId="2E476FF4" w:rsidR="00FE1B16" w:rsidRPr="00C50297" w:rsidRDefault="00C424E2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EA40C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FE1B16" w:rsidRPr="0012233B" w14:paraId="702C9EDD" w14:textId="77777777" w:rsidTr="00A13E82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3D928EE" w14:textId="77CBF21E" w:rsidR="00FE1B16" w:rsidRPr="00C50297" w:rsidRDefault="00C34CAB" w:rsidP="00FE1B1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</w:tcPr>
          <w:p w14:paraId="5D03F66B" w14:textId="2F7BD6E8" w:rsidR="00FE1B16" w:rsidRPr="00FE1B16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1B16">
              <w:rPr>
                <w:rFonts w:ascii="Times New Roman" w:hAnsi="Times New Roman"/>
                <w:sz w:val="20"/>
                <w:szCs w:val="20"/>
              </w:rPr>
              <w:t>Periodontologia przedkliniczna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C115D68" w14:textId="555F2DD6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41394642" w14:textId="2ED316DE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D4925F8" w14:textId="575A6413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A428CB0" w14:textId="198FA265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61BFD80" w14:textId="32C7B0AE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AD8EEDD" w14:textId="31D1C347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</w:tcPr>
          <w:p w14:paraId="1F508C8C" w14:textId="0BB46CD8" w:rsidR="00FE1B16" w:rsidRPr="00A13E82" w:rsidRDefault="00A13E82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Pr="00A13E8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FE1B16" w:rsidRPr="0012233B" w14:paraId="719304C1" w14:textId="77777777" w:rsidTr="00FE1B16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AD7737A" w14:textId="4B63E617" w:rsidR="00FE1B16" w:rsidRPr="00C50297" w:rsidRDefault="00636DD6" w:rsidP="00FE1B1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3675FE71" w14:textId="3CF0456B" w:rsidR="00FE1B16" w:rsidRPr="00FE1B16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1B16">
              <w:rPr>
                <w:rFonts w:ascii="Times New Roman" w:hAnsi="Times New Roman"/>
                <w:sz w:val="20"/>
                <w:szCs w:val="20"/>
              </w:rPr>
              <w:t xml:space="preserve">Radiologia stomatologiczna 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7AEF6E9" w14:textId="0F8ECBA8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E433BE2" w14:textId="62E26AB1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45D34E1" w14:textId="7E9C95E0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6C2652A" w14:textId="731EC5F1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AAFFCC3" w14:textId="34989A61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C808C18" w14:textId="5D673E39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</w:tcPr>
          <w:p w14:paraId="1A8B6AF5" w14:textId="3098037E" w:rsidR="00FE1B16" w:rsidRPr="00C50297" w:rsidRDefault="00C424E2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EA40C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  <w:r w:rsidR="00E2215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FE1B16" w:rsidRPr="0012233B" w14:paraId="0C1D92E1" w14:textId="77777777" w:rsidTr="00FE1B16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02A5275" w14:textId="39ECB63C" w:rsidR="00FE1B16" w:rsidRPr="00C50297" w:rsidRDefault="00670D3A" w:rsidP="00FE1B1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</w:tcPr>
          <w:p w14:paraId="62AA0D2C" w14:textId="434F8FAC" w:rsidR="00FE1B16" w:rsidRPr="00FE1B16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1B16">
              <w:rPr>
                <w:rFonts w:ascii="Times New Roman" w:hAnsi="Times New Roman"/>
                <w:sz w:val="20"/>
                <w:szCs w:val="20"/>
              </w:rPr>
              <w:t>Fakultet ogólnomedyczny i stomatologiczny*</w:t>
            </w:r>
            <w:r w:rsidR="00EA40C5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0C83371" w14:textId="6C67B223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B6A4375" w14:textId="5BB73508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6AA84F9" w14:textId="13173C35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6BBF10A" w14:textId="39A53CB8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31AE966" w14:textId="588EE152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A789C96" w14:textId="7C66E665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</w:tcPr>
          <w:p w14:paraId="401BF89E" w14:textId="23A48BCC" w:rsidR="00FE1B16" w:rsidRPr="00C50297" w:rsidRDefault="00C424E2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EA40C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FE1B16" w:rsidRPr="0012233B" w14:paraId="5B6136DA" w14:textId="77777777" w:rsidTr="00FE1B16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C5C3106" w14:textId="478782D4" w:rsidR="00FE1B16" w:rsidRPr="00C50297" w:rsidRDefault="00636DD6" w:rsidP="00FE1B1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2394" w:type="dxa"/>
            <w:shd w:val="clear" w:color="auto" w:fill="auto"/>
          </w:tcPr>
          <w:p w14:paraId="77D19D46" w14:textId="73596F57" w:rsidR="00FE1B16" w:rsidRPr="00FE1B16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1B16">
              <w:rPr>
                <w:rFonts w:ascii="Times New Roman" w:hAnsi="Times New Roman"/>
                <w:sz w:val="20"/>
                <w:szCs w:val="20"/>
              </w:rPr>
              <w:t>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F8B8E6D" w14:textId="77777777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67E3B925" w14:textId="77777777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642C092" w14:textId="77777777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9E26BBE" w14:textId="3C341660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E4C3589" w14:textId="436C0E65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CAE969F" w14:textId="237119F3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</w:tcPr>
          <w:p w14:paraId="10D5210A" w14:textId="146D6333" w:rsidR="00FE1B16" w:rsidRPr="00C50297" w:rsidRDefault="00C424E2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EA40C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7E64FB" w:rsidRPr="0012233B" w14:paraId="6CD862F6" w14:textId="77777777" w:rsidTr="007E64FB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65986E2B" w14:textId="77777777" w:rsidR="007E64FB" w:rsidRPr="00C50297" w:rsidRDefault="007E64FB" w:rsidP="00FE1B16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3C75CD0" w14:textId="13C884EA" w:rsidR="007E64FB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E2215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2404E56" w14:textId="26DF3350" w:rsidR="007E64FB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E2215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80A0A9D" w14:textId="791F4F4B" w:rsidR="007E64FB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E2215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4460CEA" w14:textId="6509DB19" w:rsidR="007E64FB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E6A4BB7" w14:textId="5481AAAC" w:rsidR="007E64FB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1 0</w:t>
            </w:r>
            <w:r w:rsidR="00C21E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EE79C18" w14:textId="36CDB121" w:rsidR="007E64FB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14:paraId="165C4539" w14:textId="1AFF88FD" w:rsidR="007E64FB" w:rsidRPr="00C50297" w:rsidRDefault="007E64FB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6F09EA4E" w14:textId="35C8CB86" w:rsidR="00FE1B16" w:rsidRPr="00FE1B16" w:rsidRDefault="00FE1B16" w:rsidP="009F6BB2">
      <w:pPr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FE1B16">
        <w:rPr>
          <w:rFonts w:ascii="Times New Roman" w:eastAsia="Times New Roman" w:hAnsi="Times New Roman"/>
          <w:sz w:val="20"/>
          <w:szCs w:val="20"/>
          <w:lang w:eastAsia="pl-PL"/>
        </w:rPr>
        <w:t>*egzamin wspólny dla przedmiotów "Patmorfologia" i "Patologia jamy ustnej"</w:t>
      </w:r>
    </w:p>
    <w:p w14:paraId="71C7F9E0" w14:textId="12273DB4" w:rsidR="00EA40C5" w:rsidRPr="00EA40C5" w:rsidRDefault="00EA40C5" w:rsidP="009F6BB2">
      <w:pPr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EA40C5">
        <w:rPr>
          <w:rFonts w:ascii="Times New Roman" w:eastAsia="Times New Roman" w:hAnsi="Times New Roman"/>
          <w:sz w:val="20"/>
          <w:szCs w:val="20"/>
          <w:lang w:eastAsia="pl-PL"/>
        </w:rPr>
        <w:t xml:space="preserve">**semestr zimowy: dietetyka, </w:t>
      </w:r>
      <w:r w:rsidR="00734675">
        <w:rPr>
          <w:rFonts w:ascii="Times New Roman" w:eastAsia="Times New Roman" w:hAnsi="Times New Roman"/>
          <w:sz w:val="20"/>
          <w:szCs w:val="20"/>
          <w:lang w:eastAsia="pl-PL"/>
        </w:rPr>
        <w:t>fizjologia ciąży</w:t>
      </w:r>
      <w:r w:rsidRPr="00EA40C5">
        <w:rPr>
          <w:rFonts w:ascii="Times New Roman" w:eastAsia="Times New Roman" w:hAnsi="Times New Roman"/>
          <w:sz w:val="20"/>
          <w:szCs w:val="20"/>
          <w:lang w:eastAsia="pl-PL"/>
        </w:rPr>
        <w:t>; semestr letni: kompetencje miękkie w stomatologii, innowacyjne technologie w stomatologii</w:t>
      </w:r>
    </w:p>
    <w:p w14:paraId="6B67374F" w14:textId="71C1B221" w:rsidR="00066D50" w:rsidRDefault="00066D50" w:rsidP="00FA67F8"/>
    <w:p w14:paraId="77338988" w14:textId="77777777" w:rsidR="006C3008" w:rsidRDefault="006C3008" w:rsidP="00B27566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68FCB66" w14:textId="77777777" w:rsidR="006C3008" w:rsidRDefault="006C3008" w:rsidP="00B27566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C1BFBC3" w14:textId="77777777" w:rsidR="006C3008" w:rsidRDefault="006C3008" w:rsidP="00B27566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B800F65" w14:textId="77777777" w:rsidR="006C3008" w:rsidRDefault="006C3008" w:rsidP="00B27566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08B5FE7" w14:textId="77777777" w:rsidR="006C3008" w:rsidRDefault="006C3008" w:rsidP="00B27566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1BA1612" w14:textId="77777777" w:rsidR="006C3008" w:rsidRDefault="006C3008" w:rsidP="00B27566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0106CDD" w14:textId="77777777" w:rsidR="006C3008" w:rsidRDefault="006C3008" w:rsidP="00B27566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B495D2D" w14:textId="77777777" w:rsidR="006C3008" w:rsidRDefault="006C3008" w:rsidP="00B27566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B06E5B9" w14:textId="77777777" w:rsidR="006C3008" w:rsidRDefault="006C3008" w:rsidP="00B27566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1DF9EE3" w14:textId="77777777" w:rsidR="006C3008" w:rsidRDefault="006C3008" w:rsidP="00B27566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7A5CB8D" w14:textId="77777777" w:rsidR="006C3008" w:rsidRDefault="006C3008" w:rsidP="00B27566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A8602D6" w14:textId="640890BF" w:rsidR="00B27566" w:rsidRPr="00204C52" w:rsidRDefault="00B27566" w:rsidP="00B27566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202</w:t>
      </w:r>
      <w:r w:rsidR="003E5E66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/202</w:t>
      </w:r>
      <w:r w:rsidR="003E5E66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– 202</w:t>
      </w:r>
      <w:r w:rsidR="003E5E66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/202</w:t>
      </w:r>
      <w:r w:rsidR="003E5E66">
        <w:rPr>
          <w:rFonts w:ascii="Times New Roman" w:hAnsi="Times New Roman"/>
          <w:b/>
          <w:sz w:val="24"/>
          <w:szCs w:val="24"/>
        </w:rPr>
        <w:t>6</w:t>
      </w:r>
    </w:p>
    <w:p w14:paraId="7227A1AF" w14:textId="76EF4711" w:rsidR="00B27566" w:rsidRPr="00204C52" w:rsidRDefault="00B27566" w:rsidP="00B2756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</w:t>
      </w:r>
      <w:r w:rsidR="003E5E66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/202</w:t>
      </w:r>
      <w:r w:rsidR="003E5E66">
        <w:rPr>
          <w:rFonts w:ascii="Times New Roman" w:hAnsi="Times New Roman"/>
          <w:b/>
          <w:sz w:val="24"/>
          <w:szCs w:val="24"/>
        </w:rPr>
        <w:t>5</w:t>
      </w:r>
    </w:p>
    <w:p w14:paraId="75729D86" w14:textId="5D869AE7" w:rsidR="00B27566" w:rsidRPr="00204C52" w:rsidRDefault="00B27566" w:rsidP="00B2756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4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B27566" w:rsidRPr="0012233B" w14:paraId="5AFB3AB4" w14:textId="77777777" w:rsidTr="00C34CAB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4A454C8" w14:textId="77777777" w:rsidR="00B27566" w:rsidRPr="0012233B" w:rsidRDefault="00B27566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F5564CF" w14:textId="77777777" w:rsidR="00B27566" w:rsidRPr="0012233B" w:rsidRDefault="00B27566" w:rsidP="00C34CA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4A091F1B" w14:textId="6BB3730F" w:rsidR="00B27566" w:rsidRPr="0012233B" w:rsidRDefault="00B27566" w:rsidP="00C34CA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7, 8</w:t>
            </w:r>
          </w:p>
        </w:tc>
      </w:tr>
      <w:tr w:rsidR="00B27566" w:rsidRPr="0012233B" w14:paraId="73B304D0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7307FACE" w14:textId="77777777" w:rsidR="00B27566" w:rsidRPr="00C50297" w:rsidRDefault="00B27566" w:rsidP="00C34CAB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42DB4DD" w14:textId="77777777" w:rsidR="00B27566" w:rsidRPr="0012233B" w:rsidRDefault="00B27566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388037DC" w14:textId="77777777" w:rsidR="00B27566" w:rsidRDefault="00B27566" w:rsidP="00C34CA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29EBC7E4" w14:textId="77777777" w:rsidR="00B27566" w:rsidRPr="00C50297" w:rsidRDefault="00B27566" w:rsidP="00C34CA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5604EEB" w14:textId="77777777" w:rsidR="00B27566" w:rsidRPr="00C50297" w:rsidRDefault="00B27566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6AC06615" w14:textId="77777777" w:rsidR="00B27566" w:rsidRPr="00C50297" w:rsidRDefault="00B27566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219363A" w14:textId="77777777" w:rsidR="00B27566" w:rsidRPr="00C50297" w:rsidRDefault="00B27566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423FE9" w14:textId="77777777" w:rsidR="00B27566" w:rsidRPr="00C50297" w:rsidRDefault="00B27566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49ABCC4" w14:textId="77777777" w:rsidR="00B27566" w:rsidRPr="0012233B" w:rsidRDefault="00B27566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5F486CFD" w14:textId="77777777" w:rsidR="00B27566" w:rsidRPr="00C50297" w:rsidRDefault="00B27566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88A122E" w14:textId="77777777" w:rsidR="00B27566" w:rsidRPr="0012233B" w:rsidRDefault="00B27566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63E85A9B" w14:textId="77777777" w:rsidR="00B27566" w:rsidRPr="00C50297" w:rsidRDefault="00B27566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3E8DBBA" w14:textId="77777777" w:rsidR="00B27566" w:rsidRPr="0012233B" w:rsidRDefault="00B27566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77424C3A" w14:textId="77777777" w:rsidR="00B27566" w:rsidRDefault="00B27566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45734F39" w14:textId="77777777" w:rsidR="00B27566" w:rsidRPr="00C50297" w:rsidRDefault="00B27566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B27566" w:rsidRPr="0012233B" w14:paraId="5E935640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5CC87DD" w14:textId="5DD02B50" w:rsidR="00B27566" w:rsidRPr="00C50297" w:rsidRDefault="00636DD6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</w:tcPr>
          <w:p w14:paraId="0284FD22" w14:textId="5F93C576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Choroby wewnętrzne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2EFBEA5" w14:textId="7076D555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27189C1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8BE5201" w14:textId="369BD91B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85CE69B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F07848D" w14:textId="4954DE6A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1E74F090" w14:textId="39EDA71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073D87E7" w14:textId="52A3BEA2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B275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B27566" w:rsidRPr="0012233B" w14:paraId="7E79ECEF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560AAF8" w14:textId="161A760E" w:rsidR="00B27566" w:rsidRPr="00C50297" w:rsidRDefault="00636DD6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</w:tcPr>
          <w:p w14:paraId="788BBE23" w14:textId="430B20D3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Choroby zakaźne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40A40F3" w14:textId="1AD3D281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86A640C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48CFBEB" w14:textId="590CD0D8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FA9653A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09D2966" w14:textId="418C4F56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84A2B42" w14:textId="09EA5B26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306A70E6" w14:textId="026DE3A6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B275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B27566" w:rsidRPr="0012233B" w14:paraId="2C985A70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68394AC" w14:textId="102FB056" w:rsidR="00B27566" w:rsidRPr="00C50297" w:rsidRDefault="00636DD6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</w:tcPr>
          <w:p w14:paraId="20EB4A1A" w14:textId="1CF71A24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Pediatria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D868316" w14:textId="1FFC67C4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C5FD350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33A6253" w14:textId="06254FF5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1DB082F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AD5BAA1" w14:textId="1FBD9CC2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4659E3D" w14:textId="483375D9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6974456D" w14:textId="71D1E8B5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B275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B27566" w:rsidRPr="0012233B" w14:paraId="64D4B10A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BD24D7B" w14:textId="108C7E08" w:rsidR="00B27566" w:rsidRPr="00C50297" w:rsidRDefault="00636DD6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</w:tcPr>
          <w:p w14:paraId="7DF35CDE" w14:textId="4EB2A899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Choroby narządów zmysłów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C3EB425" w14:textId="25456529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C91E741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4616D2C" w14:textId="185E442F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8A6128B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6222501" w14:textId="58C739B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6F26E47" w14:textId="735158D7" w:rsidR="00B27566" w:rsidRPr="00C50297" w:rsidRDefault="0039368C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4D7D8E9B" w14:textId="590BEF7B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B275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B27566" w:rsidRPr="0012233B" w14:paraId="5C6322FC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E98B994" w14:textId="78CBA184" w:rsidR="00B27566" w:rsidRPr="00C50297" w:rsidRDefault="00636DD6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</w:tcPr>
          <w:p w14:paraId="541440A6" w14:textId="36FAE766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 xml:space="preserve">Dermatologia 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8011100" w14:textId="4BC4B556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4BF5E7AB" w14:textId="6FBC10AE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3C56D94" w14:textId="093CC9C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809942B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2860172" w14:textId="602368A0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49F26BB9" w14:textId="4971B9A3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741B74F7" w14:textId="257B4FCB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B275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B27566" w:rsidRPr="0012233B" w14:paraId="7B2FDB3A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242161B" w14:textId="7500BF7E" w:rsidR="00B27566" w:rsidRPr="00C50297" w:rsidRDefault="007542C5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</w:tcPr>
          <w:p w14:paraId="1C56ED9E" w14:textId="528C0A85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Medycyna sądowa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DE677C7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1D8DDBAC" w14:textId="4BA8C62B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63108CF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22BD74D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6EF603D" w14:textId="0A72AFDA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084BF801" w14:textId="6CD0FBB6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</w:tcPr>
          <w:p w14:paraId="657601CC" w14:textId="4A9CEDF0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B275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B27566" w:rsidRPr="0012233B" w14:paraId="239E84E5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5FA4464" w14:textId="6A907EC9" w:rsidR="00B27566" w:rsidRPr="00C50297" w:rsidRDefault="00636DD6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1D1EA824" w14:textId="6CFDEF20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Stomatologia zachowawcza  z endodoncj</w:t>
            </w:r>
            <w:r>
              <w:rPr>
                <w:rFonts w:ascii="Times New Roman" w:hAnsi="Times New Roman"/>
                <w:sz w:val="20"/>
                <w:szCs w:val="20"/>
              </w:rPr>
              <w:t>ą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C2531A3" w14:textId="5009D93E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9EE1BC5" w14:textId="4538064D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EAC4170" w14:textId="5E7A9976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1573CAD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ABFB4A1" w14:textId="6AC69BC0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7816106" w14:textId="605206B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</w:tcPr>
          <w:p w14:paraId="69740988" w14:textId="7C301508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B275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B27566" w:rsidRPr="0012233B" w14:paraId="00F57A77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35CFA8B" w14:textId="19F19D29" w:rsidR="00B27566" w:rsidRPr="00C50297" w:rsidRDefault="007542C5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</w:tcPr>
          <w:p w14:paraId="7104668F" w14:textId="0087E999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Psychiatria z elementami psychologii klinicznej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0DF6167" w14:textId="4E48F136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4A88429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FE2E744" w14:textId="28B97F6A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ECF1BC1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A68A54A" w14:textId="30D13C39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B99CA32" w14:textId="6600355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</w:tcPr>
          <w:p w14:paraId="15EEB07D" w14:textId="38ADE0A2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B275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B27566" w:rsidRPr="0012233B" w14:paraId="7763BA97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467CC8B" w14:textId="3C7F3A04" w:rsidR="00B27566" w:rsidRPr="00C50297" w:rsidRDefault="00636DD6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2394" w:type="dxa"/>
            <w:shd w:val="clear" w:color="auto" w:fill="auto"/>
          </w:tcPr>
          <w:p w14:paraId="7D1EDBDE" w14:textId="79194FF2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Zarządzanie gabinetem stomatologicznym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3E5C41E" w14:textId="1D82DA62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40A17F1A" w14:textId="2904DF89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E95D7DF" w14:textId="2B41FC90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5874E2B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2CE9E63" w14:textId="14C258A8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B9F22D7" w14:textId="7ECFCFE3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</w:tcPr>
          <w:p w14:paraId="03087B02" w14:textId="75BF60B5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B275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B27566" w:rsidRPr="0012233B" w14:paraId="3CF5ECD5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7FA1BE8" w14:textId="445CE080" w:rsidR="00B27566" w:rsidRPr="00C50297" w:rsidRDefault="00636DD6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610D7729" w14:textId="5B1CEE0D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Protetyka stomatologiczna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CA13E9A" w14:textId="19FB239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0EB8A90" w14:textId="28C1E4B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72F9060" w14:textId="21E26840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6C29973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285C42C" w14:textId="0130403A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0C374F8" w14:textId="6F47D411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39368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,5</w:t>
            </w:r>
          </w:p>
        </w:tc>
        <w:tc>
          <w:tcPr>
            <w:tcW w:w="926" w:type="dxa"/>
            <w:shd w:val="clear" w:color="auto" w:fill="auto"/>
            <w:noWrap/>
          </w:tcPr>
          <w:p w14:paraId="456B35A6" w14:textId="498162B9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B275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B27566" w:rsidRPr="0012233B" w14:paraId="2C9403EA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18B84D1" w14:textId="3A1D7587" w:rsidR="00B27566" w:rsidRPr="00C50297" w:rsidRDefault="00636DD6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20730CCF" w14:textId="7FE546C1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Zaburzenia skroniowo - żuchwowe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8BF3497" w14:textId="3094C943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5A518B6D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55EB722" w14:textId="489F277C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DA4415C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16C2E21" w14:textId="3B7DE45B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E327B4E" w14:textId="67AE4E6C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</w:tcPr>
          <w:p w14:paraId="21B15EF1" w14:textId="5B8D7480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B275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B27566" w:rsidRPr="0012233B" w14:paraId="64DD51BE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56702F9" w14:textId="17328C85" w:rsidR="00B27566" w:rsidRPr="00C50297" w:rsidRDefault="00636DD6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1BE9D191" w14:textId="19D858BF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Choroby błony śluzowej jamy ustnej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419699C" w14:textId="0CEA15BF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DF57FE2" w14:textId="0B51094C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E37BE78" w14:textId="71FB7B1F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B92D25D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A9D32A5" w14:textId="7959ECCE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BACBD41" w14:textId="7876F1B0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</w:tcPr>
          <w:p w14:paraId="5CE5543B" w14:textId="156422FA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B275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B27566" w:rsidRPr="0012233B" w14:paraId="10B7B4E2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995DEF6" w14:textId="094580F1" w:rsidR="00B27566" w:rsidRPr="00C50297" w:rsidRDefault="00636DD6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25973D4A" w14:textId="1BD149F7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Chirurgia stomatologiczna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6170305" w14:textId="3E44758D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BDBA711" w14:textId="462E9E6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4A4FF42" w14:textId="3A8D2698" w:rsidR="00B27566" w:rsidRPr="00C50297" w:rsidRDefault="009457A5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8E156C6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7CAD4EE" w14:textId="48432A12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  <w:r w:rsidR="009457A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B5770A0" w14:textId="1C2CA0C3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26" w:type="dxa"/>
            <w:shd w:val="clear" w:color="auto" w:fill="auto"/>
            <w:noWrap/>
          </w:tcPr>
          <w:p w14:paraId="54886C83" w14:textId="05FB4123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B27566" w:rsidRPr="0012233B" w14:paraId="37BD8BD3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2A30D07" w14:textId="4A7060FC" w:rsidR="00B27566" w:rsidRPr="00C50297" w:rsidRDefault="00636DD6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7437B7F5" w14:textId="470F5382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Chirurgia szczękowo-twarzowa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89919EF" w14:textId="54666A27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448496E7" w14:textId="3C85FD8C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D9DF4C9" w14:textId="2EA41A41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FC486D5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1755B9D" w14:textId="744F6C48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1E4885C1" w14:textId="25F9FC78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</w:tcPr>
          <w:p w14:paraId="5F401048" w14:textId="4C0CEDDC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B27566" w:rsidRPr="0012233B" w14:paraId="3C09A2BC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DA9E62E" w14:textId="54458FAB" w:rsidR="00B27566" w:rsidRPr="00C50297" w:rsidRDefault="00636DD6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79F06C51" w14:textId="320386B5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Ortodoncja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7785823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EDA022A" w14:textId="2A3AADF5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C920218" w14:textId="635F4064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866F782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1321730" w14:textId="10C76EF1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9B0418F" w14:textId="183EBFD1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5,5</w:t>
            </w:r>
          </w:p>
        </w:tc>
        <w:tc>
          <w:tcPr>
            <w:tcW w:w="926" w:type="dxa"/>
            <w:shd w:val="clear" w:color="auto" w:fill="auto"/>
            <w:noWrap/>
          </w:tcPr>
          <w:p w14:paraId="79D002D5" w14:textId="5B16B678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B27566" w:rsidRPr="0012233B" w14:paraId="4FC9EE41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8B4DBCA" w14:textId="0BA57116" w:rsidR="00B27566" w:rsidRPr="00C50297" w:rsidRDefault="00636DD6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2D60B7E4" w14:textId="2CBD7819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Stomatologia dzieci</w:t>
            </w:r>
            <w:r>
              <w:rPr>
                <w:rFonts w:ascii="Times New Roman" w:hAnsi="Times New Roman"/>
                <w:sz w:val="20"/>
                <w:szCs w:val="20"/>
              </w:rPr>
              <w:t>ę</w:t>
            </w:r>
            <w:r w:rsidRPr="00B27566">
              <w:rPr>
                <w:rFonts w:ascii="Times New Roman" w:hAnsi="Times New Roman"/>
                <w:sz w:val="20"/>
                <w:szCs w:val="20"/>
              </w:rPr>
              <w:t>ca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27B61B1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25FC887" w14:textId="000FCED0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F9C9505" w14:textId="03F8020C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50DC094" w14:textId="7B0F53BC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BA1BD7E" w14:textId="2B49E272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6EF4871" w14:textId="4C80FBC4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26" w:type="dxa"/>
            <w:shd w:val="clear" w:color="auto" w:fill="auto"/>
            <w:noWrap/>
          </w:tcPr>
          <w:p w14:paraId="44BADD55" w14:textId="1DA009CC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B27566" w:rsidRPr="0012233B" w14:paraId="5CE547B1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21D9F37" w14:textId="64F003ED" w:rsidR="00B27566" w:rsidRPr="00C50297" w:rsidRDefault="00636DD6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0571CDF0" w14:textId="3DE73FB2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Choroby przyzębia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9F61234" w14:textId="2321D279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025408F" w14:textId="463E8336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02AAEE6" w14:textId="15B97FCB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0849E9F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AC61745" w14:textId="26228F74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76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C77A647" w14:textId="72410700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</w:tcPr>
          <w:p w14:paraId="1532E76F" w14:textId="0A6D5FBD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B27566" w:rsidRPr="0012233B" w14:paraId="00FBAEC4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2FC3E3F" w14:textId="34B2DC9A" w:rsidR="00B27566" w:rsidRPr="00C50297" w:rsidRDefault="00636DD6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2394" w:type="dxa"/>
            <w:shd w:val="clear" w:color="auto" w:fill="auto"/>
          </w:tcPr>
          <w:p w14:paraId="01ECD4C7" w14:textId="6B836CB9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5AB7A41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4E7E1703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645A12F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84572C6" w14:textId="4C96EC70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B50E295" w14:textId="5853907D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9114100" w14:textId="18DAED7E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</w:tcPr>
          <w:p w14:paraId="05F772CC" w14:textId="624F9952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B27566" w:rsidRPr="0012233B" w14:paraId="0BFEC5C1" w14:textId="77777777" w:rsidTr="00C34CAB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10C60E6E" w14:textId="77777777" w:rsidR="00B27566" w:rsidRPr="00C50297" w:rsidRDefault="00B27566" w:rsidP="00C34CAB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9244B22" w14:textId="3B55E0F7" w:rsidR="00B27566" w:rsidRPr="00C50297" w:rsidRDefault="00916B4E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208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0632188" w14:textId="2A4D8707" w:rsidR="00B27566" w:rsidRPr="00C50297" w:rsidRDefault="00916B4E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60A3181" w14:textId="4D08FDE2" w:rsidR="00B27566" w:rsidRPr="00C50297" w:rsidRDefault="00916B4E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86</w:t>
            </w:r>
            <w:r w:rsidR="0039368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019E633" w14:textId="6CD5C014" w:rsidR="00B27566" w:rsidRPr="00C50297" w:rsidRDefault="00916B4E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CA0FF2E" w14:textId="2F454FF9" w:rsidR="00B27566" w:rsidRPr="00C50297" w:rsidRDefault="00916B4E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1 3</w:t>
            </w:r>
            <w:r w:rsidR="009457A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76A5A94" w14:textId="612CC2C3" w:rsidR="00B27566" w:rsidRPr="00C50297" w:rsidRDefault="00916B4E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14:paraId="7621DBEB" w14:textId="77777777" w:rsidR="00B27566" w:rsidRPr="00C50297" w:rsidRDefault="00B27566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2EDB9380" w14:textId="38B6648D" w:rsidR="00066D50" w:rsidRDefault="00066D50" w:rsidP="00FA67F8"/>
    <w:p w14:paraId="1E27DCA0" w14:textId="34DF150F" w:rsidR="00916B4E" w:rsidRPr="00204C52" w:rsidRDefault="00916B4E" w:rsidP="00916B4E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202</w:t>
      </w:r>
      <w:r w:rsidR="003E5E66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/202</w:t>
      </w:r>
      <w:r w:rsidR="003E5E66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– 202</w:t>
      </w:r>
      <w:r w:rsidR="003E5E66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/202</w:t>
      </w:r>
      <w:r w:rsidR="003E5E66">
        <w:rPr>
          <w:rFonts w:ascii="Times New Roman" w:hAnsi="Times New Roman"/>
          <w:b/>
          <w:sz w:val="24"/>
          <w:szCs w:val="24"/>
        </w:rPr>
        <w:t>6</w:t>
      </w:r>
    </w:p>
    <w:p w14:paraId="7A4798A0" w14:textId="0914683A" w:rsidR="00916B4E" w:rsidRPr="00204C52" w:rsidRDefault="00916B4E" w:rsidP="00916B4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</w:t>
      </w:r>
      <w:r w:rsidR="003E5E66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/202</w:t>
      </w:r>
      <w:r w:rsidR="003E5E66">
        <w:rPr>
          <w:rFonts w:ascii="Times New Roman" w:hAnsi="Times New Roman"/>
          <w:b/>
          <w:sz w:val="24"/>
          <w:szCs w:val="24"/>
        </w:rPr>
        <w:t>6</w:t>
      </w:r>
    </w:p>
    <w:p w14:paraId="27B71C4D" w14:textId="5B3C93C6" w:rsidR="00916B4E" w:rsidRPr="00204C52" w:rsidRDefault="00916B4E" w:rsidP="00916B4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5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916B4E" w:rsidRPr="0012233B" w14:paraId="15333DA6" w14:textId="77777777" w:rsidTr="00C34CAB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0A458D8" w14:textId="77777777" w:rsidR="00916B4E" w:rsidRPr="0012233B" w:rsidRDefault="00916B4E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4BF12585" w14:textId="77777777" w:rsidR="00916B4E" w:rsidRPr="0012233B" w:rsidRDefault="00916B4E" w:rsidP="00C34CA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7D392AFE" w14:textId="021DB113" w:rsidR="00916B4E" w:rsidRPr="0012233B" w:rsidRDefault="00916B4E" w:rsidP="00C34CA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9F6BB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9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, </w:t>
            </w:r>
            <w:r w:rsidR="009F6BB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10</w:t>
            </w:r>
          </w:p>
        </w:tc>
      </w:tr>
      <w:tr w:rsidR="00916B4E" w:rsidRPr="0012233B" w14:paraId="5DE291CB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69D0C804" w14:textId="77777777" w:rsidR="00916B4E" w:rsidRPr="00C50297" w:rsidRDefault="00916B4E" w:rsidP="00C34CAB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099642EF" w14:textId="77777777" w:rsidR="00916B4E" w:rsidRPr="0012233B" w:rsidRDefault="00916B4E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64927981" w14:textId="77777777" w:rsidR="00916B4E" w:rsidRDefault="00916B4E" w:rsidP="00C34CA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624C29EB" w14:textId="77777777" w:rsidR="00916B4E" w:rsidRPr="00C50297" w:rsidRDefault="00916B4E" w:rsidP="00C34CA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EF11755" w14:textId="77777777" w:rsidR="00916B4E" w:rsidRPr="00C50297" w:rsidRDefault="00916B4E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218CE21" w14:textId="77777777" w:rsidR="00916B4E" w:rsidRPr="00C50297" w:rsidRDefault="00916B4E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A88EF2" w14:textId="77777777" w:rsidR="00916B4E" w:rsidRPr="00C50297" w:rsidRDefault="00916B4E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80B447" w14:textId="77777777" w:rsidR="00916B4E" w:rsidRPr="00C50297" w:rsidRDefault="00916B4E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990E3E1" w14:textId="77777777" w:rsidR="00916B4E" w:rsidRPr="0012233B" w:rsidRDefault="00916B4E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068311A6" w14:textId="77777777" w:rsidR="00916B4E" w:rsidRPr="00C50297" w:rsidRDefault="00916B4E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D48B7C9" w14:textId="77777777" w:rsidR="00916B4E" w:rsidRPr="0012233B" w:rsidRDefault="00916B4E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19BF99DA" w14:textId="77777777" w:rsidR="00916B4E" w:rsidRPr="00C50297" w:rsidRDefault="00916B4E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67DEF2C" w14:textId="77777777" w:rsidR="00916B4E" w:rsidRPr="0012233B" w:rsidRDefault="00916B4E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084D66EB" w14:textId="77777777" w:rsidR="00916B4E" w:rsidRDefault="00916B4E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1C72097C" w14:textId="77777777" w:rsidR="00916B4E" w:rsidRPr="00C50297" w:rsidRDefault="00916B4E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9F6BB2" w:rsidRPr="0012233B" w14:paraId="00D181B9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7FFF7FB" w14:textId="24C5D00C" w:rsidR="009F6BB2" w:rsidRPr="00C50297" w:rsidRDefault="00636DD6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394" w:type="dxa"/>
            <w:shd w:val="clear" w:color="auto" w:fill="auto"/>
          </w:tcPr>
          <w:p w14:paraId="11D92CDB" w14:textId="630754F5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Stomatologia zachowawcza z endodoncją (PNK)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39A8AC6" w14:textId="5F00D1CE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6ACAB720" w14:textId="5F2FF0A5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DE047B9" w14:textId="4D21BF76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02C8336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6B283F5" w14:textId="3C8EAEAE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97D49EF" w14:textId="60295E59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9,5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068A404D" w14:textId="1954863A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9F6B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9F6BB2" w:rsidRPr="0012233B" w14:paraId="123D626B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06A4F15" w14:textId="53CB2F61" w:rsidR="009F6BB2" w:rsidRPr="00C50297" w:rsidRDefault="00636DD6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394" w:type="dxa"/>
            <w:shd w:val="clear" w:color="auto" w:fill="auto"/>
          </w:tcPr>
          <w:p w14:paraId="096886F0" w14:textId="2B531FC9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Protetyka stomatologiczna (PNK)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0A0D6DE8" w14:textId="4D889B5C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403E17C6" w14:textId="53F7A93A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922D40B" w14:textId="660D668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82D693D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12B0853" w14:textId="464EF8C5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AEB36B7" w14:textId="5EAA8711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1C9EC6CD" w14:textId="662C5273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9F6B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9F6BB2" w:rsidRPr="0012233B" w14:paraId="56C2B622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7F56256" w14:textId="34E57FF8" w:rsidR="009F6BB2" w:rsidRPr="00C50297" w:rsidRDefault="00636DD6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394" w:type="dxa"/>
            <w:shd w:val="clear" w:color="auto" w:fill="auto"/>
          </w:tcPr>
          <w:p w14:paraId="7BCA514F" w14:textId="2EF72143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Chirurgia stomatologiczna (PNK)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B9E3C43" w14:textId="6DD5F660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07A93DC" w14:textId="4ECB97F8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9871745" w14:textId="6592179D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E947C51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1722FDA" w14:textId="3BE98811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4A2A4ED" w14:textId="0915BA8A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0E9DCCB3" w14:textId="0BA060E9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9F6B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7542C5" w:rsidRPr="0012233B" w14:paraId="5FEA4704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63C86B6" w14:textId="3A507267" w:rsidR="007542C5" w:rsidRDefault="00187F3C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1B08BC6D" w14:textId="61E8767D" w:rsidR="007542C5" w:rsidRPr="009F6BB2" w:rsidRDefault="007542C5" w:rsidP="009F6BB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Implantologia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9315FF0" w14:textId="77777777" w:rsidR="007542C5" w:rsidRPr="00C50297" w:rsidRDefault="007542C5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63A58D3" w14:textId="77777777" w:rsidR="007542C5" w:rsidRDefault="007542C5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76E59EF" w14:textId="32A89DE0" w:rsidR="007542C5" w:rsidRDefault="007542C5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F7D2A5F" w14:textId="77777777" w:rsidR="007542C5" w:rsidRPr="00C50297" w:rsidRDefault="007542C5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FCF64CA" w14:textId="40C4BA52" w:rsidR="007542C5" w:rsidRDefault="007542C5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25A70E6" w14:textId="5A46C545" w:rsidR="007542C5" w:rsidRDefault="007542C5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52AA0763" w14:textId="78A08B1A" w:rsidR="007542C5" w:rsidRDefault="007542C5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9F6BB2" w:rsidRPr="0012233B" w14:paraId="3B8A2927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6D21EA8" w14:textId="636B1DDD" w:rsidR="009F6BB2" w:rsidRPr="00C50297" w:rsidRDefault="00636DD6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394" w:type="dxa"/>
            <w:shd w:val="clear" w:color="auto" w:fill="auto"/>
          </w:tcPr>
          <w:p w14:paraId="45EEC083" w14:textId="4F6F8997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Choroby przyzębia (PNK)</w:t>
            </w:r>
            <w:r w:rsidR="0039368C">
              <w:rPr>
                <w:rFonts w:ascii="Times New Roman" w:hAnsi="Times New Roman"/>
                <w:sz w:val="20"/>
                <w:szCs w:val="20"/>
              </w:rPr>
              <w:t>**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35C453E" w14:textId="4AE681E0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5D94BB1" w14:textId="679F5181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C399BFE" w14:textId="275C30E2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9223F2E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1DEB4BC" w14:textId="2D792483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47C84EDD" w14:textId="783FC7C9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6A864176" w14:textId="217A4E19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9F6B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  <w:r w:rsidR="0039368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**</w:t>
            </w:r>
          </w:p>
        </w:tc>
      </w:tr>
      <w:tr w:rsidR="009F6BB2" w:rsidRPr="0012233B" w14:paraId="3BC98F5C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E599C7A" w14:textId="1F65A026" w:rsidR="009F6BB2" w:rsidRPr="00C50297" w:rsidRDefault="00636DD6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394" w:type="dxa"/>
            <w:shd w:val="clear" w:color="auto" w:fill="auto"/>
          </w:tcPr>
          <w:p w14:paraId="0ED4CFF6" w14:textId="46A3216C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Stomatologia dziecięca (PNK)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53AC977" w14:textId="5DD43ED9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B4F9D72" w14:textId="151496A6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857CF45" w14:textId="356B58C0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BB74E07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23932B8" w14:textId="52C509FF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75B7DF5" w14:textId="6C1D4B0F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6BFBF3EC" w14:textId="02065C71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9F6B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9F6BB2" w:rsidRPr="0012233B" w14:paraId="591DCC34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E8D822E" w14:textId="18BD84C2" w:rsidR="009F6BB2" w:rsidRPr="00C50297" w:rsidRDefault="00636DD6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394" w:type="dxa"/>
            <w:shd w:val="clear" w:color="auto" w:fill="auto"/>
          </w:tcPr>
          <w:p w14:paraId="55C7FCAC" w14:textId="2751B32F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Choroby błony śluzowej jamy ustnej (PNK)</w:t>
            </w:r>
            <w:r w:rsidR="0039368C">
              <w:rPr>
                <w:rFonts w:ascii="Times New Roman" w:hAnsi="Times New Roman"/>
                <w:sz w:val="20"/>
                <w:szCs w:val="20"/>
              </w:rPr>
              <w:t>**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43523C7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5AA8C91" w14:textId="28BA08C3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ADF7981" w14:textId="7F1CD905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A453A1C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CD2FB8B" w14:textId="7C675B8A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508E640" w14:textId="242FBF36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</w:tcPr>
          <w:p w14:paraId="71760EAC" w14:textId="295F93B5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9F6B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  <w:r w:rsidR="0039368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**</w:t>
            </w:r>
          </w:p>
        </w:tc>
      </w:tr>
      <w:tr w:rsidR="009F6BB2" w:rsidRPr="0012233B" w14:paraId="0E992E27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72FBA22" w14:textId="399ACDBC" w:rsidR="009F6BB2" w:rsidRPr="00C50297" w:rsidRDefault="00636DD6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394" w:type="dxa"/>
            <w:shd w:val="clear" w:color="auto" w:fill="auto"/>
          </w:tcPr>
          <w:p w14:paraId="2D04A2FD" w14:textId="49B70950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Chirurgia szczękowo-twarzowa (PNK)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5ED8852" w14:textId="3DFE0F6A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4938569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A71DBE5" w14:textId="0410425A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D0DB65D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219BCEA" w14:textId="44A51DA2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10714084" w14:textId="33F1FA08" w:rsidR="009F6BB2" w:rsidRPr="00C50297" w:rsidRDefault="00B10C1E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926" w:type="dxa"/>
            <w:shd w:val="clear" w:color="auto" w:fill="auto"/>
            <w:noWrap/>
          </w:tcPr>
          <w:p w14:paraId="63C4C3D2" w14:textId="0B1EFD67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9F6B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9F6BB2" w:rsidRPr="0012233B" w14:paraId="6ECE31AC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58C3FFF" w14:textId="02D3752D" w:rsidR="009F6BB2" w:rsidRPr="00C50297" w:rsidRDefault="00636DD6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394" w:type="dxa"/>
            <w:shd w:val="clear" w:color="auto" w:fill="auto"/>
          </w:tcPr>
          <w:p w14:paraId="107FEB76" w14:textId="0DED27E5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Ortodoncja (PNK)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678CED5" w14:textId="4BA22B0F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3A3875D" w14:textId="3C2AB983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38CC74A" w14:textId="2B5D7A54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AC626D1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ECBFDF6" w14:textId="122BFF31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02DA9EB6" w14:textId="6386D114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7,5</w:t>
            </w:r>
          </w:p>
        </w:tc>
        <w:tc>
          <w:tcPr>
            <w:tcW w:w="926" w:type="dxa"/>
            <w:shd w:val="clear" w:color="auto" w:fill="auto"/>
            <w:noWrap/>
          </w:tcPr>
          <w:p w14:paraId="18076584" w14:textId="02B3494C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9F6B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9F6BB2" w:rsidRPr="0012233B" w14:paraId="3DC597B4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7549794" w14:textId="0542E497" w:rsidR="009F6BB2" w:rsidRPr="00C50297" w:rsidRDefault="00636DD6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394" w:type="dxa"/>
            <w:shd w:val="clear" w:color="auto" w:fill="auto"/>
          </w:tcPr>
          <w:p w14:paraId="034811F7" w14:textId="5E2029E5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Gerostomatologia (PNK)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EE5D451" w14:textId="114A79AE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520F3258" w14:textId="10B39606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B10C1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C0B41BF" w14:textId="29CA804E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6E605D1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179FD12" w14:textId="673D5A6C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FEE3C5C" w14:textId="37C2E050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</w:tcPr>
          <w:p w14:paraId="318E5E54" w14:textId="7676E599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9F6B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9F6BB2" w:rsidRPr="0012233B" w14:paraId="4B36F973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059B067" w14:textId="724832E5" w:rsidR="009F6BB2" w:rsidRPr="00C50297" w:rsidRDefault="00636DD6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394" w:type="dxa"/>
            <w:shd w:val="clear" w:color="auto" w:fill="auto"/>
          </w:tcPr>
          <w:p w14:paraId="6BD13B5A" w14:textId="287D2345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Stomatologia zintegrowana wieku rozwojowego (PNK)</w:t>
            </w:r>
            <w:r w:rsidR="0039368C">
              <w:rPr>
                <w:rFonts w:ascii="Times New Roman" w:hAnsi="Times New Roman"/>
                <w:sz w:val="20"/>
                <w:szCs w:val="20"/>
              </w:rPr>
              <w:t>***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4DEE707" w14:textId="56251F41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651D0C9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BC36F50" w14:textId="704F94E4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391FDB1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2BE60E4" w14:textId="560CDAC1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0C97F2C2" w14:textId="57BACB93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</w:tcPr>
          <w:p w14:paraId="3C48AD8E" w14:textId="709D4487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9F6B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9F6BB2" w:rsidRPr="0012233B" w14:paraId="0401F378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70C9AF4" w14:textId="56D57B4F" w:rsidR="009F6BB2" w:rsidRPr="00C50297" w:rsidRDefault="00636DD6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394" w:type="dxa"/>
            <w:shd w:val="clear" w:color="auto" w:fill="auto"/>
          </w:tcPr>
          <w:p w14:paraId="59A144E0" w14:textId="594CC84B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Stomatologia zintegrowana wieku dorosłego (PNK)</w:t>
            </w:r>
            <w:r w:rsidR="0039368C">
              <w:rPr>
                <w:rFonts w:ascii="Times New Roman" w:hAnsi="Times New Roman"/>
                <w:sz w:val="20"/>
                <w:szCs w:val="20"/>
              </w:rPr>
              <w:t>***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ADC3518" w14:textId="02215D43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CEDACE5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50E7222" w14:textId="6CC7C344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63D4AE1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86E9359" w14:textId="40AE4D84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5178F9B" w14:textId="79E09F82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</w:tcPr>
          <w:p w14:paraId="13ECF1B9" w14:textId="1EC67370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9F6B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9F6BB2" w:rsidRPr="0012233B" w14:paraId="6461AB10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9E5EAFB" w14:textId="56E867A1" w:rsidR="009F6BB2" w:rsidRPr="00C50297" w:rsidRDefault="00636DD6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394" w:type="dxa"/>
            <w:shd w:val="clear" w:color="auto" w:fill="auto"/>
          </w:tcPr>
          <w:p w14:paraId="64747559" w14:textId="2208A254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Radiologia stomatologiczna (PNK)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2C6D330" w14:textId="167F0F46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0A0BBF2" w14:textId="131C4A76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156EEC8" w14:textId="1C46F0E4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F134D84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291A4A5" w14:textId="1017C633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8662E86" w14:textId="27D0D350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926" w:type="dxa"/>
            <w:shd w:val="clear" w:color="auto" w:fill="auto"/>
            <w:noWrap/>
          </w:tcPr>
          <w:p w14:paraId="4313A9B0" w14:textId="4657EDE1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9F6B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9F6BB2" w:rsidRPr="0012233B" w14:paraId="63B30333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1EC74C2" w14:textId="3B419BF4" w:rsidR="009F6BB2" w:rsidRPr="00C50297" w:rsidRDefault="00187F3C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3747F831" w14:textId="40483EE4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Fakultet*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F092EBD" w14:textId="1FCC1274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E52F8AD" w14:textId="00FD5D6E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01AF3E4" w14:textId="36F63E98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50B5329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E8223DD" w14:textId="7E3AD589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1A69234" w14:textId="6C712BCA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</w:tcPr>
          <w:p w14:paraId="5E43A237" w14:textId="5C7622DC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9F6B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9F6BB2" w:rsidRPr="0012233B" w14:paraId="55CB7965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58EB8F5" w14:textId="37003007" w:rsidR="009F6BB2" w:rsidRPr="00C50297" w:rsidRDefault="00636DD6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</w:tcPr>
          <w:p w14:paraId="2F5A6B64" w14:textId="2EA18A85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Anestezjologia i intensywna terapia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AD6B3BF" w14:textId="22DEA8AF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59BA66C0" w14:textId="5C065CC8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F04AEB6" w14:textId="6D3A0EFE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1AF6996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17287CB" w14:textId="22196684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1D04A98" w14:textId="34C336EE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</w:tcPr>
          <w:p w14:paraId="1ECA6683" w14:textId="76A9BE42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9F6B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./o</w:t>
            </w:r>
          </w:p>
        </w:tc>
      </w:tr>
      <w:tr w:rsidR="009F6BB2" w:rsidRPr="0012233B" w14:paraId="2DC133F7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9FCEE4E" w14:textId="22029D13" w:rsidR="009F6BB2" w:rsidRPr="00C50297" w:rsidRDefault="00636DD6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2394" w:type="dxa"/>
            <w:shd w:val="clear" w:color="auto" w:fill="auto"/>
          </w:tcPr>
          <w:p w14:paraId="774F25A3" w14:textId="064BD40E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Zdrowie publiczne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263CF6F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A199A7C" w14:textId="15ED7D67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34853A1" w14:textId="099776DF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8BCED08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2DDFF75" w14:textId="7569915D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99E1B24" w14:textId="3BBB231B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926" w:type="dxa"/>
            <w:shd w:val="clear" w:color="auto" w:fill="auto"/>
            <w:noWrap/>
          </w:tcPr>
          <w:p w14:paraId="3183F0FF" w14:textId="14BAB00D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9F6BB2" w:rsidRPr="0012233B" w14:paraId="43FBD614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7F34F96" w14:textId="5950AD5B" w:rsidR="009F6BB2" w:rsidRPr="00C50297" w:rsidRDefault="00636DD6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2394" w:type="dxa"/>
            <w:shd w:val="clear" w:color="auto" w:fill="auto"/>
          </w:tcPr>
          <w:p w14:paraId="7C412AEB" w14:textId="2612D85B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Etyka lekarska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B187C1E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55E89C1" w14:textId="69098BAD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6D77885" w14:textId="23A59F55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3376421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F090958" w14:textId="77DD07A2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18B8807E" w14:textId="1B598398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926" w:type="dxa"/>
            <w:shd w:val="clear" w:color="auto" w:fill="auto"/>
            <w:noWrap/>
          </w:tcPr>
          <w:p w14:paraId="79260E34" w14:textId="0A466965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9F6BB2" w:rsidRPr="0012233B" w14:paraId="216049C8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F509A67" w14:textId="07175288" w:rsidR="009F6BB2" w:rsidRPr="00C50297" w:rsidRDefault="00636DD6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2394" w:type="dxa"/>
            <w:shd w:val="clear" w:color="auto" w:fill="auto"/>
          </w:tcPr>
          <w:p w14:paraId="424032CA" w14:textId="3C02E889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Orzecznictwo i prawo medyczne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3E95343" w14:textId="392A41F3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192C100D" w14:textId="665637DD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A708CFA" w14:textId="24421BC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ADD2CE2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20FC0AD" w14:textId="5CAC2190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15FA03C" w14:textId="3017C63A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926" w:type="dxa"/>
            <w:shd w:val="clear" w:color="auto" w:fill="auto"/>
            <w:noWrap/>
          </w:tcPr>
          <w:p w14:paraId="2C931383" w14:textId="7C3CB5B5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916B4E" w:rsidRPr="0012233B" w14:paraId="438BBD43" w14:textId="77777777" w:rsidTr="00C34CAB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27B2D8C7" w14:textId="77777777" w:rsidR="00916B4E" w:rsidRPr="00C50297" w:rsidRDefault="00916B4E" w:rsidP="00C34CAB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33305DD" w14:textId="3E475B37" w:rsidR="00916B4E" w:rsidRPr="00C50297" w:rsidRDefault="00916B4E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774B246" w14:textId="5E76176F" w:rsidR="00916B4E" w:rsidRPr="00C50297" w:rsidRDefault="00D25F3B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39368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2E7E9BE" w14:textId="35A356AF" w:rsidR="00916B4E" w:rsidRPr="00C50297" w:rsidRDefault="00D25F3B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  <w:r w:rsidR="0039368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5FEEE58" w14:textId="357B5EA6" w:rsidR="00916B4E" w:rsidRPr="00C50297" w:rsidRDefault="00916B4E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00A9B62" w14:textId="2EF8529A" w:rsidR="00916B4E" w:rsidRPr="00C50297" w:rsidRDefault="00D25F3B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1 0</w:t>
            </w:r>
            <w:r w:rsidR="007542C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1F7CA48" w14:textId="60671074" w:rsidR="00916B4E" w:rsidRPr="00C50297" w:rsidRDefault="00D25F3B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14:paraId="3A17F12A" w14:textId="77777777" w:rsidR="00916B4E" w:rsidRPr="00C50297" w:rsidRDefault="00916B4E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176639CE" w14:textId="083239E5" w:rsidR="009F6BB2" w:rsidRDefault="009F6BB2" w:rsidP="009F6BB2">
      <w:pPr>
        <w:jc w:val="both"/>
        <w:rPr>
          <w:rFonts w:ascii="Times New Roman" w:hAnsi="Times New Roman"/>
          <w:sz w:val="20"/>
          <w:szCs w:val="20"/>
        </w:rPr>
      </w:pPr>
      <w:r w:rsidRPr="009F6BB2">
        <w:rPr>
          <w:rFonts w:ascii="Times New Roman" w:hAnsi="Times New Roman"/>
          <w:sz w:val="20"/>
          <w:szCs w:val="20"/>
        </w:rPr>
        <w:t xml:space="preserve">*fakultet: stomatologia estetyczna i cyfrowa, </w:t>
      </w:r>
      <w:r w:rsidR="00187F3C">
        <w:rPr>
          <w:rFonts w:ascii="Times New Roman" w:hAnsi="Times New Roman"/>
          <w:sz w:val="20"/>
          <w:szCs w:val="20"/>
        </w:rPr>
        <w:t>medycyna regeneracyjna</w:t>
      </w:r>
    </w:p>
    <w:p w14:paraId="59B524EA" w14:textId="77777777" w:rsidR="00E2215D" w:rsidRDefault="00E2215D" w:rsidP="00E2215D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** egzamin wspólny dla przedmiotów „Choroby przyzębia (PNK)” i „Choroby błony śluzowej jamy istnej (PNK)</w:t>
      </w:r>
    </w:p>
    <w:p w14:paraId="15561793" w14:textId="77777777" w:rsidR="00E2215D" w:rsidRPr="009F6BB2" w:rsidRDefault="00E2215D" w:rsidP="00E2215D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*** egzamin wspólny dla przedmiotów „</w:t>
      </w:r>
      <w:r w:rsidRPr="009F6BB2">
        <w:rPr>
          <w:rFonts w:ascii="Times New Roman" w:hAnsi="Times New Roman"/>
          <w:sz w:val="20"/>
          <w:szCs w:val="20"/>
        </w:rPr>
        <w:t>Stomatologia zintegrowana wieku rozwojowego (PNK</w:t>
      </w:r>
      <w:r>
        <w:rPr>
          <w:rFonts w:ascii="Times New Roman" w:hAnsi="Times New Roman"/>
          <w:sz w:val="20"/>
          <w:szCs w:val="20"/>
        </w:rPr>
        <w:t>)” i „</w:t>
      </w:r>
      <w:r w:rsidRPr="009F6BB2">
        <w:rPr>
          <w:rFonts w:ascii="Times New Roman" w:hAnsi="Times New Roman"/>
          <w:sz w:val="20"/>
          <w:szCs w:val="20"/>
        </w:rPr>
        <w:t>Stomatologia zintegrowana wieku dorosłego (PNK)</w:t>
      </w:r>
      <w:r>
        <w:rPr>
          <w:rFonts w:ascii="Times New Roman" w:hAnsi="Times New Roman"/>
          <w:sz w:val="20"/>
          <w:szCs w:val="20"/>
        </w:rPr>
        <w:t>”</w:t>
      </w:r>
    </w:p>
    <w:p w14:paraId="483C40E6" w14:textId="0B6DCB20" w:rsidR="00066D50" w:rsidRPr="009F6BB2" w:rsidRDefault="009F6BB2" w:rsidP="009F6BB2">
      <w:pPr>
        <w:jc w:val="both"/>
        <w:rPr>
          <w:rFonts w:ascii="Times New Roman" w:hAnsi="Times New Roman"/>
          <w:sz w:val="20"/>
          <w:szCs w:val="20"/>
        </w:rPr>
      </w:pPr>
      <w:r w:rsidRPr="009F6BB2">
        <w:rPr>
          <w:rFonts w:ascii="Times New Roman" w:hAnsi="Times New Roman"/>
          <w:sz w:val="20"/>
          <w:szCs w:val="20"/>
        </w:rPr>
        <w:t>PNK: praktyczne nauczanie kliniczne zgodnie z pkt. 4 standardu kształcenia przygotowującego do wykonywania zawodu lekarza dentysty</w:t>
      </w:r>
    </w:p>
    <w:p w14:paraId="76814319" w14:textId="57F81097" w:rsidR="00066D50" w:rsidRDefault="00066D50" w:rsidP="00FA67F8"/>
    <w:p w14:paraId="24A69B78" w14:textId="38EF1DBF" w:rsidR="00FA67F8" w:rsidRDefault="00CA39E0" w:rsidP="004F4505">
      <w:r>
        <w:t>***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CA39E0" w:rsidRPr="00BC1CA0" w14:paraId="37C84020" w14:textId="77777777" w:rsidTr="00014CE0">
        <w:tc>
          <w:tcPr>
            <w:tcW w:w="846" w:type="dxa"/>
          </w:tcPr>
          <w:p w14:paraId="5D526FC5" w14:textId="2B6D67C7" w:rsidR="00CA39E0" w:rsidRPr="00BC1CA0" w:rsidRDefault="00CA39E0" w:rsidP="00014C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</w:t>
            </w:r>
          </w:p>
        </w:tc>
        <w:tc>
          <w:tcPr>
            <w:tcW w:w="1984" w:type="dxa"/>
          </w:tcPr>
          <w:p w14:paraId="3E96BC72" w14:textId="77777777" w:rsidR="00CA39E0" w:rsidRPr="00BC1CA0" w:rsidRDefault="00CA39E0" w:rsidP="00014CE0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CA39E0" w:rsidRPr="00BC1CA0" w14:paraId="1454890D" w14:textId="77777777" w:rsidTr="00014CE0">
        <w:tc>
          <w:tcPr>
            <w:tcW w:w="846" w:type="dxa"/>
          </w:tcPr>
          <w:p w14:paraId="1850D5E2" w14:textId="292FD4E9" w:rsidR="00CA39E0" w:rsidRPr="00BC1CA0" w:rsidRDefault="00CA39E0" w:rsidP="00014C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zal/o</w:t>
            </w:r>
          </w:p>
        </w:tc>
        <w:tc>
          <w:tcPr>
            <w:tcW w:w="1984" w:type="dxa"/>
          </w:tcPr>
          <w:p w14:paraId="7029F2CD" w14:textId="77777777" w:rsidR="00CA39E0" w:rsidRPr="00BC1CA0" w:rsidRDefault="00CA39E0" w:rsidP="00014CE0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CA39E0" w:rsidRPr="00BC1CA0" w14:paraId="11D5D587" w14:textId="77777777" w:rsidTr="00014CE0">
        <w:tc>
          <w:tcPr>
            <w:tcW w:w="846" w:type="dxa"/>
          </w:tcPr>
          <w:p w14:paraId="0A1A84D4" w14:textId="1367F074" w:rsidR="00CA39E0" w:rsidRPr="00BC1CA0" w:rsidRDefault="00CA39E0" w:rsidP="00014C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egz</w:t>
            </w:r>
          </w:p>
        </w:tc>
        <w:tc>
          <w:tcPr>
            <w:tcW w:w="1984" w:type="dxa"/>
          </w:tcPr>
          <w:p w14:paraId="366668F8" w14:textId="77777777" w:rsidR="00CA39E0" w:rsidRPr="00BC1CA0" w:rsidRDefault="00CA39E0" w:rsidP="00014CE0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082CEA1A" w14:textId="3BEC91E4" w:rsidR="00FA67F8" w:rsidRPr="00CA39E0" w:rsidRDefault="00CA39E0" w:rsidP="004F4505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*tabelę należy powielić tyle razy ile jest lat w danym cyklu kształcenia</w:t>
      </w:r>
    </w:p>
    <w:p w14:paraId="3E1D8B56" w14:textId="7F440397" w:rsidR="00FA67F8" w:rsidRPr="00CA39E0" w:rsidRDefault="00CA39E0" w:rsidP="00CA39E0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**</w:t>
      </w:r>
      <w:r w:rsidR="00611C96" w:rsidRPr="00CA39E0">
        <w:rPr>
          <w:rFonts w:ascii="Times New Roman" w:hAnsi="Times New Roman"/>
          <w:sz w:val="20"/>
          <w:szCs w:val="20"/>
        </w:rPr>
        <w:t>w przypadku kierunków regulowanych wpisać symbol grupy zajęć, do jakiej należy dany przedmiot</w:t>
      </w:r>
      <w:r>
        <w:rPr>
          <w:rFonts w:ascii="Times New Roman" w:hAnsi="Times New Roman"/>
          <w:sz w:val="20"/>
          <w:szCs w:val="20"/>
        </w:rPr>
        <w:t>, tzw. ”kod grupy”</w:t>
      </w:r>
    </w:p>
    <w:p w14:paraId="0E773C4F" w14:textId="2DB62E7A" w:rsidR="00FA67F8" w:rsidRDefault="00FA67F8" w:rsidP="004F4505"/>
    <w:p w14:paraId="0E76C87F" w14:textId="611CB04B" w:rsidR="00BC1CA0" w:rsidRDefault="00BC1CA0" w:rsidP="00BC1CA0">
      <w:pPr>
        <w:rPr>
          <w:rFonts w:ascii="Times New Roman" w:hAnsi="Times New Roman"/>
          <w:b/>
          <w:sz w:val="24"/>
          <w:szCs w:val="24"/>
        </w:rPr>
      </w:pPr>
      <w:r w:rsidRPr="00BC1CA0">
        <w:rPr>
          <w:rFonts w:ascii="Times New Roman" w:hAnsi="Times New Roman"/>
          <w:b/>
          <w:sz w:val="24"/>
          <w:szCs w:val="24"/>
        </w:rPr>
        <w:t>E</w:t>
      </w:r>
      <w:r>
        <w:rPr>
          <w:rFonts w:ascii="Times New Roman" w:hAnsi="Times New Roman"/>
          <w:b/>
          <w:sz w:val="24"/>
          <w:szCs w:val="24"/>
        </w:rPr>
        <w:t>fekty</w:t>
      </w:r>
      <w:r w:rsidRPr="00BC1CA0">
        <w:rPr>
          <w:rFonts w:ascii="Times New Roman" w:hAnsi="Times New Roman"/>
          <w:b/>
          <w:sz w:val="24"/>
          <w:szCs w:val="24"/>
        </w:rPr>
        <w:t xml:space="preserve"> uczenia się</w:t>
      </w:r>
    </w:p>
    <w:p w14:paraId="3311C51E" w14:textId="4D0BBF6F" w:rsidR="00BC1CA0" w:rsidRDefault="00BC1CA0" w:rsidP="004F4505">
      <w:pPr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1"/>
        <w:gridCol w:w="7525"/>
        <w:gridCol w:w="1278"/>
      </w:tblGrid>
      <w:tr w:rsidR="00B63074" w:rsidRPr="0030511E" w14:paraId="5A9C3E17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</w:tcPr>
          <w:p w14:paraId="4BC3DC1A" w14:textId="27F92F7F" w:rsidR="0030511E" w:rsidRPr="0030511E" w:rsidRDefault="00680A95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</w:t>
            </w:r>
            <w:r w:rsidR="00CA39E0">
              <w:rPr>
                <w:rFonts w:ascii="Times New Roman" w:hAnsi="Times New Roman"/>
                <w:color w:val="000000"/>
              </w:rPr>
              <w:t>zczegółowy numer efektu uczenia się</w:t>
            </w:r>
            <w:r w:rsidR="0030511E" w:rsidRPr="0030511E">
              <w:rPr>
                <w:rStyle w:val="Odwoanieprzypisudolnego"/>
                <w:rFonts w:ascii="Times New Roman" w:hAnsi="Times New Roman"/>
                <w:color w:val="000000"/>
              </w:rPr>
              <w:footnoteReference w:id="1"/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3DFB7E0" w14:textId="77777777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Efekty uczenia się</w:t>
            </w:r>
            <w:r w:rsidRPr="0030511E">
              <w:rPr>
                <w:rStyle w:val="Odwoanieprzypisudolnego"/>
                <w:rFonts w:ascii="Times New Roman" w:hAnsi="Times New Roman"/>
                <w:b/>
                <w:color w:val="000000"/>
              </w:rPr>
              <w:footnoteReference w:id="2"/>
            </w:r>
          </w:p>
          <w:p w14:paraId="289DCB77" w14:textId="69DC2B49" w:rsidR="0030511E" w:rsidRPr="0030511E" w:rsidRDefault="00680A95" w:rsidP="00CA39E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</w:t>
            </w:r>
            <w:r w:rsidR="0030511E" w:rsidRPr="0030511E">
              <w:rPr>
                <w:rFonts w:ascii="Times New Roman" w:hAnsi="Times New Roman"/>
                <w:color w:val="000000"/>
              </w:rPr>
              <w:t>o ukończeniu studiów absolwent: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62391FD6" w14:textId="77777777" w:rsidR="00CA39E0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48936BD2" w14:textId="508C8F5D" w:rsidR="0030511E" w:rsidRPr="0030511E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PRK</w:t>
            </w:r>
            <w:r>
              <w:rPr>
                <w:rStyle w:val="Odwoanieprzypisudolnego"/>
                <w:rFonts w:ascii="Times New Roman" w:hAnsi="Times New Roman"/>
                <w:color w:val="000000"/>
              </w:rPr>
              <w:footnoteReference w:id="3"/>
            </w:r>
          </w:p>
        </w:tc>
      </w:tr>
      <w:tr w:rsidR="0030511E" w:rsidRPr="0030511E" w14:paraId="1CF10BDF" w14:textId="77777777" w:rsidTr="00B63074">
        <w:tc>
          <w:tcPr>
            <w:tcW w:w="5000" w:type="pct"/>
            <w:gridSpan w:val="3"/>
            <w:shd w:val="pct10" w:color="auto" w:fill="auto"/>
          </w:tcPr>
          <w:p w14:paraId="3706DA4A" w14:textId="168F70A5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WIEDZA</w:t>
            </w:r>
            <w:r w:rsidR="00CA39E0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CA39E0" w:rsidRPr="00CA39E0">
              <w:rPr>
                <w:rFonts w:ascii="Times New Roman" w:hAnsi="Times New Roman"/>
                <w:color w:val="000000"/>
              </w:rPr>
              <w:t>(zna i rozumie)</w:t>
            </w:r>
          </w:p>
        </w:tc>
      </w:tr>
      <w:tr w:rsidR="00B63074" w:rsidRPr="0030511E" w14:paraId="6C297F30" w14:textId="77777777" w:rsidTr="00B63074">
        <w:tc>
          <w:tcPr>
            <w:tcW w:w="682" w:type="pct"/>
            <w:shd w:val="clear" w:color="auto" w:fill="auto"/>
            <w:vAlign w:val="center"/>
          </w:tcPr>
          <w:p w14:paraId="66612C52" w14:textId="782E409B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A.W1.</w:t>
            </w:r>
          </w:p>
        </w:tc>
        <w:tc>
          <w:tcPr>
            <w:tcW w:w="3691" w:type="pct"/>
            <w:shd w:val="clear" w:color="auto" w:fill="auto"/>
          </w:tcPr>
          <w:p w14:paraId="38EE3C7A" w14:textId="161D2BE1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struktury organizmu ludzkiego: komórki, tkanki, narządy i układy, ze szczególnym uwzględnieniem układu stomatognatycznego;</w:t>
            </w:r>
          </w:p>
        </w:tc>
        <w:tc>
          <w:tcPr>
            <w:tcW w:w="627" w:type="pct"/>
            <w:shd w:val="clear" w:color="auto" w:fill="auto"/>
          </w:tcPr>
          <w:p w14:paraId="2692E35F" w14:textId="5A8505A0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77E75452" w14:textId="77777777" w:rsidTr="00B63074">
        <w:tc>
          <w:tcPr>
            <w:tcW w:w="682" w:type="pct"/>
            <w:shd w:val="clear" w:color="auto" w:fill="auto"/>
            <w:vAlign w:val="center"/>
          </w:tcPr>
          <w:p w14:paraId="0F013FD0" w14:textId="71066966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A.W2.</w:t>
            </w:r>
          </w:p>
        </w:tc>
        <w:tc>
          <w:tcPr>
            <w:tcW w:w="3691" w:type="pct"/>
            <w:shd w:val="clear" w:color="auto" w:fill="auto"/>
          </w:tcPr>
          <w:p w14:paraId="3DF9CD47" w14:textId="1E066DCF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rozwój narządów i całego organizmu, ze szczególnym uwzględnieniem narządu żucia;</w:t>
            </w:r>
          </w:p>
        </w:tc>
        <w:tc>
          <w:tcPr>
            <w:tcW w:w="627" w:type="pct"/>
            <w:shd w:val="clear" w:color="auto" w:fill="auto"/>
          </w:tcPr>
          <w:p w14:paraId="3344F7E8" w14:textId="77AF6C7F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68C691A2" w14:textId="77777777" w:rsidTr="00B63074">
        <w:tc>
          <w:tcPr>
            <w:tcW w:w="682" w:type="pct"/>
            <w:shd w:val="clear" w:color="auto" w:fill="auto"/>
            <w:vAlign w:val="center"/>
          </w:tcPr>
          <w:p w14:paraId="009AD437" w14:textId="45537B90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A.W3.</w:t>
            </w:r>
          </w:p>
        </w:tc>
        <w:tc>
          <w:tcPr>
            <w:tcW w:w="3691" w:type="pct"/>
            <w:shd w:val="clear" w:color="auto" w:fill="auto"/>
          </w:tcPr>
          <w:p w14:paraId="4ECBF05C" w14:textId="2EB82492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budowę ciała ludzkiego w podejściu topograficznym i czynnościowym;</w:t>
            </w:r>
          </w:p>
        </w:tc>
        <w:tc>
          <w:tcPr>
            <w:tcW w:w="627" w:type="pct"/>
            <w:shd w:val="clear" w:color="auto" w:fill="auto"/>
          </w:tcPr>
          <w:p w14:paraId="00D0E3FA" w14:textId="695FC609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03A906E6" w14:textId="77777777" w:rsidTr="00B63074">
        <w:tc>
          <w:tcPr>
            <w:tcW w:w="682" w:type="pct"/>
            <w:shd w:val="clear" w:color="auto" w:fill="auto"/>
            <w:vAlign w:val="center"/>
          </w:tcPr>
          <w:p w14:paraId="24CDED50" w14:textId="38344970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A.W4.</w:t>
            </w:r>
          </w:p>
        </w:tc>
        <w:tc>
          <w:tcPr>
            <w:tcW w:w="3691" w:type="pct"/>
            <w:shd w:val="clear" w:color="auto" w:fill="auto"/>
          </w:tcPr>
          <w:p w14:paraId="0B15E5DD" w14:textId="48F21611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rolę układu nerwowego w funkcjonowaniu poszczególnych narządów;</w:t>
            </w:r>
          </w:p>
        </w:tc>
        <w:tc>
          <w:tcPr>
            <w:tcW w:w="627" w:type="pct"/>
            <w:shd w:val="clear" w:color="auto" w:fill="auto"/>
          </w:tcPr>
          <w:p w14:paraId="622013EB" w14:textId="0A4575DA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5E09911B" w14:textId="77777777" w:rsidTr="00B63074">
        <w:tc>
          <w:tcPr>
            <w:tcW w:w="682" w:type="pct"/>
            <w:shd w:val="clear" w:color="auto" w:fill="auto"/>
            <w:vAlign w:val="center"/>
          </w:tcPr>
          <w:p w14:paraId="067A67F2" w14:textId="599979FE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A.W5.</w:t>
            </w:r>
          </w:p>
        </w:tc>
        <w:tc>
          <w:tcPr>
            <w:tcW w:w="3691" w:type="pct"/>
            <w:shd w:val="clear" w:color="auto" w:fill="auto"/>
          </w:tcPr>
          <w:p w14:paraId="20F25FD8" w14:textId="6FE9DFEF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znaczenie czynnościowe poszczególnych narządów i tworzonych przez nie układów;</w:t>
            </w:r>
          </w:p>
        </w:tc>
        <w:tc>
          <w:tcPr>
            <w:tcW w:w="627" w:type="pct"/>
            <w:shd w:val="clear" w:color="auto" w:fill="auto"/>
          </w:tcPr>
          <w:p w14:paraId="0D53AC67" w14:textId="7A40CBC8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48A25EC2" w14:textId="77777777" w:rsidTr="00B63074">
        <w:tc>
          <w:tcPr>
            <w:tcW w:w="682" w:type="pct"/>
            <w:shd w:val="clear" w:color="auto" w:fill="auto"/>
            <w:vAlign w:val="center"/>
          </w:tcPr>
          <w:p w14:paraId="3010A0A9" w14:textId="213E9158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A.W6.</w:t>
            </w:r>
          </w:p>
        </w:tc>
        <w:tc>
          <w:tcPr>
            <w:tcW w:w="3691" w:type="pct"/>
            <w:shd w:val="clear" w:color="auto" w:fill="auto"/>
          </w:tcPr>
          <w:p w14:paraId="08F043CC" w14:textId="785AAB31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anatomiczne uzasadnienie badania przedmiotowego</w:t>
            </w:r>
          </w:p>
        </w:tc>
        <w:tc>
          <w:tcPr>
            <w:tcW w:w="627" w:type="pct"/>
            <w:shd w:val="clear" w:color="auto" w:fill="auto"/>
          </w:tcPr>
          <w:p w14:paraId="046598C5" w14:textId="496668EB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2600BFA5" w14:textId="77777777" w:rsidTr="00B63074">
        <w:tc>
          <w:tcPr>
            <w:tcW w:w="682" w:type="pct"/>
            <w:shd w:val="clear" w:color="auto" w:fill="auto"/>
            <w:vAlign w:val="center"/>
          </w:tcPr>
          <w:p w14:paraId="181A243A" w14:textId="702FD615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B.W1.</w:t>
            </w:r>
          </w:p>
        </w:tc>
        <w:tc>
          <w:tcPr>
            <w:tcW w:w="3691" w:type="pct"/>
            <w:shd w:val="clear" w:color="auto" w:fill="auto"/>
          </w:tcPr>
          <w:p w14:paraId="3DEC8030" w14:textId="7634DA8A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znaczenie pierwiastków głównych i śladowych w procesach zachodzących w organizmie, z uwzględnieniem podaży, wchłaniania i transportu; </w:t>
            </w:r>
          </w:p>
        </w:tc>
        <w:tc>
          <w:tcPr>
            <w:tcW w:w="627" w:type="pct"/>
            <w:shd w:val="clear" w:color="auto" w:fill="auto"/>
          </w:tcPr>
          <w:p w14:paraId="34FE9757" w14:textId="64B0C429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14DD1DAD" w14:textId="77777777" w:rsidTr="00B63074">
        <w:tc>
          <w:tcPr>
            <w:tcW w:w="682" w:type="pct"/>
            <w:shd w:val="clear" w:color="auto" w:fill="auto"/>
            <w:vAlign w:val="center"/>
          </w:tcPr>
          <w:p w14:paraId="05C4EB05" w14:textId="11158762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B.W2.</w:t>
            </w:r>
          </w:p>
        </w:tc>
        <w:tc>
          <w:tcPr>
            <w:tcW w:w="3691" w:type="pct"/>
            <w:shd w:val="clear" w:color="auto" w:fill="auto"/>
          </w:tcPr>
          <w:p w14:paraId="6E78DCA1" w14:textId="01F76B16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znaczenie elektrolitów, układów buforowych i reakcji chemicznych w układach biologicznych;</w:t>
            </w:r>
          </w:p>
        </w:tc>
        <w:tc>
          <w:tcPr>
            <w:tcW w:w="627" w:type="pct"/>
            <w:shd w:val="clear" w:color="auto" w:fill="auto"/>
          </w:tcPr>
          <w:p w14:paraId="2DB50713" w14:textId="0BD3CC1D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7EA32DF6" w14:textId="77777777" w:rsidTr="00B63074">
        <w:tc>
          <w:tcPr>
            <w:tcW w:w="682" w:type="pct"/>
            <w:shd w:val="clear" w:color="auto" w:fill="auto"/>
            <w:vAlign w:val="center"/>
          </w:tcPr>
          <w:p w14:paraId="01C82B0D" w14:textId="549190DF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B.W3.</w:t>
            </w:r>
          </w:p>
        </w:tc>
        <w:tc>
          <w:tcPr>
            <w:tcW w:w="3691" w:type="pct"/>
            <w:shd w:val="clear" w:color="auto" w:fill="auto"/>
          </w:tcPr>
          <w:p w14:paraId="772843D9" w14:textId="6F6FAE8C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biochemiczne podstawy integralności organizmu ludzkiego; </w:t>
            </w:r>
          </w:p>
        </w:tc>
        <w:tc>
          <w:tcPr>
            <w:tcW w:w="627" w:type="pct"/>
            <w:shd w:val="clear" w:color="auto" w:fill="auto"/>
          </w:tcPr>
          <w:p w14:paraId="5EBFC987" w14:textId="2A883483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4D14A8E1" w14:textId="77777777" w:rsidTr="00B63074">
        <w:tc>
          <w:tcPr>
            <w:tcW w:w="682" w:type="pct"/>
            <w:shd w:val="clear" w:color="auto" w:fill="auto"/>
            <w:vAlign w:val="center"/>
          </w:tcPr>
          <w:p w14:paraId="5527221D" w14:textId="0295C948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B.W4.</w:t>
            </w:r>
          </w:p>
        </w:tc>
        <w:tc>
          <w:tcPr>
            <w:tcW w:w="3691" w:type="pct"/>
            <w:shd w:val="clear" w:color="auto" w:fill="auto"/>
          </w:tcPr>
          <w:p w14:paraId="5954942A" w14:textId="47578421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budowę i funkcje ważnych związków chemicznych występujących w organizmie ludzkim, w szczególności właściwości, funkcje, metabolizm i energetykę reakcji białek, kwasów nukleinowych, węglowodanów, lipidów, enzymów i hormonów; </w:t>
            </w:r>
          </w:p>
        </w:tc>
        <w:tc>
          <w:tcPr>
            <w:tcW w:w="627" w:type="pct"/>
            <w:shd w:val="clear" w:color="auto" w:fill="auto"/>
          </w:tcPr>
          <w:p w14:paraId="1CC50319" w14:textId="0374CFF1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0570CDB1" w14:textId="77777777" w:rsidTr="00B63074">
        <w:tc>
          <w:tcPr>
            <w:tcW w:w="682" w:type="pct"/>
            <w:shd w:val="clear" w:color="auto" w:fill="auto"/>
            <w:vAlign w:val="center"/>
          </w:tcPr>
          <w:p w14:paraId="2C9F8E90" w14:textId="21E0151E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B.W5.</w:t>
            </w:r>
          </w:p>
        </w:tc>
        <w:tc>
          <w:tcPr>
            <w:tcW w:w="3691" w:type="pct"/>
            <w:shd w:val="clear" w:color="auto" w:fill="auto"/>
          </w:tcPr>
          <w:p w14:paraId="002D0774" w14:textId="2C96F2C5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 zasady gospodarki wapniowej i fosforanowej; </w:t>
            </w:r>
          </w:p>
        </w:tc>
        <w:tc>
          <w:tcPr>
            <w:tcW w:w="627" w:type="pct"/>
            <w:shd w:val="clear" w:color="auto" w:fill="auto"/>
          </w:tcPr>
          <w:p w14:paraId="5A839826" w14:textId="35EC455C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20A84DC9" w14:textId="77777777" w:rsidTr="00B63074">
        <w:tc>
          <w:tcPr>
            <w:tcW w:w="682" w:type="pct"/>
            <w:shd w:val="clear" w:color="auto" w:fill="auto"/>
            <w:vAlign w:val="center"/>
          </w:tcPr>
          <w:p w14:paraId="538F9FAB" w14:textId="2849A170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B.W6.</w:t>
            </w:r>
          </w:p>
        </w:tc>
        <w:tc>
          <w:tcPr>
            <w:tcW w:w="3691" w:type="pct"/>
            <w:shd w:val="clear" w:color="auto" w:fill="auto"/>
          </w:tcPr>
          <w:p w14:paraId="47ED4EF1" w14:textId="2BC2FFAF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rolę i znaczenie płynów ustrojowych, z uwzględnieniem śliny; </w:t>
            </w:r>
          </w:p>
        </w:tc>
        <w:tc>
          <w:tcPr>
            <w:tcW w:w="627" w:type="pct"/>
            <w:shd w:val="clear" w:color="auto" w:fill="auto"/>
          </w:tcPr>
          <w:p w14:paraId="75FA5BFF" w14:textId="72D7A6AD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0E14518B" w14:textId="77777777" w:rsidTr="00B63074">
        <w:tc>
          <w:tcPr>
            <w:tcW w:w="682" w:type="pct"/>
            <w:shd w:val="clear" w:color="auto" w:fill="auto"/>
            <w:vAlign w:val="center"/>
          </w:tcPr>
          <w:p w14:paraId="73BCCD24" w14:textId="78322B0F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B.W7.</w:t>
            </w:r>
          </w:p>
        </w:tc>
        <w:tc>
          <w:tcPr>
            <w:tcW w:w="3691" w:type="pct"/>
            <w:shd w:val="clear" w:color="auto" w:fill="auto"/>
          </w:tcPr>
          <w:p w14:paraId="2D16D5F7" w14:textId="37AAD117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statyki i biomechaniki w odniesieniu do organizmu ludzkiego; </w:t>
            </w:r>
          </w:p>
        </w:tc>
        <w:tc>
          <w:tcPr>
            <w:tcW w:w="627" w:type="pct"/>
            <w:shd w:val="clear" w:color="auto" w:fill="auto"/>
          </w:tcPr>
          <w:p w14:paraId="601B302E" w14:textId="2F2435E6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2511EC35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890C80" w14:textId="49B32BF1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0B15D85" w14:textId="79A9A0A7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mechanikę narządu żucia;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F5D9B0B" w14:textId="7B851A47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0A200E0F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9F86B8" w14:textId="1C411748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2001609" w14:textId="0826DDA8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metody obrazowania tkanek i narządów oraz zasady działania urządzeń diagnostycznych służących do tego celu;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85A4545" w14:textId="561227DC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656849C2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C80C73" w14:textId="5AAD0459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B.W10.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79257B1" w14:textId="3A8CB6AE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działania urządzeń ultradźwiękowych;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43AF8D2" w14:textId="4348FDB6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2A7DAB1B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27D87" w14:textId="6A14328A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B.W11.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7F68D04" w14:textId="23E3D6C3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fotometrii i światłowodów oraz wykorzystania źródeł światła w stomatologii;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88CBEB9" w14:textId="76B2CFA0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5E5CD56C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19F3DD" w14:textId="1C431106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B.W12.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8AD42F3" w14:textId="53F0DC29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działania laserów w stomatologii;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9EE19B4" w14:textId="5A3AE796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540967CF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2AFF6B" w14:textId="20D34567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B.W13.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F95ACC0" w14:textId="641A4713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działania sprzętu stomatologicznego;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C11056A" w14:textId="5F2588C1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4ADA077E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E041CD" w14:textId="3DFC40AF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B.W14.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1490188" w14:textId="114A5AFC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podstawowe pojęcia z zakresu biologii i ekologii;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8CC90C1" w14:textId="6C912E1E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147308B0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5E3C46" w14:textId="18A3140F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B.W15.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F3B188E" w14:textId="4345514D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współzależności między organizmami w ekosystemie;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929D23C" w14:textId="554CC63F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538333E5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2106F4" w14:textId="7D5E3F77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B.W16.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A148F44" w14:textId="23B5BD9B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interakcje w układzie pasożyt – żywiciel;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1C8E843" w14:textId="0E37A313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2CA88956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AC50F" w14:textId="0777D97C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B.W17.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A16CDBA" w14:textId="1BDF2BC3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wybrane zagadnienia z zakresu genetyki i biologii molekularnej;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7DF4D62" w14:textId="5B9E96C7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62CFA9E6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A96ED3" w14:textId="6E0B404F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B.W18.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70D7289" w14:textId="40AF05BE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kliniczne zastosowanie zasad genetyki;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9EFE276" w14:textId="157C2B5C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7BBFBAE3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B5BF02" w14:textId="4C57E807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B.W19.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E6DA37D" w14:textId="636D2397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funkcje życiowe człowieka;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F25E49A" w14:textId="6CFB49E5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3F38D0C8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719998" w14:textId="7F4EC18F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B.W20.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21E0AE5" w14:textId="0B649665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neurohormonalną regulację procesów fizjologicznych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594F99E" w14:textId="2CEA5584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050EEC7D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AE4CD8" w14:textId="34DF84F7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B.W21.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6C6B930" w14:textId="7DFCD3AA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równowagi kwasowo-zasadowej oraz transportu tlenu i dwutlenku węgla w organizmie;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60BB1B30" w14:textId="67511C16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1A538255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93280A" w14:textId="2DAF7799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B.W22.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073DD0D" w14:textId="3F8BE8DF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metabolizmu i żywienia;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67F41842" w14:textId="75718701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406B13F3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BBAF01" w14:textId="1F5522F5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B.W23.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B356EB7" w14:textId="202AD292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wartość liczbową podstawowych zmiennych fizjologicznych i zmiany wartości liczbowych.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BE5228C" w14:textId="25DCDC0B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11331D1B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E928DE" w14:textId="24F263E5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9D1B374" w14:textId="01EF1020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rodzaje i gatunki oraz budowę wirusów, bakterii, grzybów i pasożytów, ich cechy biologiczne i mechanizmy chorobotwórczości;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CDE24B6" w14:textId="4B4A5D7D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5088B52C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F0571E" w14:textId="7EF15149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F4B1096" w14:textId="0AC85C4D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fizjologiczną florę bakteryjną człowieka;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DC8198C" w14:textId="4389B656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2794612C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9B445C" w14:textId="1524DC35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A9A3C11" w14:textId="4220A45C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podstawy epidemiologii zarażeń wirusowych i bakteryjnych, zakażeń grzybiczych i pasożytniczych oraz dróg ich szerzenia się w organizmie człowieka;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9FF05F5" w14:textId="794E45B8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4F2E9CB9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608E4F" w14:textId="4AD59E0D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D401E73" w14:textId="001D3C75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gatunki bakterii, wirusów i grzybów będących najczęstszymi czynnikami etiologicznymi zarażeń, zakażeń i infekcji;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FDD12FF" w14:textId="7CA4FEE9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48A0BF85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3F481D" w14:textId="60D42981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8BE5161" w14:textId="464921A4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podstawy dezynfekcji, sterylizacji i postępowania aseptycznego;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844F611" w14:textId="7E9C5A01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0283BCDC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2CB9E331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C.W6.</w:t>
            </w:r>
          </w:p>
        </w:tc>
        <w:tc>
          <w:tcPr>
            <w:tcW w:w="3691" w:type="pct"/>
            <w:shd w:val="clear" w:color="auto" w:fill="auto"/>
          </w:tcPr>
          <w:p w14:paraId="724DA3B1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czynniki chorobotwórcze zewnętrzne i wewnętrzne; </w:t>
            </w:r>
          </w:p>
        </w:tc>
        <w:tc>
          <w:tcPr>
            <w:tcW w:w="627" w:type="pct"/>
            <w:shd w:val="clear" w:color="auto" w:fill="auto"/>
          </w:tcPr>
          <w:p w14:paraId="278DB5C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03BAAE5E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12F0F96C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C.W7.</w:t>
            </w:r>
          </w:p>
        </w:tc>
        <w:tc>
          <w:tcPr>
            <w:tcW w:w="3691" w:type="pct"/>
            <w:shd w:val="clear" w:color="auto" w:fill="auto"/>
          </w:tcPr>
          <w:p w14:paraId="419D723D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budowę układu odpornościowego i jego rolę;</w:t>
            </w:r>
          </w:p>
        </w:tc>
        <w:tc>
          <w:tcPr>
            <w:tcW w:w="627" w:type="pct"/>
            <w:shd w:val="clear" w:color="auto" w:fill="auto"/>
          </w:tcPr>
          <w:p w14:paraId="50345C03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0A566BFB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2BC0065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C.W8.</w:t>
            </w:r>
          </w:p>
        </w:tc>
        <w:tc>
          <w:tcPr>
            <w:tcW w:w="3691" w:type="pct"/>
            <w:shd w:val="clear" w:color="auto" w:fill="auto"/>
          </w:tcPr>
          <w:p w14:paraId="00C12329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humoralne i komórkowe mechanizmy odporności wrodzonej i nabytej oraz mechanizmy reakcji nadwrażliwości i procesów autoimmunologicznych; </w:t>
            </w:r>
          </w:p>
        </w:tc>
        <w:tc>
          <w:tcPr>
            <w:tcW w:w="627" w:type="pct"/>
            <w:shd w:val="clear" w:color="auto" w:fill="auto"/>
          </w:tcPr>
          <w:p w14:paraId="0C6E9BA9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3E5767BC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30792309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C.W9.</w:t>
            </w:r>
          </w:p>
        </w:tc>
        <w:tc>
          <w:tcPr>
            <w:tcW w:w="3691" w:type="pct"/>
            <w:shd w:val="clear" w:color="auto" w:fill="auto"/>
          </w:tcPr>
          <w:p w14:paraId="3241DDDC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zjawisko powstawania lekooporności;</w:t>
            </w:r>
          </w:p>
        </w:tc>
        <w:tc>
          <w:tcPr>
            <w:tcW w:w="627" w:type="pct"/>
            <w:shd w:val="clear" w:color="auto" w:fill="auto"/>
          </w:tcPr>
          <w:p w14:paraId="23E90AFE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2E6820AC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3A3374F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C.W10.</w:t>
            </w:r>
          </w:p>
        </w:tc>
        <w:tc>
          <w:tcPr>
            <w:tcW w:w="3691" w:type="pct"/>
            <w:shd w:val="clear" w:color="auto" w:fill="auto"/>
          </w:tcPr>
          <w:p w14:paraId="631C26C3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podstawy immunodiagnostyki i immunomodulacji;</w:t>
            </w:r>
          </w:p>
        </w:tc>
        <w:tc>
          <w:tcPr>
            <w:tcW w:w="627" w:type="pct"/>
            <w:shd w:val="clear" w:color="auto" w:fill="auto"/>
          </w:tcPr>
          <w:p w14:paraId="4A07F5A9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3C3EBE5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6BBA3CE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C.W11.</w:t>
            </w:r>
          </w:p>
        </w:tc>
        <w:tc>
          <w:tcPr>
            <w:tcW w:w="3691" w:type="pct"/>
            <w:shd w:val="clear" w:color="auto" w:fill="auto"/>
          </w:tcPr>
          <w:p w14:paraId="62BE47C5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patomechanizm chorób alergicznych, wybranych chorób uwarunkowanych nadwrażliwością, autoimmunizacyjnych i niedoborów odporności; </w:t>
            </w:r>
          </w:p>
        </w:tc>
        <w:tc>
          <w:tcPr>
            <w:tcW w:w="627" w:type="pct"/>
            <w:shd w:val="clear" w:color="auto" w:fill="auto"/>
          </w:tcPr>
          <w:p w14:paraId="38D44E12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21BFFEC1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4E3D847C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C.W12.</w:t>
            </w:r>
          </w:p>
        </w:tc>
        <w:tc>
          <w:tcPr>
            <w:tcW w:w="3691" w:type="pct"/>
            <w:shd w:val="clear" w:color="auto" w:fill="auto"/>
          </w:tcPr>
          <w:p w14:paraId="29107026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pojęcia homeostazy, adaptacji, oporności, odporności, skłonności, podatności, mechanizmów kompensacyjnych, sprzężeń zwrotnych i mechanizmu „błędnego koła”; </w:t>
            </w:r>
          </w:p>
        </w:tc>
        <w:tc>
          <w:tcPr>
            <w:tcW w:w="627" w:type="pct"/>
            <w:shd w:val="clear" w:color="auto" w:fill="auto"/>
          </w:tcPr>
          <w:p w14:paraId="76AB393E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62A59C28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5D9CF612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C.W13.</w:t>
            </w:r>
          </w:p>
        </w:tc>
        <w:tc>
          <w:tcPr>
            <w:tcW w:w="3691" w:type="pct"/>
            <w:shd w:val="clear" w:color="auto" w:fill="auto"/>
          </w:tcPr>
          <w:p w14:paraId="69990713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pojęcie zdrowia i choroby, mechanizmów powstawania oraz rozwoju procesu chorobowego na poziomie molekularnym, komórkowym, tkankowym oraz ogólnoustrojowym, objawów klinicznych choroby, rokowań i powikłań choroby; </w:t>
            </w:r>
          </w:p>
        </w:tc>
        <w:tc>
          <w:tcPr>
            <w:tcW w:w="627" w:type="pct"/>
            <w:shd w:val="clear" w:color="auto" w:fill="auto"/>
          </w:tcPr>
          <w:p w14:paraId="2EB14B61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6EA136DF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06649528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C.W14.</w:t>
            </w:r>
          </w:p>
        </w:tc>
        <w:tc>
          <w:tcPr>
            <w:tcW w:w="3691" w:type="pct"/>
            <w:shd w:val="clear" w:color="auto" w:fill="auto"/>
          </w:tcPr>
          <w:p w14:paraId="5BBAE537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mechanizmy odczynu zapalnego i gojenia się ran; </w:t>
            </w:r>
          </w:p>
        </w:tc>
        <w:tc>
          <w:tcPr>
            <w:tcW w:w="627" w:type="pct"/>
            <w:shd w:val="clear" w:color="auto" w:fill="auto"/>
          </w:tcPr>
          <w:p w14:paraId="2BF845F9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678612DD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39C30BE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C.W15.</w:t>
            </w:r>
          </w:p>
        </w:tc>
        <w:tc>
          <w:tcPr>
            <w:tcW w:w="3691" w:type="pct"/>
            <w:shd w:val="clear" w:color="auto" w:fill="auto"/>
          </w:tcPr>
          <w:p w14:paraId="0AACD013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podstawowe zaburzenia regulacji wydzielania hormonów, gospodarki wodnej i elektrolitowej, równowagi kwasowo-zasadowej, pracy nerek i płuc oraz mechanizmy powstawania i skutki zaburzeń w układzie sercowo-naczyniowym, w tym wstrząs; </w:t>
            </w:r>
          </w:p>
        </w:tc>
        <w:tc>
          <w:tcPr>
            <w:tcW w:w="627" w:type="pct"/>
            <w:shd w:val="clear" w:color="auto" w:fill="auto"/>
          </w:tcPr>
          <w:p w14:paraId="22B727FE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3A90F94E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1D8E8F17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C.W16.</w:t>
            </w:r>
          </w:p>
        </w:tc>
        <w:tc>
          <w:tcPr>
            <w:tcW w:w="3691" w:type="pct"/>
            <w:shd w:val="clear" w:color="auto" w:fill="auto"/>
          </w:tcPr>
          <w:p w14:paraId="011420ED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metody diagnostyczne wykorzystywane w patomorfologii oraz rolę badań laboratoryjnych w profilaktyce i rozpoznawaniu zaburzeń narządowych i układowych;</w:t>
            </w:r>
          </w:p>
        </w:tc>
        <w:tc>
          <w:tcPr>
            <w:tcW w:w="627" w:type="pct"/>
            <w:shd w:val="clear" w:color="auto" w:fill="auto"/>
          </w:tcPr>
          <w:p w14:paraId="7C3FE715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29952528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66B90145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C.W17.</w:t>
            </w:r>
          </w:p>
        </w:tc>
        <w:tc>
          <w:tcPr>
            <w:tcW w:w="3691" w:type="pct"/>
            <w:shd w:val="clear" w:color="auto" w:fill="auto"/>
          </w:tcPr>
          <w:p w14:paraId="6272AF66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znamiona śmierci i zmiany pośmiertne oraz zasady techniki i diagnostyki sekcyjnej zwłok; </w:t>
            </w:r>
          </w:p>
        </w:tc>
        <w:tc>
          <w:tcPr>
            <w:tcW w:w="627" w:type="pct"/>
            <w:shd w:val="clear" w:color="auto" w:fill="auto"/>
          </w:tcPr>
          <w:p w14:paraId="64BFB524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5F12E8F1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59BF4BC4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C.W18.</w:t>
            </w:r>
          </w:p>
        </w:tc>
        <w:tc>
          <w:tcPr>
            <w:tcW w:w="3691" w:type="pct"/>
            <w:shd w:val="clear" w:color="auto" w:fill="auto"/>
          </w:tcPr>
          <w:p w14:paraId="1ACA8F0C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mechanizmy działania leków oraz farmakokinetykę i biotransformację poszczególnych grup leków; </w:t>
            </w:r>
          </w:p>
        </w:tc>
        <w:tc>
          <w:tcPr>
            <w:tcW w:w="627" w:type="pct"/>
            <w:shd w:val="clear" w:color="auto" w:fill="auto"/>
          </w:tcPr>
          <w:p w14:paraId="67DE87F6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06C0E08F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737F5A1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C.W19.</w:t>
            </w:r>
          </w:p>
        </w:tc>
        <w:tc>
          <w:tcPr>
            <w:tcW w:w="3691" w:type="pct"/>
            <w:shd w:val="clear" w:color="auto" w:fill="auto"/>
          </w:tcPr>
          <w:p w14:paraId="77AF02F5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wskazania oraz przeciwwskazania do stosowania leków, ich dawkowanie, działania niepożądane i toksyczne oraz interakcje między lekami;</w:t>
            </w:r>
          </w:p>
        </w:tc>
        <w:tc>
          <w:tcPr>
            <w:tcW w:w="627" w:type="pct"/>
            <w:shd w:val="clear" w:color="auto" w:fill="auto"/>
          </w:tcPr>
          <w:p w14:paraId="1011679E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72A126A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30737E5B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C.W20.</w:t>
            </w:r>
          </w:p>
        </w:tc>
        <w:tc>
          <w:tcPr>
            <w:tcW w:w="3691" w:type="pct"/>
            <w:shd w:val="clear" w:color="auto" w:fill="auto"/>
          </w:tcPr>
          <w:p w14:paraId="59C32992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terapii zakażeń wirusowych, bakteryjnych, grzybiczych i pasożytniczych;</w:t>
            </w:r>
          </w:p>
        </w:tc>
        <w:tc>
          <w:tcPr>
            <w:tcW w:w="627" w:type="pct"/>
            <w:shd w:val="clear" w:color="auto" w:fill="auto"/>
          </w:tcPr>
          <w:p w14:paraId="2F1EAEF1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1E57BC81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3411558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C.W21.</w:t>
            </w:r>
          </w:p>
        </w:tc>
        <w:tc>
          <w:tcPr>
            <w:tcW w:w="3691" w:type="pct"/>
            <w:shd w:val="clear" w:color="auto" w:fill="auto"/>
          </w:tcPr>
          <w:p w14:paraId="180C1BC1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zapobiegania bólowi i lękowi oraz zwalczania ich, a także farmakologię leków stosowanych w stanach zagrożenia życia; </w:t>
            </w:r>
          </w:p>
        </w:tc>
        <w:tc>
          <w:tcPr>
            <w:tcW w:w="627" w:type="pct"/>
            <w:shd w:val="clear" w:color="auto" w:fill="auto"/>
          </w:tcPr>
          <w:p w14:paraId="2391758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66FE8918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26E75444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C.W22.</w:t>
            </w:r>
          </w:p>
        </w:tc>
        <w:tc>
          <w:tcPr>
            <w:tcW w:w="3691" w:type="pct"/>
            <w:shd w:val="clear" w:color="auto" w:fill="auto"/>
          </w:tcPr>
          <w:p w14:paraId="13987F69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zapisywania wybranych postaci leków gotowych i recepturowych na recepcie; </w:t>
            </w:r>
          </w:p>
        </w:tc>
        <w:tc>
          <w:tcPr>
            <w:tcW w:w="627" w:type="pct"/>
            <w:shd w:val="clear" w:color="auto" w:fill="auto"/>
          </w:tcPr>
          <w:p w14:paraId="5C5C964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3D61449F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4DDE535B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C.W23.</w:t>
            </w:r>
          </w:p>
        </w:tc>
        <w:tc>
          <w:tcPr>
            <w:tcW w:w="3691" w:type="pct"/>
            <w:shd w:val="clear" w:color="auto" w:fill="auto"/>
          </w:tcPr>
          <w:p w14:paraId="6530AAA4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wyposażenie gabinetu stomatologicznego i instrumentarium stosowane w zabiegach stomatologicznych; </w:t>
            </w:r>
          </w:p>
        </w:tc>
        <w:tc>
          <w:tcPr>
            <w:tcW w:w="627" w:type="pct"/>
            <w:shd w:val="clear" w:color="auto" w:fill="auto"/>
          </w:tcPr>
          <w:p w14:paraId="170F3497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687779C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57925157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C.W24.</w:t>
            </w:r>
          </w:p>
        </w:tc>
        <w:tc>
          <w:tcPr>
            <w:tcW w:w="3691" w:type="pct"/>
            <w:shd w:val="clear" w:color="auto" w:fill="auto"/>
          </w:tcPr>
          <w:p w14:paraId="23475EAF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definicję oraz klasyfikację podstawowych i pomocniczych materiałów stomatologicznych; </w:t>
            </w:r>
          </w:p>
        </w:tc>
        <w:tc>
          <w:tcPr>
            <w:tcW w:w="627" w:type="pct"/>
            <w:shd w:val="clear" w:color="auto" w:fill="auto"/>
          </w:tcPr>
          <w:p w14:paraId="04081E85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0BC720BB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5604645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C.W25.</w:t>
            </w:r>
          </w:p>
        </w:tc>
        <w:tc>
          <w:tcPr>
            <w:tcW w:w="3691" w:type="pct"/>
            <w:shd w:val="clear" w:color="auto" w:fill="auto"/>
          </w:tcPr>
          <w:p w14:paraId="018AB1E2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skład, budowę, sposób wiązania, właściwości, przeznaczenie i sposób użycia materiałów stomatologicznych; </w:t>
            </w:r>
          </w:p>
        </w:tc>
        <w:tc>
          <w:tcPr>
            <w:tcW w:w="627" w:type="pct"/>
            <w:shd w:val="clear" w:color="auto" w:fill="auto"/>
          </w:tcPr>
          <w:p w14:paraId="40D6CEC5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58AD3D86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713F579C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C.W26.</w:t>
            </w:r>
          </w:p>
        </w:tc>
        <w:tc>
          <w:tcPr>
            <w:tcW w:w="3691" w:type="pct"/>
            <w:shd w:val="clear" w:color="auto" w:fill="auto"/>
          </w:tcPr>
          <w:p w14:paraId="2610E5EC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właściwości powierzchniowe twardych tkanek zęba oraz biomateriałów stomatologicznych;</w:t>
            </w:r>
          </w:p>
        </w:tc>
        <w:tc>
          <w:tcPr>
            <w:tcW w:w="627" w:type="pct"/>
            <w:shd w:val="clear" w:color="auto" w:fill="auto"/>
          </w:tcPr>
          <w:p w14:paraId="71515816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426DA15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091E2F8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C.W27.</w:t>
            </w:r>
          </w:p>
        </w:tc>
        <w:tc>
          <w:tcPr>
            <w:tcW w:w="3691" w:type="pct"/>
            <w:shd w:val="clear" w:color="auto" w:fill="auto"/>
          </w:tcPr>
          <w:p w14:paraId="6610F19A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zjawisko adhezji i mechanizmów wytwarzania adhezyjnego połączenia oraz procedury adhezyjnego przygotowania powierzchni szkliwa, zębiny oraz biomateriałów stomatologicznych; </w:t>
            </w:r>
          </w:p>
        </w:tc>
        <w:tc>
          <w:tcPr>
            <w:tcW w:w="627" w:type="pct"/>
            <w:shd w:val="clear" w:color="auto" w:fill="auto"/>
          </w:tcPr>
          <w:p w14:paraId="3311925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5C24DB6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21893B5C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C.W28.</w:t>
            </w:r>
          </w:p>
        </w:tc>
        <w:tc>
          <w:tcPr>
            <w:tcW w:w="3691" w:type="pct"/>
            <w:shd w:val="clear" w:color="auto" w:fill="auto"/>
          </w:tcPr>
          <w:p w14:paraId="28B70932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podstawowe procedury kliniczne rekonstrukcji tkanek twardych zębów i leczenia endodontycznego oraz metody i techniczno-laboratoryjne procedury wykonywania uzupełnień protetycznych; </w:t>
            </w:r>
          </w:p>
        </w:tc>
        <w:tc>
          <w:tcPr>
            <w:tcW w:w="627" w:type="pct"/>
            <w:shd w:val="clear" w:color="auto" w:fill="auto"/>
          </w:tcPr>
          <w:p w14:paraId="10E895A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188A6E1A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4A2C066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C.W29.</w:t>
            </w:r>
          </w:p>
        </w:tc>
        <w:tc>
          <w:tcPr>
            <w:tcW w:w="3691" w:type="pct"/>
            <w:shd w:val="clear" w:color="auto" w:fill="auto"/>
          </w:tcPr>
          <w:p w14:paraId="15FD60C0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mechanizmy degradacji (korozji) biomateriałów stomatologicznych w jamie ustnej i ich wpływ na biologiczne właściwości materiałów; </w:t>
            </w:r>
          </w:p>
        </w:tc>
        <w:tc>
          <w:tcPr>
            <w:tcW w:w="627" w:type="pct"/>
            <w:shd w:val="clear" w:color="auto" w:fill="auto"/>
          </w:tcPr>
          <w:p w14:paraId="3475715B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5E03A098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5ECE9CD9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C.W30.</w:t>
            </w:r>
          </w:p>
        </w:tc>
        <w:tc>
          <w:tcPr>
            <w:tcW w:w="3691" w:type="pct"/>
            <w:shd w:val="clear" w:color="auto" w:fill="auto"/>
          </w:tcPr>
          <w:p w14:paraId="37640FB1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mechanizmy prowadzące do patologii narządowych i ustrojowych, w tym chorób infekcyjnych, inwazyjnych, autoimmunologicznych, z niedoboru odporności, metabolicznych i genetycznych; </w:t>
            </w:r>
          </w:p>
        </w:tc>
        <w:tc>
          <w:tcPr>
            <w:tcW w:w="627" w:type="pct"/>
            <w:shd w:val="clear" w:color="auto" w:fill="auto"/>
          </w:tcPr>
          <w:p w14:paraId="14BAD17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2F0E1D64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4C34CE8B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C.W31.</w:t>
            </w:r>
          </w:p>
        </w:tc>
        <w:tc>
          <w:tcPr>
            <w:tcW w:w="3691" w:type="pct"/>
            <w:shd w:val="clear" w:color="auto" w:fill="auto"/>
          </w:tcPr>
          <w:p w14:paraId="20E496D8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wpływ na organizm pacjenta czynników fizycznych, chemicznych i biologicznych oraz awitaminoz i stresu; </w:t>
            </w:r>
          </w:p>
        </w:tc>
        <w:tc>
          <w:tcPr>
            <w:tcW w:w="627" w:type="pct"/>
            <w:shd w:val="clear" w:color="auto" w:fill="auto"/>
          </w:tcPr>
          <w:p w14:paraId="7C7BA8F8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175D3ACC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4B8A635D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C.W32.</w:t>
            </w:r>
          </w:p>
        </w:tc>
        <w:tc>
          <w:tcPr>
            <w:tcW w:w="3691" w:type="pct"/>
            <w:shd w:val="clear" w:color="auto" w:fill="auto"/>
          </w:tcPr>
          <w:p w14:paraId="1712BF0E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podstawowe procedury kliniczne profilaktyki periodontologicznej;</w:t>
            </w:r>
          </w:p>
        </w:tc>
        <w:tc>
          <w:tcPr>
            <w:tcW w:w="627" w:type="pct"/>
            <w:shd w:val="clear" w:color="auto" w:fill="auto"/>
          </w:tcPr>
          <w:p w14:paraId="45382E83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239BD45F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6EA56A77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C.W33.</w:t>
            </w:r>
          </w:p>
        </w:tc>
        <w:tc>
          <w:tcPr>
            <w:tcW w:w="3691" w:type="pct"/>
            <w:shd w:val="clear" w:color="auto" w:fill="auto"/>
          </w:tcPr>
          <w:p w14:paraId="5AF24693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podstawowe procedury kliniczne profilaktyki ortodontycznej.</w:t>
            </w:r>
          </w:p>
        </w:tc>
        <w:tc>
          <w:tcPr>
            <w:tcW w:w="627" w:type="pct"/>
            <w:shd w:val="clear" w:color="auto" w:fill="auto"/>
          </w:tcPr>
          <w:p w14:paraId="1B8A4C3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38C26525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2C2EFEEE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D.W1.</w:t>
            </w:r>
          </w:p>
        </w:tc>
        <w:tc>
          <w:tcPr>
            <w:tcW w:w="3691" w:type="pct"/>
            <w:shd w:val="clear" w:color="auto" w:fill="auto"/>
          </w:tcPr>
          <w:p w14:paraId="21F6AFB4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aktualne poglądy na temat społecznego wymiaru zdrowia i choroby, wpływu środowiska społecznego (rodziny, sieci relacji społecznych) i nierówności społecznych oraz społeczno-kulturowych różnic na stan zdrowia, a także rolę stresu społecznego w zachowaniach zdrowotnych i autodestrukcyjnych; </w:t>
            </w:r>
          </w:p>
        </w:tc>
        <w:tc>
          <w:tcPr>
            <w:tcW w:w="627" w:type="pct"/>
            <w:shd w:val="clear" w:color="auto" w:fill="auto"/>
          </w:tcPr>
          <w:p w14:paraId="0FBF4B8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985E2EF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14AF1F2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D.W2.</w:t>
            </w:r>
          </w:p>
        </w:tc>
        <w:tc>
          <w:tcPr>
            <w:tcW w:w="3691" w:type="pct"/>
            <w:shd w:val="clear" w:color="auto" w:fill="auto"/>
          </w:tcPr>
          <w:p w14:paraId="1D49CA92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formy przemocy, modele wyjaśniające przemoc w rodzinie i przemoc w wybranych instytucjach, społeczne uwarunkowania różnych form przemocy oraz rolę lekarza i lekarza dentysty w jej rozpoznawaniu; </w:t>
            </w:r>
          </w:p>
        </w:tc>
        <w:tc>
          <w:tcPr>
            <w:tcW w:w="627" w:type="pct"/>
            <w:shd w:val="clear" w:color="auto" w:fill="auto"/>
          </w:tcPr>
          <w:p w14:paraId="32ED0281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5966EE3D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305FBD06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D.W3.</w:t>
            </w:r>
          </w:p>
        </w:tc>
        <w:tc>
          <w:tcPr>
            <w:tcW w:w="3691" w:type="pct"/>
            <w:shd w:val="clear" w:color="auto" w:fill="auto"/>
          </w:tcPr>
          <w:p w14:paraId="63E34C9E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postawy społeczne wobec znaczenia zdrowia, choroby, niepełnosprawności i starości, konsekwencje społeczne choroby i niepełnosprawności oraz bariery społeczno-kulturowe, a także koncepcję jakości życia uwarunkowaną stanem zdrowia;</w:t>
            </w:r>
          </w:p>
        </w:tc>
        <w:tc>
          <w:tcPr>
            <w:tcW w:w="627" w:type="pct"/>
            <w:shd w:val="clear" w:color="auto" w:fill="auto"/>
          </w:tcPr>
          <w:p w14:paraId="21FF4781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063CDF46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5CCE73D9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D.W4.</w:t>
            </w:r>
          </w:p>
        </w:tc>
        <w:tc>
          <w:tcPr>
            <w:tcW w:w="3691" w:type="pct"/>
            <w:shd w:val="clear" w:color="auto" w:fill="auto"/>
          </w:tcPr>
          <w:p w14:paraId="773F35ED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znaczenie komunikacji werbalnej i niewerbalnej w procesie komunikowania się z pacjentem i pojęcie zaufania w interakcji z pacjentem; </w:t>
            </w:r>
          </w:p>
        </w:tc>
        <w:tc>
          <w:tcPr>
            <w:tcW w:w="627" w:type="pct"/>
            <w:shd w:val="clear" w:color="auto" w:fill="auto"/>
          </w:tcPr>
          <w:p w14:paraId="4F04CD18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1D2D2EEE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684E33D4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D.W5.</w:t>
            </w:r>
          </w:p>
        </w:tc>
        <w:tc>
          <w:tcPr>
            <w:tcW w:w="3691" w:type="pct"/>
            <w:shd w:val="clear" w:color="auto" w:fill="auto"/>
          </w:tcPr>
          <w:p w14:paraId="1B273D16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funkcjonowanie podmiotów systemu ochrony zdrowia oraz społeczną rolę lekarza i lekarza dentysty;</w:t>
            </w:r>
          </w:p>
        </w:tc>
        <w:tc>
          <w:tcPr>
            <w:tcW w:w="627" w:type="pct"/>
            <w:shd w:val="clear" w:color="auto" w:fill="auto"/>
          </w:tcPr>
          <w:p w14:paraId="4B5F2C24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5B4F5A83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696E2FBC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D.W6.</w:t>
            </w:r>
          </w:p>
        </w:tc>
        <w:tc>
          <w:tcPr>
            <w:tcW w:w="3691" w:type="pct"/>
            <w:shd w:val="clear" w:color="auto" w:fill="auto"/>
          </w:tcPr>
          <w:p w14:paraId="432A1FE1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podstawowe psychologiczne mechanizmy funkcjonowania człowieka w zdrowiu i w chorobie; </w:t>
            </w:r>
          </w:p>
        </w:tc>
        <w:tc>
          <w:tcPr>
            <w:tcW w:w="627" w:type="pct"/>
            <w:shd w:val="clear" w:color="auto" w:fill="auto"/>
          </w:tcPr>
          <w:p w14:paraId="4215D9B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1CBC304B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5EF3B49E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D.W7.</w:t>
            </w:r>
          </w:p>
        </w:tc>
        <w:tc>
          <w:tcPr>
            <w:tcW w:w="3691" w:type="pct"/>
            <w:shd w:val="clear" w:color="auto" w:fill="auto"/>
          </w:tcPr>
          <w:p w14:paraId="4664F7E6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prawidłowości rozwoju psychicznego człowieka i rolę rodziny pacjenta w procesie leczenia; </w:t>
            </w:r>
          </w:p>
        </w:tc>
        <w:tc>
          <w:tcPr>
            <w:tcW w:w="627" w:type="pct"/>
            <w:shd w:val="clear" w:color="auto" w:fill="auto"/>
          </w:tcPr>
          <w:p w14:paraId="2A871EF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1E336B4F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7A956E0E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D.W8.</w:t>
            </w:r>
          </w:p>
        </w:tc>
        <w:tc>
          <w:tcPr>
            <w:tcW w:w="3691" w:type="pct"/>
            <w:shd w:val="clear" w:color="auto" w:fill="auto"/>
          </w:tcPr>
          <w:p w14:paraId="51AC13DC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problematykę adaptacji pacjenta i jego rodziny do choroby jako sytuacji trudnej oraz do związanych z nią wydarzeń, w tym umierania i procesu żałoby rodziny; </w:t>
            </w:r>
          </w:p>
        </w:tc>
        <w:tc>
          <w:tcPr>
            <w:tcW w:w="627" w:type="pct"/>
            <w:shd w:val="clear" w:color="auto" w:fill="auto"/>
          </w:tcPr>
          <w:p w14:paraId="5182B3A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2F706FE5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35A8746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D.W9.</w:t>
            </w:r>
          </w:p>
        </w:tc>
        <w:tc>
          <w:tcPr>
            <w:tcW w:w="3691" w:type="pct"/>
            <w:shd w:val="clear" w:color="auto" w:fill="auto"/>
          </w:tcPr>
          <w:p w14:paraId="1A86E1A0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mechanizmy radzenia sobie ze stresem i jego rolę w etiopatogenezie i przebiegu chorób; </w:t>
            </w:r>
          </w:p>
        </w:tc>
        <w:tc>
          <w:tcPr>
            <w:tcW w:w="627" w:type="pct"/>
            <w:shd w:val="clear" w:color="auto" w:fill="auto"/>
          </w:tcPr>
          <w:p w14:paraId="438A65CE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7FE5038F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078178C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D.W10.</w:t>
            </w:r>
          </w:p>
        </w:tc>
        <w:tc>
          <w:tcPr>
            <w:tcW w:w="3691" w:type="pct"/>
            <w:shd w:val="clear" w:color="auto" w:fill="auto"/>
          </w:tcPr>
          <w:p w14:paraId="0D0393A2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mechanizmy uzależnień od substancji psychoaktywnych oraz cele i sposoby leczenia; </w:t>
            </w:r>
          </w:p>
        </w:tc>
        <w:tc>
          <w:tcPr>
            <w:tcW w:w="627" w:type="pct"/>
            <w:shd w:val="clear" w:color="auto" w:fill="auto"/>
          </w:tcPr>
          <w:p w14:paraId="5D4374C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21711D56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0FC68767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D.W11.</w:t>
            </w:r>
          </w:p>
        </w:tc>
        <w:tc>
          <w:tcPr>
            <w:tcW w:w="3691" w:type="pct"/>
            <w:shd w:val="clear" w:color="auto" w:fill="auto"/>
          </w:tcPr>
          <w:p w14:paraId="4E453709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motywowania pacjenta do prozdrowotnych zachowań i informowania o niepomyślnym rokowaniu;</w:t>
            </w:r>
          </w:p>
        </w:tc>
        <w:tc>
          <w:tcPr>
            <w:tcW w:w="627" w:type="pct"/>
            <w:shd w:val="clear" w:color="auto" w:fill="auto"/>
          </w:tcPr>
          <w:p w14:paraId="505D2C16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01BB2675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0B7F41D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D.W12.</w:t>
            </w:r>
          </w:p>
        </w:tc>
        <w:tc>
          <w:tcPr>
            <w:tcW w:w="3691" w:type="pct"/>
            <w:shd w:val="clear" w:color="auto" w:fill="auto"/>
          </w:tcPr>
          <w:p w14:paraId="2C0C8CAD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altruizmu i odpowiedzialności klinicznej; </w:t>
            </w:r>
          </w:p>
        </w:tc>
        <w:tc>
          <w:tcPr>
            <w:tcW w:w="627" w:type="pct"/>
            <w:shd w:val="clear" w:color="auto" w:fill="auto"/>
          </w:tcPr>
          <w:p w14:paraId="787D8097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9C25400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03BF04E3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D.W13.</w:t>
            </w:r>
          </w:p>
        </w:tc>
        <w:tc>
          <w:tcPr>
            <w:tcW w:w="3691" w:type="pct"/>
            <w:shd w:val="clear" w:color="auto" w:fill="auto"/>
          </w:tcPr>
          <w:p w14:paraId="522B3CA7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funkcjonowania zespołu terapeutycznego;</w:t>
            </w:r>
          </w:p>
        </w:tc>
        <w:tc>
          <w:tcPr>
            <w:tcW w:w="627" w:type="pct"/>
            <w:shd w:val="clear" w:color="auto" w:fill="auto"/>
          </w:tcPr>
          <w:p w14:paraId="5FC2A86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641FA860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3F1D57C5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D.W14.</w:t>
            </w:r>
          </w:p>
        </w:tc>
        <w:tc>
          <w:tcPr>
            <w:tcW w:w="3691" w:type="pct"/>
            <w:shd w:val="clear" w:color="auto" w:fill="auto"/>
          </w:tcPr>
          <w:p w14:paraId="63BCFD40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imperatyw i wzorzec zachowania lekarza i lekarza dentysty ustalony przez samorząd zawodowy lekarzy i lekarzy dentystów; </w:t>
            </w:r>
          </w:p>
        </w:tc>
        <w:tc>
          <w:tcPr>
            <w:tcW w:w="627" w:type="pct"/>
            <w:shd w:val="clear" w:color="auto" w:fill="auto"/>
          </w:tcPr>
          <w:p w14:paraId="644C7489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31D88246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8B4757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D.W15.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33C8DA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prawa pacjenta;</w:t>
            </w:r>
          </w:p>
        </w:tc>
        <w:tc>
          <w:tcPr>
            <w:tcW w:w="627" w:type="pct"/>
            <w:shd w:val="clear" w:color="auto" w:fill="auto"/>
          </w:tcPr>
          <w:p w14:paraId="551215BB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7E35EDB9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0A7B04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D.W16.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F1E1C25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historię medycyny, ze szczególnym uwzględnieniem historii stomatologii; </w:t>
            </w:r>
          </w:p>
        </w:tc>
        <w:tc>
          <w:tcPr>
            <w:tcW w:w="627" w:type="pct"/>
            <w:shd w:val="clear" w:color="auto" w:fill="auto"/>
          </w:tcPr>
          <w:p w14:paraId="212AB386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7682788E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EDCE6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D.W17.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F157ED2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proces kształtowania się nowych specjalności w zakresie dyscypliny naukowej – nauki medyczne i osiągnięcia czołowych przedstawicieli medycyny polskiej i światowej.</w:t>
            </w:r>
          </w:p>
        </w:tc>
        <w:tc>
          <w:tcPr>
            <w:tcW w:w="627" w:type="pct"/>
            <w:shd w:val="clear" w:color="auto" w:fill="auto"/>
          </w:tcPr>
          <w:p w14:paraId="36AF19ED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12783734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57C92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0CD012F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związek między nieprawidłowościami morfologicznymi a funkcją zmienionych narządów i układów oraz objawami klinicznymi a możliwościami diagnostyki i leczenia; </w:t>
            </w:r>
          </w:p>
        </w:tc>
        <w:tc>
          <w:tcPr>
            <w:tcW w:w="627" w:type="pct"/>
            <w:shd w:val="clear" w:color="auto" w:fill="auto"/>
          </w:tcPr>
          <w:p w14:paraId="03B3595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2ACBA05B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EA8761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85864A3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podstawowe metody badania lekarskiego oraz rolę badań dodatkowych w rozpoznawaniu, monitorowaniu, rokowaniu i profilaktyce zaburzeń narządowych i układowych, ze szczególnym uwzględnieniem ich oddziaływania na tkanki jamy ustnej; </w:t>
            </w:r>
          </w:p>
        </w:tc>
        <w:tc>
          <w:tcPr>
            <w:tcW w:w="627" w:type="pct"/>
            <w:shd w:val="clear" w:color="auto" w:fill="auto"/>
          </w:tcPr>
          <w:p w14:paraId="0219973D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6084712B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D38871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E264F89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etiopatogenezę i symptomatologię chorób układu oddechowego, krążenia, krwiotwórczego, moczowo-płciowego, immunologicznego, pokarmowego, ruchu oraz gruczołów dokrewnych, ze szczególnym uwzględnieniem chorób, których objawy występują w jamie ustnej; </w:t>
            </w:r>
          </w:p>
        </w:tc>
        <w:tc>
          <w:tcPr>
            <w:tcW w:w="627" w:type="pct"/>
            <w:shd w:val="clear" w:color="auto" w:fill="auto"/>
          </w:tcPr>
          <w:p w14:paraId="0EC6179C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6FE20DAE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F672FC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0A60AC2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postępowania z poszkodowanymi w urazach wielonarządowych; </w:t>
            </w:r>
          </w:p>
        </w:tc>
        <w:tc>
          <w:tcPr>
            <w:tcW w:w="627" w:type="pct"/>
            <w:shd w:val="clear" w:color="auto" w:fill="auto"/>
          </w:tcPr>
          <w:p w14:paraId="6CF78CD1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23FE022A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33D1C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504C6F2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organizacji akcji ratunkowej w katastrofach i awariach, fazy akcji ratunkowej i zakres udzielania pomocy poszkodowanym;</w:t>
            </w:r>
          </w:p>
        </w:tc>
        <w:tc>
          <w:tcPr>
            <w:tcW w:w="627" w:type="pct"/>
            <w:shd w:val="clear" w:color="auto" w:fill="auto"/>
          </w:tcPr>
          <w:p w14:paraId="1350F61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06C20AB9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A5BA01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ADDB3C6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neurologiczne skutki przewlekłego zażywania leków;</w:t>
            </w:r>
          </w:p>
        </w:tc>
        <w:tc>
          <w:tcPr>
            <w:tcW w:w="627" w:type="pct"/>
            <w:shd w:val="clear" w:color="auto" w:fill="auto"/>
          </w:tcPr>
          <w:p w14:paraId="76466C9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0EE124CD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21187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F075C54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objawy ostrych chorób jamy brzusznej, zatrucia, zakażenia i posocznicy; </w:t>
            </w:r>
          </w:p>
        </w:tc>
        <w:tc>
          <w:tcPr>
            <w:tcW w:w="627" w:type="pct"/>
            <w:shd w:val="clear" w:color="auto" w:fill="auto"/>
          </w:tcPr>
          <w:p w14:paraId="586DFF1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09BAC515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4D8C75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012695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objawy wirusowego zapalenia wątroby, zakażenia wirusem HIV i zespołu nabytego upośledzenia odporności (AIDS) w chorobach zakaźnych i pasożytniczych;</w:t>
            </w:r>
          </w:p>
        </w:tc>
        <w:tc>
          <w:tcPr>
            <w:tcW w:w="627" w:type="pct"/>
            <w:shd w:val="clear" w:color="auto" w:fill="auto"/>
          </w:tcPr>
          <w:p w14:paraId="4D607D7B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74E7BA67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77199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D3DD28C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uodparniania przeciw chorobom zakaźnym u dzieci i dorosłych;</w:t>
            </w:r>
          </w:p>
        </w:tc>
        <w:tc>
          <w:tcPr>
            <w:tcW w:w="627" w:type="pct"/>
            <w:shd w:val="clear" w:color="auto" w:fill="auto"/>
          </w:tcPr>
          <w:p w14:paraId="57C32823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8D30CB1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E6ECA3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E.W10.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E1126B8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uwarunkowania hormonalne organizmu kobiety w poszczególnych okresach życia;</w:t>
            </w:r>
          </w:p>
        </w:tc>
        <w:tc>
          <w:tcPr>
            <w:tcW w:w="627" w:type="pct"/>
            <w:shd w:val="clear" w:color="auto" w:fill="auto"/>
          </w:tcPr>
          <w:p w14:paraId="03074447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3DAA3D7A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9AC548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E.W11.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38F49FA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wpływ odżywiania i uzależnień kobiety w ciąży na rozwój płodu; </w:t>
            </w:r>
          </w:p>
        </w:tc>
        <w:tc>
          <w:tcPr>
            <w:tcW w:w="627" w:type="pct"/>
            <w:shd w:val="clear" w:color="auto" w:fill="auto"/>
          </w:tcPr>
          <w:p w14:paraId="6B15C818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7E57E098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05356E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E.W12.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DDF9B13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opieki stomatologicznej nad kobietą w ciąży;</w:t>
            </w:r>
          </w:p>
        </w:tc>
        <w:tc>
          <w:tcPr>
            <w:tcW w:w="627" w:type="pct"/>
            <w:shd w:val="clear" w:color="auto" w:fill="auto"/>
          </w:tcPr>
          <w:p w14:paraId="764CE0C5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2C3E920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B77562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E.W13.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41F0498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diagnostyki chorób oczu, w tym urazów oka; </w:t>
            </w:r>
          </w:p>
        </w:tc>
        <w:tc>
          <w:tcPr>
            <w:tcW w:w="627" w:type="pct"/>
            <w:shd w:val="clear" w:color="auto" w:fill="auto"/>
          </w:tcPr>
          <w:p w14:paraId="15002CD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23BC312E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D347FD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E.W14.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47DAD2B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rolę zakażeń odogniskowych w chorobach narządu wzroku;</w:t>
            </w:r>
          </w:p>
        </w:tc>
        <w:tc>
          <w:tcPr>
            <w:tcW w:w="627" w:type="pct"/>
            <w:shd w:val="clear" w:color="auto" w:fill="auto"/>
          </w:tcPr>
          <w:p w14:paraId="146938FE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3BC1D222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7817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E.W15.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BED635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metody diagnostyki cytologicznej oraz cytodiagnostyczne kryteria rozpoznawania i różnicowania chorób nowotworowych i nienowotworowych;</w:t>
            </w:r>
          </w:p>
        </w:tc>
        <w:tc>
          <w:tcPr>
            <w:tcW w:w="627" w:type="pct"/>
            <w:shd w:val="clear" w:color="auto" w:fill="auto"/>
          </w:tcPr>
          <w:p w14:paraId="0D096058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98CA117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724BE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E.W16.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8393DF4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immunologiczne aspekty transplantacji i krwiolecznictwa;</w:t>
            </w:r>
          </w:p>
        </w:tc>
        <w:tc>
          <w:tcPr>
            <w:tcW w:w="627" w:type="pct"/>
            <w:shd w:val="clear" w:color="auto" w:fill="auto"/>
          </w:tcPr>
          <w:p w14:paraId="570A8491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6790CF7E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0CD735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E.W17.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EA8DCA8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przyczyny i mechanizmy zatrzymania krążenia i oddychania oraz zasady prowadzenia reanimacji i postępowania po reanimacji; </w:t>
            </w:r>
          </w:p>
        </w:tc>
        <w:tc>
          <w:tcPr>
            <w:tcW w:w="627" w:type="pct"/>
            <w:shd w:val="clear" w:color="auto" w:fill="auto"/>
          </w:tcPr>
          <w:p w14:paraId="7F25C8A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6ED2BD54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750099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E.W18.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8A4AFAB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stany zagrożenia życia; </w:t>
            </w:r>
          </w:p>
        </w:tc>
        <w:tc>
          <w:tcPr>
            <w:tcW w:w="627" w:type="pct"/>
            <w:shd w:val="clear" w:color="auto" w:fill="auto"/>
          </w:tcPr>
          <w:p w14:paraId="40F414E7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66A2BAB8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B6306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E.W19.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96CE1F9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metody stosowane w rehabilitacji medycznej, jej cele i metodykę planowania; </w:t>
            </w:r>
          </w:p>
        </w:tc>
        <w:tc>
          <w:tcPr>
            <w:tcW w:w="627" w:type="pct"/>
            <w:shd w:val="clear" w:color="auto" w:fill="auto"/>
          </w:tcPr>
          <w:p w14:paraId="4125EA85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2E24237E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E20CD9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E.W20.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A1398CD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przypadki, w których pacjenta należy skierować do szpitala.</w:t>
            </w:r>
          </w:p>
        </w:tc>
        <w:tc>
          <w:tcPr>
            <w:tcW w:w="627" w:type="pct"/>
            <w:shd w:val="clear" w:color="auto" w:fill="auto"/>
          </w:tcPr>
          <w:p w14:paraId="5CD9E49C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67666BF7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72650D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E9B7A1E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normy zgryzowe na różnych etapach rozwoju osobniczego i odchylenia od norm;</w:t>
            </w:r>
          </w:p>
        </w:tc>
        <w:tc>
          <w:tcPr>
            <w:tcW w:w="627" w:type="pct"/>
            <w:shd w:val="clear" w:color="auto" w:fill="auto"/>
          </w:tcPr>
          <w:p w14:paraId="1DA894F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6D1CC433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48C615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5E40E4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postępowania profilaktyczno-leczniczego w chorobach narządu żucia w różnym okresie rozwoju;</w:t>
            </w:r>
          </w:p>
        </w:tc>
        <w:tc>
          <w:tcPr>
            <w:tcW w:w="627" w:type="pct"/>
            <w:shd w:val="clear" w:color="auto" w:fill="auto"/>
          </w:tcPr>
          <w:p w14:paraId="1904EDA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D1A480D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403A3D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E070189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florę wirusową, bakteryjną i grzybiczą jamy ustnej i jej znaczenie; </w:t>
            </w:r>
          </w:p>
        </w:tc>
        <w:tc>
          <w:tcPr>
            <w:tcW w:w="627" w:type="pct"/>
            <w:shd w:val="clear" w:color="auto" w:fill="auto"/>
          </w:tcPr>
          <w:p w14:paraId="6DD2DAA1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6CBE202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4AF46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A8F4A3E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objawy, przebieg i sposoby postępowania w określonych chorobach jamy ustnej, głowy i szyi, z uwzględnieniem grup wiekowych; </w:t>
            </w:r>
          </w:p>
        </w:tc>
        <w:tc>
          <w:tcPr>
            <w:tcW w:w="627" w:type="pct"/>
            <w:shd w:val="clear" w:color="auto" w:fill="auto"/>
          </w:tcPr>
          <w:p w14:paraId="76200E27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1E07F3C8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AA39AD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B735840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postępowania w przypadku chorób miazgi i zmineralizowanych tkanek zębów oraz urazów zębów i kości twarzy; </w:t>
            </w:r>
          </w:p>
        </w:tc>
        <w:tc>
          <w:tcPr>
            <w:tcW w:w="627" w:type="pct"/>
            <w:shd w:val="clear" w:color="auto" w:fill="auto"/>
          </w:tcPr>
          <w:p w14:paraId="330D3DC8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7B21360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1FF621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F322BDB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postępowania w przypadku chorób tkanek okołowierzchołkowych; </w:t>
            </w:r>
          </w:p>
        </w:tc>
        <w:tc>
          <w:tcPr>
            <w:tcW w:w="627" w:type="pct"/>
            <w:shd w:val="clear" w:color="auto" w:fill="auto"/>
          </w:tcPr>
          <w:p w14:paraId="12C91833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1009A232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E2238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E9377BC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morfologię jam zębowych i zasady leczenia endodontycznego oraz instrumentarium stosowane w tym leczeniu; </w:t>
            </w:r>
          </w:p>
        </w:tc>
        <w:tc>
          <w:tcPr>
            <w:tcW w:w="627" w:type="pct"/>
            <w:shd w:val="clear" w:color="auto" w:fill="auto"/>
          </w:tcPr>
          <w:p w14:paraId="2A656CB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0D5E953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A02497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6A89930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postępowania w przypadku torbieli, stanów przednowotworowych oraz nowotworów głowy i szyi; </w:t>
            </w:r>
          </w:p>
        </w:tc>
        <w:tc>
          <w:tcPr>
            <w:tcW w:w="627" w:type="pct"/>
            <w:shd w:val="clear" w:color="auto" w:fill="auto"/>
          </w:tcPr>
          <w:p w14:paraId="0D09823C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100CAD41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64F176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09033AD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diagnostykę i sposoby leczenia przyzębia oraz chorób błony śluzowej jamy ustnej; </w:t>
            </w:r>
          </w:p>
        </w:tc>
        <w:tc>
          <w:tcPr>
            <w:tcW w:w="627" w:type="pct"/>
            <w:shd w:val="clear" w:color="auto" w:fill="auto"/>
          </w:tcPr>
          <w:p w14:paraId="171B5EB3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7EFD74B3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5F613E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F.W10.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3225E11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wskazania i przeciwwskazania do leczenia z wykorzystaniem wszczepów stomatologicznych; </w:t>
            </w:r>
          </w:p>
        </w:tc>
        <w:tc>
          <w:tcPr>
            <w:tcW w:w="627" w:type="pct"/>
            <w:shd w:val="clear" w:color="auto" w:fill="auto"/>
          </w:tcPr>
          <w:p w14:paraId="687F8425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30A1388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73017E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F.W11.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30D3263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wskazania i przeciwwskazania do wykonania zabiegów w zakresie stomatologii estetycznej;</w:t>
            </w:r>
          </w:p>
        </w:tc>
        <w:tc>
          <w:tcPr>
            <w:tcW w:w="627" w:type="pct"/>
            <w:shd w:val="clear" w:color="auto" w:fill="auto"/>
          </w:tcPr>
          <w:p w14:paraId="6C52E437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28D984EA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C247E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F.W12.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530D8AE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przyczyny powikłań chorób układu stomatognatycznego i zasady postępowania w przypadku takich powikłań; </w:t>
            </w:r>
          </w:p>
        </w:tc>
        <w:tc>
          <w:tcPr>
            <w:tcW w:w="627" w:type="pct"/>
            <w:shd w:val="clear" w:color="auto" w:fill="auto"/>
          </w:tcPr>
          <w:p w14:paraId="5DF55C0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1BA6B145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CCDA34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F.W13.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CDBC486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podstawy antybiotykoterapii i oporności przeciwantybiotykowej; </w:t>
            </w:r>
          </w:p>
        </w:tc>
        <w:tc>
          <w:tcPr>
            <w:tcW w:w="627" w:type="pct"/>
            <w:shd w:val="clear" w:color="auto" w:fill="auto"/>
          </w:tcPr>
          <w:p w14:paraId="560F1508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7A378AF9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EB63F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F.W14.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5676BB3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metody rehabilitacji narządu żucia; </w:t>
            </w:r>
          </w:p>
        </w:tc>
        <w:tc>
          <w:tcPr>
            <w:tcW w:w="627" w:type="pct"/>
            <w:shd w:val="clear" w:color="auto" w:fill="auto"/>
          </w:tcPr>
          <w:p w14:paraId="5B9B91DC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6432CBEF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DB5B6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F.W15.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D4F773B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metody terapeutyczne ograniczania i znoszenia bólu oraz ograniczania lęku i stresu; </w:t>
            </w:r>
          </w:p>
        </w:tc>
        <w:tc>
          <w:tcPr>
            <w:tcW w:w="627" w:type="pct"/>
            <w:shd w:val="clear" w:color="auto" w:fill="auto"/>
          </w:tcPr>
          <w:p w14:paraId="4C9DFE54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AEC1643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C66D7D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F.W16.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66309D5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znieczulenia w zabiegach stomatologicznych i podstawowe środki farmakologiczne; </w:t>
            </w:r>
          </w:p>
        </w:tc>
        <w:tc>
          <w:tcPr>
            <w:tcW w:w="627" w:type="pct"/>
            <w:shd w:val="clear" w:color="auto" w:fill="auto"/>
          </w:tcPr>
          <w:p w14:paraId="307D1DC7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0EF1C16F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1EE04E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F.W17.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18FF39D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budowy i działania aparatów ortodontycznych ruchomych i stałych;</w:t>
            </w:r>
          </w:p>
        </w:tc>
        <w:tc>
          <w:tcPr>
            <w:tcW w:w="627" w:type="pct"/>
            <w:shd w:val="clear" w:color="auto" w:fill="auto"/>
          </w:tcPr>
          <w:p w14:paraId="6A81C1B9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3ABFE9F9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967006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F.W18.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55498E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diagnostyki radiologicznej;</w:t>
            </w:r>
          </w:p>
        </w:tc>
        <w:tc>
          <w:tcPr>
            <w:tcW w:w="627" w:type="pct"/>
            <w:shd w:val="clear" w:color="auto" w:fill="auto"/>
          </w:tcPr>
          <w:p w14:paraId="197BBAF4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55CDFB7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7FCC4C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F.W19.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4CD6D75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patomechanizm oddziaływania chorób jamy ustnej na ogólny stan zdrowia;</w:t>
            </w:r>
          </w:p>
        </w:tc>
        <w:tc>
          <w:tcPr>
            <w:tcW w:w="627" w:type="pct"/>
            <w:shd w:val="clear" w:color="auto" w:fill="auto"/>
          </w:tcPr>
          <w:p w14:paraId="27ECE012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18BE2388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FF4CC5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F.W20.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B30DA83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patomechanizm oddziaływania chorób ogólnych lub stosowanych terapii na jamę ustną; </w:t>
            </w:r>
          </w:p>
        </w:tc>
        <w:tc>
          <w:tcPr>
            <w:tcW w:w="627" w:type="pct"/>
            <w:shd w:val="clear" w:color="auto" w:fill="auto"/>
          </w:tcPr>
          <w:p w14:paraId="7C3BAF39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52EB3200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5DBC4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F.W21.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BACD35B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profilaktykę chorób jamy ustnej;</w:t>
            </w:r>
          </w:p>
        </w:tc>
        <w:tc>
          <w:tcPr>
            <w:tcW w:w="627" w:type="pct"/>
            <w:shd w:val="clear" w:color="auto" w:fill="auto"/>
          </w:tcPr>
          <w:p w14:paraId="40352C24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3D2FD8A5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EA0A6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F.W22.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49F1565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postępowania w przypadku chorób tkanek narządu żucia, urazów zębów i kości szczęk; </w:t>
            </w:r>
          </w:p>
        </w:tc>
        <w:tc>
          <w:tcPr>
            <w:tcW w:w="627" w:type="pct"/>
            <w:shd w:val="clear" w:color="auto" w:fill="auto"/>
          </w:tcPr>
          <w:p w14:paraId="4604B21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2B3B0805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96FAB2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F.W23.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E1C66D1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specyfikę opieki stomatologicznej nad pacjentem obciążonym chorobą ogólną i zasady współpracy z lekarzem prowadzącym chorobę podstawową.</w:t>
            </w:r>
          </w:p>
        </w:tc>
        <w:tc>
          <w:tcPr>
            <w:tcW w:w="627" w:type="pct"/>
            <w:shd w:val="clear" w:color="auto" w:fill="auto"/>
          </w:tcPr>
          <w:p w14:paraId="72A125FB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76600A3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F68C8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E5386A3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pojęcie zdrowia publicznego oraz cele, zadania i strukturę publicznego systemu opieki zdrowotnej;</w:t>
            </w:r>
          </w:p>
        </w:tc>
        <w:tc>
          <w:tcPr>
            <w:tcW w:w="627" w:type="pct"/>
            <w:shd w:val="clear" w:color="auto" w:fill="auto"/>
          </w:tcPr>
          <w:p w14:paraId="15610E15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75A53D15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335238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EE6027D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koncepcje i modele promocji zdrowia;</w:t>
            </w:r>
          </w:p>
        </w:tc>
        <w:tc>
          <w:tcPr>
            <w:tcW w:w="627" w:type="pct"/>
            <w:shd w:val="clear" w:color="auto" w:fill="auto"/>
          </w:tcPr>
          <w:p w14:paraId="38FA4E93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0131F91A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254D1B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50BF607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podstawowe pojęcia z zakresu profilaktyki, promocji zdrowia oraz higieny środowiskowej; </w:t>
            </w:r>
          </w:p>
        </w:tc>
        <w:tc>
          <w:tcPr>
            <w:tcW w:w="627" w:type="pct"/>
            <w:shd w:val="clear" w:color="auto" w:fill="auto"/>
          </w:tcPr>
          <w:p w14:paraId="26EA2FA1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7628629A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2E041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160595A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podstawowe pojęcia związane ze zdrowiem, stylem życia i stanem zdrowia populacji; </w:t>
            </w:r>
          </w:p>
        </w:tc>
        <w:tc>
          <w:tcPr>
            <w:tcW w:w="627" w:type="pct"/>
            <w:shd w:val="clear" w:color="auto" w:fill="auto"/>
          </w:tcPr>
          <w:p w14:paraId="6850931B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54841A5D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5B938D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2384764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metody określania potrzeb zdrowotnych społeczeństwa; </w:t>
            </w:r>
          </w:p>
        </w:tc>
        <w:tc>
          <w:tcPr>
            <w:tcW w:w="627" w:type="pct"/>
            <w:shd w:val="clear" w:color="auto" w:fill="auto"/>
          </w:tcPr>
          <w:p w14:paraId="44177F86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310052D0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F434B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597C6B2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sytuację zdrowotną w Rzeczypospolitej Polskiej i na świecie; </w:t>
            </w:r>
          </w:p>
        </w:tc>
        <w:tc>
          <w:tcPr>
            <w:tcW w:w="627" w:type="pct"/>
            <w:shd w:val="clear" w:color="auto" w:fill="auto"/>
          </w:tcPr>
          <w:p w14:paraId="1AAE6FB6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0589D26C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75CA27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5D93D24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strategię polityki zdrowotnej i społecznej Rzeczypospolitej Polskiej oraz Unii Europejskiej; </w:t>
            </w:r>
          </w:p>
        </w:tc>
        <w:tc>
          <w:tcPr>
            <w:tcW w:w="627" w:type="pct"/>
            <w:shd w:val="clear" w:color="auto" w:fill="auto"/>
          </w:tcPr>
          <w:p w14:paraId="5A0B7B66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6ED1B13C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5A2EF6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5C84FEA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aspekty organizacyjne i prawne funkcjonowania polskiego systemu opieki zdrowotnej; </w:t>
            </w:r>
          </w:p>
        </w:tc>
        <w:tc>
          <w:tcPr>
            <w:tcW w:w="627" w:type="pct"/>
            <w:shd w:val="clear" w:color="auto" w:fill="auto"/>
          </w:tcPr>
          <w:p w14:paraId="70AE6E7D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05DA3033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89468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6629882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zarządzania podmiotami leczniczymi; </w:t>
            </w:r>
          </w:p>
        </w:tc>
        <w:tc>
          <w:tcPr>
            <w:tcW w:w="627" w:type="pct"/>
            <w:shd w:val="clear" w:color="auto" w:fill="auto"/>
          </w:tcPr>
          <w:p w14:paraId="5F817E61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3026D028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77C9A7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G.W10.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47FDD30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funkcjonowania, zarządzania i informatyzacji podmiotów leczniczych i innych instytucji zdrowia publicznego; </w:t>
            </w:r>
          </w:p>
        </w:tc>
        <w:tc>
          <w:tcPr>
            <w:tcW w:w="627" w:type="pct"/>
            <w:shd w:val="clear" w:color="auto" w:fill="auto"/>
          </w:tcPr>
          <w:p w14:paraId="68556C4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73F5982A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C608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G.W11.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1DF03C3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funkcjonowania podstawowej opieki zdrowotnej;</w:t>
            </w:r>
          </w:p>
        </w:tc>
        <w:tc>
          <w:tcPr>
            <w:tcW w:w="627" w:type="pct"/>
            <w:shd w:val="clear" w:color="auto" w:fill="auto"/>
          </w:tcPr>
          <w:p w14:paraId="43A033F2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5E7DC512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76498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G.W12.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56B102F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negocjacji i zawierania umów o udzielanie świadczeń zdrowotnych w sektorze publicznym i niepublicznym; </w:t>
            </w:r>
          </w:p>
        </w:tc>
        <w:tc>
          <w:tcPr>
            <w:tcW w:w="627" w:type="pct"/>
            <w:shd w:val="clear" w:color="auto" w:fill="auto"/>
          </w:tcPr>
          <w:p w14:paraId="3758A34E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2A83DEA0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E264C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G.W13.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60FF485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etiologię chorób zawodowych określonych w przepisach prawa, w tym związanych z wykonywaniem zawodu lekarza dentysty;</w:t>
            </w:r>
          </w:p>
        </w:tc>
        <w:tc>
          <w:tcPr>
            <w:tcW w:w="627" w:type="pct"/>
            <w:shd w:val="clear" w:color="auto" w:fill="auto"/>
          </w:tcPr>
          <w:p w14:paraId="6D247405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07EF376B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006EE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G.W14.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BAA5D8B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wskaźniki stanu zdrowia ludności i zasady ich oceny; </w:t>
            </w:r>
          </w:p>
        </w:tc>
        <w:tc>
          <w:tcPr>
            <w:tcW w:w="627" w:type="pct"/>
            <w:shd w:val="clear" w:color="auto" w:fill="auto"/>
          </w:tcPr>
          <w:p w14:paraId="61D372FD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5132ECA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2DBFBC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G.W15.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9219486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zapobiegania chorobom i poprawy stanu zdrowia;</w:t>
            </w:r>
          </w:p>
        </w:tc>
        <w:tc>
          <w:tcPr>
            <w:tcW w:w="627" w:type="pct"/>
            <w:shd w:val="clear" w:color="auto" w:fill="auto"/>
          </w:tcPr>
          <w:p w14:paraId="384B8AA8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396CDBE8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F6DA78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G.W16.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827F454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epidemiologicznego opracowania ogniska choroby zakaźnej; </w:t>
            </w:r>
          </w:p>
        </w:tc>
        <w:tc>
          <w:tcPr>
            <w:tcW w:w="627" w:type="pct"/>
            <w:shd w:val="clear" w:color="auto" w:fill="auto"/>
          </w:tcPr>
          <w:p w14:paraId="4FD4FFF9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4C58AB3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3D3511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G.W17.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7298239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planowania i ewaluacji działań profilaktycznych; </w:t>
            </w:r>
          </w:p>
        </w:tc>
        <w:tc>
          <w:tcPr>
            <w:tcW w:w="627" w:type="pct"/>
            <w:shd w:val="clear" w:color="auto" w:fill="auto"/>
          </w:tcPr>
          <w:p w14:paraId="3E75B5A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7ADF0BCB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66CB1E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G.W18.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78B32C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ergonomicznej organizacji pracy w gabinecie stomatologicznym i przeprowadzania zabiegów stomatologicznych;</w:t>
            </w:r>
          </w:p>
        </w:tc>
        <w:tc>
          <w:tcPr>
            <w:tcW w:w="627" w:type="pct"/>
            <w:shd w:val="clear" w:color="auto" w:fill="auto"/>
          </w:tcPr>
          <w:p w14:paraId="222830A6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7B6C4B59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D4737D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G.W19.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65F6F48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bezpieczeństwa i higieny pracy w stomatologii; </w:t>
            </w:r>
          </w:p>
        </w:tc>
        <w:tc>
          <w:tcPr>
            <w:tcW w:w="627" w:type="pct"/>
            <w:shd w:val="clear" w:color="auto" w:fill="auto"/>
          </w:tcPr>
          <w:p w14:paraId="563CF412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6E7A8582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939C5B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G.W20.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DE20ED3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postępowania w sytuacji zagrożenia epidemiologicznego; </w:t>
            </w:r>
          </w:p>
        </w:tc>
        <w:tc>
          <w:tcPr>
            <w:tcW w:w="627" w:type="pct"/>
            <w:shd w:val="clear" w:color="auto" w:fill="auto"/>
          </w:tcPr>
          <w:p w14:paraId="545F7E3B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1F6F90D4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B187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G.W21.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1877810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źródła stresu i możliwości ich eliminacji; </w:t>
            </w:r>
          </w:p>
        </w:tc>
        <w:tc>
          <w:tcPr>
            <w:tcW w:w="627" w:type="pct"/>
            <w:shd w:val="clear" w:color="auto" w:fill="auto"/>
          </w:tcPr>
          <w:p w14:paraId="3515C692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ED69D3" w:rsidRPr="00D4509A" w14:paraId="2858454E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BD8EAA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G.W22.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716C512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odpowiedzialności zawodowej lekarza dentysty (moralnej, etycznej, prawnej, materialnej i służbowej), a także obowiązki lekarza dentysty wobec pacjenta; </w:t>
            </w:r>
          </w:p>
        </w:tc>
        <w:tc>
          <w:tcPr>
            <w:tcW w:w="627" w:type="pct"/>
            <w:shd w:val="clear" w:color="auto" w:fill="auto"/>
          </w:tcPr>
          <w:p w14:paraId="5F93134C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ED69D3" w:rsidRPr="00D4509A" w14:paraId="2FAF14CA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6798B3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G.W23.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A5A0349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problematykę błędu lekarskiego: diagnostycznego, technicznego, terapeutycznego i organizacyjnego;</w:t>
            </w:r>
          </w:p>
        </w:tc>
        <w:tc>
          <w:tcPr>
            <w:tcW w:w="627" w:type="pct"/>
            <w:shd w:val="clear" w:color="auto" w:fill="auto"/>
          </w:tcPr>
          <w:p w14:paraId="1A3CF5D1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ED69D3" w:rsidRPr="00D4509A" w14:paraId="1ACD80A3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BD5642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G.W24.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CA309C0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odpowiedzialności za naruszenie zasad wykonywania zawodu lekarza dentysty;</w:t>
            </w:r>
          </w:p>
        </w:tc>
        <w:tc>
          <w:tcPr>
            <w:tcW w:w="627" w:type="pct"/>
            <w:shd w:val="clear" w:color="auto" w:fill="auto"/>
          </w:tcPr>
          <w:p w14:paraId="15B9FA8C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ED69D3" w:rsidRPr="00D4509A" w14:paraId="11000C63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B465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G.W25.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03175F6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podstawy prawne komunikowania się w medycynie; </w:t>
            </w:r>
          </w:p>
        </w:tc>
        <w:tc>
          <w:tcPr>
            <w:tcW w:w="627" w:type="pct"/>
            <w:shd w:val="clear" w:color="auto" w:fill="auto"/>
          </w:tcPr>
          <w:p w14:paraId="44872E17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ED69D3" w:rsidRPr="00D4509A" w14:paraId="16EAA1B4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7F83F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G.W26.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32B7143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prawa pacjenta; </w:t>
            </w:r>
          </w:p>
        </w:tc>
        <w:tc>
          <w:tcPr>
            <w:tcW w:w="627" w:type="pct"/>
            <w:shd w:val="clear" w:color="auto" w:fill="auto"/>
          </w:tcPr>
          <w:p w14:paraId="14A4F228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ED69D3" w:rsidRPr="00D4509A" w14:paraId="63A26A5F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A4092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G.W27.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59BF423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etyki i deontologii lekarskiej, problemy etyczne współczesnej medycyny wynikające z dynamicznego rozwoju nauki i technologii biomedycznych, a także zasady etycznego postępowania lekarza dentysty; </w:t>
            </w:r>
          </w:p>
        </w:tc>
        <w:tc>
          <w:tcPr>
            <w:tcW w:w="627" w:type="pct"/>
            <w:shd w:val="clear" w:color="auto" w:fill="auto"/>
          </w:tcPr>
          <w:p w14:paraId="3AF1A70D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ED69D3" w:rsidRPr="00D4509A" w14:paraId="017ECA52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D7B7BE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G.W28.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6B0F02E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podstawy prawne funkcjonowania zawodów medycznych oraz samorządu zawodowego lekarzy i lekarzy dentystów w Rzeczypospolitej Polskiej; </w:t>
            </w:r>
          </w:p>
        </w:tc>
        <w:tc>
          <w:tcPr>
            <w:tcW w:w="627" w:type="pct"/>
            <w:shd w:val="clear" w:color="auto" w:fill="auto"/>
          </w:tcPr>
          <w:p w14:paraId="3CFAEDBA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ED69D3" w:rsidRPr="00D4509A" w14:paraId="6F090585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2465C8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G.W29.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7619A20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przepisy prawa dotyczące prowadzenia działalności w zakresie opieki zdrowotnej;</w:t>
            </w:r>
          </w:p>
        </w:tc>
        <w:tc>
          <w:tcPr>
            <w:tcW w:w="627" w:type="pct"/>
            <w:shd w:val="clear" w:color="auto" w:fill="auto"/>
          </w:tcPr>
          <w:p w14:paraId="6662955D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ED69D3" w:rsidRPr="00D4509A" w14:paraId="3AD6AAAF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25BF5E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G.W30.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B2B6352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podstawowe obowiązki pracownika i pracodawcy; </w:t>
            </w:r>
          </w:p>
        </w:tc>
        <w:tc>
          <w:tcPr>
            <w:tcW w:w="627" w:type="pct"/>
            <w:shd w:val="clear" w:color="auto" w:fill="auto"/>
          </w:tcPr>
          <w:p w14:paraId="7A8E2963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ED69D3" w:rsidRPr="00D4509A" w14:paraId="62E4A4D3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5ECED2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G.W31.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831208F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udzielania świadczeń w razie choroby, macierzyństwa, wypadków przy pracy i chorób zawodowych; </w:t>
            </w:r>
          </w:p>
        </w:tc>
        <w:tc>
          <w:tcPr>
            <w:tcW w:w="627" w:type="pct"/>
            <w:shd w:val="clear" w:color="auto" w:fill="auto"/>
          </w:tcPr>
          <w:p w14:paraId="1FBAF8B9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ED69D3" w:rsidRPr="00D4509A" w14:paraId="3F35B39C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9427C3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G.W32.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6C6605E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orzekania o czasowej niezdolności do pracy, niezdolności do pracy dla celów rentowych, a także o niepełnosprawności; </w:t>
            </w:r>
          </w:p>
        </w:tc>
        <w:tc>
          <w:tcPr>
            <w:tcW w:w="627" w:type="pct"/>
            <w:shd w:val="clear" w:color="auto" w:fill="auto"/>
          </w:tcPr>
          <w:p w14:paraId="636BF227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ED69D3" w:rsidRPr="00D4509A" w14:paraId="26067B91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841AA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G.W33.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B3BD001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postępowania ze zwłokami;</w:t>
            </w:r>
          </w:p>
        </w:tc>
        <w:tc>
          <w:tcPr>
            <w:tcW w:w="627" w:type="pct"/>
            <w:shd w:val="clear" w:color="auto" w:fill="auto"/>
          </w:tcPr>
          <w:p w14:paraId="30A78783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ED69D3" w:rsidRPr="00D4509A" w14:paraId="5F645412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F2E62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G.W34.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E635517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prowadzenia, przechowywania i udostępniania dokumentacji medycznej oraz ochrony danych osobowych; </w:t>
            </w:r>
          </w:p>
        </w:tc>
        <w:tc>
          <w:tcPr>
            <w:tcW w:w="627" w:type="pct"/>
            <w:shd w:val="clear" w:color="auto" w:fill="auto"/>
          </w:tcPr>
          <w:p w14:paraId="43C45E59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ED69D3" w:rsidRPr="00D4509A" w14:paraId="21D2CE4A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FA2B47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G.W35.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65B1C7B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zagadnienia dotyczące serologii i genetyki sądowo-lekarskiej;</w:t>
            </w:r>
          </w:p>
        </w:tc>
        <w:tc>
          <w:tcPr>
            <w:tcW w:w="627" w:type="pct"/>
            <w:shd w:val="clear" w:color="auto" w:fill="auto"/>
          </w:tcPr>
          <w:p w14:paraId="506084C8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ED69D3" w:rsidRPr="00D4509A" w14:paraId="33FCF3C2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0BA5C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G.W36.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13A2E37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podstawy toksykologii sądowo-lekarskiej; </w:t>
            </w:r>
          </w:p>
        </w:tc>
        <w:tc>
          <w:tcPr>
            <w:tcW w:w="627" w:type="pct"/>
            <w:shd w:val="clear" w:color="auto" w:fill="auto"/>
          </w:tcPr>
          <w:p w14:paraId="100BE92C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ED69D3" w:rsidRPr="00D4509A" w14:paraId="53F91D45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202ADA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G.W37.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F18AAB7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sporządzania opinii w charakterze biegłego w sprawach karnych;</w:t>
            </w:r>
          </w:p>
        </w:tc>
        <w:tc>
          <w:tcPr>
            <w:tcW w:w="627" w:type="pct"/>
            <w:shd w:val="clear" w:color="auto" w:fill="auto"/>
          </w:tcPr>
          <w:p w14:paraId="4059E6D4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ED69D3" w:rsidRPr="00D4509A" w14:paraId="1DFF0DBE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E4BA22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G.W38.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FC56A90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sądowe aspekty etologii człowieka.</w:t>
            </w:r>
          </w:p>
        </w:tc>
        <w:tc>
          <w:tcPr>
            <w:tcW w:w="627" w:type="pct"/>
            <w:shd w:val="clear" w:color="auto" w:fill="auto"/>
          </w:tcPr>
          <w:p w14:paraId="339609B4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30511E" w:rsidRPr="0030511E" w14:paraId="50359FA4" w14:textId="77777777" w:rsidTr="00B63074">
        <w:tc>
          <w:tcPr>
            <w:tcW w:w="5000" w:type="pct"/>
            <w:gridSpan w:val="3"/>
            <w:shd w:val="pct10" w:color="auto" w:fill="auto"/>
          </w:tcPr>
          <w:p w14:paraId="2A747191" w14:textId="321E232D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UMIEJĘTNOŚCI</w:t>
            </w:r>
            <w:r w:rsidR="00CA39E0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CA39E0" w:rsidRPr="00CA39E0">
              <w:rPr>
                <w:rFonts w:ascii="Times New Roman" w:hAnsi="Times New Roman"/>
                <w:color w:val="000000"/>
              </w:rPr>
              <w:t>(potrafi)</w:t>
            </w:r>
          </w:p>
        </w:tc>
      </w:tr>
      <w:tr w:rsidR="00B63074" w:rsidRPr="0030511E" w14:paraId="5CE43F3D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3A39DC" w14:textId="63DE8DE0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A.U1.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8CA7A40" w14:textId="6BF5B6A5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interpretować relacje anatomiczne zilustrowane podstawowymi metodami badań diagnostycznych z zakresu radiologii (zdjęcia przeglądowe i z użyciem środków kontrastowych);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AC0AE1C" w14:textId="4C6CC3D6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30511E" w14:paraId="61DE477E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5AE38C" w14:textId="72EE7A8D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A.U2.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8D84A47" w14:textId="41E07560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obsługiwać mikroskop, w tym w zakresie korzystania z immersji, oraz rozpoznawać pod mikroskopem strukturę histologiczną narządów i tkanek, a także dokonywać opisu i interpretacji budowy mikroskopowej komórek, tkanek i narządów oraz ich funkcji.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CA64629" w14:textId="5B03AAFB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30511E" w14:paraId="3BE899CB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699A3F" w14:textId="7C9A33E3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B.U1.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94F24D4" w14:textId="42C5957C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odnosić zjawiska chemiczne do procesów zachodzących w jamie ustnej;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C448680" w14:textId="31048001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30511E" w14:paraId="6BADA523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0CA8C" w14:textId="27B16C49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B.U2.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D4759D7" w14:textId="5C93F80C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interpretować zjawiska fizyczne zachodzące w narządzie żucia;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54E660C" w14:textId="339FC1CC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30511E" w14:paraId="0E852202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A51431" w14:textId="61ED64AB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B.U3.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B048BF7" w14:textId="6B3BD454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 wykorzystywać procesy fizyczne właściwe dla pracy lekarza dentysty;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787A7FC8" w14:textId="714D7D0B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30511E" w14:paraId="3586DDC5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764E11" w14:textId="095BF297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B.U4.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99DA383" w14:textId="27763AA9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wykorzystywać pojęcia biologiczne i ekologiczne w kontekście człowiek – środowisko życia;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F96C16A" w14:textId="7DB53AE2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30511E" w14:paraId="4B903221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F69560" w14:textId="36A28153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B.U5.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BCD504D" w14:textId="13482C04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stosować wiedzę z zakresu genetyki i biologii molekularnej w pracy klinicznej.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E8E7E4D" w14:textId="52CD4748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30511E" w14:paraId="53968378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DFF3E0" w14:textId="7D5F6C25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C.U1.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B9BDB0D" w14:textId="50C4B3C9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pobierać odpowiednio dobrany rodzaj materiału biologicznego do badania mikrobiologicznego w zależności od umiejscowienia i przebiegu zakażenia;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52F532C" w14:textId="25321909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30511E" w14:paraId="609433CB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3E6D2E" w14:textId="618AD7DF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C.U2.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5EF6EB5" w14:textId="26885F07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 interpretować wyniki badań mikrobiologicznych, serologicznych i antybiogramu;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D76C5EF" w14:textId="58B2614A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30511E" w14:paraId="1FA214BF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3E803" w14:textId="361FF8A1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C.U3.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53878D5" w14:textId="0392049F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dobierać i wykonywać testy wskazujące na liczebność bakterii w płynach ustrojowych;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28050A1" w14:textId="13C7E9DB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30511E" w14:paraId="139B7992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29837" w14:textId="3607E223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C.U4.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6962BA2" w14:textId="677B1CD3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przewidywać i wyjaśniać złożone patomechanizmy zaburzeń prowadzących do powstawania chorób;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A149B6D" w14:textId="790DA8C2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30511E" w14:paraId="094EE927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9388C4" w14:textId="31AB4DA6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C.U5.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CF29FEC" w14:textId="13CE9D7E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analizować przebieg kliniczny chorób w procesach patologicznych;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2EDD69B" w14:textId="787CA97C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30511E" w14:paraId="4ADD7001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345C6" w14:textId="5F8418B9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C.U6.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CA89725" w14:textId="69B55143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określać zmiany patologiczne komórek, tkanek i narządów w zakresie zaburzeń w krążeniu, zmian wstecznych, zmian postępowych oraz zapaleń;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ABB3498" w14:textId="6BFB724B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C332B9" w:rsidRPr="00D4509A" w14:paraId="62AEF3DF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FD5E2B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C.U7.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D12434F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określać zmiany patologiczne wywołane zakażeniem wirusem HIV i obserwowane u pacjentów z zespołem nabytego upośledzenia odporności (AIDS);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60ACDD34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C332B9" w:rsidRPr="00D4509A" w14:paraId="4F327D7E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CEA600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C.U8.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EC32EBB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dobierać leki w odpowiednich dawkach i ordynować leki według wskazań;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0E4A8F5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C332B9" w:rsidRPr="00D4509A" w14:paraId="77CEED5B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053758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C.U9.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6290C60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przeprowadzać leczenie endodontyczne oraz rekonstruować brakujące zmineralizowane tkanki w zębie fantomowym;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FCC9DCF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C332B9" w:rsidRPr="00D4509A" w14:paraId="6ABDE9F3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74B01F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C.U10.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F957D0A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stosować techniki adhezyjne;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74EAB20F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C332B9" w:rsidRPr="00D4509A" w14:paraId="7C91EEB7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C4FCE7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C.U11.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A26D36E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dokonywać wyboru biomateriałów odtwórczych, protetycznych oraz łączących, w oparciu o własności materiałów i warunki kliniczne;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E89EE91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C332B9" w:rsidRPr="00D4509A" w14:paraId="5B784C75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7FCB9C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C.U12.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2B2CD28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odwzorowywać anatomiczne warunki zgryzowe i dokonywać analizy okluzji;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707534D2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C332B9" w:rsidRPr="00D4509A" w14:paraId="5266CACD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19FB32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C.U13.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CC68D12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projektować uzupełnienia protetyczne zgodnie z zasadami ich wykonania laboratoryjnego;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781ED88E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C332B9" w:rsidRPr="00D4509A" w14:paraId="60957442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7F0731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C.U14.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043D225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określać zmiany patologiczne komórek, tkanek i narządów według podstawowych mechanizmów;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4E1AC23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C332B9" w:rsidRPr="00D4509A" w14:paraId="292D2098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99F4FF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C.U15.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D58BF7E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planować podstawowe etapy opieki profilaktycznej u pacjentów z obszaru potrzeb periodontologicznych;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0B70AFC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2CEF4DD5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BAC909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C.U16.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3BF3B8F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planować podstawowe etapy opieki profilaktycznej u pacjentów z obszaru potrzeb ortodontycznych.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A5C95E5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7B5FA9F4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899D79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D.U1.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16B1489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uwzględniać w procesie postępowania terapeutycznego subiektywne potrzeby i oczekiwania pacjenta wynikające z uwarunkowań społeczno-kulturowych;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3FF7CB4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735DE09A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07F38E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D.U2.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C175730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dostrzegać i reagować na oznaki zachowań antyzdrowotnych i autodestrukcyjnych;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678CD03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2380DB05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E5F17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D.U3.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212EBF7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wybierać takie leczenie, które minimalizuje konsekwencje społeczne dla pacjenta;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AF35140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5C826258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5F0F55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D.U4.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6DBF26A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budować atmosferę zaufania podczas całego procesu diagnostycznego i leczenia;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EEFB1BC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15980B2E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03BD23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D.U5.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77BA228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podejmować działania zmierzające do poprawy jakości życia pacjenta i zapobiegania pogorszeniu się jej w przyszłości;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D08CC72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07FBCE66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F1AE6B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D.U6.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6BCF605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przeprowadzać rozmowę z pacjentem dorosłym, dzieckiem i rodziną z zastosowaniem techniki aktywnego słuchania i wyrażania empatii;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A36EBAA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7C64CA94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29D946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D.U7.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A81316F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identyfikować czynniki ryzyka wystąpienia przemocy, rozpoznawać przemoc i odpowiednio reagować;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9527BD1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2206E0F2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BC7ECF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D.U8.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759AC87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stosować w podstawowym zakresie psychologiczne interwencje motywujące i wspierające;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63CB55F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013DE448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F058CF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D.U9.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B8C068B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rozpoznawać przesłanki podjęcia działań lekarskich bez zgody pacjenta lub z zastosowaniem przymusu wobec pacjenta i stosować środki przewidziane przepisami prawa powszechnie obowiązującego;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5E3DA63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56E71944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6B493E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D.U10.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4E59403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pracować w zespole wielospecjalistycznym, w środowisku wielokulturowym i wielonarodowościowym;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666BF6C7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483412DD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C131E5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D.U11.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0A4297B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przestrzegać wzorców etycznych w działaniach zawodowych;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4D8474D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2B6A69E0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C4837A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D.U12.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DF494F8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przestrzegać praw pacjenta;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B03CA09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5550E2A5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C8F77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D.U13.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BC8A0F2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wykorzystywać i przetwarzać informacje, stosując narzędzia informatyczne i korzystając z nowoczesnych źródeł wiedzy medycznej;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AD34027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7B3C39AF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13C2EA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D.U14.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0293EDB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planować pracę zespołu stomatologicznego oraz wyposażenie gabinetu stomatologicznego zgodnie z zasadami ergonomii i bezpieczeństwa pracy;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95D4C13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2EB90D05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7DE509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D.U15.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8C86ADB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porozumiewać się z pacjentem w jednym z języków obcych na poziomie B2+ Europejskiego Systemu Opisu Kształcenia Językowego;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BB80C35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70931CE1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54266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D.U16.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24104C4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krytycznie analizować piśmiennictwo medyczne, w tym w języku angielskim, i wyciągać wnioski.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360B882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47150CA8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C7D2C8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AEE23FD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przeprowadzać diagnostykę różnicową najczęstszych chorób;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CE778E1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0A511019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93565C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864CC47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oceniać i opisywać stan somatyczny i psychiczny pacjenta;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7DFDBD38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251C9CBF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E34135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3497BF3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planować postępowanie diagnostyczne i terapeutyczne w przypadku najczęstszych chorób;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7524F01E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061D3BEE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B609F3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3A8A2D1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interpretować wyniki badań laboratoryjnych;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77B0936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44144127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90CEBD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057E1C2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identyfikować prawidłowe i patologiczne struktury i narządy w dodatkowych badaniach obrazowych (RTG, USG, tomografia komputerowa – CT);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67C92B1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7887433F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145F7D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0A034F3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planować postępowanie w przypadku ekspozycji na zakażenie przenoszone drogą krwi;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D1C0F64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1ABE2B6B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2BB282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F6C1159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dokonywać kwalifikacji pacjenta do szczepień;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FE2615E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449F2980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945A4D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258F8D1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rozpoznawać ryzyko zagrożenia życia;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A4E3049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7CF0ADC8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07EA32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FB039B6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opisywać i rozpoznawać objawy wstrząsu i ostrej niewydolności krążenia;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6A2C1C7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620889A9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7BE3A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E.U10.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359988E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rozpoznawać objawy urazów mózgu i chorób naczyniowych mózgu, zespołów otępiennych i zaburzeń świadomości;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F3E3F21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74A3EE9F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0CD4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E.U11.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3772B8F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diagnozować bóle głowy i twarzy oraz choroby neurologiczne dorosłych i dzieci stwarzające problemy w praktyce stomatologicznej;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DCEE13F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5F6708D3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064791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E.U12.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BF45E9E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rozpoznawać choroby jamy nosowo-gardłowej, ich etiologię i patomechanizm;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8DE9E2E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2A85A484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B328EE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E.U13.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B360C39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wstępnie diagnozować zmiany nowotworowe w obrębie nosa, gardła i krtani;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37FD7C7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59A5E2FA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530C5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E.U14.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62CE715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diagnozować i leczyć choroby skóry: infekcyjne, alergiczne i przenoszone drogą płciową;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73A9F195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70A94A7C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0188C8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E.U15.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1E93313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rozpoznawać nowotwory skóry i stany przednowotworowe;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A59589D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2D434A82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9B73E1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E.U16.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BB949E4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rozpoznawać dermatozy i kolagenozy przebiegające z objawami w obrębie błony śluzowej jamy ustnej;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E5490CA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61E5D06C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8E2EC1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E.U17.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EA44734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rozpoznawać choroby związane z nałogiem palenia tytoniu, alkoholizmem i innymi uzależnieniami;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6F4C6C5B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3E99468A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79B8B1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E.U18.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0AF4901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diagnozować choroby przebiegające z powiększeniem węzłów chłonnych szyi i okolicy podżuchwowej oraz choroby zakaźne, ze szczególnym uwzględnieniem zmian w obrębie jamy ustnej;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F9051A6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1B19958A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33FD64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E.U19.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A8CB653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omawiać i diagnozować wybrane choroby układu optycznego i ochronnego oka;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33B758F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261C95EE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81F4CA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E.U20.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798AA58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wykonywać podstawowe procedury i zabiegi medyczne: pomiar temperatury, pomiar tętna, nieinwazyjny pomiar ciśnienia tętniczego, leczenie tlenem, wentylację wspomaganą i zastępczą, wprowadzenie rurki ustno-gardłowej, przygotowanie pola operacyjnego, higieniczne i chirurgiczne odkażanie rąk, wstrzyknięcie dożylne, domięśniowe i podskórne, pobieranie obwodowej krwi żylnej, pobieranie wymazów z nosa, gardła i skóry, proste testy paskowe, pomiar stężenia glukozy we krwi.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6CBDE51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12103589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B09065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DA050BA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przeprowadzać wywiad lekarski z pacjentem lub jego rodziną;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6A45C7D5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1DDB0A2E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E2859D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72C9E65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przeprowadzać stomatologiczne badanie fizykalne pacjenta;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5C551AC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28061EE9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224041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807EAA1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wyjaśniać pacjentowi istotę jego dolegliwości, ustalać sposób leczenia potwierdzony świadomą zgodą pacjenta oraz rokowanie;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62C12DC7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06B09465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DC8E8A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154F8F5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przekazać pacjentowi lub jego rodzinie informacje o niekorzystnym rokowaniu;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3DFAB05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51CF7942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39954C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F215DB4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pobierać i zabezpieczać materiał do badań diagnostycznych, w tym cytologicznych;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E1474BE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39C22FEF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6BC9D2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52A45E6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interpretować wyniki badań dodatkowych i konsultacji;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1C83C68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0F40B6F2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B5A89B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91238C4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ustalać wskazania i przeciwwskazania do wykonania określonego zabiegu stomatologicznego;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B18BE13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462B62F6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B725CD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D31F2AD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prowadzić leczenie ostrych i przewlekłych, zębopochodnych i niezębopochodnych procesów zapalnych tkanek miękkich jamy ustnej, przyzębia oraz kości szczęk;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037C273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14F7B8C6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803F27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8036F19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postępować w przypadku wystąpienia powikłań ogólnych i miejscowych podczas zabiegów stomatologicznych i po zabiegach stomatologicznych;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6C9C0D6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28474728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782E09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F.U10.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38B129E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przepisywać leki z uwzględnieniem ich interakcji i działań ubocznych;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69562145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50A4A488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1A35F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F.U11.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565452E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prowadzić bieżącą dokumentację pacjenta, wypisywać skierowania na badania lub leczenie specjalistyczne stomatologiczne i ogólnomedyczne;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91BF577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781DBC91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48C820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F.U12.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E3261D9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formułować problemy badawcze w zakresie stomatologii;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DE07CBB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568C72E1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D7EE14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F.U13.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1D54238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przedstawiać wybrane problemy medyczne w formie ustnej lub pisemnej, w sposób adekwatny do poziomu odbiorców;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D5A26BA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35039751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1FFC40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F.U14.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71D0D47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ocenić ryzyko próchnicy z zastosowaniem testów bakteriologicznych i badań śliny;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0931118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25BF90DB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D0D0D8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F.U15.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6E8E72E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ustalać leczenie w chorobach tkanek układu stomatognatycznego;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7FF99B16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290B57CD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24F0C2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F.U16.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1351C17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stosować odpowiednie leki w czasie i po zabiegu stomatologicznym w celu zniesienia bólu i lęku;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D83817D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01DB5BC5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42093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F.U17.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1D27DB8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diagnozować i leczyć w podstawowym zakresie choroby przyzębia;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32DDF46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50DE0FB5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5C5827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F.U18.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CAEA3DE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diagnozować, różnicować i klasyfikować wady zgryzu;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2D14202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2409F20E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0D6971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F.U19.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7931A53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udzielać pomocy w przypadku uszkodzenia aparatu ortodontycznego;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165A8D0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2CFA9F1B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97C94C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F.U20.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61223A7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wykonywać proste aparaty ortodontyczne;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0EE9C9B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790775FE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B69C83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F.U21.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99F0EED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przeprowadzać leczenie zapobiegające wadom zgryzu w okresie uzębienia mlecznego i wczesnej wymiany uzębienia;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60C82ED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2752395F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467E72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F.U22.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16DA7EA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przeprowadzać rehabilitację protetyczną w prostych przypadkach w zakresie postępowania klinicznego i laboratoryjnego;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6CFA74E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3525F01A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FC9C8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F.U23.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39CB016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opisywać zdjęcia zębowe i pantomograficzne.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7D1BF8D5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4CDFC29B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78DE81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6FCB229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analizować dane o stanie zdrowia populacji, dane epidemiologiczne i określać na ich podstawie stan zdrowia populacji;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74BAAAF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447C069E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3995A4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F2E8C8C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opisywać wybrane zjawiska zdrowotne w skali populacyjnej oraz prognozować ich wpływ na funkcjonowanie systemu ochrony zdrowia;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7D293C6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47A61CD5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16C69E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5CE98D4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oceniać skalę problemów zdrowotnych oraz wskazywać priorytety zdrowotne i określać ich znaczenie w polityce zdrowotnej;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1C9D967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106F9493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ACFE1B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99D2CC5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analizować uwarunkowania sytuacji epidemiologicznej w aspekcie procesów społecznych i demograficznych;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DCB6F09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5B186DC6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A378E3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16159C1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tworzyć proste programy badawcze z zakresu profilaktyki i leczenia;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EBD3149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3F1AFB04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81DDE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ADEBECB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identyfikować czynniki wpływające na politykę zdrowotną państwa;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E4A2FDD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7FAE4697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89B2F7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9A3A9BC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planować działania z zakresu profilaktyki i promocji zdrowia oraz wdrażać działania promocyjne dotyczące zdrowia populacji;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6B382D1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1A5619FF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17AC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5B41565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analizować różne systemy finansowania świadczeń zdrowotnych w Rzeczypospolitej Polskiej i innych państwach;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8A5C3D2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5CF1190C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3002C8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0E7A6DE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przygotowywać oferty konkursowe związane z udzielaniem świadczeń zdrowotnych;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1F9885D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50923DBA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5AC338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G.U10.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D000E5D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zorganizować i prowadzić gabinet stomatologiczny;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633E984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6715FBC7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6DB12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G.U11.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01EF47E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pracować w zespole i kierować zespołem w gabinecie stomatologicznym;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7E964D07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3A0794F6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8F368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G.U12.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24ECF1F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rozpoznawać czynniki szkodliwe i uciążliwe w miejscu pracy, zamieszkania lub nauki;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646CB924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6600805A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EA7702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G.U13.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0E4792A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oceniać poziom zagrożeń dla zdrowia wynikających ze stanu powietrza, wody, gleby i jakości żywności;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809409D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76E4A76D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48FB2D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G.U14.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6D8B833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potwierdzać lub wykluczać związek czynników środowiskowych z etiologią choroby, w tym choroby zawodowej;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31F67F9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5C8F5D0A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F7F6FC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G.U15.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FCAFB17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dostarczać pacjentowi potrzebnych informacji w zakresie promocji zdrowia jamy ustnej;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790F5727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6EFE5C52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573E15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G.U16.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6F58133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przekazywać pacjentowi informacje na temat czynników ryzyka i sposobów zapobiegania najczęstszym chorobom społecznym w Rzeczypospolitej Polskiej;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36A45A4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543E320D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8BB63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G.U17.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8A999B5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interpretować podstawowe wskaźniki epidemiologiczne, definiować i oceniać rzetelność i trafność testów stosowanych w badaniach przesiewowych;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D7A9F4E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0CF0BFCF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12F7D5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G.U18.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FBAA1C8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projektować badania epidemiologiczne;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5DD7C27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1DA66D30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FB214C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G.U19.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F3923D2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przeprowadzać dochodzenie epidemiologiczne;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E200682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472B7ED4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B79A9D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G.U20.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2B33A25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pracować z zachowaniem zasad ergonomicznej organizacji pracy;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0CA97BA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684C6D26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D770F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G.U21.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BBD77CF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stosować przepisy sanitarno-epidemiologiczne oraz dotyczące bezpieczeństwa i higieny pracy;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EA9EF41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5CAA2CAF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043128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G.U22.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6DEAA04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działać w warunkach niepewności i stresu;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72D372B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7B4FE819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811B08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G.U23.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EF6B321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wskazywać podobieństwa i różnice między normami etycznymi i prawnymi;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9430627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4952ADF7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87F06E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G.U24.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11F94C9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stosować przepisy prawa dotyczące wykonywania zawodu lekarza dentysty;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39BC148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3C54C828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E8A929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G.U25.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FAE47DD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wyjaśniać i stosować normy zawarte w Kodeksie Etyki Lekarskiej oraz międzynarodowe normy etyki lekarskiej;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C07A514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2B684C4C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8F82D8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G.U26.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B9B69EA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prowadzić dokumentację medyczną;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43B20DB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0619FF67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43D82C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G.U27.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4C904A6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wystawiać orzeczenia lekarskie;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EC42707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6F110525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7CD50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G.U28.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F3C470F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oceniać zmiany pośmiertne;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67EF1DA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31A4A73B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FF4B2F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G.U29.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EF435E6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dokonywać identyfikacji zwłok na podstawie badania stomatologicznego;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69C47AB7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6B451212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B059BA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G.U30.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C6EFF80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oceniać skutki urazów twarzy i czaszki oraz dokonywać ich kwalifikacji w postępowaniu karnym i cywilnym.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94C9D8D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30511E" w:rsidRPr="0030511E" w14:paraId="779DD227" w14:textId="77777777" w:rsidTr="00B63074">
        <w:tc>
          <w:tcPr>
            <w:tcW w:w="5000" w:type="pct"/>
            <w:gridSpan w:val="3"/>
            <w:shd w:val="pct10" w:color="auto" w:fill="auto"/>
          </w:tcPr>
          <w:p w14:paraId="40EDA348" w14:textId="648A4C30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KOMPETENCJE SPOŁECZNE</w:t>
            </w:r>
            <w:r w:rsidR="00CA39E0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CA39E0" w:rsidRPr="00CA39E0">
              <w:rPr>
                <w:rFonts w:ascii="Times New Roman" w:hAnsi="Times New Roman"/>
                <w:color w:val="000000"/>
              </w:rPr>
              <w:t>(jest gotów do)</w:t>
            </w:r>
          </w:p>
        </w:tc>
      </w:tr>
      <w:tr w:rsidR="00B63074" w:rsidRPr="00B63074" w14:paraId="4B814C3C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51C23725" w14:textId="77777777" w:rsidR="00B63074" w:rsidRPr="00B63074" w:rsidRDefault="00B63074" w:rsidP="00066D5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K.S1</w:t>
            </w:r>
          </w:p>
        </w:tc>
        <w:tc>
          <w:tcPr>
            <w:tcW w:w="3691" w:type="pct"/>
            <w:shd w:val="clear" w:color="auto" w:fill="auto"/>
          </w:tcPr>
          <w:p w14:paraId="22CA6275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nawiązania i utrzymania głębokiego oraz pełnego szacunku kontaktu z pacjentem, a także okazywania zrozumienia dla różnic światopoglądowych i kulturowych; </w:t>
            </w:r>
          </w:p>
        </w:tc>
        <w:tc>
          <w:tcPr>
            <w:tcW w:w="627" w:type="pct"/>
            <w:shd w:val="clear" w:color="auto" w:fill="auto"/>
          </w:tcPr>
          <w:p w14:paraId="492FD814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P7S_KR</w:t>
            </w:r>
          </w:p>
        </w:tc>
      </w:tr>
      <w:tr w:rsidR="00B63074" w:rsidRPr="00B63074" w14:paraId="5692B3C1" w14:textId="77777777" w:rsidTr="00B63074">
        <w:trPr>
          <w:cantSplit/>
        </w:trPr>
        <w:tc>
          <w:tcPr>
            <w:tcW w:w="682" w:type="pct"/>
            <w:shd w:val="clear" w:color="auto" w:fill="auto"/>
          </w:tcPr>
          <w:p w14:paraId="3A5672E3" w14:textId="77777777" w:rsidR="00B63074" w:rsidRPr="00B63074" w:rsidRDefault="00B63074" w:rsidP="00066D50">
            <w:pPr>
              <w:rPr>
                <w:rFonts w:ascii="Times New Roman" w:hAnsi="Times New Roman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K.S2</w:t>
            </w:r>
          </w:p>
        </w:tc>
        <w:tc>
          <w:tcPr>
            <w:tcW w:w="3691" w:type="pct"/>
            <w:shd w:val="clear" w:color="auto" w:fill="auto"/>
          </w:tcPr>
          <w:p w14:paraId="2182472F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kierowania się dobrem pacjenta; </w:t>
            </w:r>
          </w:p>
        </w:tc>
        <w:tc>
          <w:tcPr>
            <w:tcW w:w="627" w:type="pct"/>
            <w:shd w:val="clear" w:color="auto" w:fill="auto"/>
          </w:tcPr>
          <w:p w14:paraId="1DF18BF3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P7S_KO</w:t>
            </w:r>
          </w:p>
        </w:tc>
      </w:tr>
      <w:tr w:rsidR="00B63074" w:rsidRPr="00B63074" w14:paraId="4E9A358C" w14:textId="77777777" w:rsidTr="00B63074">
        <w:trPr>
          <w:cantSplit/>
        </w:trPr>
        <w:tc>
          <w:tcPr>
            <w:tcW w:w="682" w:type="pct"/>
            <w:shd w:val="clear" w:color="auto" w:fill="auto"/>
          </w:tcPr>
          <w:p w14:paraId="5506E215" w14:textId="77777777" w:rsidR="00B63074" w:rsidRPr="00B63074" w:rsidRDefault="00B63074" w:rsidP="00066D50">
            <w:pPr>
              <w:rPr>
                <w:rFonts w:ascii="Times New Roman" w:hAnsi="Times New Roman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K.S3</w:t>
            </w:r>
          </w:p>
        </w:tc>
        <w:tc>
          <w:tcPr>
            <w:tcW w:w="3691" w:type="pct"/>
            <w:shd w:val="clear" w:color="auto" w:fill="auto"/>
          </w:tcPr>
          <w:p w14:paraId="041C19D9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przestrzegania tajemnicy lekarskiej i praw pacjenta; </w:t>
            </w:r>
          </w:p>
        </w:tc>
        <w:tc>
          <w:tcPr>
            <w:tcW w:w="627" w:type="pct"/>
            <w:shd w:val="clear" w:color="auto" w:fill="auto"/>
          </w:tcPr>
          <w:p w14:paraId="4518419E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P7S_KO</w:t>
            </w:r>
          </w:p>
        </w:tc>
      </w:tr>
      <w:tr w:rsidR="00B63074" w:rsidRPr="00B63074" w14:paraId="2A02C5BD" w14:textId="77777777" w:rsidTr="00B63074">
        <w:trPr>
          <w:cantSplit/>
        </w:trPr>
        <w:tc>
          <w:tcPr>
            <w:tcW w:w="682" w:type="pct"/>
            <w:shd w:val="clear" w:color="auto" w:fill="auto"/>
          </w:tcPr>
          <w:p w14:paraId="0D050BF6" w14:textId="77777777" w:rsidR="00B63074" w:rsidRPr="00B63074" w:rsidRDefault="00B63074" w:rsidP="00066D50">
            <w:pPr>
              <w:rPr>
                <w:rFonts w:ascii="Times New Roman" w:hAnsi="Times New Roman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K.S4</w:t>
            </w:r>
          </w:p>
        </w:tc>
        <w:tc>
          <w:tcPr>
            <w:tcW w:w="3691" w:type="pct"/>
            <w:shd w:val="clear" w:color="auto" w:fill="auto"/>
          </w:tcPr>
          <w:p w14:paraId="15A89684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podejmowania działań wobec pacjenta w oparciu o zasady etyczne, ze świadomością społecznych uwarunkowań i ograniczeń wynikających z choroby; </w:t>
            </w:r>
          </w:p>
        </w:tc>
        <w:tc>
          <w:tcPr>
            <w:tcW w:w="627" w:type="pct"/>
            <w:shd w:val="clear" w:color="auto" w:fill="auto"/>
          </w:tcPr>
          <w:p w14:paraId="7FA2F7A1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P7S_KK</w:t>
            </w:r>
          </w:p>
        </w:tc>
      </w:tr>
      <w:tr w:rsidR="00B63074" w:rsidRPr="00B63074" w14:paraId="6A30027D" w14:textId="77777777" w:rsidTr="00B63074">
        <w:trPr>
          <w:cantSplit/>
        </w:trPr>
        <w:tc>
          <w:tcPr>
            <w:tcW w:w="682" w:type="pct"/>
            <w:shd w:val="clear" w:color="auto" w:fill="auto"/>
          </w:tcPr>
          <w:p w14:paraId="4768AD04" w14:textId="77777777" w:rsidR="00B63074" w:rsidRPr="00B63074" w:rsidRDefault="00B63074" w:rsidP="00066D50">
            <w:pPr>
              <w:rPr>
                <w:rFonts w:ascii="Times New Roman" w:hAnsi="Times New Roman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K.S5</w:t>
            </w:r>
          </w:p>
        </w:tc>
        <w:tc>
          <w:tcPr>
            <w:tcW w:w="3691" w:type="pct"/>
            <w:shd w:val="clear" w:color="auto" w:fill="auto"/>
          </w:tcPr>
          <w:p w14:paraId="15C245A0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dostrzegania i rozpoznawania własnych ograniczeń, dokonywania samooceny deficytów i potrzeb edukacyjnych; </w:t>
            </w:r>
          </w:p>
        </w:tc>
        <w:tc>
          <w:tcPr>
            <w:tcW w:w="627" w:type="pct"/>
            <w:shd w:val="clear" w:color="auto" w:fill="auto"/>
          </w:tcPr>
          <w:p w14:paraId="58F5D66D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P7S_KK</w:t>
            </w:r>
          </w:p>
        </w:tc>
      </w:tr>
      <w:tr w:rsidR="00B63074" w:rsidRPr="00B63074" w14:paraId="46899DE6" w14:textId="77777777" w:rsidTr="00B63074">
        <w:trPr>
          <w:cantSplit/>
        </w:trPr>
        <w:tc>
          <w:tcPr>
            <w:tcW w:w="682" w:type="pct"/>
            <w:shd w:val="clear" w:color="auto" w:fill="auto"/>
          </w:tcPr>
          <w:p w14:paraId="4EDC6F05" w14:textId="77777777" w:rsidR="00B63074" w:rsidRPr="00B63074" w:rsidRDefault="00B63074" w:rsidP="00066D50">
            <w:pPr>
              <w:rPr>
                <w:rFonts w:ascii="Times New Roman" w:hAnsi="Times New Roman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K.S6</w:t>
            </w:r>
          </w:p>
        </w:tc>
        <w:tc>
          <w:tcPr>
            <w:tcW w:w="3691" w:type="pct"/>
            <w:shd w:val="clear" w:color="auto" w:fill="auto"/>
          </w:tcPr>
          <w:p w14:paraId="799BE516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propagowania zachowań prozdrowotnych; </w:t>
            </w:r>
          </w:p>
        </w:tc>
        <w:tc>
          <w:tcPr>
            <w:tcW w:w="627" w:type="pct"/>
            <w:shd w:val="clear" w:color="auto" w:fill="auto"/>
          </w:tcPr>
          <w:p w14:paraId="6CB067C3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P7S_KR</w:t>
            </w:r>
          </w:p>
        </w:tc>
      </w:tr>
      <w:tr w:rsidR="00B63074" w:rsidRPr="00B63074" w14:paraId="0A5AFCA1" w14:textId="77777777" w:rsidTr="00B63074">
        <w:trPr>
          <w:cantSplit/>
        </w:trPr>
        <w:tc>
          <w:tcPr>
            <w:tcW w:w="682" w:type="pct"/>
            <w:shd w:val="clear" w:color="auto" w:fill="auto"/>
          </w:tcPr>
          <w:p w14:paraId="287B5659" w14:textId="77777777" w:rsidR="00B63074" w:rsidRPr="00B63074" w:rsidRDefault="00B63074" w:rsidP="00066D50">
            <w:pPr>
              <w:rPr>
                <w:rFonts w:ascii="Times New Roman" w:hAnsi="Times New Roman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K.S7</w:t>
            </w:r>
          </w:p>
        </w:tc>
        <w:tc>
          <w:tcPr>
            <w:tcW w:w="3691" w:type="pct"/>
            <w:shd w:val="clear" w:color="auto" w:fill="auto"/>
          </w:tcPr>
          <w:p w14:paraId="1EAC6D59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korzystania z obiektywnych źródeł informacji; </w:t>
            </w:r>
          </w:p>
        </w:tc>
        <w:tc>
          <w:tcPr>
            <w:tcW w:w="627" w:type="pct"/>
            <w:shd w:val="clear" w:color="auto" w:fill="auto"/>
          </w:tcPr>
          <w:p w14:paraId="57EBC114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P7S_KK</w:t>
            </w:r>
          </w:p>
        </w:tc>
      </w:tr>
      <w:tr w:rsidR="00B63074" w:rsidRPr="00B63074" w14:paraId="472548D8" w14:textId="77777777" w:rsidTr="00B63074">
        <w:trPr>
          <w:cantSplit/>
        </w:trPr>
        <w:tc>
          <w:tcPr>
            <w:tcW w:w="682" w:type="pct"/>
            <w:shd w:val="clear" w:color="auto" w:fill="auto"/>
          </w:tcPr>
          <w:p w14:paraId="5F9A503A" w14:textId="77777777" w:rsidR="00B63074" w:rsidRPr="00B63074" w:rsidRDefault="00B63074" w:rsidP="00066D50">
            <w:pPr>
              <w:rPr>
                <w:rFonts w:ascii="Times New Roman" w:hAnsi="Times New Roman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K.S8</w:t>
            </w:r>
          </w:p>
        </w:tc>
        <w:tc>
          <w:tcPr>
            <w:tcW w:w="3691" w:type="pct"/>
            <w:shd w:val="clear" w:color="auto" w:fill="auto"/>
          </w:tcPr>
          <w:p w14:paraId="3E04B390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formułowania wniosków z własnych pomiarów lub obserwacji;</w:t>
            </w:r>
          </w:p>
        </w:tc>
        <w:tc>
          <w:tcPr>
            <w:tcW w:w="627" w:type="pct"/>
            <w:shd w:val="clear" w:color="auto" w:fill="auto"/>
          </w:tcPr>
          <w:p w14:paraId="556963C4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P7S_KK</w:t>
            </w:r>
          </w:p>
        </w:tc>
      </w:tr>
      <w:tr w:rsidR="00B63074" w:rsidRPr="00B63074" w14:paraId="4CDB6BD1" w14:textId="77777777" w:rsidTr="00B63074">
        <w:trPr>
          <w:cantSplit/>
        </w:trPr>
        <w:tc>
          <w:tcPr>
            <w:tcW w:w="682" w:type="pct"/>
            <w:shd w:val="clear" w:color="auto" w:fill="auto"/>
          </w:tcPr>
          <w:p w14:paraId="7C685CDC" w14:textId="77777777" w:rsidR="00B63074" w:rsidRPr="00B63074" w:rsidRDefault="00B63074" w:rsidP="00066D50">
            <w:pPr>
              <w:rPr>
                <w:rFonts w:ascii="Times New Roman" w:hAnsi="Times New Roman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K.S9</w:t>
            </w:r>
          </w:p>
        </w:tc>
        <w:tc>
          <w:tcPr>
            <w:tcW w:w="3691" w:type="pct"/>
            <w:shd w:val="clear" w:color="auto" w:fill="auto"/>
          </w:tcPr>
          <w:p w14:paraId="4ABF4E52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wdrażania zasad koleżeństwa zawodowego i współpracy w zespole specjalistów, w tym z przedstawicielami innych zawodów medycznych, także w środowisku wielokulturowym i wielonarodowościowym;</w:t>
            </w:r>
          </w:p>
        </w:tc>
        <w:tc>
          <w:tcPr>
            <w:tcW w:w="627" w:type="pct"/>
            <w:shd w:val="clear" w:color="auto" w:fill="auto"/>
          </w:tcPr>
          <w:p w14:paraId="282C76EF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P7S_KR</w:t>
            </w:r>
          </w:p>
        </w:tc>
      </w:tr>
      <w:tr w:rsidR="00B63074" w:rsidRPr="00B63074" w14:paraId="15E7626D" w14:textId="77777777" w:rsidTr="00B63074">
        <w:trPr>
          <w:cantSplit/>
        </w:trPr>
        <w:tc>
          <w:tcPr>
            <w:tcW w:w="682" w:type="pct"/>
            <w:shd w:val="clear" w:color="auto" w:fill="auto"/>
          </w:tcPr>
          <w:p w14:paraId="18C40539" w14:textId="77777777" w:rsidR="00B63074" w:rsidRPr="00B63074" w:rsidRDefault="00B63074" w:rsidP="00066D50">
            <w:pPr>
              <w:rPr>
                <w:rFonts w:ascii="Times New Roman" w:hAnsi="Times New Roman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K.S10</w:t>
            </w:r>
          </w:p>
        </w:tc>
        <w:tc>
          <w:tcPr>
            <w:tcW w:w="3691" w:type="pct"/>
            <w:shd w:val="clear" w:color="auto" w:fill="auto"/>
          </w:tcPr>
          <w:p w14:paraId="33091C72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formułowania opinii dotyczących różnych aspektów działalności zawodowej; </w:t>
            </w:r>
          </w:p>
        </w:tc>
        <w:tc>
          <w:tcPr>
            <w:tcW w:w="627" w:type="pct"/>
            <w:shd w:val="clear" w:color="auto" w:fill="auto"/>
          </w:tcPr>
          <w:p w14:paraId="7F9518DA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P7S_KR</w:t>
            </w:r>
          </w:p>
        </w:tc>
      </w:tr>
      <w:tr w:rsidR="00B63074" w:rsidRPr="00B63074" w14:paraId="7B682F94" w14:textId="77777777" w:rsidTr="00B63074">
        <w:trPr>
          <w:cantSplit/>
        </w:trPr>
        <w:tc>
          <w:tcPr>
            <w:tcW w:w="682" w:type="pct"/>
            <w:shd w:val="clear" w:color="auto" w:fill="auto"/>
          </w:tcPr>
          <w:p w14:paraId="68B7B38E" w14:textId="77777777" w:rsidR="00B63074" w:rsidRPr="00B63074" w:rsidRDefault="00B63074" w:rsidP="00066D50">
            <w:pPr>
              <w:rPr>
                <w:rFonts w:ascii="Times New Roman" w:hAnsi="Times New Roman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K.S11</w:t>
            </w:r>
          </w:p>
        </w:tc>
        <w:tc>
          <w:tcPr>
            <w:tcW w:w="3691" w:type="pct"/>
            <w:shd w:val="clear" w:color="auto" w:fill="auto"/>
          </w:tcPr>
          <w:p w14:paraId="6A70451F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przyjęcia odpowiedzialności związanej z decyzjami podejmowanymi w ramach działalności zawodowej, w tym w kategoriach bezpieczeństwa własnego i innych osób.</w:t>
            </w:r>
          </w:p>
        </w:tc>
        <w:tc>
          <w:tcPr>
            <w:tcW w:w="627" w:type="pct"/>
            <w:shd w:val="clear" w:color="auto" w:fill="auto"/>
          </w:tcPr>
          <w:p w14:paraId="70189DBC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P7S_KR</w:t>
            </w:r>
          </w:p>
        </w:tc>
      </w:tr>
    </w:tbl>
    <w:p w14:paraId="73D83EAB" w14:textId="77777777" w:rsidR="006D6A2A" w:rsidRDefault="006D6A2A" w:rsidP="004F4505">
      <w:pPr>
        <w:rPr>
          <w:rFonts w:ascii="Times New Roman" w:hAnsi="Times New Roman"/>
          <w:b/>
          <w:sz w:val="24"/>
          <w:szCs w:val="24"/>
        </w:rPr>
      </w:pPr>
    </w:p>
    <w:p w14:paraId="0BFDC31E" w14:textId="77777777" w:rsidR="006D6A2A" w:rsidRDefault="006D6A2A" w:rsidP="004F4505">
      <w:pPr>
        <w:rPr>
          <w:rFonts w:ascii="Times New Roman" w:hAnsi="Times New Roman"/>
          <w:b/>
          <w:sz w:val="24"/>
          <w:szCs w:val="24"/>
        </w:rPr>
      </w:pPr>
    </w:p>
    <w:p w14:paraId="641E0061" w14:textId="4199B91B" w:rsidR="006D6A2A" w:rsidRPr="00BC1CA0" w:rsidRDefault="006D6A2A" w:rsidP="004F4505">
      <w:pPr>
        <w:rPr>
          <w:rFonts w:ascii="Times New Roman" w:hAnsi="Times New Roman"/>
          <w:b/>
          <w:sz w:val="24"/>
          <w:szCs w:val="24"/>
        </w:rPr>
      </w:pPr>
    </w:p>
    <w:sectPr w:rsidR="006D6A2A" w:rsidRPr="00BC1CA0" w:rsidSect="00351B32">
      <w:headerReference w:type="default" r:id="rId9"/>
      <w:footerReference w:type="default" r:id="rId10"/>
      <w:footnotePr>
        <w:pos w:val="beneathText"/>
        <w:numRestart w:val="eachSect"/>
      </w:footnotePr>
      <w:pgSz w:w="11906" w:h="16838" w:code="9"/>
      <w:pgMar w:top="426" w:right="851" w:bottom="42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930970" w14:textId="77777777" w:rsidR="00091F05" w:rsidRDefault="00091F05" w:rsidP="00E91587">
      <w:r>
        <w:separator/>
      </w:r>
    </w:p>
  </w:endnote>
  <w:endnote w:type="continuationSeparator" w:id="0">
    <w:p w14:paraId="7B16AE16" w14:textId="77777777" w:rsidR="00091F05" w:rsidRDefault="00091F05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7F53524A" w14:textId="21EBC5C8" w:rsidR="00E2215D" w:rsidRDefault="00E2215D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A6CD3">
              <w:rPr>
                <w:b/>
                <w:bCs/>
                <w:noProof/>
              </w:rPr>
              <w:t>14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A6CD3">
              <w:rPr>
                <w:b/>
                <w:bCs/>
                <w:noProof/>
              </w:rPr>
              <w:t>14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88CD88" w14:textId="77777777" w:rsidR="00E2215D" w:rsidRDefault="00E221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549F14" w14:textId="77777777" w:rsidR="00091F05" w:rsidRDefault="00091F05" w:rsidP="00E91587">
      <w:r>
        <w:separator/>
      </w:r>
    </w:p>
  </w:footnote>
  <w:footnote w:type="continuationSeparator" w:id="0">
    <w:p w14:paraId="787DADBF" w14:textId="77777777" w:rsidR="00091F05" w:rsidRDefault="00091F05" w:rsidP="00E91587">
      <w:r>
        <w:continuationSeparator/>
      </w:r>
    </w:p>
  </w:footnote>
  <w:footnote w:id="1">
    <w:p w14:paraId="6353F687" w14:textId="72824D02" w:rsidR="00E2215D" w:rsidRPr="00CA39E0" w:rsidRDefault="00E2215D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Objaśnienie oznaczeń:</w:t>
      </w:r>
    </w:p>
    <w:p w14:paraId="272580F8" w14:textId="07B4CDAB" w:rsidR="00E2215D" w:rsidRPr="00CA39E0" w:rsidRDefault="00E2215D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kierunków: lekarskiego, lekarsko- dentystycznego, farmaceutycznego, położnictwa,  pielęgniarstwa, fizjoterapii, ratownictwa medycznego numery są określone w standardach kształcenia dla danego kierunku. </w:t>
      </w:r>
    </w:p>
    <w:p w14:paraId="64D18175" w14:textId="77777777" w:rsidR="00E2215D" w:rsidRPr="00CA39E0" w:rsidRDefault="00E2215D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pozostałych przyjmuje się poniższe oznaczenia:</w:t>
      </w:r>
    </w:p>
    <w:p w14:paraId="54605DC3" w14:textId="1B009DED" w:rsidR="00E2215D" w:rsidRPr="00CA39E0" w:rsidRDefault="00E2215D" w:rsidP="0030511E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>K (przed podkreślnikiem) — szczegółowe</w:t>
      </w:r>
      <w:r w:rsidRPr="00CA39E0">
        <w:rPr>
          <w:rFonts w:ascii="Times New Roman" w:hAnsi="Times New Roman"/>
          <w:color w:val="FF0000"/>
        </w:rPr>
        <w:t xml:space="preserve"> </w:t>
      </w:r>
      <w:r w:rsidRPr="00CA39E0">
        <w:rPr>
          <w:rFonts w:ascii="Times New Roman" w:hAnsi="Times New Roman"/>
        </w:rPr>
        <w:t xml:space="preserve">efekty uczenia się </w:t>
      </w:r>
    </w:p>
    <w:p w14:paraId="0FF9F023" w14:textId="77777777" w:rsidR="00E2215D" w:rsidRPr="00CA39E0" w:rsidRDefault="00E2215D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W — kategoria wiedzy; U — kategoria umiejętności; K (po podkreślniku) — kategoria kompetencji społecznych</w:t>
      </w:r>
    </w:p>
    <w:p w14:paraId="027E3095" w14:textId="77777777" w:rsidR="00E2215D" w:rsidRPr="00CA39E0" w:rsidRDefault="00E2215D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2">
    <w:p w14:paraId="3E1A6AA4" w14:textId="77777777" w:rsidR="00E2215D" w:rsidRPr="00CA39E0" w:rsidRDefault="00E2215D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3">
    <w:p w14:paraId="3B64C22B" w14:textId="00964509" w:rsidR="00E2215D" w:rsidRPr="00CA39E0" w:rsidRDefault="00E2215D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44A0A" w14:textId="77777777" w:rsidR="00E2215D" w:rsidRDefault="00E2215D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793DFE3" wp14:editId="7F00F8C1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E94F2E" w14:textId="77777777" w:rsidR="00E2215D" w:rsidRPr="00645354" w:rsidRDefault="00E2215D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1B8F609E" w14:textId="77777777" w:rsidR="00E2215D" w:rsidRPr="00645354" w:rsidRDefault="00E2215D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1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14337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587"/>
    <w:rsid w:val="00011097"/>
    <w:rsid w:val="00014CE0"/>
    <w:rsid w:val="00030973"/>
    <w:rsid w:val="000512BE"/>
    <w:rsid w:val="00051446"/>
    <w:rsid w:val="00064766"/>
    <w:rsid w:val="00066D50"/>
    <w:rsid w:val="00091F05"/>
    <w:rsid w:val="000C0D36"/>
    <w:rsid w:val="000C698F"/>
    <w:rsid w:val="000E04FD"/>
    <w:rsid w:val="000E1146"/>
    <w:rsid w:val="000E40F8"/>
    <w:rsid w:val="001039CF"/>
    <w:rsid w:val="00103AB8"/>
    <w:rsid w:val="00104D48"/>
    <w:rsid w:val="0012233B"/>
    <w:rsid w:val="00130276"/>
    <w:rsid w:val="001345D0"/>
    <w:rsid w:val="001526FA"/>
    <w:rsid w:val="001565D7"/>
    <w:rsid w:val="00160C59"/>
    <w:rsid w:val="00187F3C"/>
    <w:rsid w:val="001A2632"/>
    <w:rsid w:val="001B1656"/>
    <w:rsid w:val="001B7E33"/>
    <w:rsid w:val="00204C52"/>
    <w:rsid w:val="002051C8"/>
    <w:rsid w:val="00212320"/>
    <w:rsid w:val="00230252"/>
    <w:rsid w:val="00230369"/>
    <w:rsid w:val="00237517"/>
    <w:rsid w:val="00246CCF"/>
    <w:rsid w:val="002529F2"/>
    <w:rsid w:val="002719ED"/>
    <w:rsid w:val="0027692E"/>
    <w:rsid w:val="00284A00"/>
    <w:rsid w:val="0029469A"/>
    <w:rsid w:val="002B1EC8"/>
    <w:rsid w:val="002E5ADF"/>
    <w:rsid w:val="002F17D5"/>
    <w:rsid w:val="00302056"/>
    <w:rsid w:val="0030511E"/>
    <w:rsid w:val="00306265"/>
    <w:rsid w:val="0031636D"/>
    <w:rsid w:val="003435D0"/>
    <w:rsid w:val="00347843"/>
    <w:rsid w:val="00351B32"/>
    <w:rsid w:val="00360381"/>
    <w:rsid w:val="00367EAA"/>
    <w:rsid w:val="00374A77"/>
    <w:rsid w:val="00390319"/>
    <w:rsid w:val="00391790"/>
    <w:rsid w:val="0039368C"/>
    <w:rsid w:val="003B4E26"/>
    <w:rsid w:val="003B74AB"/>
    <w:rsid w:val="003C2577"/>
    <w:rsid w:val="003C45E2"/>
    <w:rsid w:val="003E5E66"/>
    <w:rsid w:val="004100FB"/>
    <w:rsid w:val="00424286"/>
    <w:rsid w:val="00430740"/>
    <w:rsid w:val="00446BB5"/>
    <w:rsid w:val="0045565E"/>
    <w:rsid w:val="00456D0E"/>
    <w:rsid w:val="00465F2F"/>
    <w:rsid w:val="0047656E"/>
    <w:rsid w:val="004938DD"/>
    <w:rsid w:val="00493ACA"/>
    <w:rsid w:val="004A6CD3"/>
    <w:rsid w:val="004B0BE1"/>
    <w:rsid w:val="004C47FD"/>
    <w:rsid w:val="004F4505"/>
    <w:rsid w:val="005106B7"/>
    <w:rsid w:val="00511C04"/>
    <w:rsid w:val="00516D08"/>
    <w:rsid w:val="00517101"/>
    <w:rsid w:val="0052338D"/>
    <w:rsid w:val="00527E04"/>
    <w:rsid w:val="005518DD"/>
    <w:rsid w:val="00576755"/>
    <w:rsid w:val="00586909"/>
    <w:rsid w:val="0059058B"/>
    <w:rsid w:val="00593F73"/>
    <w:rsid w:val="00597814"/>
    <w:rsid w:val="005A047E"/>
    <w:rsid w:val="005A04EA"/>
    <w:rsid w:val="005D037C"/>
    <w:rsid w:val="005E0D5B"/>
    <w:rsid w:val="005E5527"/>
    <w:rsid w:val="00600781"/>
    <w:rsid w:val="00601A71"/>
    <w:rsid w:val="00611C96"/>
    <w:rsid w:val="006210A3"/>
    <w:rsid w:val="00636DD6"/>
    <w:rsid w:val="00645354"/>
    <w:rsid w:val="00653E2D"/>
    <w:rsid w:val="00657F8B"/>
    <w:rsid w:val="00666721"/>
    <w:rsid w:val="00670D3A"/>
    <w:rsid w:val="006745CE"/>
    <w:rsid w:val="00680A95"/>
    <w:rsid w:val="00682763"/>
    <w:rsid w:val="00691729"/>
    <w:rsid w:val="006A4BBE"/>
    <w:rsid w:val="006B6D11"/>
    <w:rsid w:val="006C3008"/>
    <w:rsid w:val="006C5F58"/>
    <w:rsid w:val="006D6A2A"/>
    <w:rsid w:val="0070514C"/>
    <w:rsid w:val="00717D65"/>
    <w:rsid w:val="00721CC5"/>
    <w:rsid w:val="0072236C"/>
    <w:rsid w:val="00734675"/>
    <w:rsid w:val="00744441"/>
    <w:rsid w:val="00747A5D"/>
    <w:rsid w:val="00747F53"/>
    <w:rsid w:val="007542C5"/>
    <w:rsid w:val="007649B1"/>
    <w:rsid w:val="00765852"/>
    <w:rsid w:val="00786F5F"/>
    <w:rsid w:val="007A47E9"/>
    <w:rsid w:val="007C3388"/>
    <w:rsid w:val="007D1B3A"/>
    <w:rsid w:val="007D1CCA"/>
    <w:rsid w:val="007D3361"/>
    <w:rsid w:val="007E64FB"/>
    <w:rsid w:val="00807685"/>
    <w:rsid w:val="00810E08"/>
    <w:rsid w:val="008158E0"/>
    <w:rsid w:val="00824E6F"/>
    <w:rsid w:val="008275F8"/>
    <w:rsid w:val="00837719"/>
    <w:rsid w:val="00843E43"/>
    <w:rsid w:val="00853AFF"/>
    <w:rsid w:val="00861DF5"/>
    <w:rsid w:val="00891C66"/>
    <w:rsid w:val="008A2BFB"/>
    <w:rsid w:val="008A4A35"/>
    <w:rsid w:val="008A4D97"/>
    <w:rsid w:val="008C5F04"/>
    <w:rsid w:val="008F5B64"/>
    <w:rsid w:val="00911F35"/>
    <w:rsid w:val="00916B4E"/>
    <w:rsid w:val="009359CA"/>
    <w:rsid w:val="009457A5"/>
    <w:rsid w:val="00945C79"/>
    <w:rsid w:val="009628FD"/>
    <w:rsid w:val="00981BC9"/>
    <w:rsid w:val="009853E2"/>
    <w:rsid w:val="009B7E04"/>
    <w:rsid w:val="009D73A7"/>
    <w:rsid w:val="009F382C"/>
    <w:rsid w:val="009F5F04"/>
    <w:rsid w:val="009F6BB2"/>
    <w:rsid w:val="00A01E54"/>
    <w:rsid w:val="00A07BF7"/>
    <w:rsid w:val="00A13E82"/>
    <w:rsid w:val="00A153E0"/>
    <w:rsid w:val="00A2023C"/>
    <w:rsid w:val="00A23234"/>
    <w:rsid w:val="00A336B5"/>
    <w:rsid w:val="00A34CB0"/>
    <w:rsid w:val="00A351AF"/>
    <w:rsid w:val="00A410DA"/>
    <w:rsid w:val="00A45C82"/>
    <w:rsid w:val="00A537A4"/>
    <w:rsid w:val="00A73C71"/>
    <w:rsid w:val="00A80935"/>
    <w:rsid w:val="00A9091C"/>
    <w:rsid w:val="00AA642E"/>
    <w:rsid w:val="00AB2962"/>
    <w:rsid w:val="00AC116C"/>
    <w:rsid w:val="00AC6219"/>
    <w:rsid w:val="00AD63D2"/>
    <w:rsid w:val="00AD7302"/>
    <w:rsid w:val="00AF1FBC"/>
    <w:rsid w:val="00B007D7"/>
    <w:rsid w:val="00B04C49"/>
    <w:rsid w:val="00B06710"/>
    <w:rsid w:val="00B10C1E"/>
    <w:rsid w:val="00B12780"/>
    <w:rsid w:val="00B242B6"/>
    <w:rsid w:val="00B24CA1"/>
    <w:rsid w:val="00B27566"/>
    <w:rsid w:val="00B456AD"/>
    <w:rsid w:val="00B50862"/>
    <w:rsid w:val="00B51E2B"/>
    <w:rsid w:val="00B63074"/>
    <w:rsid w:val="00B65082"/>
    <w:rsid w:val="00BC1CA0"/>
    <w:rsid w:val="00BC4DC6"/>
    <w:rsid w:val="00BD10FE"/>
    <w:rsid w:val="00BE181F"/>
    <w:rsid w:val="00BE5830"/>
    <w:rsid w:val="00BF232D"/>
    <w:rsid w:val="00BF35C1"/>
    <w:rsid w:val="00C00FD4"/>
    <w:rsid w:val="00C06AAB"/>
    <w:rsid w:val="00C11DEC"/>
    <w:rsid w:val="00C21E97"/>
    <w:rsid w:val="00C236F8"/>
    <w:rsid w:val="00C332B9"/>
    <w:rsid w:val="00C34CAB"/>
    <w:rsid w:val="00C403E9"/>
    <w:rsid w:val="00C424E2"/>
    <w:rsid w:val="00C42F34"/>
    <w:rsid w:val="00C458F5"/>
    <w:rsid w:val="00C5079F"/>
    <w:rsid w:val="00C51AD7"/>
    <w:rsid w:val="00CA315E"/>
    <w:rsid w:val="00CA39E0"/>
    <w:rsid w:val="00CC79FF"/>
    <w:rsid w:val="00CF442E"/>
    <w:rsid w:val="00CF51AD"/>
    <w:rsid w:val="00D00BCD"/>
    <w:rsid w:val="00D25F3B"/>
    <w:rsid w:val="00D31E73"/>
    <w:rsid w:val="00D32C01"/>
    <w:rsid w:val="00D5688A"/>
    <w:rsid w:val="00D71B44"/>
    <w:rsid w:val="00D93B69"/>
    <w:rsid w:val="00D968EC"/>
    <w:rsid w:val="00DA198F"/>
    <w:rsid w:val="00DA6AC8"/>
    <w:rsid w:val="00DC1564"/>
    <w:rsid w:val="00DD2601"/>
    <w:rsid w:val="00DD4C94"/>
    <w:rsid w:val="00DD4EDA"/>
    <w:rsid w:val="00DF06B4"/>
    <w:rsid w:val="00E022F3"/>
    <w:rsid w:val="00E02C31"/>
    <w:rsid w:val="00E215FA"/>
    <w:rsid w:val="00E2215D"/>
    <w:rsid w:val="00E3636F"/>
    <w:rsid w:val="00E575DA"/>
    <w:rsid w:val="00E60204"/>
    <w:rsid w:val="00E6364B"/>
    <w:rsid w:val="00E83549"/>
    <w:rsid w:val="00E91587"/>
    <w:rsid w:val="00E922F5"/>
    <w:rsid w:val="00E96C8D"/>
    <w:rsid w:val="00EA40C5"/>
    <w:rsid w:val="00EA66B5"/>
    <w:rsid w:val="00EB0535"/>
    <w:rsid w:val="00EB398E"/>
    <w:rsid w:val="00ED69D3"/>
    <w:rsid w:val="00EF4796"/>
    <w:rsid w:val="00F16554"/>
    <w:rsid w:val="00F2399B"/>
    <w:rsid w:val="00F25BDC"/>
    <w:rsid w:val="00F33B4F"/>
    <w:rsid w:val="00F37D27"/>
    <w:rsid w:val="00F41A5B"/>
    <w:rsid w:val="00F50521"/>
    <w:rsid w:val="00F8238A"/>
    <w:rsid w:val="00F85AF8"/>
    <w:rsid w:val="00F8653E"/>
    <w:rsid w:val="00F872CC"/>
    <w:rsid w:val="00F957A1"/>
    <w:rsid w:val="00FA67F8"/>
    <w:rsid w:val="00FA73B5"/>
    <w:rsid w:val="00FE1B16"/>
    <w:rsid w:val="00FF2839"/>
    <w:rsid w:val="00FF5DA8"/>
    <w:rsid w:val="00FF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CEC0E83"/>
  <w15:docId w15:val="{08973464-3F61-4DF5-9A09-8D401D5D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181F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9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43A74-6769-4328-8294-BE27FBAFD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5601</Words>
  <Characters>33609</Characters>
  <Application>Microsoft Office Word</Application>
  <DocSecurity>0</DocSecurity>
  <Lines>280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KSZTAŁCENIA</vt:lpstr>
    </vt:vector>
  </TitlesOfParts>
  <Company>KEP</Company>
  <LinksUpToDate>false</LinksUpToDate>
  <CharactersWithSpaces>39132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KSZTAŁCENIA</dc:title>
  <dc:subject/>
  <dc:creator>Grzegorz Strzelczyk</dc:creator>
  <cp:keywords/>
  <dc:description/>
  <cp:lastModifiedBy>IZurek</cp:lastModifiedBy>
  <cp:revision>5</cp:revision>
  <cp:lastPrinted>2023-02-03T10:18:00Z</cp:lastPrinted>
  <dcterms:created xsi:type="dcterms:W3CDTF">2023-02-08T11:21:00Z</dcterms:created>
  <dcterms:modified xsi:type="dcterms:W3CDTF">2023-02-20T08:55:00Z</dcterms:modified>
</cp:coreProperties>
</file>