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C9364" w14:textId="77777777" w:rsidR="00B242B6" w:rsidRPr="00AB2962" w:rsidRDefault="00B242B6" w:rsidP="00B242B6">
      <w:pPr>
        <w:ind w:left="5670"/>
        <w:rPr>
          <w:rFonts w:asciiTheme="minorHAnsi" w:hAnsiTheme="minorHAnsi" w:cstheme="minorHAnsi"/>
          <w:sz w:val="20"/>
          <w:szCs w:val="20"/>
        </w:rPr>
      </w:pPr>
      <w:r w:rsidRPr="00AB2962">
        <w:rPr>
          <w:rFonts w:asciiTheme="minorHAnsi" w:hAnsiTheme="minorHAnsi" w:cstheme="minorHAnsi"/>
          <w:sz w:val="20"/>
          <w:szCs w:val="20"/>
        </w:rPr>
        <w:t>Załącznik nr 1</w:t>
      </w:r>
    </w:p>
    <w:p w14:paraId="2A7F1169" w14:textId="69135C17" w:rsidR="00B242B6" w:rsidRPr="00AB2962" w:rsidRDefault="00B06710" w:rsidP="00B242B6">
      <w:pPr>
        <w:ind w:left="5670"/>
        <w:rPr>
          <w:rFonts w:asciiTheme="minorHAnsi" w:hAnsiTheme="minorHAnsi" w:cstheme="minorHAnsi"/>
          <w:sz w:val="20"/>
          <w:szCs w:val="20"/>
        </w:rPr>
      </w:pPr>
      <w:r w:rsidRPr="00AB2962">
        <w:rPr>
          <w:rFonts w:asciiTheme="minorHAnsi" w:hAnsiTheme="minorHAnsi" w:cstheme="minorHAnsi"/>
          <w:sz w:val="20"/>
          <w:szCs w:val="20"/>
        </w:rPr>
        <w:t>do U</w:t>
      </w:r>
      <w:r w:rsidR="00B242B6" w:rsidRPr="00AB2962">
        <w:rPr>
          <w:rFonts w:asciiTheme="minorHAnsi" w:hAnsiTheme="minorHAnsi" w:cstheme="minorHAnsi"/>
          <w:sz w:val="20"/>
          <w:szCs w:val="20"/>
        </w:rPr>
        <w:t xml:space="preserve">chwały nr </w:t>
      </w:r>
      <w:r w:rsidR="004A6CD3">
        <w:rPr>
          <w:rFonts w:asciiTheme="minorHAnsi" w:hAnsiTheme="minorHAnsi" w:cstheme="minorHAnsi"/>
          <w:sz w:val="20"/>
          <w:szCs w:val="20"/>
        </w:rPr>
        <w:t>2478</w:t>
      </w:r>
      <w:bookmarkStart w:id="0" w:name="_GoBack"/>
      <w:bookmarkEnd w:id="0"/>
    </w:p>
    <w:p w14:paraId="67CBB7D1" w14:textId="77777777" w:rsidR="00B242B6" w:rsidRPr="00AB2962" w:rsidRDefault="00B242B6" w:rsidP="00B242B6">
      <w:pPr>
        <w:ind w:left="5670"/>
        <w:rPr>
          <w:rFonts w:asciiTheme="minorHAnsi" w:hAnsiTheme="minorHAnsi" w:cstheme="minorHAnsi"/>
          <w:sz w:val="20"/>
          <w:szCs w:val="20"/>
        </w:rPr>
      </w:pPr>
      <w:r w:rsidRPr="00AB2962"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0D57C27E" w14:textId="77777777" w:rsidR="00B242B6" w:rsidRPr="00AB2962" w:rsidRDefault="00B242B6" w:rsidP="00B242B6">
      <w:pPr>
        <w:ind w:left="5670"/>
        <w:rPr>
          <w:rFonts w:ascii="Times New Roman" w:hAnsi="Times New Roman"/>
          <w:sz w:val="20"/>
          <w:szCs w:val="20"/>
        </w:rPr>
      </w:pPr>
      <w:r w:rsidRPr="00AB2962">
        <w:rPr>
          <w:rFonts w:asciiTheme="minorHAnsi" w:hAnsiTheme="minorHAnsi" w:cstheme="minorHAnsi"/>
          <w:sz w:val="20"/>
          <w:szCs w:val="20"/>
        </w:rPr>
        <w:t>z dnia 15 lutego 2023 r</w:t>
      </w:r>
      <w:r w:rsidRPr="00AB2962">
        <w:rPr>
          <w:rFonts w:ascii="Times New Roman" w:hAnsi="Times New Roman"/>
          <w:sz w:val="20"/>
          <w:szCs w:val="20"/>
        </w:rPr>
        <w:t>.</w:t>
      </w:r>
    </w:p>
    <w:p w14:paraId="099EE035" w14:textId="0A3300AD" w:rsidR="00B24CA1" w:rsidRPr="00417D00" w:rsidRDefault="00B24CA1" w:rsidP="00B242B6">
      <w:pPr>
        <w:jc w:val="right"/>
        <w:rPr>
          <w:rFonts w:ascii="Times New Roman" w:hAnsi="Times New Roman"/>
        </w:rPr>
      </w:pP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1CC0427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3D7D347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 w:rsidR="006745CE">
        <w:rPr>
          <w:rFonts w:ascii="Times New Roman" w:hAnsi="Times New Roman"/>
          <w:b/>
          <w:sz w:val="24"/>
          <w:szCs w:val="24"/>
        </w:rPr>
        <w:t xml:space="preserve"> Lekarsko - Stomatologiczny</w:t>
      </w:r>
    </w:p>
    <w:p w14:paraId="7DDB9F3F" w14:textId="6D68BB4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745CE">
        <w:rPr>
          <w:rFonts w:ascii="Times New Roman" w:hAnsi="Times New Roman"/>
          <w:b/>
          <w:sz w:val="24"/>
          <w:szCs w:val="24"/>
        </w:rPr>
        <w:t xml:space="preserve"> lekarsko – dentystyczny (studia w języku polskim)</w:t>
      </w:r>
    </w:p>
    <w:p w14:paraId="6D793E6D" w14:textId="64BAB7B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studia jednolite magisterskie</w:t>
      </w:r>
    </w:p>
    <w:p w14:paraId="5F5CD641" w14:textId="3DEDD026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stacjonarne i niestacjonarne</w:t>
      </w:r>
    </w:p>
    <w:p w14:paraId="079462CB" w14:textId="3ADCAA55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 w:rsidR="006745CE">
        <w:rPr>
          <w:rFonts w:ascii="Times New Roman" w:hAnsi="Times New Roman"/>
          <w:b/>
          <w:sz w:val="24"/>
          <w:szCs w:val="24"/>
        </w:rPr>
        <w:t>-202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28B0B37" w:rsidR="00765852" w:rsidRPr="006745CE" w:rsidRDefault="006745CE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Lekarsko - Stomatologiczny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BCD56E4" w:rsidR="00FA73B5" w:rsidRPr="006745CE" w:rsidRDefault="006745CE" w:rsidP="00911F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lekarsko – dentystyczny (studia w języku polskim)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444A430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studia jednolite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96B406F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24651534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0B0EAAC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1C74E401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  <w:r w:rsidR="004B0BE1">
              <w:rPr>
                <w:rFonts w:ascii="Times New Roman" w:hAnsi="Times New Roman"/>
              </w:rPr>
              <w:t xml:space="preserve"> </w:t>
            </w:r>
            <w:r w:rsidRPr="006745CE">
              <w:rPr>
                <w:rFonts w:ascii="Times New Roman" w:hAnsi="Times New Roman"/>
              </w:rPr>
              <w:t>00</w:t>
            </w:r>
            <w:r w:rsidR="003435D0">
              <w:rPr>
                <w:rFonts w:ascii="Times New Roman" w:hAnsi="Times New Roman"/>
              </w:rPr>
              <w:t>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33B326C5" w:rsidR="00B51E2B" w:rsidRPr="006745CE" w:rsidRDefault="006745C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6745CE">
              <w:rPr>
                <w:rFonts w:ascii="Times New Roman" w:hAnsi="Times New Roman"/>
              </w:rPr>
              <w:t>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252D82F9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lekarz - dentysta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26F49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6FBA4310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284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CE3C52E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742B8A4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8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014B877B" w:rsidR="00786F5F" w:rsidRPr="006745CE" w:rsidRDefault="00374A77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E09EEC" w:rsidR="00F16554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644A1ECA" w:rsidR="00F16554" w:rsidRPr="006745CE" w:rsidRDefault="006745CE" w:rsidP="00F16554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014CE0">
        <w:tc>
          <w:tcPr>
            <w:tcW w:w="495" w:type="dxa"/>
            <w:vAlign w:val="center"/>
          </w:tcPr>
          <w:p w14:paraId="4C593EF5" w14:textId="3C78329C" w:rsidR="00BE181F" w:rsidRPr="005E0D5B" w:rsidRDefault="00BE181F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014CE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925F351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60</w:t>
            </w:r>
          </w:p>
        </w:tc>
      </w:tr>
      <w:tr w:rsidR="00BE181F" w:rsidRPr="005E0D5B" w14:paraId="366E0C21" w14:textId="77777777" w:rsidTr="00014CE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014CE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E722595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480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4DA008DB" w14:textId="69C86DB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0F808A42" w14:textId="3803B8DE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A410DA">
        <w:rPr>
          <w:rFonts w:ascii="Times New Roman" w:hAnsi="Times New Roman"/>
          <w:b/>
          <w:sz w:val="24"/>
          <w:szCs w:val="24"/>
        </w:rPr>
        <w:t xml:space="preserve">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 w:rsidR="00A410DA"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2</w:t>
      </w:r>
    </w:p>
    <w:p w14:paraId="5144D181" w14:textId="333493C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BE583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E5830" w:rsidRPr="0012233B" w14:paraId="031FAE93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286D115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5C27198" w14:textId="1FC028A9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Biologia molekularna z podstawami genetyki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7B4FCC1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5F5FD4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7A8709D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2991E589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482A50F4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180792D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B3F722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8FFDFD" w14:textId="43DEC96E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803734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5A5A8695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713DD887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6CA8AD2C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ACED7A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5EFEB64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5D9783D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3D9A6DA" w14:textId="09272EA4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Anatomia prawidłowa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7D2E106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209D339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2CCA06BD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C1E8E94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4C5F7023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44AA9586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3FA3C86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18A9891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B0F9D05" w14:textId="70DF5C9B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Histologia, cytologia 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5DFF372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53756AB5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3758A22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3964058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1180C73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6A06427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7C5D4FB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5651759F" w:rsidR="00BE5830" w:rsidRPr="00C50297" w:rsidRDefault="00636DD6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CE0657" w14:textId="00CF312C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Pierwsza pomoc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0D2FDDB8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05CAFAC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0F29635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0AC7FECE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59070CA9" w:rsidR="00BE5830" w:rsidRPr="00C50297" w:rsidRDefault="00066D5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6D50" w:rsidRPr="0012233B" w14:paraId="1BD36A9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3AFD748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9DDC864" w14:textId="78454B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Modelarstwo stomatologiczne*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E46A65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C02AF1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3AA0D12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4683DFB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8E09C28" w14:textId="1AF8368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76088F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5F5E5FA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E45413" w14:textId="260F66FA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Ergonomia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0DA1DC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05D0204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1211E51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48E4FEE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9F89B99" w14:textId="206261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1D5FAF0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FCB5DE6" w14:textId="4D6D79A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Fakultet humanistyczny**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7C48A1A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6BDAA0F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1B55752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BE4A375" w14:textId="289B46F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04F67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69BCC8A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83F755F" w14:textId="2464B5F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Historia medycyny i stomatologii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65B9495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659D73E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6473AA8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6AEEAA37" w14:textId="4A571D0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8D94C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7ED19D09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2367EDC" w14:textId="7D4B0AE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Technologie informacyjne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181EE1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757A74B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375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30170D5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04AF63A0" w14:textId="5AD4244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D7D0E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4A82597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36D34DC" w14:textId="4695143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Psychologia i socjologia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3ECB91B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45F8631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31516BC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36D6C12" w14:textId="3A26481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7CCE3052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05AF9D3A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DEAA592" w14:textId="19615046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2A4F79A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48A32B6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36C5C5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740D23D" w14:textId="1C065FB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A817A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3D2F6FDF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38085F93" w14:textId="5B6FDC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Informacja naukowa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5C3FFF5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1E34577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7E0018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72AFBA0D" w14:textId="007485D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46D598AC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142C04F2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089AEEA" w14:textId="1B03187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7CA11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692F20C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718A097" w14:textId="5A339B3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FCD4D4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66D37802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214195" w14:textId="02704E0B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5FC374B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2306D3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57DC366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0AE750E" w14:textId="4060E37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57EB77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2B8477D1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53F7010C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9D0EB4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3C904AF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2E98031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3DD9164C" w14:textId="77777777" w:rsidR="00E2215D" w:rsidRDefault="00E2215D" w:rsidP="00E2215D">
      <w:pPr>
        <w:rPr>
          <w:rFonts w:ascii="Times New Roman" w:hAnsi="Times New Roman"/>
          <w:sz w:val="20"/>
          <w:szCs w:val="20"/>
        </w:rPr>
      </w:pPr>
      <w:r w:rsidRPr="00BD7126">
        <w:rPr>
          <w:rFonts w:ascii="Times New Roman" w:hAnsi="Times New Roman"/>
          <w:sz w:val="20"/>
          <w:szCs w:val="20"/>
        </w:rPr>
        <w:t>* egzamin przedkliniczny po 4 semestrze</w:t>
      </w:r>
    </w:p>
    <w:p w14:paraId="5ABD20F7" w14:textId="4C394916" w:rsidR="00FA67F8" w:rsidRDefault="00E2215D" w:rsidP="00E2215D">
      <w:r>
        <w:rPr>
          <w:rFonts w:ascii="Times New Roman" w:hAnsi="Times New Roman"/>
          <w:sz w:val="20"/>
          <w:szCs w:val="20"/>
        </w:rPr>
        <w:t xml:space="preserve">** </w:t>
      </w:r>
      <w:r w:rsidRPr="00BD7126">
        <w:rPr>
          <w:rFonts w:ascii="Times New Roman" w:hAnsi="Times New Roman"/>
          <w:sz w:val="20"/>
          <w:szCs w:val="20"/>
        </w:rPr>
        <w:t>semestr letni: historia sztuki, komunikacja interpersonalna</w:t>
      </w:r>
    </w:p>
    <w:p w14:paraId="69707F06" w14:textId="77777777" w:rsidR="00E2215D" w:rsidRDefault="00E2215D" w:rsidP="00066D5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4D5837" w14:textId="50084CA0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533DEAF4" w14:textId="7A488E9D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3</w:t>
      </w:r>
    </w:p>
    <w:p w14:paraId="096B7C98" w14:textId="1F9506DA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66D50" w:rsidRPr="0012233B" w14:paraId="0C0F5B82" w14:textId="77777777" w:rsidTr="00066D5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ECD98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FA23C86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DF8C7A2" w14:textId="374B05BA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066D50" w:rsidRPr="0012233B" w14:paraId="740D3C2E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43652E8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3176F76" w14:textId="77777777" w:rsidR="00066D50" w:rsidRPr="0012233B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1BF242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C29B97F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BE3013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473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B7A46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EC631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161BE5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438EEB7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2ACA1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F984FAA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50F4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B985E40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F64A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66D50" w:rsidRPr="0012233B" w14:paraId="07AA8B5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CAB748" w14:textId="4CC5D4C4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DE627B1" w14:textId="25324B40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społeczna z epidemiologią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8D5F4E" w14:textId="582E752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8E2168" w14:textId="25FAB81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A4661A" w14:textId="43A5EA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EDCCAF" w14:textId="288CFBD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D23C3A" w14:textId="67D5E6A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45D5111" w14:textId="13FEF34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AFBC467" w14:textId="17A6BEE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64085A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08656" w14:textId="4C0B0E72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31E6323" w14:textId="157D8FB9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Biochemia z elementami chemii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CE2402" w14:textId="273EDC2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4848F3" w14:textId="061631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238598" w14:textId="724F88E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E099" w14:textId="47E501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5D3941" w14:textId="70DBC3D0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6A4D35" w14:textId="5C72008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208E86" w14:textId="0E737018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gz.</w:t>
            </w:r>
          </w:p>
        </w:tc>
      </w:tr>
      <w:tr w:rsidR="00066D50" w:rsidRPr="0012233B" w14:paraId="185E94F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927BE5" w14:textId="5F3601F4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A7CF18" w14:textId="0CFF6BE6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C08976" w14:textId="64AAA5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E66411F" w14:textId="71F1C0D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DD0027" w14:textId="7E6E16FD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5BB35B" w14:textId="0DC546D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FC8612" w14:textId="2381DEE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B03C7A" w14:textId="4850164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60CE949" w14:textId="6388795A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0B7381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85ED2B" w14:textId="358476B9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FE88D38" w14:textId="3DDB192B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narządu żucia*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77E8E43" w14:textId="376BA99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246FEA" w14:textId="1804717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E63A1A" w14:textId="5414687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4FC5F8" w14:textId="3C4C3ED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AA2B9" w14:textId="7FF4732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F14EB3" w14:textId="5FF27D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C650B69" w14:textId="74BFCB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36238D9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3EDAB6" w14:textId="35CB54F3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B59710E" w14:textId="19614C7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Materiałoznawstwo protetyczne*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2E002" w14:textId="7D00E6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686FDE" w14:textId="26A9BE4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984188" w14:textId="70DE53A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16ECD9" w14:textId="05D82F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8936FE" w14:textId="5F19F68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10F9945" w14:textId="0214031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E77D497" w14:textId="54C880D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43DBEDF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FC4A9A" w14:textId="5486BB87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5C6C0E0" w14:textId="44BEE312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zachowawcza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21D6D" w14:textId="1B16DC9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18FC673" w14:textId="276C375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A54" w14:textId="30BD5F9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C261C" w14:textId="549DD7D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AEBF7C" w14:textId="08C3AAF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F4E48A" w14:textId="5581BD9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</w:tcPr>
          <w:p w14:paraId="36F082EF" w14:textId="6D52FBC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7C16D23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448F64" w14:textId="4FD50E4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C3DE2CB" w14:textId="6A19F6B7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Endodoncja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325C0F" w14:textId="536EC1F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002B53F" w14:textId="10A985F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EFE6DC" w14:textId="7537133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786FDF" w14:textId="33287F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891B5" w14:textId="0DD8E9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9AAA27A" w14:textId="558F03A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7227CE00" w14:textId="6A8B890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0CA79397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8C0192" w14:textId="3B9254C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24F351" w14:textId="011AA7C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972385" w14:textId="1362E0A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3A8EE3" w14:textId="1605291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88980B" w14:textId="24569FE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3DC852" w14:textId="5FCD2B9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3AC1F7" w14:textId="4DA7704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2FE1D9" w14:textId="2B8AF06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2F7EF63" w14:textId="00527C8B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47BF5C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D5CD8B" w14:textId="482476C1" w:rsidR="00066D50" w:rsidRPr="00C50297" w:rsidRDefault="00670D3A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3AFE21" w14:textId="502B887B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Chirurgia eksperymentalna i biomateriały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33E70B" w14:textId="488F77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336D89" w14:textId="79EBC67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FDE0C3" w14:textId="65A6DB4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450F6" w14:textId="6320353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2C915" w14:textId="2213F687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A8EAB1" w14:textId="72E55B9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9406DC1" w14:textId="1AAE09A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7C0936C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0BF0" w14:textId="5C802E5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88A985" w14:textId="311FB46C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Promocja zdrowia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DBF0B1" w14:textId="67115EA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AD7192" w14:textId="7A12499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EAC704" w14:textId="35629E8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E1C5E5" w14:textId="0A9947C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71D7D4" w14:textId="05F7B46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71C0C0" w14:textId="0AD156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3AFC4C55" w14:textId="367C4DD3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61A286A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86C789" w14:textId="1C4149B7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5A18D70" w14:textId="3767516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Medycyna katastrof i 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BBE425" w14:textId="05D6490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C2CD7" w14:textId="52E3354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C1264B" w14:textId="7B68A52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E7048E" w14:textId="45D6A0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A6985A" w14:textId="19BD1F3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2F633A" w14:textId="0762F2F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4FE7A30" w14:textId="0FF0E9D5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1EF226BD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CB27400" w14:textId="0FB5BFB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518ECC1" w14:textId="11AA9391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83F9044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8E469C" w14:textId="5134D20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37BA91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D3C19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F74262" w14:textId="5E25313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FBA5F06" w14:textId="53DD0E3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BDC5694" w14:textId="5319A22D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B228131" w14:textId="77777777" w:rsidTr="003B4E2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13F727" w14:textId="5E6472A1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FFD6824" w14:textId="57EBEF8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790DFCE" w14:textId="2315030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E6BA8C" w14:textId="2DECD34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8F8F76" w14:textId="5C5776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7F6C6B" w14:textId="4BE84EC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6F3ACF" w14:textId="595F281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C2FED4B" w14:textId="32921B1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AF24C5" w14:textId="6387EC9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266CBE8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C316BB" w14:textId="437267BE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84BED49" w14:textId="1150DD5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Stomatologia oparta na dowodach naukowych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DACBD5" w14:textId="73DADAE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CA7AB5" w14:textId="2EB8435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D21A70" w14:textId="00EBDD6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4D2CBB" w14:textId="4DA653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B9C718" w14:textId="1477487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517B04B" w14:textId="3F23E4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08D31F84" w14:textId="5151375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30E4396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D53381" w14:textId="5FE3818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225B121" w14:textId="66474D0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B0933F4" w14:textId="11A24AE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B1ADFF3" w14:textId="1D2AE510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0E2B9D" w14:textId="33A3153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AC2B08" w14:textId="5644147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FBBBA2" w14:textId="17CA767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E59F4A3" w14:textId="4D2F598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5C0B19A8" w14:textId="2F9CF712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33C79E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7A98BB" w14:textId="59AFC78E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420AE4" w14:textId="586224BC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A86EDA" w14:textId="006B1B5A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14024" w14:textId="38AA82DD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F68DF8" w14:textId="2A206AB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B11691" w14:textId="796B6C48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BBB0B7" w14:textId="1E78ED8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770F82" w14:textId="203D0CC4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289ABC74" w14:textId="48900F0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250898EF" w14:textId="77777777" w:rsidTr="00066D5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521D122B" w14:textId="3FEE37D8" w:rsidR="00066D50" w:rsidRPr="00C50297" w:rsidRDefault="00DF06B4" w:rsidP="00066D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4EDC81" w14:textId="49663BC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6E1562" w14:textId="20E337C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7263F" w14:textId="543F395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C309F7" w14:textId="31C235A2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222B8" w14:textId="79F7F4F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DACC73" w14:textId="3E6B379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0E24F4A" w14:textId="6042C93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63629B3" w14:textId="04CBF212" w:rsidR="00066D50" w:rsidRDefault="00DF06B4" w:rsidP="00FA67F8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DF06B4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E2215D">
        <w:rPr>
          <w:rFonts w:ascii="Arial" w:eastAsia="Times New Roman" w:hAnsi="Arial" w:cs="Arial"/>
          <w:sz w:val="16"/>
          <w:szCs w:val="16"/>
          <w:lang w:eastAsia="pl-PL"/>
        </w:rPr>
        <w:t xml:space="preserve">egzamin przedkliniczny </w:t>
      </w:r>
      <w:r w:rsidRPr="00DF06B4">
        <w:rPr>
          <w:rFonts w:ascii="Arial" w:eastAsia="Times New Roman" w:hAnsi="Arial" w:cs="Arial"/>
          <w:sz w:val="16"/>
          <w:szCs w:val="16"/>
          <w:lang w:eastAsia="pl-PL"/>
        </w:rPr>
        <w:t>po 4 semestrze</w:t>
      </w:r>
    </w:p>
    <w:p w14:paraId="1F123C89" w14:textId="77777777" w:rsidR="00E2215D" w:rsidRDefault="00E2215D" w:rsidP="00FA67F8"/>
    <w:p w14:paraId="42957850" w14:textId="1313CE18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7B356130" w14:textId="5D001B55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3E5E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4</w:t>
      </w:r>
    </w:p>
    <w:p w14:paraId="49DE5D42" w14:textId="1F301E3A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E64FB" w:rsidRPr="0012233B" w14:paraId="3781DBB1" w14:textId="77777777" w:rsidTr="00FE1B1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768E0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03F3FCD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57F80EC" w14:textId="5BEA01EB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E64FB" w:rsidRPr="0012233B" w14:paraId="6E0C122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BD5D5D1" w14:textId="77777777" w:rsidR="007E64FB" w:rsidRPr="00C50297" w:rsidRDefault="007E64FB" w:rsidP="00FE1B16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787577" w14:textId="77777777" w:rsidR="007E64FB" w:rsidRPr="0012233B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3F1519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41922C5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57AC5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7C72F6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2EE8F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6975A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392266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8E9809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F60887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B1F25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9EE01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41CA1BC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758F6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E1B16" w:rsidRPr="0012233B" w14:paraId="64A70E1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22306C" w14:textId="66146B32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1AA8849D" w14:textId="0087CEB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Patomorfologia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F44BA8" w14:textId="16C71A2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0756F5" w14:textId="2A4827B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FB033" w14:textId="090F308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75B0A" w14:textId="13DE7CC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AC3F2F" w14:textId="2B94CAF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00E2E3" w14:textId="063AFC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0CFF33" w14:textId="397E3212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35A96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D5260E" w14:textId="527EEE80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721D7C7" w14:textId="7511AF7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Patologia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5FCE52" w14:textId="0D94C04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E7B289D" w14:textId="6E23989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D1B639" w14:textId="1653CD0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488278" w14:textId="589A28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DC226A8" w14:textId="56297E8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51FEFB" w14:textId="10E7D30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FB815" w14:textId="5A43A786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.*</w:t>
            </w:r>
          </w:p>
        </w:tc>
      </w:tr>
      <w:tr w:rsidR="00FE1B16" w:rsidRPr="0012233B" w14:paraId="4963E2F1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B017CD" w14:textId="4A08FAAB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5F8DFAF2" w14:textId="4284AEDF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E11032" w14:textId="5DD6300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93738CA" w14:textId="2E6F8B9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8A6311" w14:textId="42041F5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075A2B" w14:textId="5E6D158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1AF90B" w14:textId="6747A92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D0D12B" w14:textId="1F5FC9D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F544F9" w14:textId="448F2C95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122B2A64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061344" w14:textId="3C25A5FD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3C1DD7C4" w14:textId="4D179A49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Mikrobiologia ogólna z mikrobiolog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E1B16">
              <w:rPr>
                <w:rFonts w:ascii="Times New Roman" w:hAnsi="Times New Roman"/>
                <w:sz w:val="20"/>
                <w:szCs w:val="20"/>
              </w:rPr>
              <w:t>ą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EB5FA8" w14:textId="539ED67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3C1879F" w14:textId="5BD39E4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7CC591" w14:textId="3451814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B4073E" w14:textId="506EA6E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86BEE0" w14:textId="606ACC4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5559B0" w14:textId="7C2CDAD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5E8543" w14:textId="0B9860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C44B3D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060A02" w14:textId="4A884E82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BBAB3BD" w14:textId="58E2187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48E184E" w14:textId="5A9ABD4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A47161E" w14:textId="7D5BA5A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285611" w14:textId="71349E4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7A8380" w14:textId="4413546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137740" w14:textId="405996C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D2C378" w14:textId="50D05A8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2A197AD" w14:textId="7DF70E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D2F5BB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2B34F63" w14:textId="6A389D3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3F96979" w14:textId="74D0582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Radiologia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501F00" w14:textId="579A354B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6C206E3" w14:textId="35055F2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8EFBAC" w14:textId="2061F1F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9BAB8" w14:textId="750A1F5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15CF863" w14:textId="31BAF29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B1DC1D" w14:textId="6BF9989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055F89C" w14:textId="0C93FB4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718A937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DECD5A" w14:textId="18F3B4C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6A78ED47" w14:textId="77D1C2DA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Onkologia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33B919" w14:textId="19A91CC1" w:rsidR="00FE1B16" w:rsidRPr="00C50297" w:rsidRDefault="00E2215D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50DB09" w14:textId="09D676F6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EFB1C6" w14:textId="33DBD1F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83DA09" w14:textId="4D28DE0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65074B2" w14:textId="1E8F734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7999A06" w14:textId="3B03C08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AB684FC" w14:textId="74B2445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C919F0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206B97" w14:textId="586AE473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ECC33B5" w14:textId="452D0F8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AE874E7" w14:textId="0984E91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D9AD10" w14:textId="6103621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1356D" w14:textId="3618D52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FB5EC1" w14:textId="6C3DE67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56EE8E1" w14:textId="296312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E8E69D" w14:textId="61677826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</w:tcPr>
          <w:p w14:paraId="03E3FDF0" w14:textId="38CC1C0A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65371AF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1DE40F" w14:textId="1F639BFC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3C2EC3E" w14:textId="17AF4FC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Stomatologia zachowawcza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EDC35D" w14:textId="7801E856" w:rsidR="00FE1B16" w:rsidRPr="00C50297" w:rsidRDefault="0073467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6CB382" w14:textId="01EE50F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2F4B36" w14:textId="614E1DF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6506F3" w14:textId="63CDAB7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C851D3" w14:textId="1B0DF3C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F7D24F" w14:textId="2DE7CCF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926" w:type="dxa"/>
            <w:shd w:val="clear" w:color="auto" w:fill="auto"/>
            <w:noWrap/>
          </w:tcPr>
          <w:p w14:paraId="344C110E" w14:textId="641BBCF9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06EAA8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12E14F" w14:textId="37D558C6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5A4A2D" w14:textId="0B64C2F3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DC55D8" w14:textId="774F9F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6D633D5" w14:textId="1162DA4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8F4FAA" w14:textId="1E8FEE5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00C12" w14:textId="7DBB3BE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0BC3D1" w14:textId="1839E7DB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063E206" w14:textId="03101C6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32E2C364" w14:textId="4665102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210A512F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9180D1" w14:textId="5BA821A2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907C877" w14:textId="27D8492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stomatologiczna 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AA23E7E" w14:textId="506F6A8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4449A2" w14:textId="2340D90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C987DE" w14:textId="4D4BCD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6E3C72" w14:textId="60A8C70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D11B15E" w14:textId="3521622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CE0F5A" w14:textId="5CBE28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E2FF657" w14:textId="2E476FF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2C9EDD" w14:textId="77777777" w:rsidTr="00A13E8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D928EE" w14:textId="77CBF21E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5D03F66B" w14:textId="2F7BD6E8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Periodontologia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115D68" w14:textId="555F2DD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1394642" w14:textId="2ED316D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4925F8" w14:textId="575A641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428CB0" w14:textId="198FA26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1BFD80" w14:textId="32C7B0A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D8EEDD" w14:textId="31D1C34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F508C8C" w14:textId="0BB46CD8" w:rsidR="00FE1B16" w:rsidRPr="00A13E82" w:rsidRDefault="00A13E8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Pr="00A13E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19304C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D7737A" w14:textId="4B63E61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675FE71" w14:textId="3CF0456B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 xml:space="preserve">Radiologia stomatologiczna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AEF6E9" w14:textId="0F8ECBA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E433BE2" w14:textId="62E26AB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D34E1" w14:textId="7E9C95E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C2652A" w14:textId="731EC5F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AFFCC3" w14:textId="34989A6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C808C18" w14:textId="5D673E3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A8B6AF5" w14:textId="3098037E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E1B16" w:rsidRPr="0012233B" w14:paraId="0C1D92E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02A5275" w14:textId="39ECB63C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62AA0D2C" w14:textId="434F8FA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Fakultet ogólnomedyczny i stomatologiczny*</w:t>
            </w:r>
            <w:r w:rsidR="00EA40C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0C83371" w14:textId="6C67B223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6A4375" w14:textId="5BB73508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AA84F9" w14:textId="13173C3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BBF10A" w14:textId="39A53CB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31AE966" w14:textId="588EE15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A789C96" w14:textId="7C66E6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401BF89E" w14:textId="23A48BCC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B6136D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C5C3106" w14:textId="478782D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77D19D46" w14:textId="73596F57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F8B8E6D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E3B925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42C092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E26BBE" w14:textId="3C34166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4C3589" w14:textId="436C0E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AE969F" w14:textId="237119F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10D5210A" w14:textId="146D6333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E64FB" w:rsidRPr="0012233B" w14:paraId="6CD862F6" w14:textId="77777777" w:rsidTr="007E64F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5986E2B" w14:textId="77777777" w:rsidR="007E64FB" w:rsidRPr="00C50297" w:rsidRDefault="007E64FB" w:rsidP="00FE1B1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C75CD0" w14:textId="13C884EA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2404E56" w14:textId="26DF3350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A0A9D" w14:textId="791F4F4B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60CEA" w14:textId="6509DB19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6A4BB7" w14:textId="5481AAAC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C21E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E79C18" w14:textId="36CDB121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65C4539" w14:textId="1AFF88FD" w:rsidR="007E64FB" w:rsidRPr="00C50297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F09EA4E" w14:textId="35C8CB86" w:rsidR="00FE1B16" w:rsidRPr="00FE1B16" w:rsidRDefault="00FE1B16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E1B16">
        <w:rPr>
          <w:rFonts w:ascii="Times New Roman" w:eastAsia="Times New Roman" w:hAnsi="Times New Roman"/>
          <w:sz w:val="20"/>
          <w:szCs w:val="20"/>
          <w:lang w:eastAsia="pl-PL"/>
        </w:rPr>
        <w:t>*egzamin wspólny dla przedmiotów "Patmorfologia" i "Patologia jamy ustnej"</w:t>
      </w:r>
    </w:p>
    <w:p w14:paraId="71C7F9E0" w14:textId="12273DB4" w:rsidR="00EA40C5" w:rsidRPr="00EA40C5" w:rsidRDefault="00EA40C5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 xml:space="preserve">**semestr zimowy: dietetyka, </w:t>
      </w:r>
      <w:r w:rsidR="00734675">
        <w:rPr>
          <w:rFonts w:ascii="Times New Roman" w:eastAsia="Times New Roman" w:hAnsi="Times New Roman"/>
          <w:sz w:val="20"/>
          <w:szCs w:val="20"/>
          <w:lang w:eastAsia="pl-PL"/>
        </w:rPr>
        <w:t>fizjologia ciąży</w:t>
      </w: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>; semestr letni: kompetencje miękkie w stomatologii, innowacyjne technologie w stomatologii</w:t>
      </w:r>
    </w:p>
    <w:p w14:paraId="6B67374F" w14:textId="71C1B221" w:rsidR="00066D50" w:rsidRDefault="00066D50" w:rsidP="00FA67F8"/>
    <w:p w14:paraId="77338988" w14:textId="77777777" w:rsidR="006C3008" w:rsidRDefault="006C3008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8FCB66" w14:textId="77777777" w:rsidR="006C3008" w:rsidRDefault="006C3008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1BFBC3" w14:textId="77777777" w:rsidR="006C3008" w:rsidRDefault="006C3008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B800F65" w14:textId="77777777" w:rsidR="006C3008" w:rsidRDefault="006C3008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08B5FE7" w14:textId="77777777" w:rsidR="006C3008" w:rsidRDefault="006C3008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BA1612" w14:textId="77777777" w:rsidR="006C3008" w:rsidRDefault="006C3008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106CDD" w14:textId="77777777" w:rsidR="006C3008" w:rsidRDefault="006C3008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495D2D" w14:textId="77777777" w:rsidR="006C3008" w:rsidRDefault="006C3008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06E5B9" w14:textId="77777777" w:rsidR="006C3008" w:rsidRDefault="006C3008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DF9EE3" w14:textId="77777777" w:rsidR="006C3008" w:rsidRDefault="006C3008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7A5CB8D" w14:textId="77777777" w:rsidR="006C3008" w:rsidRDefault="006C3008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8602D6" w14:textId="640890BF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7227A1AF" w14:textId="76EF4711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3E5E6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5</w:t>
      </w:r>
    </w:p>
    <w:p w14:paraId="75729D86" w14:textId="5D869AE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27566" w:rsidRPr="0012233B" w14:paraId="5AFB3AB4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454C8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5564CF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A091F1B" w14:textId="6BB3730F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B27566" w:rsidRPr="0012233B" w14:paraId="73B304D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07FACE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2DB4DD" w14:textId="77777777" w:rsidR="00B27566" w:rsidRPr="0012233B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8037DC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9EBC7E4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604EE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C06615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9363A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23FE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9ABCC4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486CFD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8A122E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3E85A9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E8DBBA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7424C3A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5734F3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27566" w:rsidRPr="0012233B" w14:paraId="5E93564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CC87DD" w14:textId="5DD02B5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284FD22" w14:textId="5F93C57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2EFBEA5" w14:textId="7076D55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7189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E5201" w14:textId="369BD91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5CE69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07848D" w14:textId="4954DE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74F090" w14:textId="39EDA71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3D87E7" w14:textId="52A3BE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E79ECEF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60AAF8" w14:textId="161A760E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88BBE23" w14:textId="430B20D3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40A40F3" w14:textId="1AD3D28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6A640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8CFBEB" w14:textId="590CD0D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A9653A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09D2966" w14:textId="418C4F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A2B42" w14:textId="09EA5B2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6A70E6" w14:textId="026DE3A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85A7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68394AC" w14:textId="102FB05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0EB4A1A" w14:textId="1CF71A24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Pediatria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868316" w14:textId="1FFC67C4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5FD350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3A6253" w14:textId="06254FF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DB08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D5BAA1" w14:textId="1FBD9CC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59E3D" w14:textId="483375D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74456D" w14:textId="71D1E8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4B10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D24D7B" w14:textId="108C7E08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DF35CDE" w14:textId="4EB2A8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narządów zmysłów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3EB425" w14:textId="2545652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91E7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616D2C" w14:textId="185E442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A6128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222501" w14:textId="58C739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F26E47" w14:textId="735158D7" w:rsidR="00B27566" w:rsidRPr="00C50297" w:rsidRDefault="0039368C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7D8E9B" w14:textId="590BEF7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5C6322F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98B994" w14:textId="78CBA18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41440A6" w14:textId="36FAE76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 xml:space="preserve">Dermatologia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011100" w14:textId="4BC4B5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BF5E7AB" w14:textId="6FBC10A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C56D94" w14:textId="093CC9C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994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860172" w14:textId="602368A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9F26BB9" w14:textId="4971B9A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1B74F7" w14:textId="257B4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B2FDB3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42161B" w14:textId="7500BF7E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1C56ED9E" w14:textId="528C0A8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E677C7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8DDBAC" w14:textId="4BA8C62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108C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2BD74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EF603D" w14:textId="0A72AFD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4BF801" w14:textId="6CD0FBB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657601CC" w14:textId="4A9CEDF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39E84E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FA4464" w14:textId="6A907EC9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D1EA824" w14:textId="6CFDEF20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zachowawcza  z endodoncj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2531A3" w14:textId="5009D93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E1BC5" w14:textId="4538064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AC4170" w14:textId="5E7A997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573CA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BFB4A1" w14:textId="6AC69BC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816106" w14:textId="605206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69740988" w14:textId="7C30150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00F57A7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CFA8B" w14:textId="19F19D29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104668F" w14:textId="0087E9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Psychiatria z elementami psychologii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DF6167" w14:textId="4E48F13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A88429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E2E744" w14:textId="28B97F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CF1B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68A54A" w14:textId="30D13C3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9CA32" w14:textId="6600355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5EEB07D" w14:textId="38ADE0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763BA9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67CC8B" w14:textId="3C7F3A0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D1EDBDE" w14:textId="79194FF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Zarządzanie gabinetem stomatologicznym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E5C41E" w14:textId="1D82DA6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A17F1A" w14:textId="2904DF8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95D7DF" w14:textId="2B41FC9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874E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CE9E63" w14:textId="14C258A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9F22D7" w14:textId="7ECFCFE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3087B02" w14:textId="75BF60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3CF5ECD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7FA1BE8" w14:textId="445CE08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10D7729" w14:textId="5B1CEE0D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A13E9A" w14:textId="19FB239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EB8A90" w14:textId="28C1E4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2F9060" w14:textId="21E2684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C2997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85C42C" w14:textId="0130403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374F8" w14:textId="6F47D41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936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56B35A6" w14:textId="498162B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403E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18B84D1" w14:textId="3A1D7587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0730CCF" w14:textId="7FE546C1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Zaburzenia skroniowo - żuchwowe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BF3497" w14:textId="3094C94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A518B6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5EB722" w14:textId="489F277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A4415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6C2E21" w14:textId="3B7DE45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327B4E" w14:textId="67AE4E6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21B15EF1" w14:textId="5B8D748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D51BE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56702F9" w14:textId="17328C85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E9D191" w14:textId="19D858BF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błony śluzowej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19699C" w14:textId="0CEA15B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DF57FE2" w14:textId="0B51094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37BE78" w14:textId="71FB7B1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92D25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9D32A5" w14:textId="7959ECC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ACBD41" w14:textId="7876F1B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CE5543B" w14:textId="156422FA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10B7B4E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95DEF6" w14:textId="094580F1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5973D4A" w14:textId="1BD149F7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6170305" w14:textId="3E44758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DBA711" w14:textId="462E9E6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A4FF42" w14:textId="3A8D2698" w:rsidR="00B27566" w:rsidRPr="00C50297" w:rsidRDefault="009457A5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E156C6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AD4EE" w14:textId="48432A1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B5770A0" w14:textId="1C2CA0C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</w:tcPr>
          <w:p w14:paraId="54886C83" w14:textId="05FB412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7BD8BD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A30D07" w14:textId="4A7060FC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437B7F5" w14:textId="470F538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89919EF" w14:textId="54666A27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8496E7" w14:textId="3C85FD8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9DF4C9" w14:textId="2EA41A4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C486D5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55B9D" w14:textId="744F6C4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4885C1" w14:textId="25F9FC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F401048" w14:textId="4C0CEDD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C09A2B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A9E62E" w14:textId="54458FAB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9F06C51" w14:textId="320386B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Ortodoncja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78582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DA022A" w14:textId="2A3AADF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920218" w14:textId="635F406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66F782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321730" w14:textId="10C76EF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9B0418F" w14:textId="183EBFD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</w:tcPr>
          <w:p w14:paraId="79D002D5" w14:textId="5B16B6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4FC9EE4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B4DBCA" w14:textId="0BA5711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D60B7E4" w14:textId="2CBD781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dzieci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B27566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27B61B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5FC887" w14:textId="000FCED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9C9505" w14:textId="03F8020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DC094" w14:textId="7B0F53B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1BD7E" w14:textId="2B49E27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EF4871" w14:textId="4C80FBC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44BADD55" w14:textId="1DA009C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5CE547B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1D9F37" w14:textId="64F003ED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71CDF0" w14:textId="3DE73FB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przyzębia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F61234" w14:textId="2321D27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5408F" w14:textId="463E833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2AAEE6" w14:textId="15B97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849E9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C61745" w14:textId="26228F7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77A647" w14:textId="7241070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1532E76F" w14:textId="0A6D5FB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0FBAEC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FC3E3F" w14:textId="34B2DC9A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01ECD4C7" w14:textId="6B836CB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5AB7A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E7E170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45A1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4572C6" w14:textId="4C96EC7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50E295" w14:textId="5853907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114100" w14:textId="18DAED7E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05F772CC" w14:textId="624F995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BFEC5C1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0C60E6E" w14:textId="77777777" w:rsidR="00B27566" w:rsidRPr="00C50297" w:rsidRDefault="00B27566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244B22" w14:textId="3B55E0F7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632188" w14:textId="2A4D8707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0A3181" w14:textId="4D08FDE2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  <w:r w:rsidR="003936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19E633" w14:textId="6CD5C014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A0FF2E" w14:textId="2F454FF9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6A5A94" w14:textId="612CC2C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621DBEB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EDB9380" w14:textId="38B6648D" w:rsidR="00066D50" w:rsidRDefault="00066D50" w:rsidP="00FA67F8"/>
    <w:p w14:paraId="1E27DCA0" w14:textId="34DF150F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7A4798A0" w14:textId="0914683A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27B71C4D" w14:textId="5B3C93C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916B4E" w:rsidRPr="0012233B" w14:paraId="15333DA6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458D8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F12585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392AFE" w14:textId="021DB113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916B4E" w:rsidRPr="0012233B" w14:paraId="5DE291C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9D0C804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9642EF" w14:textId="77777777" w:rsidR="00916B4E" w:rsidRPr="0012233B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927981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24C29EB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F11755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218CE21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88EF2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0B447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90E3E1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8311A6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48B7C9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19BF99DA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7DEF2C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84D66EB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C72097C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BB2" w:rsidRPr="0012233B" w14:paraId="00D181B9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FF7FB" w14:textId="24C5D00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1D92CDB" w14:textId="630754F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zachowawcza z endodoncją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9A8AC6" w14:textId="5F00D1C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ACAB720" w14:textId="5F2FF0A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E047B9" w14:textId="4D21BF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C833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B283F5" w14:textId="3C8EAE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97D49EF" w14:textId="60295E5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8A404D" w14:textId="19548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123D626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6A4F15" w14:textId="53CB2F6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96886F0" w14:textId="2B531F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Protetyka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0D6DE8" w14:textId="4D889B5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3E17C6" w14:textId="53F7A93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22D40B" w14:textId="660D668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2D693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2B0853" w14:textId="464EF8C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EB36B7" w14:textId="5EAA87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9EC6CD" w14:textId="662C527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6C2B62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56256" w14:textId="34E57FF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7BCA514F" w14:textId="2EF7214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E3C43" w14:textId="6DD5F66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7A93DC" w14:textId="4ECB97F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871745" w14:textId="6592179D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947C5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2FDA" w14:textId="3BE988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A2A4ED" w14:textId="0915BA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E9DCCB3" w14:textId="0BA060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542C5" w:rsidRPr="0012233B" w14:paraId="5FEA470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3C86B6" w14:textId="3A507267" w:rsidR="007542C5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08BC6D" w14:textId="61E8767D" w:rsidR="007542C5" w:rsidRPr="009F6BB2" w:rsidRDefault="007542C5" w:rsidP="009F6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Implantologia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9315FF0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63A58D3" w14:textId="77777777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6E59EF" w14:textId="32A89DE0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7D2A5F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CF64CA" w14:textId="40C4BA52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5A70E6" w14:textId="5A46C545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2AA0763" w14:textId="78A08B1A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3B8A29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D21EA8" w14:textId="636B1DD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45EEC083" w14:textId="4F6F8997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przyzębia (PNK)</w:t>
            </w:r>
            <w:r w:rsidR="0039368C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5C453E" w14:textId="4AE681E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D94BB1" w14:textId="679F518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399BFE" w14:textId="275C30E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223F2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1DEB4BC" w14:textId="2D7924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C84EDD" w14:textId="783FC7C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A864176" w14:textId="217A4E1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3936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3BC98F5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599C7A" w14:textId="1F65A026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ED4CFF6" w14:textId="46A3216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dziecięca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3AC977" w14:textId="5DD43ED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4F9D72" w14:textId="151496A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57CF45" w14:textId="356B58C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B74E0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3932B8" w14:textId="52C509F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75B7DF5" w14:textId="6C1D4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FBF3EC" w14:textId="02065C7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91DCC3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8D822E" w14:textId="18BD84C2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5C7FCAC" w14:textId="2751B32F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błony śluzowej jamy ustnej (PNK)</w:t>
            </w:r>
            <w:r w:rsidR="0039368C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3523C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AA8C91" w14:textId="28BA08C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DF7981" w14:textId="7F1CD90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453A1C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CD2FB8B" w14:textId="7C675B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08E640" w14:textId="242FBF3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71760EAC" w14:textId="295F93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3936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0E992E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2FBA22" w14:textId="399ACDB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2D04A2FD" w14:textId="49B7095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szczękowo-twarzowa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ED8852" w14:textId="3DFE0F6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93856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1DBE5" w14:textId="0410425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DB65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19BCEA" w14:textId="44A51DA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0714084" w14:textId="33F1FA08" w:rsidR="009F6BB2" w:rsidRPr="00C50297" w:rsidRDefault="00B10C1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</w:tcPr>
          <w:p w14:paraId="63C4C3D2" w14:textId="0B1EF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ECE31A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58C3FFF" w14:textId="02D3752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07FEB76" w14:textId="0DED27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Ortodoncja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678CED5" w14:textId="4BA22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A3875D" w14:textId="3C2AB9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8CC74A" w14:textId="2B5D7A54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C626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CBFDF6" w14:textId="122BFF3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DA9EB6" w14:textId="6386D11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</w:tcPr>
          <w:p w14:paraId="18076584" w14:textId="02B34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3DC597B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549794" w14:textId="0542E49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34811F7" w14:textId="5E2029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Gerostomatologia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E5D451" w14:textId="114A79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0F3258" w14:textId="10B3960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10C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0B41BF" w14:textId="29CA804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E605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79FD12" w14:textId="673D5A6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EE3C5C" w14:textId="37C2E0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318E5E54" w14:textId="7676E59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4B36F97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59B067" w14:textId="724832E5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BD13B5A" w14:textId="287D234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rozwojowego (PNK)</w:t>
            </w:r>
            <w:r w:rsidR="0039368C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DEE707" w14:textId="56251F4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1D0C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C36F50" w14:textId="704F94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91FDB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E60E4" w14:textId="560CDAC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C97F2C2" w14:textId="57BACB9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3C48AD8E" w14:textId="709D448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401F37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70C9AF4" w14:textId="56D57B4F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9A144E0" w14:textId="594CC84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dorosłego (PNK)</w:t>
            </w:r>
            <w:r w:rsidR="0039368C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DC3518" w14:textId="02215D4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EDACE5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0E7222" w14:textId="6CC7C34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D4AE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6E9359" w14:textId="40AE4D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178F9B" w14:textId="79E09F8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3ECF1B9" w14:textId="1EC6737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461AB1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E5EAFB" w14:textId="56E867A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4747559" w14:textId="2208A2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Radiologia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C6D330" w14:textId="167F0F4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A0BBF2" w14:textId="131C4A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56EEC8" w14:textId="1C46F0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134D84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91A4A5" w14:textId="1017C63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662E86" w14:textId="27D0D3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313A9B0" w14:textId="4657EDE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3B3033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EC74C2" w14:textId="3B419BF4" w:rsidR="009F6BB2" w:rsidRPr="00C50297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747F831" w14:textId="40483EE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Fakultet*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92EBD" w14:textId="1FCC127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52F8AD" w14:textId="00FD5D6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1AF3E4" w14:textId="36F63E9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532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8223DD" w14:textId="7E3AD58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A69234" w14:textId="6C712BC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E43A237" w14:textId="5C7622D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5CB796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58EB8F5" w14:textId="3700300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F5A6B64" w14:textId="2EA18A8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AD6B3BF" w14:textId="22DEA8A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9BA66C0" w14:textId="5C065CC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04AEB6" w14:textId="6D3A0EF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F699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87CB" w14:textId="221966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D04A98" w14:textId="34C336E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1ECA6683" w14:textId="76A9BE4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./o</w:t>
            </w:r>
          </w:p>
        </w:tc>
      </w:tr>
      <w:tr w:rsidR="009F6BB2" w:rsidRPr="0012233B" w14:paraId="2DC133F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9FCEE4E" w14:textId="22029D13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74F25A3" w14:textId="064BD40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63CF6F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A199A7C" w14:textId="15ED7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4853A1" w14:textId="099776D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BCED08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DDFF75" w14:textId="7569915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9E1B24" w14:textId="3BBB231B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3183F0FF" w14:textId="14BAB00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43FBD61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F34F96" w14:textId="5950AD5B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C412AEB" w14:textId="2612D85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B187C1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5E89C1" w14:textId="69098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D77885" w14:textId="23A59F5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37642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090958" w14:textId="77DD07A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B8807E" w14:textId="1B598398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9260E34" w14:textId="0A46696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216049C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09A67" w14:textId="0717528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424032CA" w14:textId="3C02E88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Orzecznictwo i 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E95343" w14:textId="392A41F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2C100D" w14:textId="665637D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08CFA" w14:textId="24421BC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DD2CE2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0FC0AD" w14:textId="5CAC219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15FA03C" w14:textId="3017C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2C931383" w14:textId="7C3CB5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16B4E" w:rsidRPr="0012233B" w14:paraId="438BBD43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7B2D8C7" w14:textId="77777777" w:rsidR="00916B4E" w:rsidRPr="00C50297" w:rsidRDefault="00916B4E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3305DD" w14:textId="3E475B3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74B246" w14:textId="5E76176F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936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E7E9BE" w14:textId="35A356AF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3936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EEE58" w14:textId="357B5EA6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0A9B62" w14:textId="2EF8529A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7542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F7CA48" w14:textId="6067107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A17F12A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76639CE" w14:textId="083239E5" w:rsid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 xml:space="preserve">*fakultet: stomatologia estetyczna i cyfrowa, </w:t>
      </w:r>
      <w:r w:rsidR="00187F3C">
        <w:rPr>
          <w:rFonts w:ascii="Times New Roman" w:hAnsi="Times New Roman"/>
          <w:sz w:val="20"/>
          <w:szCs w:val="20"/>
        </w:rPr>
        <w:t>medycyna regeneracyjna</w:t>
      </w:r>
    </w:p>
    <w:p w14:paraId="59B524EA" w14:textId="77777777" w:rsidR="00E2215D" w:rsidRDefault="00E2215D" w:rsidP="00E2215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egzamin wspólny dla przedmiotów „Choroby przyzębia (PNK)” i „Choroby błony śluzowej jamy istnej (PNK)</w:t>
      </w:r>
    </w:p>
    <w:p w14:paraId="15561793" w14:textId="77777777" w:rsidR="00E2215D" w:rsidRPr="009F6BB2" w:rsidRDefault="00E2215D" w:rsidP="00E2215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egzamin wspólny dla przedmiotów „</w:t>
      </w:r>
      <w:r w:rsidRPr="009F6BB2">
        <w:rPr>
          <w:rFonts w:ascii="Times New Roman" w:hAnsi="Times New Roman"/>
          <w:sz w:val="20"/>
          <w:szCs w:val="20"/>
        </w:rPr>
        <w:t>Stomatologia zintegrowana wieku rozwojowego (PNK</w:t>
      </w:r>
      <w:r>
        <w:rPr>
          <w:rFonts w:ascii="Times New Roman" w:hAnsi="Times New Roman"/>
          <w:sz w:val="20"/>
          <w:szCs w:val="20"/>
        </w:rPr>
        <w:t>)” i „</w:t>
      </w:r>
      <w:r w:rsidRPr="009F6BB2">
        <w:rPr>
          <w:rFonts w:ascii="Times New Roman" w:hAnsi="Times New Roman"/>
          <w:sz w:val="20"/>
          <w:szCs w:val="20"/>
        </w:rPr>
        <w:t>Stomatologia zintegrowana wieku dorosłego (PNK)</w:t>
      </w:r>
      <w:r>
        <w:rPr>
          <w:rFonts w:ascii="Times New Roman" w:hAnsi="Times New Roman"/>
          <w:sz w:val="20"/>
          <w:szCs w:val="20"/>
        </w:rPr>
        <w:t>”</w:t>
      </w:r>
    </w:p>
    <w:p w14:paraId="483C40E6" w14:textId="0B6DCB20" w:rsidR="00066D50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>PNK: praktyczne nauczanie kliniczne zgodnie z pkt. 4 standardu kształcenia przygotowującego do wykonywania zawodu lekarza dentysty</w:t>
      </w:r>
    </w:p>
    <w:p w14:paraId="76814319" w14:textId="57F81097" w:rsidR="00066D50" w:rsidRDefault="00066D50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14CE0">
        <w:tc>
          <w:tcPr>
            <w:tcW w:w="846" w:type="dxa"/>
          </w:tcPr>
          <w:p w14:paraId="5D526FC5" w14:textId="2B6D67C7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14CE0">
        <w:tc>
          <w:tcPr>
            <w:tcW w:w="846" w:type="dxa"/>
          </w:tcPr>
          <w:p w14:paraId="1850D5E2" w14:textId="292FD4E9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14CE0">
        <w:tc>
          <w:tcPr>
            <w:tcW w:w="846" w:type="dxa"/>
          </w:tcPr>
          <w:p w14:paraId="0A1A84D4" w14:textId="1367F074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25"/>
        <w:gridCol w:w="1278"/>
      </w:tblGrid>
      <w:tr w:rsidR="00B63074" w:rsidRPr="0030511E" w14:paraId="5A9C3E1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63074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63074" w:rsidRPr="0030511E" w14:paraId="6C297F30" w14:textId="77777777" w:rsidTr="00B63074">
        <w:tc>
          <w:tcPr>
            <w:tcW w:w="682" w:type="pct"/>
            <w:shd w:val="clear" w:color="auto" w:fill="auto"/>
            <w:vAlign w:val="center"/>
          </w:tcPr>
          <w:p w14:paraId="66612C52" w14:textId="782E40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A.W1.</w:t>
            </w:r>
          </w:p>
        </w:tc>
        <w:tc>
          <w:tcPr>
            <w:tcW w:w="3691" w:type="pct"/>
            <w:shd w:val="clear" w:color="auto" w:fill="auto"/>
          </w:tcPr>
          <w:p w14:paraId="38EE3C7A" w14:textId="161D2BE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struktury organizmu ludzkiego: komórki, tkanki, narządy i układy, ze szczególnym uwzględnieniem układu stomatognatycznego;</w:t>
            </w:r>
          </w:p>
        </w:tc>
        <w:tc>
          <w:tcPr>
            <w:tcW w:w="627" w:type="pct"/>
            <w:shd w:val="clear" w:color="auto" w:fill="auto"/>
          </w:tcPr>
          <w:p w14:paraId="2692E35F" w14:textId="5A8505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7E75452" w14:textId="77777777" w:rsidTr="00B63074">
        <w:tc>
          <w:tcPr>
            <w:tcW w:w="682" w:type="pct"/>
            <w:shd w:val="clear" w:color="auto" w:fill="auto"/>
            <w:vAlign w:val="center"/>
          </w:tcPr>
          <w:p w14:paraId="0F013FD0" w14:textId="7106696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A.W2.</w:t>
            </w:r>
          </w:p>
        </w:tc>
        <w:tc>
          <w:tcPr>
            <w:tcW w:w="3691" w:type="pct"/>
            <w:shd w:val="clear" w:color="auto" w:fill="auto"/>
          </w:tcPr>
          <w:p w14:paraId="3DF9CD47" w14:textId="1E066DC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rozwój narządów i całego organizmu, ze szczególnym uwzględnieniem narządu żucia;</w:t>
            </w:r>
          </w:p>
        </w:tc>
        <w:tc>
          <w:tcPr>
            <w:tcW w:w="627" w:type="pct"/>
            <w:shd w:val="clear" w:color="auto" w:fill="auto"/>
          </w:tcPr>
          <w:p w14:paraId="3344F7E8" w14:textId="77AF6C7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8C691A2" w14:textId="77777777" w:rsidTr="00B63074">
        <w:tc>
          <w:tcPr>
            <w:tcW w:w="682" w:type="pct"/>
            <w:shd w:val="clear" w:color="auto" w:fill="auto"/>
            <w:vAlign w:val="center"/>
          </w:tcPr>
          <w:p w14:paraId="009AD437" w14:textId="45537B9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A.W3.</w:t>
            </w:r>
          </w:p>
        </w:tc>
        <w:tc>
          <w:tcPr>
            <w:tcW w:w="3691" w:type="pct"/>
            <w:shd w:val="clear" w:color="auto" w:fill="auto"/>
          </w:tcPr>
          <w:p w14:paraId="4ECBF05C" w14:textId="2EB824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ciała ludzkiego w podejściu topograficznym i czynnościowym;</w:t>
            </w:r>
          </w:p>
        </w:tc>
        <w:tc>
          <w:tcPr>
            <w:tcW w:w="627" w:type="pct"/>
            <w:shd w:val="clear" w:color="auto" w:fill="auto"/>
          </w:tcPr>
          <w:p w14:paraId="00D0E3FA" w14:textId="695FC60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3A906E6" w14:textId="77777777" w:rsidTr="00B63074">
        <w:tc>
          <w:tcPr>
            <w:tcW w:w="682" w:type="pct"/>
            <w:shd w:val="clear" w:color="auto" w:fill="auto"/>
            <w:vAlign w:val="center"/>
          </w:tcPr>
          <w:p w14:paraId="24CDED50" w14:textId="383449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A.W4.</w:t>
            </w:r>
          </w:p>
        </w:tc>
        <w:tc>
          <w:tcPr>
            <w:tcW w:w="3691" w:type="pct"/>
            <w:shd w:val="clear" w:color="auto" w:fill="auto"/>
          </w:tcPr>
          <w:p w14:paraId="0B15E5DD" w14:textId="48F2161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układu nerwowego w funkcjonowaniu poszczególnych narządów;</w:t>
            </w:r>
          </w:p>
        </w:tc>
        <w:tc>
          <w:tcPr>
            <w:tcW w:w="627" w:type="pct"/>
            <w:shd w:val="clear" w:color="auto" w:fill="auto"/>
          </w:tcPr>
          <w:p w14:paraId="622013EB" w14:textId="0A4575D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09911B" w14:textId="77777777" w:rsidTr="00B63074">
        <w:tc>
          <w:tcPr>
            <w:tcW w:w="682" w:type="pct"/>
            <w:shd w:val="clear" w:color="auto" w:fill="auto"/>
            <w:vAlign w:val="center"/>
          </w:tcPr>
          <w:p w14:paraId="067A67F2" w14:textId="599979F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A.W5.</w:t>
            </w:r>
          </w:p>
        </w:tc>
        <w:tc>
          <w:tcPr>
            <w:tcW w:w="3691" w:type="pct"/>
            <w:shd w:val="clear" w:color="auto" w:fill="auto"/>
          </w:tcPr>
          <w:p w14:paraId="20F25FD8" w14:textId="6FE9DFE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czynnościowe poszczególnych narządów i tworzonych przez nie układów;</w:t>
            </w:r>
          </w:p>
        </w:tc>
        <w:tc>
          <w:tcPr>
            <w:tcW w:w="627" w:type="pct"/>
            <w:shd w:val="clear" w:color="auto" w:fill="auto"/>
          </w:tcPr>
          <w:p w14:paraId="0D53AC67" w14:textId="7A40CBC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25EC2" w14:textId="77777777" w:rsidTr="00B63074">
        <w:tc>
          <w:tcPr>
            <w:tcW w:w="682" w:type="pct"/>
            <w:shd w:val="clear" w:color="auto" w:fill="auto"/>
            <w:vAlign w:val="center"/>
          </w:tcPr>
          <w:p w14:paraId="3010A0A9" w14:textId="213E915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A.W6.</w:t>
            </w:r>
          </w:p>
        </w:tc>
        <w:tc>
          <w:tcPr>
            <w:tcW w:w="3691" w:type="pct"/>
            <w:shd w:val="clear" w:color="auto" w:fill="auto"/>
          </w:tcPr>
          <w:p w14:paraId="08F043CC" w14:textId="785AAB3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anatomiczne uzasadnienie badania przedmiotowego</w:t>
            </w:r>
          </w:p>
        </w:tc>
        <w:tc>
          <w:tcPr>
            <w:tcW w:w="627" w:type="pct"/>
            <w:shd w:val="clear" w:color="auto" w:fill="auto"/>
          </w:tcPr>
          <w:p w14:paraId="046598C5" w14:textId="496668E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600BFA5" w14:textId="77777777" w:rsidTr="00B63074">
        <w:tc>
          <w:tcPr>
            <w:tcW w:w="682" w:type="pct"/>
            <w:shd w:val="clear" w:color="auto" w:fill="auto"/>
            <w:vAlign w:val="center"/>
          </w:tcPr>
          <w:p w14:paraId="181A243A" w14:textId="702FD61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B.W1.</w:t>
            </w:r>
          </w:p>
        </w:tc>
        <w:tc>
          <w:tcPr>
            <w:tcW w:w="3691" w:type="pct"/>
            <w:shd w:val="clear" w:color="auto" w:fill="auto"/>
          </w:tcPr>
          <w:p w14:paraId="3DEC8030" w14:textId="7634DA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pierwiastków głównych i śladowych w procesach zachodzących w organizmie, z uwzględnieniem podaży, wchłaniania i transportu; </w:t>
            </w:r>
          </w:p>
        </w:tc>
        <w:tc>
          <w:tcPr>
            <w:tcW w:w="627" w:type="pct"/>
            <w:shd w:val="clear" w:color="auto" w:fill="auto"/>
          </w:tcPr>
          <w:p w14:paraId="34FE9757" w14:textId="64B0C4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DD1DAD" w14:textId="77777777" w:rsidTr="00B63074">
        <w:tc>
          <w:tcPr>
            <w:tcW w:w="682" w:type="pct"/>
            <w:shd w:val="clear" w:color="auto" w:fill="auto"/>
            <w:vAlign w:val="center"/>
          </w:tcPr>
          <w:p w14:paraId="05C4EB05" w14:textId="1115876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B.W2.</w:t>
            </w:r>
          </w:p>
        </w:tc>
        <w:tc>
          <w:tcPr>
            <w:tcW w:w="3691" w:type="pct"/>
            <w:shd w:val="clear" w:color="auto" w:fill="auto"/>
          </w:tcPr>
          <w:p w14:paraId="6E78DCA1" w14:textId="01F76B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elektrolitów, układów buforowych i reakcji chemicznych w układach biologicznych;</w:t>
            </w:r>
          </w:p>
        </w:tc>
        <w:tc>
          <w:tcPr>
            <w:tcW w:w="627" w:type="pct"/>
            <w:shd w:val="clear" w:color="auto" w:fill="auto"/>
          </w:tcPr>
          <w:p w14:paraId="2DB50713" w14:textId="0BD3CC1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EA32DF6" w14:textId="77777777" w:rsidTr="00B63074">
        <w:tc>
          <w:tcPr>
            <w:tcW w:w="682" w:type="pct"/>
            <w:shd w:val="clear" w:color="auto" w:fill="auto"/>
            <w:vAlign w:val="center"/>
          </w:tcPr>
          <w:p w14:paraId="01C82B0D" w14:textId="549190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B.W3.</w:t>
            </w:r>
          </w:p>
        </w:tc>
        <w:tc>
          <w:tcPr>
            <w:tcW w:w="3691" w:type="pct"/>
            <w:shd w:val="clear" w:color="auto" w:fill="auto"/>
          </w:tcPr>
          <w:p w14:paraId="772843D9" w14:textId="6F6FAE8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biochemiczne podstawy integralności organizmu ludzkiego; </w:t>
            </w:r>
          </w:p>
        </w:tc>
        <w:tc>
          <w:tcPr>
            <w:tcW w:w="627" w:type="pct"/>
            <w:shd w:val="clear" w:color="auto" w:fill="auto"/>
          </w:tcPr>
          <w:p w14:paraId="5EBFC987" w14:textId="2A88348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D14A8E1" w14:textId="77777777" w:rsidTr="00B63074">
        <w:tc>
          <w:tcPr>
            <w:tcW w:w="682" w:type="pct"/>
            <w:shd w:val="clear" w:color="auto" w:fill="auto"/>
            <w:vAlign w:val="center"/>
          </w:tcPr>
          <w:p w14:paraId="5527221D" w14:textId="0295C9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B.W4.</w:t>
            </w:r>
          </w:p>
        </w:tc>
        <w:tc>
          <w:tcPr>
            <w:tcW w:w="3691" w:type="pct"/>
            <w:shd w:val="clear" w:color="auto" w:fill="auto"/>
          </w:tcPr>
          <w:p w14:paraId="5954942A" w14:textId="4757842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budowę i funkcje ważnych związków chemicznych występujących w organizmie ludzkim, w szczególności właściwości, funkcje, metabolizm i energetykę reakcji białek, kwasów nukleinowych, węglowodanów, lipidów, enzymów i hormonów; </w:t>
            </w:r>
          </w:p>
        </w:tc>
        <w:tc>
          <w:tcPr>
            <w:tcW w:w="627" w:type="pct"/>
            <w:shd w:val="clear" w:color="auto" w:fill="auto"/>
          </w:tcPr>
          <w:p w14:paraId="1CC50319" w14:textId="0374CF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70CDB1" w14:textId="77777777" w:rsidTr="00B63074">
        <w:tc>
          <w:tcPr>
            <w:tcW w:w="682" w:type="pct"/>
            <w:shd w:val="clear" w:color="auto" w:fill="auto"/>
            <w:vAlign w:val="center"/>
          </w:tcPr>
          <w:p w14:paraId="2C9F8E90" w14:textId="21E015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B.W5.</w:t>
            </w:r>
          </w:p>
        </w:tc>
        <w:tc>
          <w:tcPr>
            <w:tcW w:w="3691" w:type="pct"/>
            <w:shd w:val="clear" w:color="auto" w:fill="auto"/>
          </w:tcPr>
          <w:p w14:paraId="002D0774" w14:textId="2C96F2C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zasady gospodarki wapniowej i fosforanowej; </w:t>
            </w:r>
          </w:p>
        </w:tc>
        <w:tc>
          <w:tcPr>
            <w:tcW w:w="627" w:type="pct"/>
            <w:shd w:val="clear" w:color="auto" w:fill="auto"/>
          </w:tcPr>
          <w:p w14:paraId="5A839826" w14:textId="35EC45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0A84DC9" w14:textId="77777777" w:rsidTr="00B63074">
        <w:tc>
          <w:tcPr>
            <w:tcW w:w="682" w:type="pct"/>
            <w:shd w:val="clear" w:color="auto" w:fill="auto"/>
            <w:vAlign w:val="center"/>
          </w:tcPr>
          <w:p w14:paraId="538F9FAB" w14:textId="2849A1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B.W6.</w:t>
            </w:r>
          </w:p>
        </w:tc>
        <w:tc>
          <w:tcPr>
            <w:tcW w:w="3691" w:type="pct"/>
            <w:shd w:val="clear" w:color="auto" w:fill="auto"/>
          </w:tcPr>
          <w:p w14:paraId="47ED4EF1" w14:textId="2BC2FF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rolę i znaczenie płynów ustrojowych, z uwzględnieniem śliny; </w:t>
            </w:r>
          </w:p>
        </w:tc>
        <w:tc>
          <w:tcPr>
            <w:tcW w:w="627" w:type="pct"/>
            <w:shd w:val="clear" w:color="auto" w:fill="auto"/>
          </w:tcPr>
          <w:p w14:paraId="75FA5BFF" w14:textId="72D7A6A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E14518B" w14:textId="77777777" w:rsidTr="00B63074">
        <w:tc>
          <w:tcPr>
            <w:tcW w:w="682" w:type="pct"/>
            <w:shd w:val="clear" w:color="auto" w:fill="auto"/>
            <w:vAlign w:val="center"/>
          </w:tcPr>
          <w:p w14:paraId="73BCCD24" w14:textId="78322B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B.W7.</w:t>
            </w:r>
          </w:p>
        </w:tc>
        <w:tc>
          <w:tcPr>
            <w:tcW w:w="3691" w:type="pct"/>
            <w:shd w:val="clear" w:color="auto" w:fill="auto"/>
          </w:tcPr>
          <w:p w14:paraId="2D16D5F7" w14:textId="37AAD11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statyki i biomechaniki w odniesieniu do organizmu ludzkiego; </w:t>
            </w:r>
          </w:p>
        </w:tc>
        <w:tc>
          <w:tcPr>
            <w:tcW w:w="627" w:type="pct"/>
            <w:shd w:val="clear" w:color="auto" w:fill="auto"/>
          </w:tcPr>
          <w:p w14:paraId="601B302E" w14:textId="2F2435E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511EC3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49B32B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79A9A0A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mechanikę narządu żucia;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7B851A4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A200E0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1C4117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0826DDA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obrazowania tkanek i narządów oraz zasady działania urządzeń diagnostycznych służących do tego celu;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561227D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56849C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5AAD045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3A8CB6A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urządzeń ultradźwiękowych;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4348FDB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A7DAB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A1432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23E3D6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fotometrii i światłowodów oraz wykorzystania źródeł światła w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8CBEB9" w14:textId="76B2CF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5CD56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1C43110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53F0DC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działania laserów w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9EE19B4" w14:textId="5A3AE79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40967C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AFF6B" w14:textId="20D3456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95ACC0" w14:textId="641A47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sprzętu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11056A" w14:textId="5F2588C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ADA0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41CD" w14:textId="3DFC40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490188" w14:textId="114A5AF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biologii i ekologii;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8CC90C1" w14:textId="6C912E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7308B0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3C46" w14:textId="18A314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3B188E" w14:textId="434551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współzależności między organizmami w ekosystemie;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929D23C" w14:textId="554CC63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38333E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06F4" w14:textId="7D5E3F7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A148F44" w14:textId="23B5BD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interakcje w układzie pasożyt – żywiciel;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E843" w14:textId="0E37A3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CA8895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C50F" w14:textId="0777D97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6CDBA" w14:textId="1BDF2B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wybrane zagadnienia z zakresu genetyki i biologii molekularnej;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F4D62" w14:textId="5B9E96C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2CFA9E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6ED3" w14:textId="6E0B404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0D7289" w14:textId="40AF05B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kliniczne zastosowanie zasad genetyki;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EFE276" w14:textId="157C2B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BBFBAE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BF02" w14:textId="4C57E80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DA37D" w14:textId="636D239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funkcje życiowe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25E49A" w14:textId="6CFB49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3F38D0C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19998" w14:textId="7F4EC18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1E0AE5" w14:textId="0B64966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neurohormonalną regulację procesów fizjologicznych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94F99E" w14:textId="2CEA558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0EEC7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4CD8" w14:textId="34DF84F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C6B930" w14:textId="7DFCD3A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równowagi kwasowo-zasadowej oraz transportu tlenu i dwutlenku węgla w organizmie;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BB1B30" w14:textId="67511C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A53825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3280A" w14:textId="2DAF779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73DD0D" w14:textId="3F8BE8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metabolizmu i żywienia;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7F41842" w14:textId="757187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06B13F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AF01" w14:textId="1F5522F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B356EB7" w14:textId="202AD2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wartość liczbową podstawowych zmiennych fizjologicznych i zmiany wartości liczbowych.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BE5228C" w14:textId="25DCDC0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1331D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928DE" w14:textId="24F263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D1B374" w14:textId="01EF102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rodzaje i gatunki oraz budowę wirusów, bakterii, grzybów i pasożytów, ich cechy biologiczne i mechanizmy chorobotwórczości;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DE24B6" w14:textId="4B4A5D7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088B5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571E" w14:textId="7EF1514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F4B1096" w14:textId="0AC85C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fizjologiczną florę bakteryjną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C8198C" w14:textId="4389B65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79461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445C" w14:textId="1524DC3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9A3C11" w14:textId="4220A4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epidemiologii zarażeń wirusowych i bakteryjnych, zakażeń grzybiczych i pasożytniczych oraz dróg ich szerzenia się w organizmie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FF05F5" w14:textId="794E45B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F2E9CB9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08E4F" w14:textId="4AD59E0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01E73" w14:textId="001D3C7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gatunki bakterii, wirusów i grzybów będących najczęstszymi czynnikami etiologicznymi zarażeń, zakażeń i infekcji;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DD12FF" w14:textId="7CA4FEE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0BF8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481D" w14:textId="60D4298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BE5161" w14:textId="464921A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dezynfekcji, sterylizacji i postępowania aseptycznego;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844F611" w14:textId="7E9C5A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283BCD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B9E33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C.W6.</w:t>
            </w:r>
          </w:p>
        </w:tc>
        <w:tc>
          <w:tcPr>
            <w:tcW w:w="3691" w:type="pct"/>
            <w:shd w:val="clear" w:color="auto" w:fill="auto"/>
          </w:tcPr>
          <w:p w14:paraId="724DA3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czynniki chorobotwórcze zewnętrzne i wewnętrzne; </w:t>
            </w:r>
          </w:p>
        </w:tc>
        <w:tc>
          <w:tcPr>
            <w:tcW w:w="627" w:type="pct"/>
            <w:shd w:val="clear" w:color="auto" w:fill="auto"/>
          </w:tcPr>
          <w:p w14:paraId="278DB5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3BAAE5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2F0F96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C.W7.</w:t>
            </w:r>
          </w:p>
        </w:tc>
        <w:tc>
          <w:tcPr>
            <w:tcW w:w="3691" w:type="pct"/>
            <w:shd w:val="clear" w:color="auto" w:fill="auto"/>
          </w:tcPr>
          <w:p w14:paraId="419D723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układu odpornościowego i jego rolę;</w:t>
            </w:r>
          </w:p>
        </w:tc>
        <w:tc>
          <w:tcPr>
            <w:tcW w:w="627" w:type="pct"/>
            <w:shd w:val="clear" w:color="auto" w:fill="auto"/>
          </w:tcPr>
          <w:p w14:paraId="50345C0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A566BF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BC006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C.W8.</w:t>
            </w:r>
          </w:p>
        </w:tc>
        <w:tc>
          <w:tcPr>
            <w:tcW w:w="3691" w:type="pct"/>
            <w:shd w:val="clear" w:color="auto" w:fill="auto"/>
          </w:tcPr>
          <w:p w14:paraId="00C1232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humoralne i komórkowe mechanizmy odporności wrodzonej i nabytej oraz mechanizmy reakcji nadwrażliwości i procesów autoimmunologicznych; </w:t>
            </w:r>
          </w:p>
        </w:tc>
        <w:tc>
          <w:tcPr>
            <w:tcW w:w="627" w:type="pct"/>
            <w:shd w:val="clear" w:color="auto" w:fill="auto"/>
          </w:tcPr>
          <w:p w14:paraId="0C6E9B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E5767B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9230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C.W9.</w:t>
            </w:r>
          </w:p>
        </w:tc>
        <w:tc>
          <w:tcPr>
            <w:tcW w:w="3691" w:type="pct"/>
            <w:shd w:val="clear" w:color="auto" w:fill="auto"/>
          </w:tcPr>
          <w:p w14:paraId="3241DD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zjawisko powstawania lekooporności;</w:t>
            </w:r>
          </w:p>
        </w:tc>
        <w:tc>
          <w:tcPr>
            <w:tcW w:w="627" w:type="pct"/>
            <w:shd w:val="clear" w:color="auto" w:fill="auto"/>
          </w:tcPr>
          <w:p w14:paraId="23E90A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6820A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A3374F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C.W10.</w:t>
            </w:r>
          </w:p>
        </w:tc>
        <w:tc>
          <w:tcPr>
            <w:tcW w:w="3691" w:type="pct"/>
            <w:shd w:val="clear" w:color="auto" w:fill="auto"/>
          </w:tcPr>
          <w:p w14:paraId="631C26C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immunodiagnostyki i immunomodulacji;</w:t>
            </w:r>
          </w:p>
        </w:tc>
        <w:tc>
          <w:tcPr>
            <w:tcW w:w="627" w:type="pct"/>
            <w:shd w:val="clear" w:color="auto" w:fill="auto"/>
          </w:tcPr>
          <w:p w14:paraId="4A07F5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C3EB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BBA3C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C.W11.</w:t>
            </w:r>
          </w:p>
        </w:tc>
        <w:tc>
          <w:tcPr>
            <w:tcW w:w="3691" w:type="pct"/>
            <w:shd w:val="clear" w:color="auto" w:fill="auto"/>
          </w:tcPr>
          <w:p w14:paraId="62BE47C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chorób alergicznych, wybranych chorób uwarunkowanych nadwrażliwością, autoimmunizacyjnych i niedoborów odporności; </w:t>
            </w:r>
          </w:p>
        </w:tc>
        <w:tc>
          <w:tcPr>
            <w:tcW w:w="627" w:type="pct"/>
            <w:shd w:val="clear" w:color="auto" w:fill="auto"/>
          </w:tcPr>
          <w:p w14:paraId="38D44E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BFFEC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E3D847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C.W12.</w:t>
            </w:r>
          </w:p>
        </w:tc>
        <w:tc>
          <w:tcPr>
            <w:tcW w:w="3691" w:type="pct"/>
            <w:shd w:val="clear" w:color="auto" w:fill="auto"/>
          </w:tcPr>
          <w:p w14:paraId="2910702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pojęcia homeostazy, adaptacji, oporności, odporności, skłonności, podatności, mechanizmów kompensacyjnych, sprzężeń zwrotnych i mechanizmu „błędnego koła”; </w:t>
            </w:r>
          </w:p>
        </w:tc>
        <w:tc>
          <w:tcPr>
            <w:tcW w:w="627" w:type="pct"/>
            <w:shd w:val="clear" w:color="auto" w:fill="auto"/>
          </w:tcPr>
          <w:p w14:paraId="76AB39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2A59C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D9CF6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C.W13.</w:t>
            </w:r>
          </w:p>
        </w:tc>
        <w:tc>
          <w:tcPr>
            <w:tcW w:w="3691" w:type="pct"/>
            <w:shd w:val="clear" w:color="auto" w:fill="auto"/>
          </w:tcPr>
          <w:p w14:paraId="699907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pojęcie zdrowia i choroby, mechanizmów powstawania oraz rozwoju procesu chorobowego na poziomie molekularnym, komórkowym, tkankowym oraz ogólnoustrojowym, objawów klinicznych choroby, rokowań i powikłań choroby; </w:t>
            </w:r>
          </w:p>
        </w:tc>
        <w:tc>
          <w:tcPr>
            <w:tcW w:w="627" w:type="pct"/>
            <w:shd w:val="clear" w:color="auto" w:fill="auto"/>
          </w:tcPr>
          <w:p w14:paraId="2EB14B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A136D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664952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C.W14.</w:t>
            </w:r>
          </w:p>
        </w:tc>
        <w:tc>
          <w:tcPr>
            <w:tcW w:w="3691" w:type="pct"/>
            <w:shd w:val="clear" w:color="auto" w:fill="auto"/>
          </w:tcPr>
          <w:p w14:paraId="5BBAE53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odczynu zapalnego i gojenia się ran; </w:t>
            </w:r>
          </w:p>
        </w:tc>
        <w:tc>
          <w:tcPr>
            <w:tcW w:w="627" w:type="pct"/>
            <w:shd w:val="clear" w:color="auto" w:fill="auto"/>
          </w:tcPr>
          <w:p w14:paraId="2BF845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8612D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9C30BE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C.W15.</w:t>
            </w:r>
          </w:p>
        </w:tc>
        <w:tc>
          <w:tcPr>
            <w:tcW w:w="3691" w:type="pct"/>
            <w:shd w:val="clear" w:color="auto" w:fill="auto"/>
          </w:tcPr>
          <w:p w14:paraId="0AACD0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zaburzenia regulacji wydzielania hormonów, gospodarki wodnej i elektrolitowej, równowagi kwasowo-zasadowej, pracy nerek i płuc oraz mechanizmy powstawania i skutki zaburzeń w układzie sercowo-naczyniowym, w tym wstrząs; </w:t>
            </w:r>
          </w:p>
        </w:tc>
        <w:tc>
          <w:tcPr>
            <w:tcW w:w="627" w:type="pct"/>
            <w:shd w:val="clear" w:color="auto" w:fill="auto"/>
          </w:tcPr>
          <w:p w14:paraId="22B727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90F94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D8E8F1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C.W16.</w:t>
            </w:r>
          </w:p>
        </w:tc>
        <w:tc>
          <w:tcPr>
            <w:tcW w:w="3691" w:type="pct"/>
            <w:shd w:val="clear" w:color="auto" w:fill="auto"/>
          </w:tcPr>
          <w:p w14:paraId="011420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diagnostyczne wykorzystywane w patomorfologii oraz rolę badań laboratoryjnych w profilaktyce i rozpoznawaniu zaburzeń narządowych i układowych;</w:t>
            </w:r>
          </w:p>
        </w:tc>
        <w:tc>
          <w:tcPr>
            <w:tcW w:w="627" w:type="pct"/>
            <w:shd w:val="clear" w:color="auto" w:fill="auto"/>
          </w:tcPr>
          <w:p w14:paraId="7C3FE7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99525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6B9014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C.W17.</w:t>
            </w:r>
          </w:p>
        </w:tc>
        <w:tc>
          <w:tcPr>
            <w:tcW w:w="3691" w:type="pct"/>
            <w:shd w:val="clear" w:color="auto" w:fill="auto"/>
          </w:tcPr>
          <w:p w14:paraId="6272AF6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znamiona śmierci i zmiany pośmiertne oraz zasady techniki i diagnostyki sekcyjnej zwłok; </w:t>
            </w:r>
          </w:p>
        </w:tc>
        <w:tc>
          <w:tcPr>
            <w:tcW w:w="627" w:type="pct"/>
            <w:shd w:val="clear" w:color="auto" w:fill="auto"/>
          </w:tcPr>
          <w:p w14:paraId="64BFB5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F12E8F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9BF4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C.W18.</w:t>
            </w:r>
          </w:p>
        </w:tc>
        <w:tc>
          <w:tcPr>
            <w:tcW w:w="3691" w:type="pct"/>
            <w:shd w:val="clear" w:color="auto" w:fill="auto"/>
          </w:tcPr>
          <w:p w14:paraId="1ACA8F0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działania leków oraz farmakokinetykę i biotransformację poszczególnych grup leków; </w:t>
            </w:r>
          </w:p>
        </w:tc>
        <w:tc>
          <w:tcPr>
            <w:tcW w:w="627" w:type="pct"/>
            <w:shd w:val="clear" w:color="auto" w:fill="auto"/>
          </w:tcPr>
          <w:p w14:paraId="67DE87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0E0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37F5A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C.W19.</w:t>
            </w:r>
          </w:p>
        </w:tc>
        <w:tc>
          <w:tcPr>
            <w:tcW w:w="3691" w:type="pct"/>
            <w:shd w:val="clear" w:color="auto" w:fill="auto"/>
          </w:tcPr>
          <w:p w14:paraId="77AF02F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oraz przeciwwskazania do stosowania leków, ich dawkowanie, działania niepożądane i toksyczne oraz interakcje między lekami;</w:t>
            </w:r>
          </w:p>
        </w:tc>
        <w:tc>
          <w:tcPr>
            <w:tcW w:w="627" w:type="pct"/>
            <w:shd w:val="clear" w:color="auto" w:fill="auto"/>
          </w:tcPr>
          <w:p w14:paraId="101167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2A126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37E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C.W20.</w:t>
            </w:r>
          </w:p>
        </w:tc>
        <w:tc>
          <w:tcPr>
            <w:tcW w:w="3691" w:type="pct"/>
            <w:shd w:val="clear" w:color="auto" w:fill="auto"/>
          </w:tcPr>
          <w:p w14:paraId="59C329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terapii zakażeń wirusowych, bakteryjnych, grzybiczych i pasożytniczych;</w:t>
            </w:r>
          </w:p>
        </w:tc>
        <w:tc>
          <w:tcPr>
            <w:tcW w:w="627" w:type="pct"/>
            <w:shd w:val="clear" w:color="auto" w:fill="auto"/>
          </w:tcPr>
          <w:p w14:paraId="2F1EAEF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57BC8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4115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C.W21.</w:t>
            </w:r>
          </w:p>
        </w:tc>
        <w:tc>
          <w:tcPr>
            <w:tcW w:w="3691" w:type="pct"/>
            <w:shd w:val="clear" w:color="auto" w:fill="auto"/>
          </w:tcPr>
          <w:p w14:paraId="180C1BC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zapobiegania bólowi i lękowi oraz zwalczania ich, a także farmakologię leków stosowanych w stanach zagrożenia życia; </w:t>
            </w:r>
          </w:p>
        </w:tc>
        <w:tc>
          <w:tcPr>
            <w:tcW w:w="627" w:type="pct"/>
            <w:shd w:val="clear" w:color="auto" w:fill="auto"/>
          </w:tcPr>
          <w:p w14:paraId="23917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FE891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6E7544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C.W22.</w:t>
            </w:r>
          </w:p>
        </w:tc>
        <w:tc>
          <w:tcPr>
            <w:tcW w:w="3691" w:type="pct"/>
            <w:shd w:val="clear" w:color="auto" w:fill="auto"/>
          </w:tcPr>
          <w:p w14:paraId="13987F6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zapisywania wybranych postaci leków gotowych i recepturowych na recepcie; </w:t>
            </w:r>
          </w:p>
        </w:tc>
        <w:tc>
          <w:tcPr>
            <w:tcW w:w="627" w:type="pct"/>
            <w:shd w:val="clear" w:color="auto" w:fill="auto"/>
          </w:tcPr>
          <w:p w14:paraId="5C5C96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61449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DDE5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C.W23.</w:t>
            </w:r>
          </w:p>
        </w:tc>
        <w:tc>
          <w:tcPr>
            <w:tcW w:w="3691" w:type="pct"/>
            <w:shd w:val="clear" w:color="auto" w:fill="auto"/>
          </w:tcPr>
          <w:p w14:paraId="6530AAA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wyposażenie gabinetu stomatologicznego i instrumentarium stosowane w zabiegach stomatologicznych; </w:t>
            </w:r>
          </w:p>
        </w:tc>
        <w:tc>
          <w:tcPr>
            <w:tcW w:w="627" w:type="pct"/>
            <w:shd w:val="clear" w:color="auto" w:fill="auto"/>
          </w:tcPr>
          <w:p w14:paraId="170F3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87779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79251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C.W24.</w:t>
            </w:r>
          </w:p>
        </w:tc>
        <w:tc>
          <w:tcPr>
            <w:tcW w:w="3691" w:type="pct"/>
            <w:shd w:val="clear" w:color="auto" w:fill="auto"/>
          </w:tcPr>
          <w:p w14:paraId="23475EA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definicję oraz klasyfikację podstawowych i pomocniczych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04081E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BC720B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60464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C.W25.</w:t>
            </w:r>
          </w:p>
        </w:tc>
        <w:tc>
          <w:tcPr>
            <w:tcW w:w="3691" w:type="pct"/>
            <w:shd w:val="clear" w:color="auto" w:fill="auto"/>
          </w:tcPr>
          <w:p w14:paraId="018AB1E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skład, budowę, sposób wiązania, właściwości, przeznaczenie i sposób użycia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40D6CE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8AD3D8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13F5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C.W26.</w:t>
            </w:r>
          </w:p>
        </w:tc>
        <w:tc>
          <w:tcPr>
            <w:tcW w:w="3691" w:type="pct"/>
            <w:shd w:val="clear" w:color="auto" w:fill="auto"/>
          </w:tcPr>
          <w:p w14:paraId="2610E5E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właściwości powierzchniowe twardych tkanek zęba oraz biomateriałów stomatologicznych;</w:t>
            </w:r>
          </w:p>
        </w:tc>
        <w:tc>
          <w:tcPr>
            <w:tcW w:w="627" w:type="pct"/>
            <w:shd w:val="clear" w:color="auto" w:fill="auto"/>
          </w:tcPr>
          <w:p w14:paraId="715158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26DA1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91E2F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C.W27.</w:t>
            </w:r>
          </w:p>
        </w:tc>
        <w:tc>
          <w:tcPr>
            <w:tcW w:w="3691" w:type="pct"/>
            <w:shd w:val="clear" w:color="auto" w:fill="auto"/>
          </w:tcPr>
          <w:p w14:paraId="6610F19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zjawisko adhezji i mechanizmów wytwarzania adhezyjnego połączenia oraz procedury adhezyjnego przygotowania powierzchni szkliwa, zębiny oraz biomateriałów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3311925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C24DB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1893B5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C.W28.</w:t>
            </w:r>
          </w:p>
        </w:tc>
        <w:tc>
          <w:tcPr>
            <w:tcW w:w="3691" w:type="pct"/>
            <w:shd w:val="clear" w:color="auto" w:fill="auto"/>
          </w:tcPr>
          <w:p w14:paraId="28B7093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procedury kliniczne rekonstrukcji tkanek twardych zębów i leczenia endodontycznego oraz metody i techniczno-laboratoryjne procedury wykonywania uzupełnień protetycznych; </w:t>
            </w:r>
          </w:p>
        </w:tc>
        <w:tc>
          <w:tcPr>
            <w:tcW w:w="627" w:type="pct"/>
            <w:shd w:val="clear" w:color="auto" w:fill="auto"/>
          </w:tcPr>
          <w:p w14:paraId="10E895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8A6E1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A2C06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C.W29.</w:t>
            </w:r>
          </w:p>
        </w:tc>
        <w:tc>
          <w:tcPr>
            <w:tcW w:w="3691" w:type="pct"/>
            <w:shd w:val="clear" w:color="auto" w:fill="auto"/>
          </w:tcPr>
          <w:p w14:paraId="15FD60C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degradacji (korozji) biomateriałów stomatologicznych w jamie ustnej i ich wpływ na biologiczne właściwości materiałów; </w:t>
            </w:r>
          </w:p>
        </w:tc>
        <w:tc>
          <w:tcPr>
            <w:tcW w:w="627" w:type="pct"/>
            <w:shd w:val="clear" w:color="auto" w:fill="auto"/>
          </w:tcPr>
          <w:p w14:paraId="347571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03A09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CE9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C.W30.</w:t>
            </w:r>
          </w:p>
        </w:tc>
        <w:tc>
          <w:tcPr>
            <w:tcW w:w="3691" w:type="pct"/>
            <w:shd w:val="clear" w:color="auto" w:fill="auto"/>
          </w:tcPr>
          <w:p w14:paraId="37640F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prowadzące do patologii narządowych i ustrojowych, w tym chorób infekcyjnych, inwazyjnych, autoimmunologicznych, z niedoboru odporności, metabolicznych i genetycznych; </w:t>
            </w:r>
          </w:p>
        </w:tc>
        <w:tc>
          <w:tcPr>
            <w:tcW w:w="627" w:type="pct"/>
            <w:shd w:val="clear" w:color="auto" w:fill="auto"/>
          </w:tcPr>
          <w:p w14:paraId="14BAD17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0E1D64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C34CE8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C.W31.</w:t>
            </w:r>
          </w:p>
        </w:tc>
        <w:tc>
          <w:tcPr>
            <w:tcW w:w="3691" w:type="pct"/>
            <w:shd w:val="clear" w:color="auto" w:fill="auto"/>
          </w:tcPr>
          <w:p w14:paraId="20E496D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na organizm pacjenta czynników fizycznych, chemicznych i biologicznych oraz awitaminoz i stresu; </w:t>
            </w:r>
          </w:p>
        </w:tc>
        <w:tc>
          <w:tcPr>
            <w:tcW w:w="627" w:type="pct"/>
            <w:shd w:val="clear" w:color="auto" w:fill="auto"/>
          </w:tcPr>
          <w:p w14:paraId="7C7BA8F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75D3AC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B8A635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C.W32.</w:t>
            </w:r>
          </w:p>
        </w:tc>
        <w:tc>
          <w:tcPr>
            <w:tcW w:w="3691" w:type="pct"/>
            <w:shd w:val="clear" w:color="auto" w:fill="auto"/>
          </w:tcPr>
          <w:p w14:paraId="1712BF0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periodontologicznej;</w:t>
            </w:r>
          </w:p>
        </w:tc>
        <w:tc>
          <w:tcPr>
            <w:tcW w:w="627" w:type="pct"/>
            <w:shd w:val="clear" w:color="auto" w:fill="auto"/>
          </w:tcPr>
          <w:p w14:paraId="45382E8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9BD45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EA56A7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C.W33.</w:t>
            </w:r>
          </w:p>
        </w:tc>
        <w:tc>
          <w:tcPr>
            <w:tcW w:w="3691" w:type="pct"/>
            <w:shd w:val="clear" w:color="auto" w:fill="auto"/>
          </w:tcPr>
          <w:p w14:paraId="5AF2469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ortodontycznej.</w:t>
            </w:r>
          </w:p>
        </w:tc>
        <w:tc>
          <w:tcPr>
            <w:tcW w:w="627" w:type="pct"/>
            <w:shd w:val="clear" w:color="auto" w:fill="auto"/>
          </w:tcPr>
          <w:p w14:paraId="1B8A4C3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8C2652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2EFEE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D.W1.</w:t>
            </w:r>
          </w:p>
        </w:tc>
        <w:tc>
          <w:tcPr>
            <w:tcW w:w="3691" w:type="pct"/>
            <w:shd w:val="clear" w:color="auto" w:fill="auto"/>
          </w:tcPr>
          <w:p w14:paraId="21F6AFB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aktualne poglądy na temat społecznego wymiaru zdrowia i choroby, wpływu środowiska społecznego (rodziny, sieci relacji społecznych) i nierówności społecznych oraz społeczno-kulturowych różnic na stan zdrowia, a także rolę stresu społecznego w zachowaniach zdrowotnych i autodestrukcyjnych; </w:t>
            </w:r>
          </w:p>
        </w:tc>
        <w:tc>
          <w:tcPr>
            <w:tcW w:w="627" w:type="pct"/>
            <w:shd w:val="clear" w:color="auto" w:fill="auto"/>
          </w:tcPr>
          <w:p w14:paraId="0FBF4B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5E2E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4AF1F2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D.W2.</w:t>
            </w:r>
          </w:p>
        </w:tc>
        <w:tc>
          <w:tcPr>
            <w:tcW w:w="3691" w:type="pct"/>
            <w:shd w:val="clear" w:color="auto" w:fill="auto"/>
          </w:tcPr>
          <w:p w14:paraId="1D49CA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formy przemocy, modele wyjaśniające przemoc w rodzinie i przemoc w wybranych instytucjach, społeczne uwarunkowania różnych form przemocy oraz rolę lekarza i lekarza dentysty w jej rozpoznawaniu; </w:t>
            </w:r>
          </w:p>
        </w:tc>
        <w:tc>
          <w:tcPr>
            <w:tcW w:w="627" w:type="pct"/>
            <w:shd w:val="clear" w:color="auto" w:fill="auto"/>
          </w:tcPr>
          <w:p w14:paraId="32ED02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966EE3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5FBD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D.W3.</w:t>
            </w:r>
          </w:p>
        </w:tc>
        <w:tc>
          <w:tcPr>
            <w:tcW w:w="3691" w:type="pct"/>
            <w:shd w:val="clear" w:color="auto" w:fill="auto"/>
          </w:tcPr>
          <w:p w14:paraId="63E34C9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postawy społeczne wobec znaczenia zdrowia, choroby, niepełnosprawności i starości, konsekwencje społeczne choroby i niepełnosprawności oraz bariery społeczno-kulturowe, a także koncepcję jakości życia uwarunkowaną stanem zdrowia;</w:t>
            </w:r>
          </w:p>
        </w:tc>
        <w:tc>
          <w:tcPr>
            <w:tcW w:w="627" w:type="pct"/>
            <w:shd w:val="clear" w:color="auto" w:fill="auto"/>
          </w:tcPr>
          <w:p w14:paraId="21FF47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3CDF4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CCE73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D.W4.</w:t>
            </w:r>
          </w:p>
        </w:tc>
        <w:tc>
          <w:tcPr>
            <w:tcW w:w="3691" w:type="pct"/>
            <w:shd w:val="clear" w:color="auto" w:fill="auto"/>
          </w:tcPr>
          <w:p w14:paraId="773F35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komunikacji werbalnej i niewerbalnej w procesie komunikowania się z pacjentem i pojęcie zaufania w interakcji z pacjentem; </w:t>
            </w:r>
          </w:p>
        </w:tc>
        <w:tc>
          <w:tcPr>
            <w:tcW w:w="627" w:type="pct"/>
            <w:shd w:val="clear" w:color="auto" w:fill="auto"/>
          </w:tcPr>
          <w:p w14:paraId="4F04CD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D2D2EE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84E33D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D.W5.</w:t>
            </w:r>
          </w:p>
        </w:tc>
        <w:tc>
          <w:tcPr>
            <w:tcW w:w="3691" w:type="pct"/>
            <w:shd w:val="clear" w:color="auto" w:fill="auto"/>
          </w:tcPr>
          <w:p w14:paraId="1B273D1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funkcjonowanie podmiotów systemu ochrony zdrowia oraz społeczną rolę lekarza i lekarza dentysty;</w:t>
            </w:r>
          </w:p>
        </w:tc>
        <w:tc>
          <w:tcPr>
            <w:tcW w:w="627" w:type="pct"/>
            <w:shd w:val="clear" w:color="auto" w:fill="auto"/>
          </w:tcPr>
          <w:p w14:paraId="4B5F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B4F5A83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96E2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D.W6.</w:t>
            </w:r>
          </w:p>
        </w:tc>
        <w:tc>
          <w:tcPr>
            <w:tcW w:w="3691" w:type="pct"/>
            <w:shd w:val="clear" w:color="auto" w:fill="auto"/>
          </w:tcPr>
          <w:p w14:paraId="432A1FE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psychologiczne mechanizmy funkcjonowania człowieka w zdrowiu i w chorobie; </w:t>
            </w:r>
          </w:p>
        </w:tc>
        <w:tc>
          <w:tcPr>
            <w:tcW w:w="627" w:type="pct"/>
            <w:shd w:val="clear" w:color="auto" w:fill="auto"/>
          </w:tcPr>
          <w:p w14:paraId="4215D9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CBC304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F3B4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D.W7.</w:t>
            </w:r>
          </w:p>
        </w:tc>
        <w:tc>
          <w:tcPr>
            <w:tcW w:w="3691" w:type="pct"/>
            <w:shd w:val="clear" w:color="auto" w:fill="auto"/>
          </w:tcPr>
          <w:p w14:paraId="4664F7E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prawidłowości rozwoju psychicznego człowieka i rolę rodziny pacjenta w procesie leczenia; </w:t>
            </w:r>
          </w:p>
        </w:tc>
        <w:tc>
          <w:tcPr>
            <w:tcW w:w="627" w:type="pct"/>
            <w:shd w:val="clear" w:color="auto" w:fill="auto"/>
          </w:tcPr>
          <w:p w14:paraId="2A871E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336B4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A956E0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D.W8.</w:t>
            </w:r>
          </w:p>
        </w:tc>
        <w:tc>
          <w:tcPr>
            <w:tcW w:w="3691" w:type="pct"/>
            <w:shd w:val="clear" w:color="auto" w:fill="auto"/>
          </w:tcPr>
          <w:p w14:paraId="51AC13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problematykę adaptacji pacjenta i jego rodziny do choroby jako sytuacji trudnej oraz do związanych z nią wydarzeń, w tym umierania i procesu żałoby rodziny; </w:t>
            </w:r>
          </w:p>
        </w:tc>
        <w:tc>
          <w:tcPr>
            <w:tcW w:w="627" w:type="pct"/>
            <w:shd w:val="clear" w:color="auto" w:fill="auto"/>
          </w:tcPr>
          <w:p w14:paraId="5182B3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706F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5A87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D.W9.</w:t>
            </w:r>
          </w:p>
        </w:tc>
        <w:tc>
          <w:tcPr>
            <w:tcW w:w="3691" w:type="pct"/>
            <w:shd w:val="clear" w:color="auto" w:fill="auto"/>
          </w:tcPr>
          <w:p w14:paraId="1A86E1A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radzenia sobie ze stresem i jego rolę w etiopatogenezie i przebiegu chorób; </w:t>
            </w:r>
          </w:p>
        </w:tc>
        <w:tc>
          <w:tcPr>
            <w:tcW w:w="627" w:type="pct"/>
            <w:shd w:val="clear" w:color="auto" w:fill="auto"/>
          </w:tcPr>
          <w:p w14:paraId="438A65C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FE503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78178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D.W10.</w:t>
            </w:r>
          </w:p>
        </w:tc>
        <w:tc>
          <w:tcPr>
            <w:tcW w:w="3691" w:type="pct"/>
            <w:shd w:val="clear" w:color="auto" w:fill="auto"/>
          </w:tcPr>
          <w:p w14:paraId="0D0393A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uzależnień od substancji psychoaktywnych oraz cele i sposoby leczenia; </w:t>
            </w:r>
          </w:p>
        </w:tc>
        <w:tc>
          <w:tcPr>
            <w:tcW w:w="627" w:type="pct"/>
            <w:shd w:val="clear" w:color="auto" w:fill="auto"/>
          </w:tcPr>
          <w:p w14:paraId="5D4374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711D5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FC6876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D.W11.</w:t>
            </w:r>
          </w:p>
        </w:tc>
        <w:tc>
          <w:tcPr>
            <w:tcW w:w="3691" w:type="pct"/>
            <w:shd w:val="clear" w:color="auto" w:fill="auto"/>
          </w:tcPr>
          <w:p w14:paraId="4E45370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motywowania pacjenta do prozdrowotnych zachowań i informowania o niepomyślnym rokowaniu;</w:t>
            </w:r>
          </w:p>
        </w:tc>
        <w:tc>
          <w:tcPr>
            <w:tcW w:w="627" w:type="pct"/>
            <w:shd w:val="clear" w:color="auto" w:fill="auto"/>
          </w:tcPr>
          <w:p w14:paraId="505D2C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BB267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B7F41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D.W12.</w:t>
            </w:r>
          </w:p>
        </w:tc>
        <w:tc>
          <w:tcPr>
            <w:tcW w:w="3691" w:type="pct"/>
            <w:shd w:val="clear" w:color="auto" w:fill="auto"/>
          </w:tcPr>
          <w:p w14:paraId="2C0C8C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altruizmu i odpowiedzialności klinicznej; </w:t>
            </w:r>
          </w:p>
        </w:tc>
        <w:tc>
          <w:tcPr>
            <w:tcW w:w="627" w:type="pct"/>
            <w:shd w:val="clear" w:color="auto" w:fill="auto"/>
          </w:tcPr>
          <w:p w14:paraId="787D80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C2540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3BF04E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D.W13.</w:t>
            </w:r>
          </w:p>
        </w:tc>
        <w:tc>
          <w:tcPr>
            <w:tcW w:w="3691" w:type="pct"/>
            <w:shd w:val="clear" w:color="auto" w:fill="auto"/>
          </w:tcPr>
          <w:p w14:paraId="522B3CA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zespołu terapeutycznego;</w:t>
            </w:r>
          </w:p>
        </w:tc>
        <w:tc>
          <w:tcPr>
            <w:tcW w:w="627" w:type="pct"/>
            <w:shd w:val="clear" w:color="auto" w:fill="auto"/>
          </w:tcPr>
          <w:p w14:paraId="5FC2A8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1FA86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F1D57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D.W14.</w:t>
            </w:r>
          </w:p>
        </w:tc>
        <w:tc>
          <w:tcPr>
            <w:tcW w:w="3691" w:type="pct"/>
            <w:shd w:val="clear" w:color="auto" w:fill="auto"/>
          </w:tcPr>
          <w:p w14:paraId="63BCFD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imperatyw i wzorzec zachowania lekarza i lekarza dentysty ustalony przez samorząd zawodowy lekarzy i lekarzy dentystów; </w:t>
            </w:r>
          </w:p>
        </w:tc>
        <w:tc>
          <w:tcPr>
            <w:tcW w:w="627" w:type="pct"/>
            <w:shd w:val="clear" w:color="auto" w:fill="auto"/>
          </w:tcPr>
          <w:p w14:paraId="644C748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D8824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47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3C8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prawa pacjenta;</w:t>
            </w:r>
          </w:p>
        </w:tc>
        <w:tc>
          <w:tcPr>
            <w:tcW w:w="627" w:type="pct"/>
            <w:shd w:val="clear" w:color="auto" w:fill="auto"/>
          </w:tcPr>
          <w:p w14:paraId="551215B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35ED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A7B0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1E1C2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historię medycyny, ze szczególnym uwzględnieniem historii stomatologii; </w:t>
            </w:r>
          </w:p>
        </w:tc>
        <w:tc>
          <w:tcPr>
            <w:tcW w:w="627" w:type="pct"/>
            <w:shd w:val="clear" w:color="auto" w:fill="auto"/>
          </w:tcPr>
          <w:p w14:paraId="212AB3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82788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DCE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157ED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proces kształtowania się nowych specjalności w zakresie dyscypliny naukowej – nauki medyczne i osiągnięcia czołowych przedstawicieli medycyny polskiej i światowej.</w:t>
            </w:r>
          </w:p>
        </w:tc>
        <w:tc>
          <w:tcPr>
            <w:tcW w:w="627" w:type="pct"/>
            <w:shd w:val="clear" w:color="auto" w:fill="auto"/>
          </w:tcPr>
          <w:p w14:paraId="36AF19E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278373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7C92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CD01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związek między nieprawidłowościami morfologicznymi a funkcją zmienionych narządów i układów oraz objawami klinicznymi a możliwościami diagnostyki i leczenia; </w:t>
            </w:r>
          </w:p>
        </w:tc>
        <w:tc>
          <w:tcPr>
            <w:tcW w:w="627" w:type="pct"/>
            <w:shd w:val="clear" w:color="auto" w:fill="auto"/>
          </w:tcPr>
          <w:p w14:paraId="03B359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CBA0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87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5864A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metody badania lekarskiego oraz rolę badań dodatkowych w rozpoznawaniu, monitorowaniu, rokowaniu i profilaktyce zaburzeń narządowych i układowych, ze szczególnym uwzględnieniem ich oddziaływania na tkanki jamy ustnej; </w:t>
            </w:r>
          </w:p>
        </w:tc>
        <w:tc>
          <w:tcPr>
            <w:tcW w:w="627" w:type="pct"/>
            <w:shd w:val="clear" w:color="auto" w:fill="auto"/>
          </w:tcPr>
          <w:p w14:paraId="021997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084712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887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264F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etiopatogenezę i symptomatologię chorób układu oddechowego, krążenia, krwiotwórczego, moczowo-płciowego, immunologicznego, pokarmowego, ruchu oraz gruczołów dokrewnych, ze szczególnym uwzględnieniem chorób, których objawy występują w jamie ustnej; </w:t>
            </w:r>
          </w:p>
        </w:tc>
        <w:tc>
          <w:tcPr>
            <w:tcW w:w="627" w:type="pct"/>
            <w:shd w:val="clear" w:color="auto" w:fill="auto"/>
          </w:tcPr>
          <w:p w14:paraId="0EC61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FE20DA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72F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A60AC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z poszkodowanymi w urazach wielonarządowych; </w:t>
            </w:r>
          </w:p>
        </w:tc>
        <w:tc>
          <w:tcPr>
            <w:tcW w:w="627" w:type="pct"/>
            <w:shd w:val="clear" w:color="auto" w:fill="auto"/>
          </w:tcPr>
          <w:p w14:paraId="6CF78CD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FE02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3D1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4C6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organizacji akcji ratunkowej w katastrofach i awariach, fazy akcji ratunkowej i zakres udzielania pomocy poszkodowanym;</w:t>
            </w:r>
          </w:p>
        </w:tc>
        <w:tc>
          <w:tcPr>
            <w:tcW w:w="627" w:type="pct"/>
            <w:shd w:val="clear" w:color="auto" w:fill="auto"/>
          </w:tcPr>
          <w:p w14:paraId="1350F6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20A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5BA0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DDB3C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neurologiczne skutki przewlekłego zażywania leków;</w:t>
            </w:r>
          </w:p>
        </w:tc>
        <w:tc>
          <w:tcPr>
            <w:tcW w:w="627" w:type="pct"/>
            <w:shd w:val="clear" w:color="auto" w:fill="auto"/>
          </w:tcPr>
          <w:p w14:paraId="76466C9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E124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21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075C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 ostrych chorób jamy brzusznej, zatrucia, zakażenia i posocznicy; </w:t>
            </w:r>
          </w:p>
        </w:tc>
        <w:tc>
          <w:tcPr>
            <w:tcW w:w="627" w:type="pct"/>
            <w:shd w:val="clear" w:color="auto" w:fill="auto"/>
          </w:tcPr>
          <w:p w14:paraId="586DFF1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9BAC5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8C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1269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objawy wirusowego zapalenia wątroby, zakażenia wirusem HIV i zespołu nabytego upośledzenia odporności (AIDS) w chorobach zakaźnych i pasożytniczych;</w:t>
            </w:r>
          </w:p>
        </w:tc>
        <w:tc>
          <w:tcPr>
            <w:tcW w:w="627" w:type="pct"/>
            <w:shd w:val="clear" w:color="auto" w:fill="auto"/>
          </w:tcPr>
          <w:p w14:paraId="4D607D7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4E7BA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71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DD28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uodparniania przeciw chorobom zakaźnym u dzieci i dorosłych;</w:t>
            </w:r>
          </w:p>
        </w:tc>
        <w:tc>
          <w:tcPr>
            <w:tcW w:w="627" w:type="pct"/>
            <w:shd w:val="clear" w:color="auto" w:fill="auto"/>
          </w:tcPr>
          <w:p w14:paraId="57C3282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8D30CB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EC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1126B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uwarunkowania hormonalne organizmu kobiety w poszczególnych okresach życia;</w:t>
            </w:r>
          </w:p>
        </w:tc>
        <w:tc>
          <w:tcPr>
            <w:tcW w:w="627" w:type="pct"/>
            <w:shd w:val="clear" w:color="auto" w:fill="auto"/>
          </w:tcPr>
          <w:p w14:paraId="0307444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AA3D7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C54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8F49F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odżywiania i uzależnień kobiety w ciąży na rozwój płodu; </w:t>
            </w:r>
          </w:p>
        </w:tc>
        <w:tc>
          <w:tcPr>
            <w:tcW w:w="627" w:type="pct"/>
            <w:shd w:val="clear" w:color="auto" w:fill="auto"/>
          </w:tcPr>
          <w:p w14:paraId="6B15C8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57E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356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DF9B1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opieki stomatologicznej nad kobietą w ciąży;</w:t>
            </w:r>
          </w:p>
        </w:tc>
        <w:tc>
          <w:tcPr>
            <w:tcW w:w="627" w:type="pct"/>
            <w:shd w:val="clear" w:color="auto" w:fill="auto"/>
          </w:tcPr>
          <w:p w14:paraId="764CE0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2C3E92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7756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1F049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diagnostyki chorób oczu, w tym urazów oka; </w:t>
            </w:r>
          </w:p>
        </w:tc>
        <w:tc>
          <w:tcPr>
            <w:tcW w:w="627" w:type="pct"/>
            <w:shd w:val="clear" w:color="auto" w:fill="auto"/>
          </w:tcPr>
          <w:p w14:paraId="15002C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BC31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47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DAD2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zakażeń odogniskowych w chorobach narządu wzroku;</w:t>
            </w:r>
          </w:p>
        </w:tc>
        <w:tc>
          <w:tcPr>
            <w:tcW w:w="627" w:type="pct"/>
            <w:shd w:val="clear" w:color="auto" w:fill="auto"/>
          </w:tcPr>
          <w:p w14:paraId="146938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BC1D22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7817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ED63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diagnostyki cytologicznej oraz cytodiagnostyczne kryteria rozpoznawania i różnicowania chorób nowotworowych i nienowotworowych;</w:t>
            </w:r>
          </w:p>
        </w:tc>
        <w:tc>
          <w:tcPr>
            <w:tcW w:w="627" w:type="pct"/>
            <w:shd w:val="clear" w:color="auto" w:fill="auto"/>
          </w:tcPr>
          <w:p w14:paraId="0D09605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CA11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24B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93D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immunologiczne aspekty transplantacji i krwiolecznictwa;</w:t>
            </w:r>
          </w:p>
        </w:tc>
        <w:tc>
          <w:tcPr>
            <w:tcW w:w="627" w:type="pct"/>
            <w:shd w:val="clear" w:color="auto" w:fill="auto"/>
          </w:tcPr>
          <w:p w14:paraId="570A849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90CF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D73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A8DCA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i mechanizmy zatrzymania krążenia i oddychania oraz zasady prowadzenia reanimacji i postępowania po reanimacji; </w:t>
            </w:r>
          </w:p>
        </w:tc>
        <w:tc>
          <w:tcPr>
            <w:tcW w:w="627" w:type="pct"/>
            <w:shd w:val="clear" w:color="auto" w:fill="auto"/>
          </w:tcPr>
          <w:p w14:paraId="7F25C8A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2BD5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00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8A4AFA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stany zagrożenia życia; </w:t>
            </w:r>
          </w:p>
        </w:tc>
        <w:tc>
          <w:tcPr>
            <w:tcW w:w="627" w:type="pct"/>
            <w:shd w:val="clear" w:color="auto" w:fill="auto"/>
          </w:tcPr>
          <w:p w14:paraId="40F414E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A2BAB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0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96CE1F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stosowane w rehabilitacji medycznej, jej cele i metodykę planowania; </w:t>
            </w:r>
          </w:p>
        </w:tc>
        <w:tc>
          <w:tcPr>
            <w:tcW w:w="627" w:type="pct"/>
            <w:shd w:val="clear" w:color="auto" w:fill="auto"/>
          </w:tcPr>
          <w:p w14:paraId="4125EA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2423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0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398C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przypadki, w których pacjenta należy skierować do szpitala.</w:t>
            </w:r>
          </w:p>
        </w:tc>
        <w:tc>
          <w:tcPr>
            <w:tcW w:w="627" w:type="pct"/>
            <w:shd w:val="clear" w:color="auto" w:fill="auto"/>
          </w:tcPr>
          <w:p w14:paraId="5CD9E4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666B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2650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9B7A1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normy zgryzowe na różnych etapach rozwoju osobniczego i odchylenia od norm;</w:t>
            </w:r>
          </w:p>
        </w:tc>
        <w:tc>
          <w:tcPr>
            <w:tcW w:w="627" w:type="pct"/>
            <w:shd w:val="clear" w:color="auto" w:fill="auto"/>
          </w:tcPr>
          <w:p w14:paraId="1DA894F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D1CC4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C6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40E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profilaktyczno-leczniczego w chorobach narządu żucia w różnym okresie rozwoju;</w:t>
            </w:r>
          </w:p>
        </w:tc>
        <w:tc>
          <w:tcPr>
            <w:tcW w:w="627" w:type="pct"/>
            <w:shd w:val="clear" w:color="auto" w:fill="auto"/>
          </w:tcPr>
          <w:p w14:paraId="1904E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D1A48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03A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0701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florę wirusową, bakteryjną i grzybiczą jamy ustnej i jej znaczenie; </w:t>
            </w:r>
          </w:p>
        </w:tc>
        <w:tc>
          <w:tcPr>
            <w:tcW w:w="627" w:type="pct"/>
            <w:shd w:val="clear" w:color="auto" w:fill="auto"/>
          </w:tcPr>
          <w:p w14:paraId="6DD2DA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CBE20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AF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8F4A3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objawy, przebieg i sposoby postępowania w określonych chorobach jamy ustnej, głowy i szyi, z uwzględnieniem grup wiekowych; </w:t>
            </w:r>
          </w:p>
        </w:tc>
        <w:tc>
          <w:tcPr>
            <w:tcW w:w="627" w:type="pct"/>
            <w:shd w:val="clear" w:color="auto" w:fill="auto"/>
          </w:tcPr>
          <w:p w14:paraId="76200E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07F3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39A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7358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miazgi i zmineralizowanych tkanek zębów oraz urazów zębów i kości twarzy; </w:t>
            </w:r>
          </w:p>
        </w:tc>
        <w:tc>
          <w:tcPr>
            <w:tcW w:w="627" w:type="pct"/>
            <w:shd w:val="clear" w:color="auto" w:fill="auto"/>
          </w:tcPr>
          <w:p w14:paraId="330D3D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B2136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F62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322BD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okołowierzchołkowych; </w:t>
            </w:r>
          </w:p>
        </w:tc>
        <w:tc>
          <w:tcPr>
            <w:tcW w:w="627" w:type="pct"/>
            <w:shd w:val="clear" w:color="auto" w:fill="auto"/>
          </w:tcPr>
          <w:p w14:paraId="12C9183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9A23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E2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9377B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morfologię jam zębowych i zasady leczenia endodontycznego oraz instrumentarium stosowane w tym leczeniu; </w:t>
            </w:r>
          </w:p>
        </w:tc>
        <w:tc>
          <w:tcPr>
            <w:tcW w:w="627" w:type="pct"/>
            <w:shd w:val="clear" w:color="auto" w:fill="auto"/>
          </w:tcPr>
          <w:p w14:paraId="2A656C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0D5E95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2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A899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torbieli, stanów przednowotworowych oraz nowotworów głowy i szyi; </w:t>
            </w:r>
          </w:p>
        </w:tc>
        <w:tc>
          <w:tcPr>
            <w:tcW w:w="627" w:type="pct"/>
            <w:shd w:val="clear" w:color="auto" w:fill="auto"/>
          </w:tcPr>
          <w:p w14:paraId="0D09823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CAD4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F17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9033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diagnostykę i sposoby leczenia przyzębia oraz chorób błony śluzowej jamy ustnej; </w:t>
            </w:r>
          </w:p>
        </w:tc>
        <w:tc>
          <w:tcPr>
            <w:tcW w:w="627" w:type="pct"/>
            <w:shd w:val="clear" w:color="auto" w:fill="auto"/>
          </w:tcPr>
          <w:p w14:paraId="171B5EB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FD74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61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225E1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wskazania i przeciwwskazania do leczenia z wykorzystaniem wszczepów stomatologicznych; </w:t>
            </w:r>
          </w:p>
        </w:tc>
        <w:tc>
          <w:tcPr>
            <w:tcW w:w="627" w:type="pct"/>
            <w:shd w:val="clear" w:color="auto" w:fill="auto"/>
          </w:tcPr>
          <w:p w14:paraId="687F842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0A1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01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0D326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i przeciwwskazania do wykonania zabiegów w zakresie stomatologii estetycznej;</w:t>
            </w:r>
          </w:p>
        </w:tc>
        <w:tc>
          <w:tcPr>
            <w:tcW w:w="627" w:type="pct"/>
            <w:shd w:val="clear" w:color="auto" w:fill="auto"/>
          </w:tcPr>
          <w:p w14:paraId="6C52E43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8D984E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24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530D8A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powikłań chorób układu stomatognatycznego i zasady postępowania w przypadku takich powikłań; </w:t>
            </w:r>
          </w:p>
        </w:tc>
        <w:tc>
          <w:tcPr>
            <w:tcW w:w="627" w:type="pct"/>
            <w:shd w:val="clear" w:color="auto" w:fill="auto"/>
          </w:tcPr>
          <w:p w14:paraId="5DF55C0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BA6B1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DA3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CDBC48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antybiotykoterapii i oporności przeciwantybiotykowej; </w:t>
            </w:r>
          </w:p>
        </w:tc>
        <w:tc>
          <w:tcPr>
            <w:tcW w:w="627" w:type="pct"/>
            <w:shd w:val="clear" w:color="auto" w:fill="auto"/>
          </w:tcPr>
          <w:p w14:paraId="560F150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378A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B63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676BB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rehabilitacji narządu żucia; </w:t>
            </w:r>
          </w:p>
        </w:tc>
        <w:tc>
          <w:tcPr>
            <w:tcW w:w="627" w:type="pct"/>
            <w:shd w:val="clear" w:color="auto" w:fill="auto"/>
          </w:tcPr>
          <w:p w14:paraId="5B9B91D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32CB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B5B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4F773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terapeutyczne ograniczania i znoszenia bólu oraz ograniczania lęku i stresu; </w:t>
            </w:r>
          </w:p>
        </w:tc>
        <w:tc>
          <w:tcPr>
            <w:tcW w:w="627" w:type="pct"/>
            <w:shd w:val="clear" w:color="auto" w:fill="auto"/>
          </w:tcPr>
          <w:p w14:paraId="4C9DFE5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AEC164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6D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6309D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znieczulenia w zabiegach stomatologicznych i podstawowe środki farmakologiczne; </w:t>
            </w:r>
          </w:p>
        </w:tc>
        <w:tc>
          <w:tcPr>
            <w:tcW w:w="627" w:type="pct"/>
            <w:shd w:val="clear" w:color="auto" w:fill="auto"/>
          </w:tcPr>
          <w:p w14:paraId="307D1DC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F1C16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EE0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8FF39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budowy i działania aparatów ortodontycznych ruchomych i stałych;</w:t>
            </w:r>
          </w:p>
        </w:tc>
        <w:tc>
          <w:tcPr>
            <w:tcW w:w="627" w:type="pct"/>
            <w:shd w:val="clear" w:color="auto" w:fill="auto"/>
          </w:tcPr>
          <w:p w14:paraId="6A81C1B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BFE9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670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5498E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diagnostyki radiologicznej;</w:t>
            </w:r>
          </w:p>
        </w:tc>
        <w:tc>
          <w:tcPr>
            <w:tcW w:w="627" w:type="pct"/>
            <w:shd w:val="clear" w:color="auto" w:fill="auto"/>
          </w:tcPr>
          <w:p w14:paraId="197BBA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5CDF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FCC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4CD6D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patomechanizm oddziaływania chorób jamy ustnej na ogólny stan zdrowia;</w:t>
            </w:r>
          </w:p>
        </w:tc>
        <w:tc>
          <w:tcPr>
            <w:tcW w:w="627" w:type="pct"/>
            <w:shd w:val="clear" w:color="auto" w:fill="auto"/>
          </w:tcPr>
          <w:p w14:paraId="27ECE0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BE2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4C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30DA8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oddziaływania chorób ogólnych lub stosowanych terapii na jamę ustną; </w:t>
            </w:r>
          </w:p>
        </w:tc>
        <w:tc>
          <w:tcPr>
            <w:tcW w:w="627" w:type="pct"/>
            <w:shd w:val="clear" w:color="auto" w:fill="auto"/>
          </w:tcPr>
          <w:p w14:paraId="7C3BAF3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2EB320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5D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CD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profilaktykę chorób jamy ustnej;</w:t>
            </w:r>
          </w:p>
        </w:tc>
        <w:tc>
          <w:tcPr>
            <w:tcW w:w="627" w:type="pct"/>
            <w:shd w:val="clear" w:color="auto" w:fill="auto"/>
          </w:tcPr>
          <w:p w14:paraId="4035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2FD8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0A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9F156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narządu żucia, urazów zębów i kości szczęk; </w:t>
            </w:r>
          </w:p>
        </w:tc>
        <w:tc>
          <w:tcPr>
            <w:tcW w:w="627" w:type="pct"/>
            <w:shd w:val="clear" w:color="auto" w:fill="auto"/>
          </w:tcPr>
          <w:p w14:paraId="4604B2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B3B08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FAB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1C66D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specyfikę opieki stomatologicznej nad pacjentem obciążonym chorobą ogólną i zasady współpracy z lekarzem prowadzącym chorobę podstawową.</w:t>
            </w:r>
          </w:p>
        </w:tc>
        <w:tc>
          <w:tcPr>
            <w:tcW w:w="627" w:type="pct"/>
            <w:shd w:val="clear" w:color="auto" w:fill="auto"/>
          </w:tcPr>
          <w:p w14:paraId="72A125F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660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68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5386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pojęcie zdrowia publicznego oraz cele, zadania i strukturę publicznego systemu opieki zdrowotnej;</w:t>
            </w:r>
          </w:p>
        </w:tc>
        <w:tc>
          <w:tcPr>
            <w:tcW w:w="627" w:type="pct"/>
            <w:shd w:val="clear" w:color="auto" w:fill="auto"/>
          </w:tcPr>
          <w:p w14:paraId="15610E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5A53D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35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EE602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koncepcje i modele promocji zdrowia;</w:t>
            </w:r>
          </w:p>
        </w:tc>
        <w:tc>
          <w:tcPr>
            <w:tcW w:w="627" w:type="pct"/>
            <w:shd w:val="clear" w:color="auto" w:fill="auto"/>
          </w:tcPr>
          <w:p w14:paraId="38FA4E9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31F9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54D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BF60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profilaktyki, promocji zdrowia oraz higieny środowiskowej; </w:t>
            </w:r>
          </w:p>
        </w:tc>
        <w:tc>
          <w:tcPr>
            <w:tcW w:w="627" w:type="pct"/>
            <w:shd w:val="clear" w:color="auto" w:fill="auto"/>
          </w:tcPr>
          <w:p w14:paraId="26EA2F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2862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E04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0595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związane ze zdrowiem, stylem życia i stanem zdrowia populacji; </w:t>
            </w:r>
          </w:p>
        </w:tc>
        <w:tc>
          <w:tcPr>
            <w:tcW w:w="627" w:type="pct"/>
            <w:shd w:val="clear" w:color="auto" w:fill="auto"/>
          </w:tcPr>
          <w:p w14:paraId="685093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4841A5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938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238476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określania potrzeb zdrowotnych społeczeństwa; </w:t>
            </w:r>
          </w:p>
        </w:tc>
        <w:tc>
          <w:tcPr>
            <w:tcW w:w="627" w:type="pct"/>
            <w:shd w:val="clear" w:color="auto" w:fill="auto"/>
          </w:tcPr>
          <w:p w14:paraId="44177F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0052D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434B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7C6B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sytuację zdrowotną w Rzeczypospolitej Polskiej i na świecie; </w:t>
            </w:r>
          </w:p>
        </w:tc>
        <w:tc>
          <w:tcPr>
            <w:tcW w:w="627" w:type="pct"/>
            <w:shd w:val="clear" w:color="auto" w:fill="auto"/>
          </w:tcPr>
          <w:p w14:paraId="1AAE6FB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89D2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CA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D93D2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strategię polityki zdrowotnej i społecznej Rzeczypospolitej Polskiej oraz Unii Europejskiej; </w:t>
            </w:r>
          </w:p>
        </w:tc>
        <w:tc>
          <w:tcPr>
            <w:tcW w:w="627" w:type="pct"/>
            <w:shd w:val="clear" w:color="auto" w:fill="auto"/>
          </w:tcPr>
          <w:p w14:paraId="5A0B7B6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1B13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2E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C84FE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aspekty organizacyjne i prawne funkcjonowania polskiego systemu opieki zdrowotnej; </w:t>
            </w:r>
          </w:p>
        </w:tc>
        <w:tc>
          <w:tcPr>
            <w:tcW w:w="627" w:type="pct"/>
            <w:shd w:val="clear" w:color="auto" w:fill="auto"/>
          </w:tcPr>
          <w:p w14:paraId="70AE6E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DA30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946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62988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zarządzania podmiotami leczniczymi; </w:t>
            </w:r>
          </w:p>
        </w:tc>
        <w:tc>
          <w:tcPr>
            <w:tcW w:w="627" w:type="pct"/>
            <w:shd w:val="clear" w:color="auto" w:fill="auto"/>
          </w:tcPr>
          <w:p w14:paraId="5F817E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026D0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7C9A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FDD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funkcjonowania, zarządzania i informatyzacji podmiotów leczniczych i innych instytucji zdrowia publicznego; </w:t>
            </w:r>
          </w:p>
        </w:tc>
        <w:tc>
          <w:tcPr>
            <w:tcW w:w="627" w:type="pct"/>
            <w:shd w:val="clear" w:color="auto" w:fill="auto"/>
          </w:tcPr>
          <w:p w14:paraId="68556C4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3F598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C60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DF03C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podstawowej opieki zdrowotnej;</w:t>
            </w:r>
          </w:p>
        </w:tc>
        <w:tc>
          <w:tcPr>
            <w:tcW w:w="627" w:type="pct"/>
            <w:shd w:val="clear" w:color="auto" w:fill="auto"/>
          </w:tcPr>
          <w:p w14:paraId="43A033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7DC5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649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56B10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negocjacji i zawierania umów o udzielanie świadczeń zdrowotnych w sektorze publicznym i niepublicznym; </w:t>
            </w:r>
          </w:p>
        </w:tc>
        <w:tc>
          <w:tcPr>
            <w:tcW w:w="627" w:type="pct"/>
            <w:shd w:val="clear" w:color="auto" w:fill="auto"/>
          </w:tcPr>
          <w:p w14:paraId="3758A3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83DEA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26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0FF48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etiologię chorób zawodowych określonych w przepisach prawa, w tym związanych z wykonywaniem zawodu lekarza dentysty;</w:t>
            </w:r>
          </w:p>
        </w:tc>
        <w:tc>
          <w:tcPr>
            <w:tcW w:w="627" w:type="pct"/>
            <w:shd w:val="clear" w:color="auto" w:fill="auto"/>
          </w:tcPr>
          <w:p w14:paraId="6D24740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7EF37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6E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A5D8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wskaźniki stanu zdrowia ludności i zasady ich oceny; </w:t>
            </w:r>
          </w:p>
        </w:tc>
        <w:tc>
          <w:tcPr>
            <w:tcW w:w="627" w:type="pct"/>
            <w:shd w:val="clear" w:color="auto" w:fill="auto"/>
          </w:tcPr>
          <w:p w14:paraId="61D372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132E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B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2194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zapobiegania chorobom i poprawy stanu zdrowia;</w:t>
            </w:r>
          </w:p>
        </w:tc>
        <w:tc>
          <w:tcPr>
            <w:tcW w:w="627" w:type="pct"/>
            <w:shd w:val="clear" w:color="auto" w:fill="auto"/>
          </w:tcPr>
          <w:p w14:paraId="384B8AA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96CDBE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DA7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27F4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epidemiologicznego opracowania ogniska choroby zakaźnej; </w:t>
            </w:r>
          </w:p>
        </w:tc>
        <w:tc>
          <w:tcPr>
            <w:tcW w:w="627" w:type="pct"/>
            <w:shd w:val="clear" w:color="auto" w:fill="auto"/>
          </w:tcPr>
          <w:p w14:paraId="4FD4FF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C58A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D351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729823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planowania i ewaluacji działań profilaktycznych; </w:t>
            </w:r>
          </w:p>
        </w:tc>
        <w:tc>
          <w:tcPr>
            <w:tcW w:w="627" w:type="pct"/>
            <w:shd w:val="clear" w:color="auto" w:fill="auto"/>
          </w:tcPr>
          <w:p w14:paraId="3E75B5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DF0BC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6CB1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8B32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ergonomicznej organizacji pracy w gabinecie stomatologicznym i przeprowadzania zabiegów stomatologicznych;</w:t>
            </w:r>
          </w:p>
        </w:tc>
        <w:tc>
          <w:tcPr>
            <w:tcW w:w="627" w:type="pct"/>
            <w:shd w:val="clear" w:color="auto" w:fill="auto"/>
          </w:tcPr>
          <w:p w14:paraId="222830A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B6C4B5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73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5F6F4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bezpieczeństwa i higieny pracy w stomatologii; </w:t>
            </w:r>
          </w:p>
        </w:tc>
        <w:tc>
          <w:tcPr>
            <w:tcW w:w="627" w:type="pct"/>
            <w:shd w:val="clear" w:color="auto" w:fill="auto"/>
          </w:tcPr>
          <w:p w14:paraId="563CF4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7A85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9C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E20ED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sytuacji zagrożenia epidemiologicznego; </w:t>
            </w:r>
          </w:p>
        </w:tc>
        <w:tc>
          <w:tcPr>
            <w:tcW w:w="627" w:type="pct"/>
            <w:shd w:val="clear" w:color="auto" w:fill="auto"/>
          </w:tcPr>
          <w:p w14:paraId="545F7E3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F6F90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B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187781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źródła stresu i możliwości ich eliminacji; </w:t>
            </w:r>
          </w:p>
        </w:tc>
        <w:tc>
          <w:tcPr>
            <w:tcW w:w="627" w:type="pct"/>
            <w:shd w:val="clear" w:color="auto" w:fill="auto"/>
          </w:tcPr>
          <w:p w14:paraId="3515C69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858454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D8E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6C5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odpowiedzialności zawodowej lekarza dentysty (moralnej, etycznej, prawnej, materialnej i służbowej), a także obowiązki lekarza dentysty wobec pacjenta; </w:t>
            </w:r>
          </w:p>
        </w:tc>
        <w:tc>
          <w:tcPr>
            <w:tcW w:w="627" w:type="pct"/>
            <w:shd w:val="clear" w:color="auto" w:fill="auto"/>
          </w:tcPr>
          <w:p w14:paraId="5F93134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FAF14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798B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A5A034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problematykę błędu lekarskiego: diagnostycznego, technicznego, terapeutycznego i organizacyjnego;</w:t>
            </w:r>
          </w:p>
        </w:tc>
        <w:tc>
          <w:tcPr>
            <w:tcW w:w="627" w:type="pct"/>
            <w:shd w:val="clear" w:color="auto" w:fill="auto"/>
          </w:tcPr>
          <w:p w14:paraId="1A3CF5D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ACD8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564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CA309C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odpowiedzialności za naruszenie zasad wykonywania zawodu lekarza dentysty;</w:t>
            </w:r>
          </w:p>
        </w:tc>
        <w:tc>
          <w:tcPr>
            <w:tcW w:w="627" w:type="pct"/>
            <w:shd w:val="clear" w:color="auto" w:fill="auto"/>
          </w:tcPr>
          <w:p w14:paraId="15B9FA8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1000C6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B46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3175F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komunikowania się w medycynie; </w:t>
            </w:r>
          </w:p>
        </w:tc>
        <w:tc>
          <w:tcPr>
            <w:tcW w:w="627" w:type="pct"/>
            <w:shd w:val="clear" w:color="auto" w:fill="auto"/>
          </w:tcPr>
          <w:p w14:paraId="44872E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6EAA1B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F83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2B714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prawa pacjenta; </w:t>
            </w:r>
          </w:p>
        </w:tc>
        <w:tc>
          <w:tcPr>
            <w:tcW w:w="627" w:type="pct"/>
            <w:shd w:val="clear" w:color="auto" w:fill="auto"/>
          </w:tcPr>
          <w:p w14:paraId="14A4F22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3A26A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409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BF42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etyki i deontologii lekarskiej, problemy etyczne współczesnej medycyny wynikające z dynamicznego rozwoju nauki i technologii biomedycznych, a także zasady etycznego postępowania lekarza dentysty; </w:t>
            </w:r>
          </w:p>
        </w:tc>
        <w:tc>
          <w:tcPr>
            <w:tcW w:w="627" w:type="pct"/>
            <w:shd w:val="clear" w:color="auto" w:fill="auto"/>
          </w:tcPr>
          <w:p w14:paraId="3AF1A70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017ECA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7B7B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B0F02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funkcjonowania zawodów medycznych oraz samorządu zawodowego lekarzy i lekarzy dentystów w Rzeczypospolitej Polskiej; </w:t>
            </w:r>
          </w:p>
        </w:tc>
        <w:tc>
          <w:tcPr>
            <w:tcW w:w="627" w:type="pct"/>
            <w:shd w:val="clear" w:color="auto" w:fill="auto"/>
          </w:tcPr>
          <w:p w14:paraId="3CFAEDB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F09058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65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619A2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przepisy prawa dotyczące prowadzenia działalności w zakresie opieki zdrowotnej;</w:t>
            </w:r>
          </w:p>
        </w:tc>
        <w:tc>
          <w:tcPr>
            <w:tcW w:w="627" w:type="pct"/>
            <w:shd w:val="clear" w:color="auto" w:fill="auto"/>
          </w:tcPr>
          <w:p w14:paraId="6662955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AD6AA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5BF5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2B635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obowiązki pracownika i pracodawcy; </w:t>
            </w:r>
          </w:p>
        </w:tc>
        <w:tc>
          <w:tcPr>
            <w:tcW w:w="627" w:type="pct"/>
            <w:shd w:val="clear" w:color="auto" w:fill="auto"/>
          </w:tcPr>
          <w:p w14:paraId="7A8E296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2E4A4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ECED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120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udzielania świadczeń w razie choroby, macierzyństwa, wypadków przy pracy i chorób zawodowych; </w:t>
            </w:r>
          </w:p>
        </w:tc>
        <w:tc>
          <w:tcPr>
            <w:tcW w:w="627" w:type="pct"/>
            <w:shd w:val="clear" w:color="auto" w:fill="auto"/>
          </w:tcPr>
          <w:p w14:paraId="1FBAF8B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F35B39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427C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C6605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orzekania o czasowej niezdolności do pracy, niezdolności do pracy dla celów rentowych, a także o niepełnosprawności; </w:t>
            </w:r>
          </w:p>
        </w:tc>
        <w:tc>
          <w:tcPr>
            <w:tcW w:w="627" w:type="pct"/>
            <w:shd w:val="clear" w:color="auto" w:fill="auto"/>
          </w:tcPr>
          <w:p w14:paraId="636BF22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6067B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41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3BD00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ze zwłokami;</w:t>
            </w:r>
          </w:p>
        </w:tc>
        <w:tc>
          <w:tcPr>
            <w:tcW w:w="627" w:type="pct"/>
            <w:shd w:val="clear" w:color="auto" w:fill="auto"/>
          </w:tcPr>
          <w:p w14:paraId="30A7878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F6454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2E6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3551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prowadzenia, przechowywania i udostępniania dokumentacji medycznej oraz ochrony danych osobowych; </w:t>
            </w:r>
          </w:p>
        </w:tc>
        <w:tc>
          <w:tcPr>
            <w:tcW w:w="627" w:type="pct"/>
            <w:shd w:val="clear" w:color="auto" w:fill="auto"/>
          </w:tcPr>
          <w:p w14:paraId="43C45E5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1D2CE4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A2B4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5B1C7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zagadnienia dotyczące serologii i genetyki sądowo-lekarskiej;</w:t>
            </w:r>
          </w:p>
        </w:tc>
        <w:tc>
          <w:tcPr>
            <w:tcW w:w="627" w:type="pct"/>
            <w:shd w:val="clear" w:color="auto" w:fill="auto"/>
          </w:tcPr>
          <w:p w14:paraId="506084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3FCF3C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0BA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3A2E3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toksykologii sądowo-lekarskiej; </w:t>
            </w:r>
          </w:p>
        </w:tc>
        <w:tc>
          <w:tcPr>
            <w:tcW w:w="627" w:type="pct"/>
            <w:shd w:val="clear" w:color="auto" w:fill="auto"/>
          </w:tcPr>
          <w:p w14:paraId="100BE92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3F91D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02AD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18AAB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sporządzania opinii w charakterze biegłego w sprawach karnych;</w:t>
            </w:r>
          </w:p>
        </w:tc>
        <w:tc>
          <w:tcPr>
            <w:tcW w:w="627" w:type="pct"/>
            <w:shd w:val="clear" w:color="auto" w:fill="auto"/>
          </w:tcPr>
          <w:p w14:paraId="4059E6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DFF0DB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4BA2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C56A9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sądowe aspekty etologii człowieka.</w:t>
            </w:r>
          </w:p>
        </w:tc>
        <w:tc>
          <w:tcPr>
            <w:tcW w:w="627" w:type="pct"/>
            <w:shd w:val="clear" w:color="auto" w:fill="auto"/>
          </w:tcPr>
          <w:p w14:paraId="339609B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30511E" w:rsidRPr="0030511E" w14:paraId="50359FA4" w14:textId="77777777" w:rsidTr="00B63074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B63074" w:rsidRPr="0030511E" w14:paraId="5CE43F3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63DE8DE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6BF5B6A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relacje anatomiczne zilustrowane podstawowymi metodami badań diagnostycznych z zakresu radiologii (zdjęcia przeglądowe i z użyciem środków kontrastowych);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C6CC3D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1DE4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72EE7A8D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41E0756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obsługiwać mikroskop, w tym w zakresie korzystania z immersji, oraz rozpoznawać pod mikroskopem strukturę histologiczną narządów i tkanek, a także dokonywać opisu i interpretacji budowy mikroskopowej komórek, tkanek i narządów oraz ich funkcji.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B03AAF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BE899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7C9A33E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42C595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odnosić zjawiska chemiczne do procesów zachodzących w jamie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104800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BADA52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27B16C4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5C93F80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interpretować zjawiska fizyczne zachodzące w narządzie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339FC1C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E85220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61ED64A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6B3BD45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wykorzystywać procesy fizyczne właściwe dla pracy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714D7D0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586DDC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095BF29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27763AA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pojęcia biologiczne i ekologiczne w kontekście człowiek – środowisko życia;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7DB53AE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B90322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36A2815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13482C0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wiedzę z zakresu genetyki i biologii molekularnej w pracy klinicznej.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52CD4748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5396837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7D5F6C2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50C4B3C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pobierać odpowiednio dobrany rodzaj materiału biologicznego do badania mikrobiologicznego w zależności od umiejscowienia i przebiegu zakażenia;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2532190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09433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618AD7D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26885F0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interpretować wyniki badań mikrobiologicznych, serologicznych i antybiogramu;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B2614A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FA214B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361FF8A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0392049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i wykonywać testy wskazujące na liczebność bakterii w płynach ustrojowych;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13C7E9D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39B799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3607E22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677B1CD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przewidywać i wyjaśniać złożone patomechanizmy zaburzeń prowadzących do powstawania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790DA8C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94EE92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31AB4DA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13CE9D7E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analizować przebieg kliniczny chorób w procesach patologicznych;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787CA9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ADD700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5F8418B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69B5514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komórek, tkanek i narządów w zakresie zaburzeń w krążeniu, zmian wstecznych, zmian postępowych oraz zapaleń;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6BFB724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2AEF3D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D5E2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D12434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wywołane zakażeniem wirusem HIV i obserwowane u pacjentów z zespołem nabytego upośledzenia odporności (AIDS);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ACDD3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4F327D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A60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C32EB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leki w odpowiednich dawkach i ordynować leki według wskazań;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E4A8F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7CEED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375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290C6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endodontyczne oraz rekonstruować brakujące zmineralizowane tkanki w zębie fantomowym;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CC9DC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ABDE9F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B01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957D0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techniki adhezyjne;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4EAB20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C91EE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FCE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26D36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wyboru biomateriałów odtwórczych, protetycznych oraz łączących, w oparciu o własności materiałów i warunki kliniczne;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89EE9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B784C7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CB9C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2B2CD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odwzorowywać anatomiczne warunki zgryzowe i dokonywać analizy okluzji;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07534D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266CA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FB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C68D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uzupełnienia protetyczne zgodnie z zasadami ich wykonania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1ED88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09574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073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43D22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określać zmiany patologiczne komórek, tkanek i narządów według podstawowych mechanizmów;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E1AC2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292D2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F4F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D58BF7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periodontologicznych;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0B70AF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EF4D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C9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3BF3B8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ortodontycznych.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5C95E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5FA9F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99D7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B148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uwzględniać w procesie postępowania terapeutycznego subiektywne potrzeby i oczekiwania pacjenta wynikające z uwarunkowań społeczno-kulturowych;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FF7CB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35DE0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F38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C17573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dostrzegać i reagować na oznaki zachowań antyzdrowotnych i autodestrukcyjnych;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78CD0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380DB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E5F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212EBF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wybierać takie leczenie, które minimalizuje konsekwencje społeczne dla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F35140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2625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F0F5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BF26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budować atmosferę zaufania podczas całego procesu diagnostycznego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EFB1B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5980B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BD2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7BA2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podejmować działania zmierzające do poprawy jakości życia pacjenta i zapobiegania pogorszeniu się jej w przyszłości;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08CC7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7FBCE6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1AE6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BCF60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rozmowę z pacjentem dorosłym, dzieckiem i rodziną z zastosowaniem techniki aktywnego słuchania i wyrażania empatii;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36EBA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64CA9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D94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1316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ryzyka wystąpienia przemocy, rozpoznawać przemoc i odpowiednio reagować;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527BD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206E0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7E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59AC8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w podstawowym zakresie psychologiczne interwencje motywujące i wspierające;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CB55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3DE44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058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8C068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przesłanki podjęcia działań lekarskich bez zgody pacjenta lub z zastosowaniem przymusu wobec pacjenta i stosować środki przewidziane przepisami prawa powszechnie obowiązującego;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E3DA6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E7194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493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4E5940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wielospecjalistycznym, w środowisku wielokulturowym i wielonarodowościowym;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66BF6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83412D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31E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A4297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przestrzegać wzorców etycznych w działaniach zawodowych;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4D8474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A69E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837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F494F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przestrzegać praw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03CA0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550E2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8F7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C8A0F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i przetwarzać informacje, stosując narzędzia informatyczne i korzystając z nowoczesnych źródeł wiedzy medycznej;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D3402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3C39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C2E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293E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pracę zespołu stomatologicznego oraz wyposażenie gabinetu stomatologicznego zgodnie z zasadami ergonomii i bezpieczeństwa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95D4C1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EB90D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DE5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8C86A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porozumiewać się z pacjentem w jednym z języków obcych na poziomie B2+ Europejskiego Systemu Opisu Kształcenia Językowego;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B80C3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931C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426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4104C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krytycznie analizować piśmiennictwo medyczne, w tym w języku angielskim, i wyciągać wnioski.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60B88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150CA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7D2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EE23FD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diagnostykę różnicową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E778E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A5110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356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864CC4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i opisywać stan somatyczny i psychiczny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FDBD38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1C9CB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413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497B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diagnostyczne i terapeutyczne w przypadku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524F01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D3B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9F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A8A2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laboratoryjnych;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7B093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14412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0CEB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057E1C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prawidłowe i patologiczne struktury i narządy w dodatkowych badaniach obrazowych (RTG, USG, tomografia komputerowa – CT);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7C92B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87433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5F7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0A034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w przypadku ekspozycji na zakażenie przenoszone drogą krwi;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1C0F6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BE2B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B28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6C115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kwalifikacji pacjenta do szczepień;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E2615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9F298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5A4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258F8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ryzyko zagrożenia życia;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4E304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F0AD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EA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B039B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i rozpoznawać objawy wstrząsu i ostrej niewydolności krążenia;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A2C1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20889A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7BE3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59988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objawy urazów mózgu i chorób naczyniowych mózgu, zespołów otępiennych i zaburzeń świadomości;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F3E3F2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4A3EE9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0C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3772B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bóle głowy i twarzy oraz choroby neurologiczne dorosłych i dzieci stwarzające problemy w praktyce stomatologicznej;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CEE13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F6708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479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F45E9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jamy nosowo-gardłowej, ich etiologię i patomechanizm;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DE9E2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A85A48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328E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360C3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wstępnie diagnozować zmiany nowotworowe w obrębie nosa, gardła i krtani;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7FD7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9A5E2F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30C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2CE71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choroby skóry: infekcyjne, alergiczne i przenoszone drogą płciową;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3A9F19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A94A7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88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E9331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nowotwory skóry i stany przednowotworowe;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59589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D434A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B73E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B949E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dermatozy i kolagenozy przebiegające z objawami w obrębie błony śluzowej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5490C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1E5D0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2EC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A4473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związane z nałogiem palenia tytoniu, alkoholizmem i innymi uzależnieniami;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F4C6C5B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E9946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B8B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0AF490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choroby przebiegające z powiększeniem węzłów chłonnych szyi i okolicy podżuchwowej oraz choroby zakaźne, ze szczególnym uwzględnieniem zmian w obrębie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051A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B1995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FD6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CB65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omawiać i diagnozować wybrane choroby układu optycznego i ochronnego oka;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3B758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61C95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F4C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98AA5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wykonywać podstawowe procedury i zabiegi medyczne: pomiar temperatury, pomiar tętna, nieinwazyjny pomiar ciśnienia tętniczego,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CBDE51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210358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9065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A050B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wywiad lekarski z pacjentem lub jego rodziną;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45C7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DB0A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859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2C9E6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stomatologiczne badanie fizykalne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5C551AC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061EE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404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07EAA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pacjentowi istotę jego dolegliwości, ustalać sposób leczenia potwierdzony świadomą zgodą pacjenta oraz rokowanie;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C12DC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B0946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8E8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54F8F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przekazać pacjentowi lub jego rodzinie informacje o niekorzystnym rokowaniu;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DFAB0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1CF79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15DB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pobierać i zabezpieczać materiał do badań diagnostycznych, w tym cytologicznych;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E1474B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9C22F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C9D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2A45E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dodatkowych i konsultacji;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3C6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F40B6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A89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1238C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ustalać wskazania i przeciwwskazania do wykonania określonego zabiegu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B18BE1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62B62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25C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1F2A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leczenie ostrych i przewlekłych, zębopochodnych i niezębopochodnych procesów zapalnych tkanek miękkich jamy ustnej, przyzębia oraz kości szczęk;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37C27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4F7B8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03F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036F1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postępować w przypadku wystąpienia powikłań ogólnych i miejscowych podczas zabiegów stomatologicznych i po zabiegach stomatologicznych;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C9C0D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4747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2E09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8B129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przepisywać leki z uwzględnieniem ich interakcji i działań ubocznych;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56214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A4A4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A35F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56545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bieżącą dokumentację pacjenta, wypisywać skierowania na badania lub leczenie specjalistyczne stomatologiczne i ogólnomedyczne;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1BF57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1DBC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C82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E3261D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formułować problemy badawcze w zakresie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E07CB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8C72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EE1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1D5423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przedstawiać wybrane problemy medyczne w formie ustnej lub pisemnej, w sposób adekwatny do poziomu odbiorców;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5A26BA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03975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FC4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D0D4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ocenić ryzyko próchnicy z zastosowaniem testów bakteriologicznych i badań śliny;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093111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BF90D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0D0D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E8E7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ustalać leczenie w chorobach tkanek układu stomatognatycznego;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FF99B1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90B57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F0C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351C1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odpowiednie leki w czasie i po zabiegu stomatologicznym w celu zniesienia bólu i lęku;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83817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DB5BC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4209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D27DB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w podstawowym zakresie choroby przyzębia;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32DDF4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DE0FB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C58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AEA3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diagnozować, różnicować i klasyfikować wady zgryzu;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D14202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409F20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697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7931A53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udzielać pomocy w przypadku uszkodzenia aparatu ortodontycznego;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65A8D0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FA9F1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7C9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1223A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wykonywać proste aparaty ortodontyczne;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EE9C9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90775F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9C8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F0EE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zapobiegające wadom zgryzu w okresie uzębienia mlecznego i wczesnej wymiany uzębienia;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0C82E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75239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7E7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6DA7E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rehabilitację protetyczną w prostych przypadkach w zakresie postępowania klinicznego i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CFA74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25F0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C9C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39CB01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opisywać zdjęcia zębowe i pantomograficzne.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1BF8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CDFC29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8DE8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FCB22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dane o stanie zdrowia populacji, dane epidemiologiczne i określać na ich podstawie stan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74BAAAF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7C069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A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E8C8C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wybrane zjawiska zdrowotne w skali populacyjnej oraz prognozować ich wpływ na funkcjonowanie systemu ochrony zdrowia;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293C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A61C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6C69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CE98D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skalę problemów zdrowotnych oraz wskazywać priorytety zdrowotne i określać ich znaczenie w polityce zdrowotnej;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1C9D96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06F949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FE1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2CC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uwarunkowania sytuacji epidemiologicznej w aspekcie procesów społecznych i demograficznych;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CB6F0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B186D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78E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6159C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tworzyć proste programy badawcze z zakresu profilaktyki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BD314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F1AFB0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1D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DEBECB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wpływające na politykę zdrowotną państwa;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4A2FD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FAE469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B2F7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A3A9BC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działania z zakresu profilaktyki i promocji zdrowia oraz wdrażać działania promocyjne dotyczące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B382D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5619F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17A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B4156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różne systemy finansowania świadczeń zdrowotnych w Rzeczypospolitej Polskiej i innych państwach;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A5C3D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F1190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02C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7A6D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przygotowywać oferty konkursowe związane z udzielaniem świadczeń zdrowotnych;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1F9885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923DB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C33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D000E5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zorganizować i prowadzić gabinet stomatologiczny;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3E98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715FBC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6DB1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1EF47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i kierować zespołem w gabinecie stomatologicznym;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964D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A0794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8F36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24ECF1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rozpoznawać czynniki szkodliwe i uciążliwe w miejscu pracy, zamieszkania lub nauki;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46CB92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600805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770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4792A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poziom zagrożeń dla zdrowia wynikających ze stanu powietrza, wody, gleby i jakości żywności;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09409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6E4A76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FB2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8B8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potwierdzać lub wykluczać związek czynników środowiskowych z etiologią choroby, w tym choroby zawodowej;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31F67F9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F5D0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7F6F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CAFB17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dostarczać pacjentowi potrzebnych informacji w zakresie promocji zdrowia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90F57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EFE5C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3E1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F581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przekazywać pacjentowi informacje na temat czynników ryzyka i sposobów zapobiegania najczęstszym chorobom społecznym w Rzeczypospolitej Polskiej;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6A45A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43E32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8BB63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A999B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podstawowe wskaźniki epidemiologiczne, definiować i oceniać rzetelność i trafność testów stosowanych w badaniach przesiewowych;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7A9F4E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CF0BFC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2F7D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BAA1C8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badania epidemiologiczne;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DD7C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A66D3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214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923D2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przeprowadzać dochodzenie epidemiologiczne;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20068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2B7E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79A9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2B33A2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pracować z zachowaniem zasad ergonomicznej organizacji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CA97B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84C6D2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D770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BD77C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sanitarno-epidemiologiczne oraz dotyczące bezpieczeństwa i higieny pracy;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A9EF4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AA2C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4312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EAA04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działać w warunkach niepewności i stresu;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2D372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4FE8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11B0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F6B321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wskazywać podobieństwa i różnice między normami etycznymi i prawnymi;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306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952AD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7F06E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1F94C9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prawa dotyczące wykonywania zawodu lekarza dentysty;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9BC148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C54C8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8A929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AE47D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i stosować normy zawarte w Kodeksie Etyki Lekarskiej oraz międzynarodowe normy etyki lekarskiej;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07A51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84C4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F82D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9B69E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prowadzić dokumentację medyczną;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43B20D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9FF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D82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4C904A6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wystawiać orzeczenia lekarskie;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C427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F11052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7CD5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C470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zmiany pośmiertne;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67EF1D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1A4A73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4B2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F435E6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identyfikacji zwłok na podstawie badania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C47AB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B4512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059B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6EFF8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oceniać skutki urazów twarzy i czaszki oraz dokonywać ich kwalifikacji w postępowaniu karnym i cywilnym.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C9D8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30511E" w:rsidRPr="0030511E" w14:paraId="779DD227" w14:textId="77777777" w:rsidTr="00B63074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B63074" w:rsidRPr="00B63074" w14:paraId="4B814C3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1C23725" w14:textId="77777777" w:rsidR="00B63074" w:rsidRPr="00B63074" w:rsidRDefault="00B63074" w:rsidP="00066D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</w:t>
            </w:r>
          </w:p>
        </w:tc>
        <w:tc>
          <w:tcPr>
            <w:tcW w:w="3691" w:type="pct"/>
            <w:shd w:val="clear" w:color="auto" w:fill="auto"/>
          </w:tcPr>
          <w:p w14:paraId="22CA6275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nawiązania i utrzymania głębokiego oraz pełnego szacunku kontaktu z pacjentem, a także okazywania zrozumienia dla różnic światopoglądowych i kulturowych; </w:t>
            </w:r>
          </w:p>
        </w:tc>
        <w:tc>
          <w:tcPr>
            <w:tcW w:w="627" w:type="pct"/>
            <w:shd w:val="clear" w:color="auto" w:fill="auto"/>
          </w:tcPr>
          <w:p w14:paraId="492FD8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5692B3C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3A5672E3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K.S2</w:t>
            </w:r>
          </w:p>
        </w:tc>
        <w:tc>
          <w:tcPr>
            <w:tcW w:w="3691" w:type="pct"/>
            <w:shd w:val="clear" w:color="auto" w:fill="auto"/>
          </w:tcPr>
          <w:p w14:paraId="2182472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kierowania się dobrem pacjenta; </w:t>
            </w:r>
          </w:p>
        </w:tc>
        <w:tc>
          <w:tcPr>
            <w:tcW w:w="627" w:type="pct"/>
            <w:shd w:val="clear" w:color="auto" w:fill="auto"/>
          </w:tcPr>
          <w:p w14:paraId="1DF18BF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4E9A358C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506E21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K.S3</w:t>
            </w:r>
          </w:p>
        </w:tc>
        <w:tc>
          <w:tcPr>
            <w:tcW w:w="3691" w:type="pct"/>
            <w:shd w:val="clear" w:color="auto" w:fill="auto"/>
          </w:tcPr>
          <w:p w14:paraId="041C19D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przestrzegania tajemnicy lekarskiej i praw pacjenta; </w:t>
            </w:r>
          </w:p>
        </w:tc>
        <w:tc>
          <w:tcPr>
            <w:tcW w:w="627" w:type="pct"/>
            <w:shd w:val="clear" w:color="auto" w:fill="auto"/>
          </w:tcPr>
          <w:p w14:paraId="4518419E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2A02C5B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0D050BF6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K.S4</w:t>
            </w:r>
          </w:p>
        </w:tc>
        <w:tc>
          <w:tcPr>
            <w:tcW w:w="3691" w:type="pct"/>
            <w:shd w:val="clear" w:color="auto" w:fill="auto"/>
          </w:tcPr>
          <w:p w14:paraId="15A8968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podejmowania działań wobec pacjenta w oparciu o zasady etyczne, ze świadomością społecznych uwarunkowań i ograniczeń wynikających z choroby; </w:t>
            </w:r>
          </w:p>
        </w:tc>
        <w:tc>
          <w:tcPr>
            <w:tcW w:w="627" w:type="pct"/>
            <w:shd w:val="clear" w:color="auto" w:fill="auto"/>
          </w:tcPr>
          <w:p w14:paraId="7FA2F7A1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6A30027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768AD04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K.S5</w:t>
            </w:r>
          </w:p>
        </w:tc>
        <w:tc>
          <w:tcPr>
            <w:tcW w:w="3691" w:type="pct"/>
            <w:shd w:val="clear" w:color="auto" w:fill="auto"/>
          </w:tcPr>
          <w:p w14:paraId="15C245A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dostrzegania i rozpoznawania własnych ograniczeń, dokonywania samooceny deficytów i potrzeb edukacyjnych; </w:t>
            </w:r>
          </w:p>
        </w:tc>
        <w:tc>
          <w:tcPr>
            <w:tcW w:w="627" w:type="pct"/>
            <w:shd w:val="clear" w:color="auto" w:fill="auto"/>
          </w:tcPr>
          <w:p w14:paraId="58F5D66D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6899DE6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EDC6F0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K.S6</w:t>
            </w:r>
          </w:p>
        </w:tc>
        <w:tc>
          <w:tcPr>
            <w:tcW w:w="3691" w:type="pct"/>
            <w:shd w:val="clear" w:color="auto" w:fill="auto"/>
          </w:tcPr>
          <w:p w14:paraId="799BE516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propagowania zachowań prozdrowotnych; </w:t>
            </w:r>
          </w:p>
        </w:tc>
        <w:tc>
          <w:tcPr>
            <w:tcW w:w="627" w:type="pct"/>
            <w:shd w:val="clear" w:color="auto" w:fill="auto"/>
          </w:tcPr>
          <w:p w14:paraId="6CB067C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0A5AFCA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287B565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K.S7</w:t>
            </w:r>
          </w:p>
        </w:tc>
        <w:tc>
          <w:tcPr>
            <w:tcW w:w="3691" w:type="pct"/>
            <w:shd w:val="clear" w:color="auto" w:fill="auto"/>
          </w:tcPr>
          <w:p w14:paraId="1EAC6D5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korzystania z obiektywnych źródeł informacji; </w:t>
            </w:r>
          </w:p>
        </w:tc>
        <w:tc>
          <w:tcPr>
            <w:tcW w:w="627" w:type="pct"/>
            <w:shd w:val="clear" w:color="auto" w:fill="auto"/>
          </w:tcPr>
          <w:p w14:paraId="57EBC1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72548D8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F9A503A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K.S8</w:t>
            </w:r>
          </w:p>
        </w:tc>
        <w:tc>
          <w:tcPr>
            <w:tcW w:w="3691" w:type="pct"/>
            <w:shd w:val="clear" w:color="auto" w:fill="auto"/>
          </w:tcPr>
          <w:p w14:paraId="3E04B39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627" w:type="pct"/>
            <w:shd w:val="clear" w:color="auto" w:fill="auto"/>
          </w:tcPr>
          <w:p w14:paraId="556963C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CDB6BD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7C685CDC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K.S9</w:t>
            </w:r>
          </w:p>
        </w:tc>
        <w:tc>
          <w:tcPr>
            <w:tcW w:w="3691" w:type="pct"/>
            <w:shd w:val="clear" w:color="auto" w:fill="auto"/>
          </w:tcPr>
          <w:p w14:paraId="4ABF4E5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7" w:type="pct"/>
            <w:shd w:val="clear" w:color="auto" w:fill="auto"/>
          </w:tcPr>
          <w:p w14:paraId="282C76E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15E7626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18C4053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K.S10</w:t>
            </w:r>
          </w:p>
        </w:tc>
        <w:tc>
          <w:tcPr>
            <w:tcW w:w="3691" w:type="pct"/>
            <w:shd w:val="clear" w:color="auto" w:fill="auto"/>
          </w:tcPr>
          <w:p w14:paraId="33091C7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formułowania opinii dotyczących różnych aspektów działalności zawodowej; </w:t>
            </w:r>
          </w:p>
        </w:tc>
        <w:tc>
          <w:tcPr>
            <w:tcW w:w="627" w:type="pct"/>
            <w:shd w:val="clear" w:color="auto" w:fill="auto"/>
          </w:tcPr>
          <w:p w14:paraId="7F9518DA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7B682F94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68B7B38E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K.S11</w:t>
            </w:r>
          </w:p>
        </w:tc>
        <w:tc>
          <w:tcPr>
            <w:tcW w:w="3691" w:type="pct"/>
            <w:shd w:val="clear" w:color="auto" w:fill="auto"/>
          </w:tcPr>
          <w:p w14:paraId="6A70451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7" w:type="pct"/>
            <w:shd w:val="clear" w:color="auto" w:fill="auto"/>
          </w:tcPr>
          <w:p w14:paraId="70189DBC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</w:tbl>
    <w:p w14:paraId="73D83EA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BFDC31E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641E0061" w14:textId="4199B91B" w:rsidR="006D6A2A" w:rsidRPr="00BC1CA0" w:rsidRDefault="006D6A2A" w:rsidP="004F4505">
      <w:pPr>
        <w:rPr>
          <w:rFonts w:ascii="Times New Roman" w:hAnsi="Times New Roman"/>
          <w:b/>
          <w:sz w:val="24"/>
          <w:szCs w:val="24"/>
        </w:rPr>
      </w:pPr>
    </w:p>
    <w:sectPr w:rsidR="006D6A2A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30970" w14:textId="77777777" w:rsidR="00091F05" w:rsidRDefault="00091F05" w:rsidP="00E91587">
      <w:r>
        <w:separator/>
      </w:r>
    </w:p>
  </w:endnote>
  <w:endnote w:type="continuationSeparator" w:id="0">
    <w:p w14:paraId="7B16AE16" w14:textId="77777777" w:rsidR="00091F05" w:rsidRDefault="00091F05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21EBC5C8" w:rsidR="00E2215D" w:rsidRDefault="00E2215D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6CD3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6CD3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E2215D" w:rsidRDefault="00E22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49F14" w14:textId="77777777" w:rsidR="00091F05" w:rsidRDefault="00091F05" w:rsidP="00E91587">
      <w:r>
        <w:separator/>
      </w:r>
    </w:p>
  </w:footnote>
  <w:footnote w:type="continuationSeparator" w:id="0">
    <w:p w14:paraId="787DADBF" w14:textId="77777777" w:rsidR="00091F05" w:rsidRDefault="00091F05" w:rsidP="00E91587">
      <w:r>
        <w:continuationSeparator/>
      </w:r>
    </w:p>
  </w:footnote>
  <w:footnote w:id="1">
    <w:p w14:paraId="6353F687" w14:textId="72824D02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E2215D" w:rsidRPr="00CA39E0" w:rsidRDefault="00E2215D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E2215D" w:rsidRPr="00CA39E0" w:rsidRDefault="00E2215D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E2215D" w:rsidRDefault="00E2215D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E2215D" w:rsidRPr="00645354" w:rsidRDefault="00E2215D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E2215D" w:rsidRPr="00645354" w:rsidRDefault="00E2215D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4CE0"/>
    <w:rsid w:val="00030973"/>
    <w:rsid w:val="000512BE"/>
    <w:rsid w:val="00051446"/>
    <w:rsid w:val="00064766"/>
    <w:rsid w:val="00066D50"/>
    <w:rsid w:val="00091F05"/>
    <w:rsid w:val="000C0D36"/>
    <w:rsid w:val="000C698F"/>
    <w:rsid w:val="000E04FD"/>
    <w:rsid w:val="000E1146"/>
    <w:rsid w:val="000E40F8"/>
    <w:rsid w:val="001039CF"/>
    <w:rsid w:val="00103AB8"/>
    <w:rsid w:val="00104D48"/>
    <w:rsid w:val="0012233B"/>
    <w:rsid w:val="00130276"/>
    <w:rsid w:val="001345D0"/>
    <w:rsid w:val="001526FA"/>
    <w:rsid w:val="001565D7"/>
    <w:rsid w:val="00160C59"/>
    <w:rsid w:val="00187F3C"/>
    <w:rsid w:val="001A2632"/>
    <w:rsid w:val="001B1656"/>
    <w:rsid w:val="001B7E33"/>
    <w:rsid w:val="00204C52"/>
    <w:rsid w:val="002051C8"/>
    <w:rsid w:val="00212320"/>
    <w:rsid w:val="00230252"/>
    <w:rsid w:val="00230369"/>
    <w:rsid w:val="00237517"/>
    <w:rsid w:val="00246CCF"/>
    <w:rsid w:val="002529F2"/>
    <w:rsid w:val="002719ED"/>
    <w:rsid w:val="0027692E"/>
    <w:rsid w:val="00284A00"/>
    <w:rsid w:val="0029469A"/>
    <w:rsid w:val="002B1EC8"/>
    <w:rsid w:val="002E5ADF"/>
    <w:rsid w:val="002F17D5"/>
    <w:rsid w:val="00302056"/>
    <w:rsid w:val="0030511E"/>
    <w:rsid w:val="00306265"/>
    <w:rsid w:val="0031636D"/>
    <w:rsid w:val="003435D0"/>
    <w:rsid w:val="00347843"/>
    <w:rsid w:val="00351B32"/>
    <w:rsid w:val="00360381"/>
    <w:rsid w:val="00367EAA"/>
    <w:rsid w:val="00374A77"/>
    <w:rsid w:val="00390319"/>
    <w:rsid w:val="00391790"/>
    <w:rsid w:val="0039368C"/>
    <w:rsid w:val="003B4E26"/>
    <w:rsid w:val="003B74AB"/>
    <w:rsid w:val="003C2577"/>
    <w:rsid w:val="003C45E2"/>
    <w:rsid w:val="003E5E66"/>
    <w:rsid w:val="004100FB"/>
    <w:rsid w:val="00424286"/>
    <w:rsid w:val="00430740"/>
    <w:rsid w:val="00446BB5"/>
    <w:rsid w:val="0045565E"/>
    <w:rsid w:val="00456D0E"/>
    <w:rsid w:val="00465F2F"/>
    <w:rsid w:val="0047656E"/>
    <w:rsid w:val="004938DD"/>
    <w:rsid w:val="00493ACA"/>
    <w:rsid w:val="004A6CD3"/>
    <w:rsid w:val="004B0BE1"/>
    <w:rsid w:val="004C47FD"/>
    <w:rsid w:val="004F4505"/>
    <w:rsid w:val="005106B7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7814"/>
    <w:rsid w:val="005A047E"/>
    <w:rsid w:val="005A04EA"/>
    <w:rsid w:val="005D037C"/>
    <w:rsid w:val="005E0D5B"/>
    <w:rsid w:val="005E5527"/>
    <w:rsid w:val="00600781"/>
    <w:rsid w:val="00601A71"/>
    <w:rsid w:val="00611C96"/>
    <w:rsid w:val="006210A3"/>
    <w:rsid w:val="00636DD6"/>
    <w:rsid w:val="00645354"/>
    <w:rsid w:val="00653E2D"/>
    <w:rsid w:val="00657F8B"/>
    <w:rsid w:val="00666721"/>
    <w:rsid w:val="00670D3A"/>
    <w:rsid w:val="006745CE"/>
    <w:rsid w:val="00680A95"/>
    <w:rsid w:val="00682763"/>
    <w:rsid w:val="00691729"/>
    <w:rsid w:val="006A4BBE"/>
    <w:rsid w:val="006B6D11"/>
    <w:rsid w:val="006C3008"/>
    <w:rsid w:val="006C5F58"/>
    <w:rsid w:val="006D6A2A"/>
    <w:rsid w:val="0070514C"/>
    <w:rsid w:val="00717D65"/>
    <w:rsid w:val="00721CC5"/>
    <w:rsid w:val="0072236C"/>
    <w:rsid w:val="00734675"/>
    <w:rsid w:val="00744441"/>
    <w:rsid w:val="00747A5D"/>
    <w:rsid w:val="00747F53"/>
    <w:rsid w:val="007542C5"/>
    <w:rsid w:val="007649B1"/>
    <w:rsid w:val="00765852"/>
    <w:rsid w:val="00786F5F"/>
    <w:rsid w:val="007A47E9"/>
    <w:rsid w:val="007C3388"/>
    <w:rsid w:val="007D1B3A"/>
    <w:rsid w:val="007D1CCA"/>
    <w:rsid w:val="007D3361"/>
    <w:rsid w:val="007E64FB"/>
    <w:rsid w:val="00807685"/>
    <w:rsid w:val="00810E08"/>
    <w:rsid w:val="008158E0"/>
    <w:rsid w:val="00824E6F"/>
    <w:rsid w:val="008275F8"/>
    <w:rsid w:val="00837719"/>
    <w:rsid w:val="00843E43"/>
    <w:rsid w:val="00853AFF"/>
    <w:rsid w:val="00861DF5"/>
    <w:rsid w:val="00891C66"/>
    <w:rsid w:val="008A2BFB"/>
    <w:rsid w:val="008A4A35"/>
    <w:rsid w:val="008A4D97"/>
    <w:rsid w:val="008C5F04"/>
    <w:rsid w:val="008F5B64"/>
    <w:rsid w:val="00911F35"/>
    <w:rsid w:val="00916B4E"/>
    <w:rsid w:val="009359CA"/>
    <w:rsid w:val="009457A5"/>
    <w:rsid w:val="00945C79"/>
    <w:rsid w:val="009628FD"/>
    <w:rsid w:val="00981BC9"/>
    <w:rsid w:val="009853E2"/>
    <w:rsid w:val="009B7E04"/>
    <w:rsid w:val="009D73A7"/>
    <w:rsid w:val="009F382C"/>
    <w:rsid w:val="009F5F04"/>
    <w:rsid w:val="009F6BB2"/>
    <w:rsid w:val="00A01E54"/>
    <w:rsid w:val="00A07BF7"/>
    <w:rsid w:val="00A13E82"/>
    <w:rsid w:val="00A153E0"/>
    <w:rsid w:val="00A2023C"/>
    <w:rsid w:val="00A23234"/>
    <w:rsid w:val="00A336B5"/>
    <w:rsid w:val="00A34CB0"/>
    <w:rsid w:val="00A351AF"/>
    <w:rsid w:val="00A410DA"/>
    <w:rsid w:val="00A45C82"/>
    <w:rsid w:val="00A537A4"/>
    <w:rsid w:val="00A73C71"/>
    <w:rsid w:val="00A80935"/>
    <w:rsid w:val="00A9091C"/>
    <w:rsid w:val="00AA642E"/>
    <w:rsid w:val="00AB2962"/>
    <w:rsid w:val="00AC116C"/>
    <w:rsid w:val="00AC6219"/>
    <w:rsid w:val="00AD63D2"/>
    <w:rsid w:val="00AD7302"/>
    <w:rsid w:val="00AF1FBC"/>
    <w:rsid w:val="00B007D7"/>
    <w:rsid w:val="00B04C49"/>
    <w:rsid w:val="00B06710"/>
    <w:rsid w:val="00B10C1E"/>
    <w:rsid w:val="00B12780"/>
    <w:rsid w:val="00B242B6"/>
    <w:rsid w:val="00B24CA1"/>
    <w:rsid w:val="00B27566"/>
    <w:rsid w:val="00B456AD"/>
    <w:rsid w:val="00B50862"/>
    <w:rsid w:val="00B51E2B"/>
    <w:rsid w:val="00B63074"/>
    <w:rsid w:val="00B65082"/>
    <w:rsid w:val="00BC1CA0"/>
    <w:rsid w:val="00BC4DC6"/>
    <w:rsid w:val="00BD10FE"/>
    <w:rsid w:val="00BE181F"/>
    <w:rsid w:val="00BE5830"/>
    <w:rsid w:val="00BF232D"/>
    <w:rsid w:val="00BF35C1"/>
    <w:rsid w:val="00C00FD4"/>
    <w:rsid w:val="00C06AAB"/>
    <w:rsid w:val="00C11DEC"/>
    <w:rsid w:val="00C21E97"/>
    <w:rsid w:val="00C236F8"/>
    <w:rsid w:val="00C332B9"/>
    <w:rsid w:val="00C34CAB"/>
    <w:rsid w:val="00C403E9"/>
    <w:rsid w:val="00C424E2"/>
    <w:rsid w:val="00C42F34"/>
    <w:rsid w:val="00C458F5"/>
    <w:rsid w:val="00C5079F"/>
    <w:rsid w:val="00C51AD7"/>
    <w:rsid w:val="00CA315E"/>
    <w:rsid w:val="00CA39E0"/>
    <w:rsid w:val="00CC79FF"/>
    <w:rsid w:val="00CF442E"/>
    <w:rsid w:val="00CF51AD"/>
    <w:rsid w:val="00D00BCD"/>
    <w:rsid w:val="00D25F3B"/>
    <w:rsid w:val="00D31E73"/>
    <w:rsid w:val="00D32C01"/>
    <w:rsid w:val="00D5688A"/>
    <w:rsid w:val="00D71B44"/>
    <w:rsid w:val="00D93B69"/>
    <w:rsid w:val="00D968EC"/>
    <w:rsid w:val="00DA198F"/>
    <w:rsid w:val="00DA6AC8"/>
    <w:rsid w:val="00DC1564"/>
    <w:rsid w:val="00DD2601"/>
    <w:rsid w:val="00DD4C94"/>
    <w:rsid w:val="00DD4EDA"/>
    <w:rsid w:val="00DF06B4"/>
    <w:rsid w:val="00E022F3"/>
    <w:rsid w:val="00E02C31"/>
    <w:rsid w:val="00E215FA"/>
    <w:rsid w:val="00E2215D"/>
    <w:rsid w:val="00E3636F"/>
    <w:rsid w:val="00E575DA"/>
    <w:rsid w:val="00E60204"/>
    <w:rsid w:val="00E6364B"/>
    <w:rsid w:val="00E83549"/>
    <w:rsid w:val="00E91587"/>
    <w:rsid w:val="00E922F5"/>
    <w:rsid w:val="00E96C8D"/>
    <w:rsid w:val="00EA40C5"/>
    <w:rsid w:val="00EA66B5"/>
    <w:rsid w:val="00EB0535"/>
    <w:rsid w:val="00EB398E"/>
    <w:rsid w:val="00ED69D3"/>
    <w:rsid w:val="00EF4796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E1B16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3A74-6769-4328-8294-BE27FBAF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5601</Words>
  <Characters>33609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5</cp:revision>
  <cp:lastPrinted>2023-02-03T10:18:00Z</cp:lastPrinted>
  <dcterms:created xsi:type="dcterms:W3CDTF">2023-02-08T11:21:00Z</dcterms:created>
  <dcterms:modified xsi:type="dcterms:W3CDTF">2023-02-20T08:55:00Z</dcterms:modified>
</cp:coreProperties>
</file>