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1A85" w14:textId="75178CE2" w:rsidR="0084404B" w:rsidRPr="0084404B" w:rsidRDefault="0084404B" w:rsidP="0084404B">
      <w:pPr>
        <w:ind w:left="5664"/>
        <w:jc w:val="both"/>
        <w:rPr>
          <w:rFonts w:cs="Calibri"/>
          <w:sz w:val="20"/>
          <w:szCs w:val="20"/>
        </w:rPr>
      </w:pPr>
      <w:r w:rsidRPr="0084404B">
        <w:rPr>
          <w:rFonts w:cs="Calibri"/>
          <w:sz w:val="20"/>
          <w:szCs w:val="20"/>
        </w:rPr>
        <w:t xml:space="preserve">Załącznik </w:t>
      </w:r>
    </w:p>
    <w:p w14:paraId="4AC54FBF" w14:textId="14D784B4" w:rsidR="001F03EE" w:rsidRPr="0084404B" w:rsidRDefault="001F03EE" w:rsidP="0084404B">
      <w:pPr>
        <w:ind w:left="5664"/>
        <w:jc w:val="both"/>
        <w:rPr>
          <w:rFonts w:cs="Calibri"/>
          <w:sz w:val="20"/>
          <w:szCs w:val="20"/>
        </w:rPr>
      </w:pPr>
      <w:r w:rsidRPr="0084404B">
        <w:rPr>
          <w:rFonts w:cs="Calibri"/>
          <w:sz w:val="20"/>
          <w:szCs w:val="20"/>
        </w:rPr>
        <w:t>d</w:t>
      </w:r>
      <w:r w:rsidR="0084404B" w:rsidRPr="0084404B">
        <w:rPr>
          <w:rFonts w:cs="Calibri"/>
          <w:sz w:val="20"/>
          <w:szCs w:val="20"/>
        </w:rPr>
        <w:t xml:space="preserve">o </w:t>
      </w:r>
      <w:r w:rsidR="00946CE8">
        <w:rPr>
          <w:rFonts w:cs="Calibri"/>
          <w:sz w:val="20"/>
          <w:szCs w:val="20"/>
        </w:rPr>
        <w:t>U</w:t>
      </w:r>
      <w:r w:rsidRPr="0084404B">
        <w:rPr>
          <w:rFonts w:cs="Calibri"/>
          <w:sz w:val="20"/>
          <w:szCs w:val="20"/>
        </w:rPr>
        <w:t xml:space="preserve">chwały </w:t>
      </w:r>
      <w:r w:rsidR="00451D80" w:rsidRPr="0084404B">
        <w:rPr>
          <w:rFonts w:cs="Calibri"/>
          <w:sz w:val="20"/>
          <w:szCs w:val="20"/>
        </w:rPr>
        <w:t>n</w:t>
      </w:r>
      <w:r w:rsidRPr="0084404B">
        <w:rPr>
          <w:rFonts w:cs="Calibri"/>
          <w:sz w:val="20"/>
          <w:szCs w:val="20"/>
        </w:rPr>
        <w:t xml:space="preserve">r </w:t>
      </w:r>
      <w:r w:rsidR="00114C1A">
        <w:rPr>
          <w:rFonts w:cs="Calibri"/>
          <w:sz w:val="20"/>
          <w:szCs w:val="20"/>
        </w:rPr>
        <w:t>2472</w:t>
      </w:r>
      <w:bookmarkStart w:id="0" w:name="_GoBack"/>
      <w:bookmarkEnd w:id="0"/>
    </w:p>
    <w:p w14:paraId="0E9132AC" w14:textId="77777777" w:rsidR="001F03EE" w:rsidRPr="0084404B" w:rsidRDefault="001F03EE" w:rsidP="0084404B">
      <w:pPr>
        <w:ind w:left="5664"/>
        <w:jc w:val="both"/>
        <w:rPr>
          <w:rFonts w:cs="Calibri"/>
          <w:sz w:val="20"/>
          <w:szCs w:val="20"/>
        </w:rPr>
      </w:pPr>
      <w:r w:rsidRPr="0084404B">
        <w:rPr>
          <w:rFonts w:cs="Calibri"/>
          <w:sz w:val="20"/>
          <w:szCs w:val="20"/>
        </w:rPr>
        <w:t>Senatu Uniwersytetu Medycznego we Wrocławiu</w:t>
      </w:r>
    </w:p>
    <w:p w14:paraId="7351B39E" w14:textId="4DABDAC8" w:rsidR="001F03EE" w:rsidRPr="0084404B" w:rsidRDefault="001F03EE" w:rsidP="0084404B">
      <w:pPr>
        <w:ind w:left="5664"/>
        <w:jc w:val="both"/>
        <w:rPr>
          <w:rFonts w:cs="Calibri"/>
          <w:sz w:val="20"/>
          <w:szCs w:val="20"/>
        </w:rPr>
      </w:pPr>
      <w:r w:rsidRPr="0084404B">
        <w:rPr>
          <w:rFonts w:cs="Calibri"/>
          <w:sz w:val="20"/>
          <w:szCs w:val="20"/>
        </w:rPr>
        <w:t xml:space="preserve">z dnia </w:t>
      </w:r>
      <w:r w:rsidR="00A34FB1">
        <w:rPr>
          <w:rFonts w:cs="Calibri"/>
          <w:sz w:val="20"/>
          <w:szCs w:val="20"/>
        </w:rPr>
        <w:t xml:space="preserve">15 lutego </w:t>
      </w:r>
      <w:r w:rsidRPr="0084404B">
        <w:rPr>
          <w:rFonts w:cs="Calibri"/>
          <w:bCs/>
          <w:iCs/>
          <w:sz w:val="20"/>
          <w:szCs w:val="20"/>
        </w:rPr>
        <w:t>202</w:t>
      </w:r>
      <w:r w:rsidR="00033B9D">
        <w:rPr>
          <w:rFonts w:cs="Calibri"/>
          <w:bCs/>
          <w:iCs/>
          <w:sz w:val="20"/>
          <w:szCs w:val="20"/>
        </w:rPr>
        <w:t>3</w:t>
      </w:r>
      <w:r w:rsidRPr="0084404B">
        <w:rPr>
          <w:rFonts w:cs="Calibri"/>
          <w:bCs/>
          <w:iCs/>
          <w:sz w:val="20"/>
          <w:szCs w:val="20"/>
        </w:rPr>
        <w:t xml:space="preserve"> r.</w:t>
      </w:r>
    </w:p>
    <w:p w14:paraId="099EE035" w14:textId="7F78A7F2" w:rsidR="00B24CA1" w:rsidRPr="00417D00" w:rsidRDefault="00B24CA1" w:rsidP="001F03EE">
      <w:pPr>
        <w:jc w:val="center"/>
        <w:rPr>
          <w:rFonts w:ascii="Times New Roman" w:hAnsi="Times New Roman"/>
        </w:rPr>
      </w:pP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72DCAE4" w14:textId="72CD6730" w:rsidR="00B24CA1" w:rsidRDefault="00B24CA1" w:rsidP="001F03EE"/>
    <w:p w14:paraId="466FE63B" w14:textId="4DE03AC7" w:rsidR="00B24CA1" w:rsidRDefault="00B24CA1" w:rsidP="001F03EE"/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696A4A9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f</w:t>
      </w:r>
      <w:r w:rsidR="0085470A">
        <w:rPr>
          <w:rFonts w:ascii="Times New Roman" w:hAnsi="Times New Roman"/>
          <w:b/>
          <w:sz w:val="24"/>
          <w:szCs w:val="24"/>
        </w:rPr>
        <w:t>armaceutyczny</w:t>
      </w:r>
    </w:p>
    <w:p w14:paraId="7DDB9F3F" w14:textId="2005CE1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d</w:t>
      </w:r>
      <w:r w:rsidR="0085470A">
        <w:rPr>
          <w:rFonts w:ascii="Times New Roman" w:hAnsi="Times New Roman"/>
          <w:b/>
          <w:sz w:val="24"/>
          <w:szCs w:val="24"/>
        </w:rPr>
        <w:t>ietetyka</w:t>
      </w:r>
    </w:p>
    <w:p w14:paraId="6D793E6D" w14:textId="283C5C4A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 xml:space="preserve">studia </w:t>
      </w:r>
      <w:r w:rsidR="00DA18BE">
        <w:rPr>
          <w:rFonts w:ascii="Times New Roman" w:hAnsi="Times New Roman"/>
          <w:b/>
          <w:sz w:val="24"/>
          <w:szCs w:val="24"/>
        </w:rPr>
        <w:t>pierwszego</w:t>
      </w:r>
      <w:r w:rsidR="007636FF">
        <w:rPr>
          <w:rFonts w:ascii="Times New Roman" w:hAnsi="Times New Roman"/>
          <w:b/>
          <w:sz w:val="24"/>
          <w:szCs w:val="24"/>
        </w:rPr>
        <w:t xml:space="preserve"> st</w:t>
      </w:r>
      <w:r w:rsidR="00DA18BE">
        <w:rPr>
          <w:rFonts w:ascii="Times New Roman" w:hAnsi="Times New Roman"/>
          <w:b/>
          <w:sz w:val="24"/>
          <w:szCs w:val="24"/>
        </w:rPr>
        <w:t>opnia</w:t>
      </w:r>
    </w:p>
    <w:p w14:paraId="5F5CD641" w14:textId="5984681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>stacjonarne</w:t>
      </w:r>
    </w:p>
    <w:p w14:paraId="079462CB" w14:textId="5DB676B7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54EC4">
        <w:rPr>
          <w:rFonts w:ascii="Times New Roman" w:hAnsi="Times New Roman"/>
          <w:b/>
          <w:sz w:val="24"/>
          <w:szCs w:val="24"/>
        </w:rPr>
        <w:t>202</w:t>
      </w:r>
      <w:r w:rsidR="00233453">
        <w:rPr>
          <w:rFonts w:ascii="Times New Roman" w:hAnsi="Times New Roman"/>
          <w:b/>
          <w:sz w:val="24"/>
          <w:szCs w:val="24"/>
        </w:rPr>
        <w:t>3</w:t>
      </w:r>
      <w:r w:rsidR="00F54EC4">
        <w:rPr>
          <w:rFonts w:ascii="Times New Roman" w:hAnsi="Times New Roman"/>
          <w:b/>
          <w:sz w:val="24"/>
          <w:szCs w:val="24"/>
        </w:rPr>
        <w:t>/2</w:t>
      </w:r>
      <w:r w:rsidR="00233453">
        <w:rPr>
          <w:rFonts w:ascii="Times New Roman" w:hAnsi="Times New Roman"/>
          <w:b/>
          <w:sz w:val="24"/>
          <w:szCs w:val="24"/>
        </w:rPr>
        <w:t>4</w:t>
      </w:r>
      <w:r w:rsidR="00F54EC4">
        <w:rPr>
          <w:rFonts w:ascii="Times New Roman" w:hAnsi="Times New Roman"/>
          <w:b/>
          <w:sz w:val="24"/>
          <w:szCs w:val="24"/>
        </w:rPr>
        <w:t>-202</w:t>
      </w:r>
      <w:r w:rsidR="00233453">
        <w:rPr>
          <w:rFonts w:ascii="Times New Roman" w:hAnsi="Times New Roman"/>
          <w:b/>
          <w:sz w:val="24"/>
          <w:szCs w:val="24"/>
        </w:rPr>
        <w:t>5/</w:t>
      </w:r>
      <w:r w:rsidR="00F54EC4">
        <w:rPr>
          <w:rFonts w:ascii="Times New Roman" w:hAnsi="Times New Roman"/>
          <w:b/>
          <w:sz w:val="24"/>
          <w:szCs w:val="24"/>
        </w:rPr>
        <w:t>2</w:t>
      </w:r>
      <w:r w:rsidR="00233453">
        <w:rPr>
          <w:rFonts w:ascii="Times New Roman" w:hAnsi="Times New Roman"/>
          <w:b/>
          <w:sz w:val="24"/>
          <w:szCs w:val="24"/>
        </w:rPr>
        <w:t>6</w:t>
      </w:r>
    </w:p>
    <w:p w14:paraId="7AEB5465" w14:textId="3AB75C45" w:rsidR="00A67BEB" w:rsidRDefault="00A67B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75B915E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DA18BE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3ECCAF3" w14:textId="08B2EB14" w:rsidR="00765852" w:rsidRPr="00F54EC4" w:rsidRDefault="00DA18BE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C1862" w:rsidRPr="00F54EC4">
              <w:rPr>
                <w:rFonts w:ascii="Times New Roman" w:hAnsi="Times New Roman"/>
                <w:sz w:val="24"/>
                <w:szCs w:val="24"/>
              </w:rPr>
              <w:t>armaceutyczny</w:t>
            </w:r>
          </w:p>
        </w:tc>
      </w:tr>
      <w:tr w:rsidR="00FA73B5" w:rsidRPr="005E0D5B" w14:paraId="7493D34F" w14:textId="77777777" w:rsidTr="00DA18BE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F96490" w14:textId="07FCF846" w:rsidR="00FA73B5" w:rsidRPr="00F54EC4" w:rsidRDefault="00DA18BE" w:rsidP="00911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C1862" w:rsidRPr="00F54EC4">
              <w:rPr>
                <w:rFonts w:ascii="Times New Roman" w:hAnsi="Times New Roman"/>
                <w:sz w:val="24"/>
                <w:szCs w:val="24"/>
              </w:rPr>
              <w:t>ietetyka</w:t>
            </w:r>
          </w:p>
        </w:tc>
      </w:tr>
      <w:tr w:rsidR="00FA73B5" w:rsidRPr="005E0D5B" w14:paraId="1C9A92EE" w14:textId="77777777" w:rsidTr="00DA18BE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A2A1CAA" w14:textId="761E0E37" w:rsidR="00FA73B5" w:rsidRPr="005E0D5B" w:rsidRDefault="00DA18BE" w:rsidP="00FA73B5">
            <w:pPr>
              <w:rPr>
                <w:rFonts w:ascii="Times New Roman" w:hAnsi="Times New Roman"/>
              </w:rPr>
            </w:pPr>
            <w:r w:rsidRPr="00DA18BE">
              <w:rPr>
                <w:rFonts w:ascii="Times New Roman" w:hAnsi="Times New Roman"/>
              </w:rPr>
              <w:t>studia pierwszego stopnia</w:t>
            </w:r>
          </w:p>
        </w:tc>
      </w:tr>
      <w:tr w:rsidR="00FA73B5" w:rsidRPr="005E0D5B" w14:paraId="6988F6AD" w14:textId="77777777" w:rsidTr="00DA18BE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E515FA" w14:textId="65698C2E" w:rsidR="00FA73B5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DA18BE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9E9F97C" w14:textId="60AC5F50" w:rsidR="007A47E9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DA18BE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F5976C1" w14:textId="4FD17879" w:rsidR="007A47E9" w:rsidRPr="005E0D5B" w:rsidRDefault="00FC1862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DA18BE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CF2E131" w14:textId="2839ACE6" w:rsidR="00B51E2B" w:rsidRPr="008159E2" w:rsidRDefault="00A609D9" w:rsidP="00B51E2B">
            <w:pPr>
              <w:rPr>
                <w:rFonts w:ascii="Times New Roman" w:hAnsi="Times New Roman"/>
                <w:b/>
                <w:bCs/>
              </w:rPr>
            </w:pPr>
            <w:r w:rsidRPr="00A609D9">
              <w:rPr>
                <w:rFonts w:ascii="Times New Roman" w:hAnsi="Times New Roman"/>
                <w:b/>
                <w:bCs/>
              </w:rPr>
              <w:t>26</w:t>
            </w:r>
            <w:r w:rsidR="00066E50">
              <w:rPr>
                <w:rFonts w:ascii="Times New Roman" w:hAnsi="Times New Roman"/>
                <w:b/>
                <w:bCs/>
              </w:rPr>
              <w:t>78</w:t>
            </w:r>
          </w:p>
        </w:tc>
      </w:tr>
      <w:tr w:rsidR="00B51E2B" w:rsidRPr="005E0D5B" w14:paraId="6A3294DF" w14:textId="77777777" w:rsidTr="00DA18BE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55B4430B" w:rsidR="00B51E2B" w:rsidRPr="005E0D5B" w:rsidRDefault="00DA18B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FC1862">
              <w:rPr>
                <w:rFonts w:ascii="Times New Roman" w:hAnsi="Times New Roman"/>
              </w:rPr>
              <w:t>auki o zdrowiu</w:t>
            </w:r>
            <w:r>
              <w:rPr>
                <w:rFonts w:ascii="Times New Roman" w:hAnsi="Times New Roman"/>
              </w:rPr>
              <w:t>, nauki farmaceutyczne</w:t>
            </w:r>
          </w:p>
        </w:tc>
      </w:tr>
      <w:tr w:rsidR="00B51E2B" w:rsidRPr="005E0D5B" w14:paraId="2C54B8C4" w14:textId="77777777" w:rsidTr="00DA18BE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68FF7C69" w14:textId="4AFF0B68" w:rsidR="00B51E2B" w:rsidRPr="005E0D5B" w:rsidRDefault="00F07E61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FC1862">
              <w:rPr>
                <w:rFonts w:ascii="Times New Roman" w:hAnsi="Times New Roman"/>
              </w:rPr>
              <w:t>icencjat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DA18BE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67132F2B" w:rsidR="008A2BFB" w:rsidRPr="005E0D5B" w:rsidRDefault="00395BA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E0D5B" w14:paraId="0D4916D8" w14:textId="77777777" w:rsidTr="00DA18BE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578CAADF" w:rsidR="008A2BFB" w:rsidRPr="005E0D5B" w:rsidRDefault="00A609D9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A609D9">
              <w:rPr>
                <w:rFonts w:ascii="Times New Roman" w:hAnsi="Times New Roman"/>
                <w:b/>
              </w:rPr>
              <w:t>10</w:t>
            </w:r>
            <w:r w:rsidR="00003984">
              <w:rPr>
                <w:rFonts w:ascii="Times New Roman" w:hAnsi="Times New Roman"/>
                <w:b/>
              </w:rPr>
              <w:t>0</w:t>
            </w:r>
          </w:p>
        </w:tc>
      </w:tr>
      <w:tr w:rsidR="008A2BFB" w:rsidRPr="005E0D5B" w14:paraId="1B6BA9F7" w14:textId="77777777" w:rsidTr="00DA18BE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4ADD8799" w:rsidR="008A2BFB" w:rsidRPr="003565F3" w:rsidRDefault="00511698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DA18BE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77AD2A45" w:rsidR="008A2BFB" w:rsidRPr="003565F3" w:rsidRDefault="00E84DF3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4</w:t>
            </w:r>
          </w:p>
        </w:tc>
      </w:tr>
      <w:tr w:rsidR="00786F5F" w:rsidRPr="005E0D5B" w14:paraId="5BADEC97" w14:textId="77777777" w:rsidTr="00DA18BE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0545E2A5" w:rsidR="00786F5F" w:rsidRPr="003565F3" w:rsidRDefault="00D85808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54</w:t>
            </w:r>
          </w:p>
        </w:tc>
      </w:tr>
      <w:tr w:rsidR="00F16554" w:rsidRPr="005E0D5B" w14:paraId="08C9E6DA" w14:textId="77777777" w:rsidTr="00DA18BE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4D4F50F8" w:rsidR="00F16554" w:rsidRPr="003565F3" w:rsidRDefault="00522D9F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28</w:t>
            </w:r>
          </w:p>
        </w:tc>
      </w:tr>
      <w:tr w:rsidR="00F16554" w:rsidRPr="005E0D5B" w14:paraId="3BD4BE2B" w14:textId="77777777" w:rsidTr="00DA18BE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6818E918" w14:textId="77777777" w:rsidR="00DA18BE" w:rsidRDefault="00DA18BE" w:rsidP="00F1655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 70%</w:t>
            </w:r>
          </w:p>
          <w:p w14:paraId="783F9F72" w14:textId="48BE6AA1" w:rsidR="00F16554" w:rsidRPr="005E0D5B" w:rsidRDefault="00DA18BE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nauki farmaceutyczne 30%</w:t>
            </w:r>
          </w:p>
        </w:tc>
      </w:tr>
      <w:tr w:rsidR="001B1656" w:rsidRPr="005E0D5B" w14:paraId="143DC4F7" w14:textId="77777777" w:rsidTr="00DA18BE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  <w:vAlign w:val="center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0CDFD09A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522D9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DA18BE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  <w:vAlign w:val="center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  <w:vAlign w:val="center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52351646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522D9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451D80">
        <w:tc>
          <w:tcPr>
            <w:tcW w:w="495" w:type="dxa"/>
            <w:vAlign w:val="center"/>
          </w:tcPr>
          <w:p w14:paraId="4C593EF5" w14:textId="3C78329C" w:rsidR="00BE181F" w:rsidRPr="005E0D5B" w:rsidRDefault="00BE181F" w:rsidP="00451D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451D8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0302238C" w:rsidR="00BE181F" w:rsidRPr="003565F3" w:rsidRDefault="00E4674E" w:rsidP="00451D80">
            <w:pPr>
              <w:spacing w:before="240"/>
              <w:rPr>
                <w:rFonts w:ascii="Times New Roman" w:hAnsi="Times New Roman"/>
                <w:b/>
              </w:rPr>
            </w:pPr>
            <w:r w:rsidRPr="003565F3"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451D8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451D8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0D20A921" w:rsidR="00BE181F" w:rsidRPr="003565F3" w:rsidRDefault="00FF4563" w:rsidP="00451D80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840</w:t>
            </w:r>
          </w:p>
        </w:tc>
      </w:tr>
    </w:tbl>
    <w:p w14:paraId="1C5B80F7" w14:textId="64C05030" w:rsidR="003565F3" w:rsidRDefault="003565F3" w:rsidP="004C47FD">
      <w:pPr>
        <w:rPr>
          <w:rFonts w:ascii="Times New Roman" w:hAnsi="Times New Roman"/>
          <w:b/>
          <w:sz w:val="24"/>
          <w:szCs w:val="24"/>
        </w:rPr>
      </w:pPr>
    </w:p>
    <w:p w14:paraId="40D133B4" w14:textId="77777777" w:rsidR="003565F3" w:rsidRDefault="003565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2E309B9" w14:textId="1D85EE09" w:rsidR="004C47FD" w:rsidRDefault="004C47FD" w:rsidP="00390319"/>
    <w:p w14:paraId="4DA008DB" w14:textId="6120F731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4042D6">
        <w:rPr>
          <w:rFonts w:ascii="Times New Roman" w:hAnsi="Times New Roman"/>
          <w:b/>
          <w:sz w:val="24"/>
          <w:szCs w:val="24"/>
        </w:rPr>
        <w:t>2</w:t>
      </w:r>
      <w:r w:rsidR="00066E5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</w:t>
      </w:r>
      <w:r w:rsidR="004042D6">
        <w:rPr>
          <w:rFonts w:ascii="Times New Roman" w:hAnsi="Times New Roman"/>
          <w:b/>
          <w:sz w:val="24"/>
          <w:szCs w:val="24"/>
        </w:rPr>
        <w:t>2</w:t>
      </w:r>
      <w:r w:rsidR="00066E5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4042D6">
        <w:rPr>
          <w:rFonts w:ascii="Times New Roman" w:hAnsi="Times New Roman"/>
          <w:b/>
          <w:sz w:val="24"/>
          <w:szCs w:val="24"/>
        </w:rPr>
        <w:t>2</w:t>
      </w:r>
      <w:r w:rsidR="00066E5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</w:t>
      </w:r>
      <w:r w:rsidR="004042D6">
        <w:rPr>
          <w:rFonts w:ascii="Times New Roman" w:hAnsi="Times New Roman"/>
          <w:b/>
          <w:sz w:val="24"/>
          <w:szCs w:val="24"/>
        </w:rPr>
        <w:t>2</w:t>
      </w:r>
      <w:r w:rsidR="00066E50">
        <w:rPr>
          <w:rFonts w:ascii="Times New Roman" w:hAnsi="Times New Roman"/>
          <w:b/>
          <w:sz w:val="24"/>
          <w:szCs w:val="24"/>
        </w:rPr>
        <w:t>6</w:t>
      </w:r>
    </w:p>
    <w:p w14:paraId="0F808A42" w14:textId="2B99E1C1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4042D6">
        <w:rPr>
          <w:rFonts w:ascii="Times New Roman" w:hAnsi="Times New Roman"/>
          <w:b/>
          <w:sz w:val="24"/>
          <w:szCs w:val="24"/>
        </w:rPr>
        <w:t xml:space="preserve"> 202</w:t>
      </w:r>
      <w:r w:rsidR="00066E50">
        <w:rPr>
          <w:rFonts w:ascii="Times New Roman" w:hAnsi="Times New Roman"/>
          <w:b/>
          <w:sz w:val="24"/>
          <w:szCs w:val="24"/>
        </w:rPr>
        <w:t>3</w:t>
      </w:r>
      <w:r w:rsidR="004042D6">
        <w:rPr>
          <w:rFonts w:ascii="Times New Roman" w:hAnsi="Times New Roman"/>
          <w:b/>
          <w:sz w:val="24"/>
          <w:szCs w:val="24"/>
        </w:rPr>
        <w:t>/202</w:t>
      </w:r>
      <w:r w:rsidR="00066E50">
        <w:rPr>
          <w:rFonts w:ascii="Times New Roman" w:hAnsi="Times New Roman"/>
          <w:b/>
          <w:sz w:val="24"/>
          <w:szCs w:val="24"/>
        </w:rPr>
        <w:t>4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042D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81BD4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81BD4" w:rsidRPr="00B81BD4" w14:paraId="7C89E6F4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74F1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B27E7" w14:textId="2E6920E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Anatomia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A767" w14:textId="31231677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F622" w14:textId="091BEEB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3669" w14:textId="64D4ACE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65F6" w14:textId="636DAB5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661D" w14:textId="0152B50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0E8D" w14:textId="5CF846A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EA8C" w14:textId="5335C468" w:rsidR="00B81BD4" w:rsidRPr="00FF036C" w:rsidRDefault="0090220B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4CBDE143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830E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85E2" w14:textId="43BBC1D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E1C1" w14:textId="7277F630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7ADD" w14:textId="6BEE3F7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2A48" w14:textId="6C83AD4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D642" w14:textId="226080B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9477" w14:textId="6B37158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880C" w14:textId="3B4160C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2713" w14:textId="49C8BBDD" w:rsidR="00B81BD4" w:rsidRPr="00FF036C" w:rsidRDefault="0090220B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66D56EA7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29C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27EE" w14:textId="24DF316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CC99" w14:textId="2176DC9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DC15" w14:textId="03E743F7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C495" w14:textId="4EC9AAFC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4F63" w14:textId="0BC0FEC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58D7" w14:textId="05FA3E7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5FBB5" w14:textId="6C3ACA2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3329" w14:textId="1BA731F6" w:rsidR="00B81BD4" w:rsidRPr="00FF036C" w:rsidRDefault="0090220B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138CD197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91FF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BC47" w14:textId="466D401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Biochemia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C510" w14:textId="3F1C0158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C56A" w14:textId="25FAC6B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3BBC" w14:textId="4BB64D98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9F66" w14:textId="350991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C885" w14:textId="4B316F8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868F" w14:textId="4290236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F989" w14:textId="24E62ADB" w:rsidR="00B81BD4" w:rsidRPr="00FF036C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173878A0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C36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D932B" w14:textId="6A1FE74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Parazytologia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A92B" w14:textId="64F779A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BA94" w14:textId="05041CF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7F14" w14:textId="09D738B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0EC3" w14:textId="20A8C02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2947" w14:textId="04E00D3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6BD9" w14:textId="2268565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429E" w14:textId="17C5338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0932E179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B74F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18A7" w14:textId="0355A4E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Psychologia ogólna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BF65" w14:textId="07A4A90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61EE" w14:textId="52F573B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B1F1" w14:textId="2D643AB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3329" w14:textId="792C9FF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5FBE" w14:textId="4002D19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F08A" w14:textId="472FE46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A2EA" w14:textId="1359122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59D5A9AC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54A1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97B7B" w14:textId="5B19ABB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Chemia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F31B" w14:textId="3AE25A2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08FB" w14:textId="65787B0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6B8A" w14:textId="24D031C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4568" w14:textId="620FE0A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A11" w14:textId="162A155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EC5D" w14:textId="6781D76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6BA0" w14:textId="1AEB73AB" w:rsidR="00B81BD4" w:rsidRPr="00FF036C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74FD4849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5F0E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59D4" w14:textId="1281221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Prawo  w ochronie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E744" w14:textId="5022B24A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FFF6" w14:textId="5E1E9B3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3532" w14:textId="57369BF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74D1" w14:textId="650A825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2B80" w14:textId="5F37FAA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A279" w14:textId="0196F25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AEAF" w14:textId="16DAE29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03E1895D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FBA2F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65C63" w14:textId="7F0589F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Ekonomika w ochronie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2E77" w14:textId="0F1FBB8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3F4F" w14:textId="4F6AAF8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7663" w14:textId="4ADD3E7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B91D" w14:textId="24B316D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5ED5" w14:textId="057F9F8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EE4A" w14:textId="0C18CA9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6FB7" w14:textId="2AEFEB0C" w:rsidR="00B81BD4" w:rsidRPr="00FF036C" w:rsidRDefault="00263755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0BE77B01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806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69F4" w14:textId="0C058D0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Żywienie człowieka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5F26" w14:textId="751DC3C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26C6" w14:textId="493EA838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380C" w14:textId="0695D4E6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EE17" w14:textId="3D89B15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B801" w14:textId="666556A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DB6D" w14:textId="58BA552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AF00" w14:textId="0AAAD62A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egz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1BD4" w:rsidRPr="00B81BD4" w14:paraId="75C1073A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98AD4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FE652" w14:textId="3BFE053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Chemia ogólna /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B108" w14:textId="7E5510F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  <w:r w:rsidR="006B43B7" w:rsidRPr="00FF03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4032" w14:textId="13D8909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9229" w14:textId="6E53881F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FA20" w14:textId="050373F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5F31" w14:textId="7083E7B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8BCF" w14:textId="0F5E8C9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2FBC" w14:textId="3945313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26D4BB86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3CB1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0417F" w14:textId="2E7CC33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Podstawy biofizyczne diagnostyki i terapii/Biofizyka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6DE4" w14:textId="035A31C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ABFB" w14:textId="36358C5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8218" w14:textId="3F55E40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9841" w14:textId="5D190AF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BEAC" w14:textId="24C6E20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83C7" w14:textId="7CD9EBC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6B72" w14:textId="4F3704D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246EC671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C3A0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7EFB" w14:textId="0CC173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Chemia organiczna/Związki organiczne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4352" w14:textId="748A859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355FD" w14:textId="01351C2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A367" w14:textId="6D84B8B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6DC0" w14:textId="17AFFE9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3598" w14:textId="55C669E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CFB3" w14:textId="37DA941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EACE" w14:textId="5770453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5436208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D098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C0DD7" w14:textId="091D444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Technologia informacyjna/Podstawy informatyki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DAE8" w14:textId="42D108B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BC0A" w14:textId="68486C2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998" w14:textId="3D6946C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FD83" w14:textId="0ACCB50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8DDD" w14:textId="6A4AAA7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3A1D" w14:textId="4D7B2D1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5AC8" w14:textId="097CACB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35A4613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1D1E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3D67F" w14:textId="71B99AF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Związki biologicznie czynne w żywności/</w:t>
            </w:r>
            <w:r w:rsidR="00D535FA">
              <w:t xml:space="preserve"> </w:t>
            </w:r>
            <w:r w:rsidR="00D535FA" w:rsidRPr="00D535FA">
              <w:rPr>
                <w:rFonts w:ascii="Times New Roman" w:hAnsi="Times New Roman"/>
                <w:sz w:val="20"/>
                <w:szCs w:val="20"/>
              </w:rPr>
              <w:t xml:space="preserve">Związki biologicznie </w:t>
            </w:r>
            <w:r w:rsidR="00644D84">
              <w:rPr>
                <w:rFonts w:ascii="Times New Roman" w:hAnsi="Times New Roman"/>
                <w:sz w:val="20"/>
                <w:szCs w:val="20"/>
              </w:rPr>
              <w:t xml:space="preserve">aktywne pochodzenia </w:t>
            </w:r>
            <w:r w:rsidR="00B0292D">
              <w:rPr>
                <w:rFonts w:ascii="Times New Roman" w:hAnsi="Times New Roman"/>
                <w:sz w:val="20"/>
                <w:szCs w:val="20"/>
              </w:rPr>
              <w:t>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B4BC" w14:textId="5EAB8DB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47AB" w14:textId="7667A53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4DE2" w14:textId="013996E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7F1D" w14:textId="195FF69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5539" w14:textId="1184A9D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55CE" w14:textId="2973B8E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A178" w14:textId="5788CB9F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67E5BBBF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FE52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F6056" w14:textId="1EF7A62B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Biologia medyczna</w:t>
            </w:r>
            <w:r w:rsidR="00FF03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36C">
              <w:rPr>
                <w:rFonts w:ascii="Times New Roman" w:hAnsi="Times New Roman"/>
                <w:sz w:val="20"/>
                <w:szCs w:val="20"/>
              </w:rPr>
              <w:t>/ Wykorzystanie nauk biologicznych w medycynie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A732" w14:textId="1635F40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0ED8" w14:textId="77E42074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3A9B" w14:textId="360626AB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0063" w14:textId="3B1D863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92A8" w14:textId="76B22D9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15D0" w14:textId="2C8AE1C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C427" w14:textId="6703671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5D3292B0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4485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DA405" w14:textId="08964C6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Ewolucja żywienia/Historia żywienia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177A" w14:textId="08FEA32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37DFC" w14:textId="3D2FFDB7" w:rsidR="00B81BD4" w:rsidRPr="00FF036C" w:rsidRDefault="006B43B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FE25" w14:textId="752526E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A3DD" w14:textId="110627B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27A1" w14:textId="342DD89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3D3A" w14:textId="5DDBF00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D015" w14:textId="5994131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64B05B5B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D6C52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2961" w14:textId="20AD04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Fakultet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52CB" w14:textId="631F5FD6" w:rsidR="00B81BD4" w:rsidRPr="00FF036C" w:rsidRDefault="00984E7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0698" w14:textId="4AB54724" w:rsidR="00B81BD4" w:rsidRPr="00FF036C" w:rsidRDefault="00984E77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81BD4"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FCEAF" w14:textId="60D6FE78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E4C4" w14:textId="32ED25D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2134" w14:textId="4ED1D10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6DE1" w14:textId="624C88D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2E19" w14:textId="2D2A08F4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DB24AE0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64F5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CE70" w14:textId="5093036D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8ACF" w14:textId="46FC32C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053C" w14:textId="54343B8E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A710" w14:textId="0506D8D3" w:rsidR="00B81BD4" w:rsidRPr="00FF036C" w:rsidRDefault="0039320E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E99B" w14:textId="3956732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9C27" w14:textId="1187B04D" w:rsidR="00B81BD4" w:rsidRPr="00FF036C" w:rsidRDefault="002F6B49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4A86" w14:textId="3CBCFBF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E605" w14:textId="391AD24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2E725B7F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847C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73D2" w14:textId="32F74E0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12E9" w14:textId="3D49669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4365" w14:textId="43F0CCB3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4FDC" w14:textId="07E9CAD1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806A" w14:textId="2F167AF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4603" w14:textId="0C77EA5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C353" w14:textId="6F65BD35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FFA5" w14:textId="2D187D89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B81BD4" w14:paraId="133D2125" w14:textId="77777777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36C7" w14:textId="77777777" w:rsidR="00B81BD4" w:rsidRPr="00FF036C" w:rsidRDefault="00B81BD4" w:rsidP="00C07C7B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D75E3" w14:textId="1F94BE2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Praktyka  wstępna w szpitalu (wakacyjna)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8093" w14:textId="285069D0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4BA9" w14:textId="2FF82382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7E72" w14:textId="5D770EFC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8C0A" w14:textId="1F62650E" w:rsidR="00B81BD4" w:rsidRPr="00FF036C" w:rsidRDefault="002F6B49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576B" w14:textId="29C32940" w:rsidR="00B81BD4" w:rsidRPr="00FF036C" w:rsidRDefault="002F6B49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711F" w14:textId="6990F7D6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684" w14:textId="7980CEF7" w:rsidR="00B81BD4" w:rsidRPr="00FF036C" w:rsidRDefault="00B81BD4" w:rsidP="00B81B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B81BD4" w:rsidRPr="0012233B" w14:paraId="4B74CBD9" w14:textId="77777777" w:rsidTr="00FF036C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B81BD4" w:rsidRPr="00FF036C" w:rsidRDefault="00B81BD4" w:rsidP="00A7391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73928F51" w:rsidR="00B81BD4" w:rsidRPr="00FF036C" w:rsidRDefault="00984E77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  <w:r w:rsidR="003932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1EEBDD56" w:rsidR="00B81BD4" w:rsidRPr="00FF036C" w:rsidRDefault="00984E77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3932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73EF3A20" w:rsidR="00B81BD4" w:rsidRPr="00FF036C" w:rsidRDefault="0039320E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4158BAC3" w:rsidR="00B81BD4" w:rsidRPr="00FF036C" w:rsidRDefault="002F6B49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518BEB71" w:rsidR="00B81BD4" w:rsidRPr="00FF036C" w:rsidRDefault="00A7391A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4D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FF03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39A40ED4" w:rsidR="00B81BD4" w:rsidRPr="00FF036C" w:rsidRDefault="00A7391A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209069B" w:rsidR="00B81BD4" w:rsidRPr="00FF036C" w:rsidRDefault="00FC1AA0" w:rsidP="00A7391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egz.</w:t>
            </w:r>
          </w:p>
        </w:tc>
      </w:tr>
    </w:tbl>
    <w:p w14:paraId="2ABEE0E0" w14:textId="77777777" w:rsidR="004042D6" w:rsidRDefault="004042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E73E6B6" w14:textId="2239CE1F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066E50">
        <w:rPr>
          <w:rFonts w:ascii="Times New Roman" w:hAnsi="Times New Roman"/>
          <w:b/>
          <w:sz w:val="24"/>
          <w:szCs w:val="24"/>
        </w:rPr>
        <w:t>2023/2024 – 2025/2026</w:t>
      </w:r>
    </w:p>
    <w:p w14:paraId="6F66BDC3" w14:textId="026E3EC5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16A62">
        <w:rPr>
          <w:rFonts w:ascii="Times New Roman" w:hAnsi="Times New Roman"/>
          <w:b/>
          <w:sz w:val="24"/>
          <w:szCs w:val="24"/>
        </w:rPr>
        <w:t xml:space="preserve"> </w:t>
      </w:r>
      <w:r w:rsidR="00A16A62" w:rsidRPr="00A16A62">
        <w:rPr>
          <w:rFonts w:ascii="Times New Roman" w:hAnsi="Times New Roman"/>
          <w:b/>
          <w:sz w:val="24"/>
          <w:szCs w:val="24"/>
        </w:rPr>
        <w:t>202</w:t>
      </w:r>
      <w:r w:rsidR="00066E50">
        <w:rPr>
          <w:rFonts w:ascii="Times New Roman" w:hAnsi="Times New Roman"/>
          <w:b/>
          <w:sz w:val="24"/>
          <w:szCs w:val="24"/>
        </w:rPr>
        <w:t>4</w:t>
      </w:r>
      <w:r w:rsidR="00A16A62">
        <w:rPr>
          <w:rFonts w:ascii="Times New Roman" w:hAnsi="Times New Roman"/>
          <w:b/>
          <w:sz w:val="24"/>
          <w:szCs w:val="24"/>
        </w:rPr>
        <w:t>/</w:t>
      </w:r>
      <w:r w:rsidR="00A16A62" w:rsidRPr="00A16A62">
        <w:rPr>
          <w:rFonts w:ascii="Times New Roman" w:hAnsi="Times New Roman"/>
          <w:b/>
          <w:sz w:val="24"/>
          <w:szCs w:val="24"/>
        </w:rPr>
        <w:t>202</w:t>
      </w:r>
      <w:r w:rsidR="00066E50">
        <w:rPr>
          <w:rFonts w:ascii="Times New Roman" w:hAnsi="Times New Roman"/>
          <w:b/>
          <w:sz w:val="24"/>
          <w:szCs w:val="24"/>
        </w:rPr>
        <w:t>5</w:t>
      </w:r>
    </w:p>
    <w:p w14:paraId="538AE689" w14:textId="3E46E505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920D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2C7AD7D3" w14:textId="77777777" w:rsidR="004042D6" w:rsidRPr="0034450C" w:rsidRDefault="004042D6" w:rsidP="004042D6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4042D6" w:rsidRPr="0012233B" w14:paraId="0106577F" w14:textId="77777777" w:rsidTr="00EF25A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B673DE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5881106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001D2F2" w14:textId="1E3D776A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FF03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FF036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4042D6" w:rsidRPr="0012233B" w14:paraId="52A11F97" w14:textId="77777777" w:rsidTr="00EF25A1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64D9" w14:textId="77777777" w:rsidR="004042D6" w:rsidRPr="00C50297" w:rsidRDefault="004042D6" w:rsidP="00451D8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C4BE24" w14:textId="77777777" w:rsidR="004042D6" w:rsidRPr="0012233B" w:rsidRDefault="004042D6" w:rsidP="00451D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0BF19E9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E51C74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BB2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57CD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39C1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6945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8252D5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9B09C4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675284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1D550D1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4AFA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76B259F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48F259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F25A1" w:rsidRPr="00EF25A1" w14:paraId="3BC484E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BDA0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4777" w14:textId="0A9BBD2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Mikrobiologia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7DBD" w14:textId="12B67E7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AFE0" w14:textId="1417E13C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F3B9" w14:textId="7B269BC7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E7C1" w14:textId="0BF3730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D85E" w14:textId="3F45CA5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4E5D" w14:textId="5DB964B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12D0" w14:textId="402E2F87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677AFDBE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BF0B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0500" w14:textId="62F8DB9C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Żywienie człowieka 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C285" w14:textId="6062678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22EA" w14:textId="779337F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021" w14:textId="57F523C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9DF" w14:textId="04A99CE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21D5" w14:textId="56062C7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987C" w14:textId="53FE6BB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980D" w14:textId="6FB24EA7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AE05057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45C0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CDE2" w14:textId="5053F70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Podstawy dietetyki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501C" w14:textId="403B751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2980" w14:textId="2173547D" w:rsidR="00EF25A1" w:rsidRPr="00EF25A1" w:rsidRDefault="0094756E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D97C" w14:textId="216828C4" w:rsidR="00EF25A1" w:rsidRPr="00EF25A1" w:rsidRDefault="0094756E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368D" w14:textId="1F683F0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8429" w14:textId="2262FA7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D091" w14:textId="6D6553D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22F0" w14:textId="5E688F7D" w:rsidR="00EF25A1" w:rsidRPr="00EF25A1" w:rsidRDefault="00952BA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</w:t>
            </w:r>
            <w:r w:rsidR="00EF25A1" w:rsidRPr="00EF25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5A1" w:rsidRPr="00EF25A1" w14:paraId="251AF292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FCE2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DCA" w14:textId="37EE295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Analiza i ocena jakości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F99A" w14:textId="08B2610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8672" w14:textId="5178403A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CD23" w14:textId="236E1B37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F25A1"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65CC" w14:textId="67EF219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11CA" w14:textId="33502D6C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3239" w14:textId="5018DBD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8542" w14:textId="7DEB9826" w:rsidR="00EF25A1" w:rsidRPr="00EF25A1" w:rsidRDefault="00FC1AA0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zal</w:t>
            </w:r>
            <w:r w:rsidR="0060531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EF25A1" w:rsidRPr="00EF25A1" w14:paraId="33C756C2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A5C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6B2" w14:textId="684EA96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Kliniczny zarys chorób z patofizjologią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ED63" w14:textId="66FD7FCE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270" w14:textId="3DCDBA6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B7DA" w14:textId="34120BF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03A2" w14:textId="6F1B0E5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24BC" w14:textId="52A88E4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13B1" w14:textId="4D2ED04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4D83" w14:textId="5303BA7B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D1A6AE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24DA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608A" w14:textId="1DEFDBB4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Farmakologia i farmakoterapia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6175" w14:textId="16BB6B7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83E1" w14:textId="6BD5E6C6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440A" w14:textId="7A30AF69" w:rsidR="00EF25A1" w:rsidRPr="00EF25A1" w:rsidRDefault="006B43B7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0814" w14:textId="54405AC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B5F1" w14:textId="068A1F1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ADC1" w14:textId="1871F94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785D" w14:textId="5207CED6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5E371150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63C7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BEDC" w14:textId="25CC747F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Higiena i toksykologia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B12B" w14:textId="5861672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C81E" w14:textId="51C211E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E65C" w14:textId="33F4D37A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51DB" w14:textId="0C215F10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10E8" w14:textId="36FCBBE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5FA9" w14:textId="71B51D5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A5E5" w14:textId="0575C14F" w:rsidR="00EF25A1" w:rsidRPr="00EF25A1" w:rsidRDefault="0060531C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egz.</w:t>
            </w:r>
          </w:p>
        </w:tc>
      </w:tr>
      <w:tr w:rsidR="00EF25A1" w:rsidRPr="00EF25A1" w14:paraId="4D7DE20D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2313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50CA" w14:textId="0A4F01A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Seminarium licencjackie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3AC3" w14:textId="47CC9201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2714" w14:textId="2FDD799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F4BF" w14:textId="1BE6943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0BFF" w14:textId="4400F7B3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E97C" w14:textId="401FC29D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2E8F" w14:textId="672A90E8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0F2C" w14:textId="6CB7887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EF25A1" w:rsidRPr="00EF25A1" w14:paraId="2D56913B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E91B" w14:textId="77777777" w:rsidR="00EF25A1" w:rsidRPr="00C07C7B" w:rsidRDefault="00EF25A1" w:rsidP="00C07C7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F97" w14:textId="36E8790B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Podstawy dia</w:t>
            </w:r>
            <w:r w:rsidR="00D046EA">
              <w:rPr>
                <w:rFonts w:ascii="Times New Roman" w:hAnsi="Times New Roman"/>
                <w:sz w:val="20"/>
                <w:szCs w:val="20"/>
              </w:rPr>
              <w:t>g</w:t>
            </w:r>
            <w:r w:rsidRPr="00EF25A1">
              <w:rPr>
                <w:rFonts w:ascii="Times New Roman" w:hAnsi="Times New Roman"/>
                <w:sz w:val="20"/>
                <w:szCs w:val="20"/>
              </w:rPr>
              <w:t>nostyki laboratoryjnej/Fizyczne podstawy diagnostyki medycznej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F438" w14:textId="7FB6493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E34E" w14:textId="5E4D9AA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14CF" w14:textId="362F000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0B23" w14:textId="451D9419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118F" w14:textId="6EBD2A76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7E9A" w14:textId="733B76C5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CA1E" w14:textId="30E68862" w:rsidR="00EF25A1" w:rsidRPr="00EF25A1" w:rsidRDefault="00EF25A1" w:rsidP="00EF25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233453" w:rsidRPr="00EF25A1" w14:paraId="019F128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072F" w14:textId="77777777" w:rsidR="00233453" w:rsidRPr="00C07C7B" w:rsidRDefault="00233453" w:rsidP="0023345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6C2B" w14:textId="12BDD85A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Wybrane zagadnienia z metodologii badań żywieniowych/Podstawy analizy wyników badań żywieniowych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7C25" w14:textId="1821ADDE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7F12" w14:textId="5F17E7D3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9107" w14:textId="3325831D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C24A" w14:textId="4123B3DF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5765" w14:textId="11B83EAB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6E3E" w14:textId="6448D2A0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3556" w14:textId="58C54048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EF25A1" w14:paraId="55718020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5391" w14:textId="77777777" w:rsidR="00233453" w:rsidRPr="00C07C7B" w:rsidRDefault="00233453" w:rsidP="0023345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D418" w14:textId="7FF24517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Immunologia/ Immunogenetyka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5E35" w14:textId="2EA6B152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E7A6" w14:textId="6CA25DB4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C7B0" w14:textId="74027B8D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727E" w14:textId="383BCB22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3785" w14:textId="5C2E0CC6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CACD" w14:textId="1BF978C4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DA03" w14:textId="68E27538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233453" w:rsidRPr="00EF25A1" w14:paraId="44061951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7E84" w14:textId="77777777" w:rsidR="00233453" w:rsidRPr="00C07C7B" w:rsidRDefault="00233453" w:rsidP="0023345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7BB9" w14:textId="5DA39189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Fakultet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4604" w14:textId="18FE085F" w:rsidR="00233453" w:rsidRPr="00EF25A1" w:rsidRDefault="00984E77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F12D" w14:textId="71D7907D" w:rsidR="00233453" w:rsidRPr="00EF25A1" w:rsidRDefault="00984E77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3080" w14:textId="21E37270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8095" w14:textId="2DA9ECD5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A50D" w14:textId="6AEF7F6B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C429" w14:textId="00F81620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039C" w14:textId="48756C9E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233453" w:rsidRPr="00EF25A1" w14:paraId="013159CA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9EED" w14:textId="77777777" w:rsidR="00233453" w:rsidRPr="00C07C7B" w:rsidRDefault="00233453" w:rsidP="0023345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DF95" w14:textId="5BD4BC92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Praktyka w szpitalu dla dorosłych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5024" w14:textId="0B5303CF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360A" w14:textId="0AC5DCB7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09FA" w14:textId="63B11B04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AEB0" w14:textId="75D4431D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5ADE" w14:textId="0B1E3A7C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FB0B" w14:textId="07D3D825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D3B3" w14:textId="6517BDE2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233453" w:rsidRPr="00EF25A1" w14:paraId="3A788156" w14:textId="77777777" w:rsidTr="00451D80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1664" w14:textId="77777777" w:rsidR="00233453" w:rsidRPr="00C07C7B" w:rsidRDefault="00233453" w:rsidP="0023345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EE82D" w14:textId="4B904315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Praktyka w szpitalu dziecięcym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C4EA" w14:textId="786A6CCB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122F" w14:textId="25DCA4BA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725D" w14:textId="1CA84C83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12BB" w14:textId="2F6788B2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6B93" w14:textId="69AD9004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9F80" w14:textId="73E8044A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B4B6" w14:textId="26F987DD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zal.</w:t>
            </w:r>
          </w:p>
        </w:tc>
      </w:tr>
      <w:tr w:rsidR="00233453" w:rsidRPr="00EF25A1" w14:paraId="51453491" w14:textId="77777777" w:rsidTr="00451D80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6E83" w14:textId="77777777" w:rsidR="00233453" w:rsidRPr="00C07C7B" w:rsidRDefault="00233453" w:rsidP="0023345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29566" w14:textId="323927A2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  <w:sz w:val="20"/>
                <w:szCs w:val="20"/>
              </w:rPr>
              <w:t>Praktyka w domu opieki społecznej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1C8E" w14:textId="55B24BFD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5DC3" w14:textId="341A1675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C415" w14:textId="67DC4F68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FC9F" w14:textId="74EC69B9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32F0" w14:textId="7E5A5B1C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D484" w14:textId="27E90F7F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8FB0" w14:textId="33043D26" w:rsidR="00233453" w:rsidRPr="00EF25A1" w:rsidRDefault="00233453" w:rsidP="0023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95D">
              <w:rPr>
                <w:rFonts w:ascii="Times New Roman" w:hAnsi="Times New Roman"/>
              </w:rPr>
              <w:t>zal.</w:t>
            </w:r>
          </w:p>
        </w:tc>
      </w:tr>
      <w:tr w:rsidR="00233453" w:rsidRPr="00EF25A1" w14:paraId="5C223370" w14:textId="77777777" w:rsidTr="00EF25A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CDED" w14:textId="77777777" w:rsidR="00233453" w:rsidRPr="00C07C7B" w:rsidRDefault="00233453" w:rsidP="00233453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F428" w14:textId="5ADC7B04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Praktyka w Poradni Dietetycznej i Dziale Żywienia w szpitalu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947F" w14:textId="57682237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B08A" w14:textId="50F5890C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8741" w14:textId="76976EDE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C2BF" w14:textId="3230B783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F614" w14:textId="49A2572E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04D4" w14:textId="53896567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0F42" w14:textId="5903FB4E" w:rsidR="00233453" w:rsidRPr="00EF25A1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233453" w:rsidRPr="0012233B" w14:paraId="54432A11" w14:textId="77777777" w:rsidTr="00451D8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BDFF11A" w14:textId="77777777" w:rsidR="00233453" w:rsidRPr="00C50297" w:rsidRDefault="00233453" w:rsidP="0023345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9313E58" w14:textId="670CA6FD" w:rsidR="00233453" w:rsidRPr="00C50297" w:rsidRDefault="00984E77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  <w:r w:rsidR="00233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31B63E" w14:textId="20562B58" w:rsidR="00233453" w:rsidRPr="00C50297" w:rsidRDefault="0094756E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296788" w14:textId="058802C3" w:rsidR="00233453" w:rsidRPr="00C50297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9475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757B63" w14:textId="7A455E16" w:rsidR="00233453" w:rsidRPr="00C50297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B5A89" w14:textId="204550A4" w:rsidR="00233453" w:rsidRPr="00C50297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A42E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9CFDE0" w14:textId="2B060DF1" w:rsidR="00233453" w:rsidRPr="00C50297" w:rsidRDefault="00233453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C47ED8" w14:textId="6C95BF20" w:rsidR="00233453" w:rsidRPr="00C50297" w:rsidRDefault="00FC1AA0" w:rsidP="002334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2334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1E0BA397" w14:textId="77777777" w:rsidR="004042D6" w:rsidRDefault="004042D6">
      <w:r>
        <w:br w:type="page"/>
      </w:r>
    </w:p>
    <w:p w14:paraId="59F4CB41" w14:textId="77777777" w:rsidR="00FA67F8" w:rsidRDefault="00FA67F8" w:rsidP="004F4505"/>
    <w:p w14:paraId="77C5AB11" w14:textId="4D88CB27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066E50">
        <w:rPr>
          <w:rFonts w:ascii="Times New Roman" w:hAnsi="Times New Roman"/>
          <w:b/>
          <w:sz w:val="24"/>
          <w:szCs w:val="24"/>
        </w:rPr>
        <w:t>2023/2024 – 2025/2026</w:t>
      </w:r>
    </w:p>
    <w:p w14:paraId="7540A621" w14:textId="7F687135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C920DD">
        <w:rPr>
          <w:rFonts w:ascii="Times New Roman" w:hAnsi="Times New Roman"/>
          <w:b/>
          <w:sz w:val="24"/>
          <w:szCs w:val="24"/>
        </w:rPr>
        <w:t xml:space="preserve"> </w:t>
      </w:r>
      <w:r w:rsidR="00C920DD" w:rsidRPr="00C920DD">
        <w:rPr>
          <w:rFonts w:ascii="Times New Roman" w:hAnsi="Times New Roman"/>
          <w:b/>
          <w:sz w:val="24"/>
          <w:szCs w:val="24"/>
        </w:rPr>
        <w:t>202</w:t>
      </w:r>
      <w:r w:rsidR="00066E50">
        <w:rPr>
          <w:rFonts w:ascii="Times New Roman" w:hAnsi="Times New Roman"/>
          <w:b/>
          <w:sz w:val="24"/>
          <w:szCs w:val="24"/>
        </w:rPr>
        <w:t>5</w:t>
      </w:r>
      <w:r w:rsidR="00C920DD" w:rsidRPr="00C920DD">
        <w:rPr>
          <w:rFonts w:ascii="Times New Roman" w:hAnsi="Times New Roman"/>
          <w:b/>
          <w:sz w:val="24"/>
          <w:szCs w:val="24"/>
        </w:rPr>
        <w:t>/202</w:t>
      </w:r>
      <w:r w:rsidR="00066E50">
        <w:rPr>
          <w:rFonts w:ascii="Times New Roman" w:hAnsi="Times New Roman"/>
          <w:b/>
          <w:sz w:val="24"/>
          <w:szCs w:val="24"/>
        </w:rPr>
        <w:t>6</w:t>
      </w:r>
    </w:p>
    <w:p w14:paraId="4C32430A" w14:textId="02495C7E" w:rsidR="004042D6" w:rsidRPr="00204C52" w:rsidRDefault="004042D6" w:rsidP="004042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C920D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878"/>
        <w:gridCol w:w="767"/>
        <w:gridCol w:w="964"/>
        <w:gridCol w:w="983"/>
        <w:gridCol w:w="983"/>
        <w:gridCol w:w="1039"/>
        <w:gridCol w:w="993"/>
        <w:gridCol w:w="918"/>
        <w:gridCol w:w="926"/>
      </w:tblGrid>
      <w:tr w:rsidR="004042D6" w:rsidRPr="0012233B" w14:paraId="52194FB2" w14:textId="77777777" w:rsidTr="00F56BAD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4C1627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7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FAB600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7" w:type="dxa"/>
            <w:gridSpan w:val="7"/>
            <w:shd w:val="clear" w:color="auto" w:fill="auto"/>
            <w:noWrap/>
            <w:vAlign w:val="center"/>
          </w:tcPr>
          <w:p w14:paraId="2725040E" w14:textId="7EB97338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CC02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CC02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4042D6" w:rsidRPr="0012233B" w14:paraId="2589D582" w14:textId="77777777" w:rsidTr="00F56BAD">
        <w:trPr>
          <w:gridAfter w:val="1"/>
          <w:wAfter w:w="926" w:type="dxa"/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4BDD" w14:textId="77777777" w:rsidR="004042D6" w:rsidRPr="00C50297" w:rsidRDefault="004042D6" w:rsidP="00451D8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521BD9" w14:textId="77777777" w:rsidR="004042D6" w:rsidRPr="0012233B" w:rsidRDefault="004042D6" w:rsidP="00451D8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C03475F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4D5E4F2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0528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C949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FC2A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C0D6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7D82AB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D0ACB6A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2A6D8F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0B9EECC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FEDF" w14:textId="77777777" w:rsidR="004042D6" w:rsidRPr="0012233B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8E0871B" w14:textId="77777777" w:rsidR="004042D6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8ABE555" w14:textId="77777777" w:rsidR="004042D6" w:rsidRPr="00C50297" w:rsidRDefault="004042D6" w:rsidP="00451D8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7695D" w:rsidRPr="00FF036C" w14:paraId="54E1D66F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97B8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5039" w14:textId="000DDA7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dietetyki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781" w14:textId="1D00FF4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2FD1" w14:textId="39C6E22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1122" w14:textId="6BD9B63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25A3" w14:textId="4299B88F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A15A" w14:textId="1C987B3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C9F3" w14:textId="6444D8B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10FE" w14:textId="68CACC8E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69C3D3A2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5243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AEDA" w14:textId="031B819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Edukacja żywieniowa z elementami epidemiologii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CB38" w14:textId="51470AA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FE16" w14:textId="2D711E49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4432" w14:textId="67A3B10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0076" w14:textId="0DCB69EF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A7F3" w14:textId="4FABAA2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037E" w14:textId="07AA5F3A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0078" w14:textId="2E13E02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47695D" w:rsidRPr="00FF036C" w14:paraId="49827DAF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7DB4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44C6" w14:textId="4B8A245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Dietetyka pediatryczna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265C" w14:textId="0DA0C2A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8DBD" w14:textId="6B571D4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37F2" w14:textId="080A627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FFCE" w14:textId="117041E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40DA" w14:textId="1A9C15A1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BBD1" w14:textId="70F68080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42D9" w14:textId="40443676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7283473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0891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7EEA" w14:textId="695570F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Technologia żywności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A17C" w14:textId="0DDBBBA7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0103" w14:textId="41BABC2D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D0BF" w14:textId="33D1E144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DE37" w14:textId="15BBBC2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D1FB" w14:textId="5E2E04D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302C" w14:textId="267BF8A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E559" w14:textId="4B272CDF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683FA2D9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B365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02C9" w14:textId="3B4B4417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Technologia potraw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8B60" w14:textId="51800AF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97C1" w14:textId="38323D37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6B3B" w14:textId="7A632E6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7F0B" w14:textId="49F769C6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7CD8" w14:textId="33A1BAA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5EFC" w14:textId="5E827DD2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AE68" w14:textId="51534BF6" w:rsidR="0047695D" w:rsidRPr="00FF036C" w:rsidRDefault="002666C6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egz.</w:t>
            </w:r>
          </w:p>
        </w:tc>
      </w:tr>
      <w:tr w:rsidR="0047695D" w:rsidRPr="00FF036C" w14:paraId="047DB123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2719" w14:textId="77777777" w:rsidR="0047695D" w:rsidRPr="00FF036C" w:rsidRDefault="0047695D" w:rsidP="00FF036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BF6E" w14:textId="5D50E46F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Towaroznawstwo i przechowalnictwo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8E2A" w14:textId="035856C3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CBBC" w14:textId="6F05218C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A31F" w14:textId="32E4E63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9C1A" w14:textId="12612E58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7900" w14:textId="353B8F55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A987" w14:textId="48F66D8B" w:rsidR="0047695D" w:rsidRPr="00FF036C" w:rsidRDefault="0047695D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602F" w14:textId="38E99AC6" w:rsidR="0047695D" w:rsidRPr="00FF036C" w:rsidRDefault="00FC1AA0" w:rsidP="00FF036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</w:t>
            </w:r>
            <w:r w:rsidR="002666C6" w:rsidRPr="00FF036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33453" w:rsidRPr="00FF036C" w14:paraId="736E0D4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1023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1702" w14:textId="2A4F71BA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Kwalifikowana pierwsza pomoc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9126" w14:textId="44CAC2D0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4E72" w14:textId="31A08206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5DFA" w14:textId="75A8FF8F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8359C" w14:textId="6F6119EA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69D4" w14:textId="7B2C27B5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C0C8" w14:textId="67FC34C6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9F89" w14:textId="51819108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A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233453" w:rsidRPr="00FF036C" w14:paraId="22EA31E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C7A8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2909" w14:textId="03EFFF7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Seminarium licencjackie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102B" w14:textId="2927DFF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98E" w14:textId="79C7732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4E73" w14:textId="5582BD7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5EA7" w14:textId="01E9C14B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1471" w14:textId="38FBB1F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22D7" w14:textId="1260D0D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929C" w14:textId="2737A224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4369F1A3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CFF2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4C8E" w14:textId="1DAE804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Regionalne zwyczaje żywieniowe /Diety alternatywne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D508" w14:textId="5F613728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47AF" w14:textId="2F8DE11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CBC1" w14:textId="18A8406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9A61" w14:textId="4473577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57167" w14:textId="78D88E4E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410D" w14:textId="43830CC8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783F" w14:textId="158E3BD6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4465DAA8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8C5B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57A1" w14:textId="4A7C40FE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Ochrona własności intelektualnej/Podstawy ekonomii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636C" w14:textId="1381722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1F52" w14:textId="6804202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54A4" w14:textId="01531D1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1F33" w14:textId="6C8EC9E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B8AC" w14:textId="3CE55E2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93D3" w14:textId="465976C0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CA84" w14:textId="712D7E43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52201221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94E2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6C0F" w14:textId="7951BA5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Żywność dla szczególnych grup ludności/ Żywność specjalnego przeznaczenia medycznego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39A4" w14:textId="4F675C86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1946" w14:textId="216D1F48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8451" w14:textId="5EBAE36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1B3A" w14:textId="3D81320D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4707" w14:textId="2069E4F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B1E7" w14:textId="1981426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ED5F" w14:textId="0EDC3FA2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52014EA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4B65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512F" w14:textId="029326C8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Organizacja pracy/Zarządzanie zasobami własnymi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5CB3" w14:textId="688ABBD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3D0F" w14:textId="3DF0416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2FDC" w14:textId="04A858B3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C25F" w14:textId="72030FD2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79DF" w14:textId="0C600936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50AB" w14:textId="5F501D6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A86" w14:textId="61D4797D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0245B68D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478C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93A2" w14:textId="6243660D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języka migowego/Podstawy łaciny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9C85" w14:textId="0006362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7F05" w14:textId="18255AE4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C173" w14:textId="208E7652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426E" w14:textId="71EAB7C4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2DC8" w14:textId="0561AC28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37DD" w14:textId="5EDC0C52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C378" w14:textId="170DBC2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5BF900CA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FE89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A46" w14:textId="1423AB2B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pracy z pacjentem w poradni dietetycznej/Pacjent w poradni dietetycznej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B425" w14:textId="629B51E0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C96E" w14:textId="3B0337B4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6091" w14:textId="7571AF3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922F" w14:textId="51E27D8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0A7D" w14:textId="4E91888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2917" w14:textId="7EAC8B43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1C5E" w14:textId="692041BE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5E022763" w14:textId="00E7AEBC" w:rsidTr="00FF036C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763E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FF4B" w14:textId="0D55E8C5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Interakcje leków z żywnością i suplementami diety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A0C3" w14:textId="33CF7FC5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1B61" w14:textId="3A6576DE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171A" w14:textId="618DF55E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2980" w14:textId="1E0B055F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B9F1" w14:textId="27D9C868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0CFF" w14:textId="68EA0EC7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6BB0" w14:textId="7645CFB1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  <w:tc>
          <w:tcPr>
            <w:tcW w:w="926" w:type="dxa"/>
            <w:vAlign w:val="center"/>
          </w:tcPr>
          <w:p w14:paraId="532707AF" w14:textId="2A3F4F6F" w:rsidR="00233453" w:rsidRPr="00FF036C" w:rsidRDefault="00233453" w:rsidP="00233453">
            <w:pPr>
              <w:rPr>
                <w:sz w:val="18"/>
                <w:szCs w:val="18"/>
              </w:rPr>
            </w:pPr>
          </w:p>
        </w:tc>
      </w:tr>
      <w:tr w:rsidR="00233453" w:rsidRPr="00FF036C" w14:paraId="78A23818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1986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2935" w14:textId="79A069E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Zaburzenia odżywiania o podłożu psychogennym/Psychologiczne uwarunkowania otyłości i niedożywienia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B617" w14:textId="6AD1BC7C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501F" w14:textId="7C68B8F5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7ED7" w14:textId="032FAC2F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F492" w14:textId="01BA184B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3F2E" w14:textId="2707B61E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C61E" w14:textId="1FC4B272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30DB" w14:textId="5745699A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467C75FC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715B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8CE5" w14:textId="10C03E3F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Podstawy psychodietetyki/ Psychologiczne podstawy zaburzeń odżywiania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090E" w14:textId="3A20B18E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2C17" w14:textId="1348770B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2534" w14:textId="5E0BAE65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143B" w14:textId="012E4AE3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FB32" w14:textId="67FB930C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65E2" w14:textId="3945101F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7C32" w14:textId="2988559F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489743B2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9936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69E8" w14:textId="74286D7A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Zarys chirurgii z elementami żywienia w okresie okołooperacyjnym/</w:t>
            </w:r>
            <w:r w:rsidR="00617A31" w:rsidRPr="00617A31">
              <w:rPr>
                <w:rFonts w:ascii="Times New Roman" w:hAnsi="Times New Roman"/>
                <w:sz w:val="18"/>
                <w:szCs w:val="18"/>
              </w:rPr>
              <w:t>Żywienie w okresie okołooperacyjnym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E716" w14:textId="15E89FAF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0FEF" w14:textId="1842AD0E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0E9B" w14:textId="50F5B991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0E6D" w14:textId="7DDCD473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3554" w14:textId="1BCF4BBF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B589" w14:textId="7A999D8C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028B" w14:textId="723E08C8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4EC88B84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22FF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8860" w14:textId="0872620C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Dietoterapia bloków metabolicznych/Bloki metaboliczne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888A" w14:textId="27280CB9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02C7" w14:textId="467CEF0C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74D2" w14:textId="41EB7108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5EC1" w14:textId="005C194D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CA03" w14:textId="684346D5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9BE7" w14:textId="78014B7E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92FC" w14:textId="64BA2180" w:rsidR="00233453" w:rsidRPr="00FF036C" w:rsidRDefault="00233453" w:rsidP="00233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3DC3D83E" w14:textId="77777777" w:rsidTr="00FF036C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D833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CA29" w14:textId="6AAC152F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Fakultet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5221" w14:textId="40A07624" w:rsidR="00233453" w:rsidRPr="00FF036C" w:rsidRDefault="00984E77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6E30" w14:textId="5468454C" w:rsidR="00233453" w:rsidRPr="00FF036C" w:rsidRDefault="00984E77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1C19" w14:textId="3BC4A298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E42B" w14:textId="385C7AB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0D7A" w14:textId="5A4B8EDF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E294" w14:textId="7B81293B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18C4" w14:textId="191CFCDE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738FBB9A" w14:textId="77777777" w:rsidTr="00044D9F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8F7A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03B3" w14:textId="6EECB69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Praktyka w Poradni Chorób Układu Pokarmowego i Chorób Metabolicznych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D5B4" w14:textId="6D20F7E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0E9F" w14:textId="63160F9D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8E06" w14:textId="272C05F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7916" w14:textId="6953A3A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216D" w14:textId="04A049F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23AC" w14:textId="106E2454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457D" w14:textId="4ADBA1B1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1044EBD9" w14:textId="77777777" w:rsidTr="00044D9F">
        <w:trPr>
          <w:gridAfter w:val="1"/>
          <w:wAfter w:w="926" w:type="dxa"/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227C" w14:textId="77777777" w:rsidR="00233453" w:rsidRPr="00FF036C" w:rsidRDefault="00233453" w:rsidP="0023345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C969" w14:textId="1E019C4F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Praktyka z technologii potraw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9D3A" w14:textId="3E19894B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C358" w14:textId="566F6C10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B174" w14:textId="6A7D621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889B" w14:textId="278013E2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7780" w14:textId="26E10CA2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577E" w14:textId="362A735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6F7D" w14:textId="7E155124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zal.</w:t>
            </w:r>
          </w:p>
        </w:tc>
      </w:tr>
      <w:tr w:rsidR="00233453" w:rsidRPr="00FF036C" w14:paraId="67750B63" w14:textId="77777777" w:rsidTr="00FF036C">
        <w:trPr>
          <w:gridAfter w:val="1"/>
          <w:wAfter w:w="926" w:type="dxa"/>
          <w:trHeight w:val="276"/>
        </w:trPr>
        <w:tc>
          <w:tcPr>
            <w:tcW w:w="3552" w:type="dxa"/>
            <w:gridSpan w:val="2"/>
            <w:shd w:val="clear" w:color="auto" w:fill="auto"/>
            <w:noWrap/>
            <w:vAlign w:val="center"/>
            <w:hideMark/>
          </w:tcPr>
          <w:p w14:paraId="47EC36EE" w14:textId="7777777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F036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4C042A9E" w14:textId="00FE2026" w:rsidR="00233453" w:rsidRPr="00FF036C" w:rsidRDefault="00984E77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</w:t>
            </w:r>
            <w:r w:rsidR="0023345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6E3C74A" w14:textId="313FCA83" w:rsidR="00233453" w:rsidRPr="00FF036C" w:rsidRDefault="00984E77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</w:t>
            </w:r>
            <w:r w:rsidR="0023345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7B613E31" w14:textId="7C906517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  <w:r w:rsidR="003A42E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BD59C" w14:textId="535E87C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EAC98" w14:textId="2279A7F9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A42E3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1024C7" w14:textId="53826AB8" w:rsidR="00233453" w:rsidRPr="00FF036C" w:rsidRDefault="00233453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F036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5FACCC" w14:textId="51C7BCA8" w:rsidR="00233453" w:rsidRPr="00FF036C" w:rsidRDefault="00FC1AA0" w:rsidP="002334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 w:rsidR="0023345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egz</w:t>
            </w:r>
          </w:p>
        </w:tc>
      </w:tr>
    </w:tbl>
    <w:p w14:paraId="082CEA1A" w14:textId="3BEC91E4" w:rsidR="00FA67F8" w:rsidRPr="00FF036C" w:rsidRDefault="00CA39E0" w:rsidP="004F4505">
      <w:pPr>
        <w:rPr>
          <w:rFonts w:ascii="Times New Roman" w:hAnsi="Times New Roman"/>
          <w:sz w:val="16"/>
          <w:szCs w:val="16"/>
        </w:rPr>
      </w:pPr>
      <w:r w:rsidRPr="00FF036C">
        <w:rPr>
          <w:rFonts w:ascii="Times New Roman" w:hAnsi="Times New Roman"/>
          <w:sz w:val="16"/>
          <w:szCs w:val="16"/>
        </w:rPr>
        <w:t>*tabelę należy powielić tyle razy ile jest lat w danym cyklu kształcenia</w:t>
      </w:r>
    </w:p>
    <w:p w14:paraId="3E1D8B56" w14:textId="7466EEE4" w:rsidR="00FA67F8" w:rsidRPr="00FF036C" w:rsidRDefault="00CA39E0" w:rsidP="00CA39E0">
      <w:pPr>
        <w:rPr>
          <w:rFonts w:ascii="Times New Roman" w:hAnsi="Times New Roman"/>
          <w:sz w:val="16"/>
          <w:szCs w:val="16"/>
        </w:rPr>
      </w:pPr>
      <w:r w:rsidRPr="00FF036C">
        <w:rPr>
          <w:rFonts w:ascii="Times New Roman" w:hAnsi="Times New Roman"/>
          <w:sz w:val="16"/>
          <w:szCs w:val="16"/>
        </w:rPr>
        <w:t>**</w:t>
      </w:r>
      <w:r w:rsidR="00611C96" w:rsidRPr="00FF036C">
        <w:rPr>
          <w:rFonts w:ascii="Times New Roman" w:hAnsi="Times New Roman"/>
          <w:sz w:val="16"/>
          <w:szCs w:val="16"/>
        </w:rPr>
        <w:t>w przypadku kierunków regulowanych wpisać symbol grupy zajęć, do jakiej należy dany przedmiot</w:t>
      </w:r>
      <w:r w:rsidRPr="00FF036C">
        <w:rPr>
          <w:rFonts w:ascii="Times New Roman" w:hAnsi="Times New Roman"/>
          <w:sz w:val="16"/>
          <w:szCs w:val="16"/>
        </w:rPr>
        <w:t>, tzw. ”kod grupy”</w:t>
      </w:r>
    </w:p>
    <w:p w14:paraId="6F6FE935" w14:textId="77777777" w:rsidR="00A16A62" w:rsidRPr="00FF036C" w:rsidRDefault="00A16A62" w:rsidP="00A16A62">
      <w:pPr>
        <w:rPr>
          <w:sz w:val="16"/>
          <w:szCs w:val="16"/>
        </w:rPr>
      </w:pPr>
      <w:r w:rsidRPr="00FF036C">
        <w:rPr>
          <w:sz w:val="16"/>
          <w:szCs w:val="16"/>
        </w:rPr>
        <w:t>***</w:t>
      </w:r>
      <w:r w:rsidRPr="00FF036C">
        <w:rPr>
          <w:rFonts w:ascii="Times New Roman" w:hAnsi="Times New Roman"/>
          <w:sz w:val="16"/>
          <w:szCs w:val="16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16A62" w:rsidRPr="00FF036C" w14:paraId="082D1B34" w14:textId="77777777" w:rsidTr="00451D80">
        <w:tc>
          <w:tcPr>
            <w:tcW w:w="846" w:type="dxa"/>
          </w:tcPr>
          <w:p w14:paraId="33527C9B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</w:t>
            </w:r>
          </w:p>
        </w:tc>
        <w:tc>
          <w:tcPr>
            <w:tcW w:w="1984" w:type="dxa"/>
          </w:tcPr>
          <w:p w14:paraId="7E8324F1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16A62" w:rsidRPr="00FF036C" w14:paraId="57D3831E" w14:textId="77777777" w:rsidTr="00451D80">
        <w:tc>
          <w:tcPr>
            <w:tcW w:w="846" w:type="dxa"/>
          </w:tcPr>
          <w:p w14:paraId="457951DD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zal/o</w:t>
            </w:r>
          </w:p>
        </w:tc>
        <w:tc>
          <w:tcPr>
            <w:tcW w:w="1984" w:type="dxa"/>
          </w:tcPr>
          <w:p w14:paraId="5A46590F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zaliczenie na ocenę</w:t>
            </w:r>
          </w:p>
        </w:tc>
      </w:tr>
      <w:tr w:rsidR="00A16A62" w:rsidRPr="00FF036C" w14:paraId="2F554B6A" w14:textId="77777777" w:rsidTr="00451D80">
        <w:tc>
          <w:tcPr>
            <w:tcW w:w="846" w:type="dxa"/>
          </w:tcPr>
          <w:p w14:paraId="6859FA9A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>egz</w:t>
            </w:r>
          </w:p>
        </w:tc>
        <w:tc>
          <w:tcPr>
            <w:tcW w:w="1984" w:type="dxa"/>
          </w:tcPr>
          <w:p w14:paraId="5EEFC494" w14:textId="77777777" w:rsidR="00A16A62" w:rsidRPr="00FF036C" w:rsidRDefault="00A16A62" w:rsidP="00451D80">
            <w:pPr>
              <w:rPr>
                <w:rFonts w:ascii="Times New Roman" w:hAnsi="Times New Roman"/>
                <w:sz w:val="16"/>
                <w:szCs w:val="16"/>
              </w:rPr>
            </w:pPr>
            <w:r w:rsidRPr="00FF036C">
              <w:rPr>
                <w:rFonts w:ascii="Times New Roman" w:hAnsi="Times New Roman"/>
                <w:sz w:val="16"/>
                <w:szCs w:val="16"/>
              </w:rPr>
              <w:t xml:space="preserve">egzamin </w:t>
            </w:r>
          </w:p>
        </w:tc>
      </w:tr>
    </w:tbl>
    <w:p w14:paraId="15BD6C7D" w14:textId="77777777" w:rsidR="00FF036C" w:rsidRDefault="00FF03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DAA664A" w14:textId="77777777" w:rsidR="00FF036C" w:rsidRDefault="00FF036C" w:rsidP="00BC1CA0">
      <w:pPr>
        <w:rPr>
          <w:rFonts w:ascii="Times New Roman" w:hAnsi="Times New Roman"/>
          <w:b/>
          <w:sz w:val="24"/>
          <w:szCs w:val="24"/>
        </w:rPr>
      </w:pPr>
    </w:p>
    <w:p w14:paraId="0E76C87F" w14:textId="40385E9F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7531"/>
        <w:gridCol w:w="1262"/>
      </w:tblGrid>
      <w:tr w:rsidR="0030511E" w:rsidRPr="0030511E" w14:paraId="5A9C3E17" w14:textId="77777777" w:rsidTr="00503108"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4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AD63D2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482616" w:rsidRPr="0030511E" w14:paraId="6C297F30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2C52" w14:textId="1FC1A281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E3C7A" w14:textId="257129DB" w:rsidR="00482616" w:rsidRPr="009A4E3A" w:rsidRDefault="00482616" w:rsidP="00295997">
            <w:pPr>
              <w:rPr>
                <w:rFonts w:ascii="Times New Roman" w:hAnsi="Times New Roman"/>
                <w:bCs/>
              </w:rPr>
            </w:pPr>
            <w:r w:rsidRPr="009A4E3A">
              <w:rPr>
                <w:rFonts w:ascii="Times New Roman" w:hAnsi="Times New Roman"/>
                <w:bCs/>
              </w:rPr>
              <w:t>podstawy chemii ogólnej i  nieorganicznej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14:paraId="2ED51433" w14:textId="77777777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  <w:p w14:paraId="2692E35F" w14:textId="46ECC447" w:rsidR="00482616" w:rsidRPr="0030511E" w:rsidRDefault="00482616" w:rsidP="004826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7E75452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3FD0" w14:textId="6283EE2D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9CD47" w14:textId="07EF067D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A62407">
              <w:rPr>
                <w:rFonts w:ascii="Times New Roman" w:hAnsi="Times New Roman"/>
                <w:color w:val="000000"/>
              </w:rPr>
              <w:t xml:space="preserve">biofizyczne podstawy nauki o żywności  i </w:t>
            </w:r>
            <w:r>
              <w:rPr>
                <w:rFonts w:ascii="Times New Roman" w:hAnsi="Times New Roman"/>
                <w:color w:val="000000"/>
              </w:rPr>
              <w:t>analizy</w:t>
            </w:r>
            <w:r w:rsidRPr="00A62407">
              <w:rPr>
                <w:rFonts w:ascii="Times New Roman" w:hAnsi="Times New Roman"/>
                <w:color w:val="000000"/>
              </w:rPr>
              <w:t xml:space="preserve"> składu ciała</w:t>
            </w:r>
          </w:p>
        </w:tc>
        <w:tc>
          <w:tcPr>
            <w:tcW w:w="619" w:type="pct"/>
            <w:vMerge/>
            <w:shd w:val="clear" w:color="auto" w:fill="auto"/>
          </w:tcPr>
          <w:p w14:paraId="3344F7E8" w14:textId="6271479C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8C691A2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D437" w14:textId="7A5520D7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BF05C" w14:textId="41CA09E2" w:rsidR="00482616" w:rsidRPr="00295997" w:rsidRDefault="00482616" w:rsidP="00295997">
            <w:pPr>
              <w:pStyle w:val="Tekstpodstawowy"/>
              <w:spacing w:before="7" w:line="240" w:lineRule="auto"/>
              <w:ind w:right="38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 xml:space="preserve">anatomię człowieka ze szczególnym uwzględnieniem układu pokarmowego </w:t>
            </w:r>
          </w:p>
        </w:tc>
        <w:tc>
          <w:tcPr>
            <w:tcW w:w="619" w:type="pct"/>
            <w:vMerge/>
            <w:shd w:val="clear" w:color="auto" w:fill="auto"/>
          </w:tcPr>
          <w:p w14:paraId="00D0E3FA" w14:textId="48485233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3A906E6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ED50" w14:textId="2ED9D8E9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15E5DD" w14:textId="7EE9FA77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podstawy biochemii ogólnej i klinicznej</w:t>
            </w:r>
          </w:p>
        </w:tc>
        <w:tc>
          <w:tcPr>
            <w:tcW w:w="619" w:type="pct"/>
            <w:vMerge/>
            <w:shd w:val="clear" w:color="auto" w:fill="auto"/>
          </w:tcPr>
          <w:p w14:paraId="622013EB" w14:textId="04BB6780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E09911B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67F2" w14:textId="76631F69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25FD8" w14:textId="545B994A" w:rsidR="00482616" w:rsidRPr="00295997" w:rsidRDefault="00482616" w:rsidP="00295997">
            <w:pPr>
              <w:pStyle w:val="Tekstpodstawowy"/>
              <w:spacing w:before="11" w:line="240" w:lineRule="auto"/>
              <w:ind w:right="41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mechanizmy dziedziczenia;</w:t>
            </w:r>
          </w:p>
        </w:tc>
        <w:tc>
          <w:tcPr>
            <w:tcW w:w="619" w:type="pct"/>
            <w:vMerge/>
            <w:shd w:val="clear" w:color="auto" w:fill="auto"/>
          </w:tcPr>
          <w:p w14:paraId="0D53AC67" w14:textId="2B343261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8A25EC2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A0A9" w14:textId="53B8E4E5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043CC" w14:textId="59147F5A" w:rsidR="00482616" w:rsidRPr="00295997" w:rsidRDefault="00482616" w:rsidP="00295997">
            <w:pPr>
              <w:pStyle w:val="Tekstpodstawowy"/>
              <w:spacing w:before="12" w:line="240" w:lineRule="auto"/>
              <w:ind w:right="38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genetyczne i środowiskowe uwarunkowania cech człowieka;</w:t>
            </w:r>
          </w:p>
        </w:tc>
        <w:tc>
          <w:tcPr>
            <w:tcW w:w="619" w:type="pct"/>
            <w:vMerge/>
            <w:shd w:val="clear" w:color="auto" w:fill="auto"/>
          </w:tcPr>
          <w:p w14:paraId="046598C5" w14:textId="4096A555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600BFA5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243A" w14:textId="773218CD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C8030" w14:textId="1D44D616" w:rsidR="00482616" w:rsidRPr="00295997" w:rsidRDefault="00482616" w:rsidP="00295997">
            <w:pPr>
              <w:pStyle w:val="Tekstpodstawowy"/>
              <w:spacing w:before="13" w:line="240" w:lineRule="auto"/>
              <w:ind w:right="40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 xml:space="preserve">choroby uwarunkowane genetycznie i ich związek z żywieniem </w:t>
            </w:r>
          </w:p>
        </w:tc>
        <w:tc>
          <w:tcPr>
            <w:tcW w:w="619" w:type="pct"/>
            <w:vMerge/>
            <w:shd w:val="clear" w:color="auto" w:fill="auto"/>
          </w:tcPr>
          <w:p w14:paraId="34FE9757" w14:textId="29B8087A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4DD1DAD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EB05" w14:textId="57EE7B17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K_W08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8DCA1" w14:textId="3250F76C" w:rsidR="00482616" w:rsidRPr="00295997" w:rsidRDefault="00482616" w:rsidP="00295997">
            <w:pPr>
              <w:pStyle w:val="Tekstpodstawowy"/>
              <w:spacing w:before="9" w:line="240" w:lineRule="auto"/>
              <w:ind w:right="41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funkcje fizjologiczne białek, tłuszczów, węglowodanów oraz elektrolitów, pierwiastków śladowych, witamin i hormonów;</w:t>
            </w:r>
          </w:p>
        </w:tc>
        <w:tc>
          <w:tcPr>
            <w:tcW w:w="619" w:type="pct"/>
            <w:vMerge/>
            <w:shd w:val="clear" w:color="auto" w:fill="auto"/>
          </w:tcPr>
          <w:p w14:paraId="2DB50713" w14:textId="2596A78D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EA32DF6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2B0D" w14:textId="72F4FCB1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K_W09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843D9" w14:textId="6730BEFB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terminologię związaną z technologią potraw oraz podstawami towaroznawstwa;</w:t>
            </w:r>
          </w:p>
        </w:tc>
        <w:tc>
          <w:tcPr>
            <w:tcW w:w="619" w:type="pct"/>
            <w:vMerge/>
            <w:shd w:val="clear" w:color="auto" w:fill="auto"/>
          </w:tcPr>
          <w:p w14:paraId="5EBFC987" w14:textId="29490501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D14A8E1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221D" w14:textId="3B8EFC40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K_W10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4942A" w14:textId="18D7D1C5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warunki sanitarno-higieniczne produkcji żywności w zakładach żywienia zbiorowego i przemysłu spożywczego </w:t>
            </w:r>
          </w:p>
        </w:tc>
        <w:tc>
          <w:tcPr>
            <w:tcW w:w="619" w:type="pct"/>
            <w:vMerge/>
            <w:shd w:val="clear" w:color="auto" w:fill="auto"/>
          </w:tcPr>
          <w:p w14:paraId="1CC50319" w14:textId="764F7BED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67531AD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1B21" w14:textId="776FF717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EB619" w14:textId="2AF3C20A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podstawowe zasady organizacji </w:t>
            </w:r>
            <w:r>
              <w:rPr>
                <w:rFonts w:ascii="Times New Roman" w:hAnsi="Times New Roman"/>
                <w:color w:val="000000"/>
              </w:rPr>
              <w:t>pracy</w:t>
            </w:r>
            <w:r w:rsidRPr="00295997">
              <w:rPr>
                <w:rFonts w:ascii="Times New Roman" w:hAnsi="Times New Roman"/>
                <w:color w:val="000000"/>
              </w:rPr>
              <w:t xml:space="preserve"> w zakładach żywienia zbiorowego typu zamkniętego i otwartego;</w:t>
            </w:r>
          </w:p>
        </w:tc>
        <w:tc>
          <w:tcPr>
            <w:tcW w:w="619" w:type="pct"/>
            <w:vMerge/>
            <w:shd w:val="clear" w:color="auto" w:fill="auto"/>
          </w:tcPr>
          <w:p w14:paraId="413CD99D" w14:textId="053BB10C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055FD9C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80D6" w14:textId="1D673760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C8B48" w14:textId="647A5FB7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procesy rozwoju osobniczego od dzieciństwa do późnej starości;</w:t>
            </w:r>
          </w:p>
        </w:tc>
        <w:tc>
          <w:tcPr>
            <w:tcW w:w="619" w:type="pct"/>
            <w:vMerge/>
            <w:shd w:val="clear" w:color="auto" w:fill="auto"/>
          </w:tcPr>
          <w:p w14:paraId="7857EE18" w14:textId="4F7248CB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C785A58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1DA9" w14:textId="1BC427D5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FA17A" w14:textId="03B3005F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psychologiczne uwarunkowania kontaktu z pacjentem, style komunikowania oraz bariery w komunikowaniu;</w:t>
            </w:r>
          </w:p>
        </w:tc>
        <w:tc>
          <w:tcPr>
            <w:tcW w:w="619" w:type="pct"/>
            <w:vMerge/>
            <w:shd w:val="clear" w:color="auto" w:fill="auto"/>
          </w:tcPr>
          <w:p w14:paraId="30A2B14B" w14:textId="53D3F7F5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E36DA80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8FAF" w14:textId="4F38D492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1F195" w14:textId="0521EF3E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wzajemne zależności pomiędzy układem pokarmowym a układem nerwowym, krążenia i oddychania, moczowym i dokrewnym;</w:t>
            </w:r>
          </w:p>
        </w:tc>
        <w:tc>
          <w:tcPr>
            <w:tcW w:w="619" w:type="pct"/>
            <w:vMerge/>
            <w:shd w:val="clear" w:color="auto" w:fill="auto"/>
          </w:tcPr>
          <w:p w14:paraId="11CDC623" w14:textId="70D1A787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C9A8486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1F58" w14:textId="523FB5BC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3489D" w14:textId="01E3CFE1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społeczne i ekonomiczne uwarunkowania zdrowia i choroby;</w:t>
            </w:r>
          </w:p>
        </w:tc>
        <w:tc>
          <w:tcPr>
            <w:tcW w:w="619" w:type="pct"/>
            <w:vMerge/>
            <w:shd w:val="clear" w:color="auto" w:fill="auto"/>
          </w:tcPr>
          <w:p w14:paraId="26357A1D" w14:textId="6259981A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A1B7A89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2630" w14:textId="712BDF2F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DD11D" w14:textId="1BAAA09D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przyczyny i skutki zaburzeń odżywiania;</w:t>
            </w:r>
          </w:p>
        </w:tc>
        <w:tc>
          <w:tcPr>
            <w:tcW w:w="619" w:type="pct"/>
            <w:vMerge/>
            <w:shd w:val="clear" w:color="auto" w:fill="auto"/>
          </w:tcPr>
          <w:p w14:paraId="361BF890" w14:textId="1BBDE3BE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198BE51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CCD9" w14:textId="3B1E11E0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3A36F" w14:textId="7BE07183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zdrowego żywienia i stylu życia młodzieży i dorosłych;</w:t>
            </w:r>
          </w:p>
        </w:tc>
        <w:tc>
          <w:tcPr>
            <w:tcW w:w="619" w:type="pct"/>
            <w:vMerge/>
            <w:shd w:val="clear" w:color="auto" w:fill="auto"/>
          </w:tcPr>
          <w:p w14:paraId="0C21A3E2" w14:textId="139084A1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AA56461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0CA5" w14:textId="0BA08556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K_W18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9FB05" w14:textId="45B6E26C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i podstawy fizjologiczne dietetyki pediatrycznej oraz zasady żywienia kobiet w okresie ciąży i w okresie karmienia piersią;</w:t>
            </w:r>
          </w:p>
        </w:tc>
        <w:tc>
          <w:tcPr>
            <w:tcW w:w="619" w:type="pct"/>
            <w:vMerge/>
            <w:shd w:val="clear" w:color="auto" w:fill="auto"/>
          </w:tcPr>
          <w:p w14:paraId="4B6FCA01" w14:textId="7A474D9F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570CDB1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8E90" w14:textId="2827E83F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K_W19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D0774" w14:textId="146EC976" w:rsidR="00482616" w:rsidRPr="00295997" w:rsidRDefault="00482616" w:rsidP="00295997">
            <w:pPr>
              <w:pStyle w:val="Tekstpodstawowy"/>
              <w:spacing w:before="11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podstawy farmakologii i farmakoterapii żywieniowej;</w:t>
            </w:r>
          </w:p>
        </w:tc>
        <w:tc>
          <w:tcPr>
            <w:tcW w:w="619" w:type="pct"/>
            <w:vMerge/>
            <w:shd w:val="clear" w:color="auto" w:fill="auto"/>
          </w:tcPr>
          <w:p w14:paraId="5A839826" w14:textId="5950FCDB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0A84DC9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9FAB" w14:textId="1E056E9D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K_W20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D4EF1" w14:textId="62C1CEDD" w:rsidR="00482616" w:rsidRPr="00295997" w:rsidRDefault="00482616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interakcje leków z żywnością</w:t>
            </w:r>
            <w:r>
              <w:rPr>
                <w:color w:val="000000"/>
                <w:sz w:val="22"/>
                <w:szCs w:val="22"/>
              </w:rPr>
              <w:t xml:space="preserve"> i suplementami diety</w:t>
            </w:r>
            <w:r w:rsidRPr="0029599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619" w:type="pct"/>
            <w:vMerge/>
            <w:shd w:val="clear" w:color="auto" w:fill="auto"/>
          </w:tcPr>
          <w:p w14:paraId="75FA5BFF" w14:textId="09E623BA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E14518B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CD24" w14:textId="51713994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6D5F7" w14:textId="3C5AE436" w:rsidR="00482616" w:rsidRPr="00295997" w:rsidRDefault="00482616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wpływ chorób zakaźnych (w tym wirusowych)</w:t>
            </w:r>
            <w:r>
              <w:rPr>
                <w:color w:val="000000"/>
                <w:sz w:val="22"/>
                <w:szCs w:val="22"/>
              </w:rPr>
              <w:t xml:space="preserve"> i</w:t>
            </w:r>
            <w:r w:rsidRPr="00295997">
              <w:rPr>
                <w:color w:val="000000"/>
                <w:sz w:val="22"/>
                <w:szCs w:val="22"/>
              </w:rPr>
              <w:t xml:space="preserve"> chorób pasożytniczych na stan odżywienia</w:t>
            </w:r>
          </w:p>
        </w:tc>
        <w:tc>
          <w:tcPr>
            <w:tcW w:w="619" w:type="pct"/>
            <w:vMerge/>
            <w:shd w:val="clear" w:color="auto" w:fill="auto"/>
          </w:tcPr>
          <w:p w14:paraId="601B302E" w14:textId="200DDCC0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A200E0F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6B8" w14:textId="70D91694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</w:t>
            </w:r>
            <w:r w:rsidR="008624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01609" w14:textId="682C0AAD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pojęcia z zakresu medycyny klinicznej</w:t>
            </w:r>
          </w:p>
        </w:tc>
        <w:tc>
          <w:tcPr>
            <w:tcW w:w="619" w:type="pct"/>
            <w:vMerge/>
            <w:shd w:val="clear" w:color="auto" w:fill="auto"/>
          </w:tcPr>
          <w:p w14:paraId="085A4545" w14:textId="414540FB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56849C2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0C73" w14:textId="777A704E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</w:t>
            </w:r>
            <w:r w:rsidR="008624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257B1" w14:textId="7CA2811C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diagnostykę laboratoryjną na poziomie podstawowym</w:t>
            </w:r>
          </w:p>
        </w:tc>
        <w:tc>
          <w:tcPr>
            <w:tcW w:w="619" w:type="pct"/>
            <w:vMerge/>
            <w:shd w:val="clear" w:color="auto" w:fill="auto"/>
          </w:tcPr>
          <w:p w14:paraId="043AF8D2" w14:textId="7D2BF4DD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A7DAB1B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7D87" w14:textId="610E3FAC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</w:t>
            </w:r>
            <w:r w:rsidR="008624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68D04" w14:textId="01400F74" w:rsidR="00482616" w:rsidRPr="00295997" w:rsidRDefault="00482616" w:rsidP="00295997">
            <w:pPr>
              <w:pStyle w:val="Tekstpodstawowy"/>
              <w:spacing w:before="7" w:line="240" w:lineRule="auto"/>
              <w:ind w:right="426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organizację ochrony zdrowia w Polsce oraz programy profilaktyczne realizowane w ramach zdrowia publicznego</w:t>
            </w:r>
          </w:p>
        </w:tc>
        <w:tc>
          <w:tcPr>
            <w:tcW w:w="619" w:type="pct"/>
            <w:vMerge/>
            <w:shd w:val="clear" w:color="auto" w:fill="auto"/>
            <w:vAlign w:val="center"/>
          </w:tcPr>
          <w:p w14:paraId="588CBEB9" w14:textId="70C7B661" w:rsidR="00482616" w:rsidRPr="0030511E" w:rsidRDefault="00482616" w:rsidP="00C07D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E5CD56C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F3DD" w14:textId="72A43E7F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</w:t>
            </w:r>
            <w:r w:rsidR="008624D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D42F3" w14:textId="14191524" w:rsidR="00482616" w:rsidRPr="00295997" w:rsidRDefault="00482616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cele i zadania zdrowia publicznego, czynniki determinujące zdrowie oraz aktualne problemy zdrowotne ludności w Polsce i metody ich zaspakajania</w:t>
            </w:r>
          </w:p>
        </w:tc>
        <w:tc>
          <w:tcPr>
            <w:tcW w:w="619" w:type="pct"/>
            <w:vMerge/>
            <w:shd w:val="clear" w:color="auto" w:fill="auto"/>
          </w:tcPr>
          <w:p w14:paraId="19EE19B4" w14:textId="5839CBD4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73800E3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7839" w14:textId="2F9415BE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</w:t>
            </w:r>
            <w:r w:rsidR="008624D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0D61B" w14:textId="6360E924" w:rsidR="00482616" w:rsidRPr="00295997" w:rsidRDefault="00482616" w:rsidP="00295997">
            <w:pPr>
              <w:pStyle w:val="Tekstpodstawowy"/>
              <w:spacing w:before="1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podstawy prawa i ekonomiki w ochronie zdrowia;</w:t>
            </w:r>
          </w:p>
        </w:tc>
        <w:tc>
          <w:tcPr>
            <w:tcW w:w="619" w:type="pct"/>
            <w:vMerge/>
            <w:shd w:val="clear" w:color="auto" w:fill="auto"/>
          </w:tcPr>
          <w:p w14:paraId="6A32BAE0" w14:textId="4B448FB4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0036952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D3BB" w14:textId="75D74ECE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</w:t>
            </w:r>
            <w:r w:rsidR="008624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DA6FF" w14:textId="17DCE42F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i znaczenie promocji zdrowia, właściwego odżywiania i zdrowego stylu życia w profilaktyce chorób społecznych i dietozależnych;</w:t>
            </w:r>
          </w:p>
        </w:tc>
        <w:tc>
          <w:tcPr>
            <w:tcW w:w="619" w:type="pct"/>
            <w:vMerge/>
            <w:shd w:val="clear" w:color="auto" w:fill="auto"/>
          </w:tcPr>
          <w:p w14:paraId="671C33FD" w14:textId="5969D5BC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F47E799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D3FF" w14:textId="2AFF63B1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K_W2</w:t>
            </w:r>
            <w:r w:rsidR="008624D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7CA94" w14:textId="102A8FA2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etyczne i prawne uwarunkowania zawodu dietetyka;</w:t>
            </w:r>
          </w:p>
        </w:tc>
        <w:tc>
          <w:tcPr>
            <w:tcW w:w="619" w:type="pct"/>
            <w:vMerge/>
            <w:shd w:val="clear" w:color="auto" w:fill="auto"/>
          </w:tcPr>
          <w:p w14:paraId="17B3942B" w14:textId="29B3025A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A5A7A8F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F029" w14:textId="4C1AEFB1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</w:t>
            </w:r>
            <w:r w:rsidR="008624D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34A02" w14:textId="4BD4E1F0" w:rsidR="00482616" w:rsidRPr="00295997" w:rsidRDefault="00482616" w:rsidP="00295997">
            <w:pPr>
              <w:pStyle w:val="Tekstpodstawowy"/>
              <w:spacing w:before="9"/>
              <w:ind w:firstLine="0"/>
              <w:jc w:val="left"/>
            </w:pPr>
            <w:r w:rsidRPr="00295997">
              <w:rPr>
                <w:color w:val="000000"/>
                <w:sz w:val="22"/>
                <w:szCs w:val="22"/>
              </w:rPr>
              <w:t>wzajemne relacje pomiędzy przewlekłymi chorobami a stanem odżywienia;</w:t>
            </w:r>
          </w:p>
        </w:tc>
        <w:tc>
          <w:tcPr>
            <w:tcW w:w="619" w:type="pct"/>
            <w:vMerge/>
            <w:shd w:val="clear" w:color="auto" w:fill="auto"/>
          </w:tcPr>
          <w:p w14:paraId="61DB04F8" w14:textId="07436C50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EAA8ED5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29B6" w14:textId="4383D168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E17D6" w14:textId="7D0C4C97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rolę dietetyka w monitorowaniu </w:t>
            </w:r>
            <w:r>
              <w:rPr>
                <w:rFonts w:ascii="Times New Roman" w:hAnsi="Times New Roman"/>
                <w:color w:val="000000"/>
              </w:rPr>
              <w:t>żywienia</w:t>
            </w:r>
            <w:r w:rsidRPr="00295997">
              <w:rPr>
                <w:rFonts w:ascii="Times New Roman" w:hAnsi="Times New Roman"/>
                <w:color w:val="000000"/>
              </w:rPr>
              <w:t xml:space="preserve"> chorych w szpitalu;</w:t>
            </w:r>
          </w:p>
        </w:tc>
        <w:tc>
          <w:tcPr>
            <w:tcW w:w="619" w:type="pct"/>
            <w:vMerge/>
            <w:shd w:val="clear" w:color="auto" w:fill="auto"/>
          </w:tcPr>
          <w:p w14:paraId="1E055C17" w14:textId="7E30548F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9B9253E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8EEA" w14:textId="7190BC7B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589C4" w14:textId="4F170872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zasady udzielania pierwszej pomocy;</w:t>
            </w:r>
          </w:p>
        </w:tc>
        <w:tc>
          <w:tcPr>
            <w:tcW w:w="619" w:type="pct"/>
            <w:vMerge/>
            <w:shd w:val="clear" w:color="auto" w:fill="auto"/>
          </w:tcPr>
          <w:p w14:paraId="7792E71C" w14:textId="29808DF4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C4DFC12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3C7F" w14:textId="66FC03A0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EB8EB" w14:textId="5275A5CC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ewolucję żywności, żywienia i diet</w:t>
            </w:r>
          </w:p>
        </w:tc>
        <w:tc>
          <w:tcPr>
            <w:tcW w:w="619" w:type="pct"/>
            <w:vMerge/>
            <w:shd w:val="clear" w:color="auto" w:fill="auto"/>
          </w:tcPr>
          <w:p w14:paraId="26E8CEB0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BB025AC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83BF" w14:textId="1B6638F1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81FD0" w14:textId="61BA3A25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podstawowe metody analizy składu i jakości poszczególnych grup produktów spożywczych;</w:t>
            </w:r>
          </w:p>
        </w:tc>
        <w:tc>
          <w:tcPr>
            <w:tcW w:w="619" w:type="pct"/>
            <w:vMerge/>
            <w:shd w:val="clear" w:color="auto" w:fill="auto"/>
          </w:tcPr>
          <w:p w14:paraId="1B0937D8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094D3E1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DE0A" w14:textId="7E04FC3A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7E82B" w14:textId="0085F979" w:rsidR="00482616" w:rsidRPr="00295997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źródła i wpływ na zdrowie człowieka zanieczyszczeń występujących w żywności</w:t>
            </w:r>
          </w:p>
        </w:tc>
        <w:tc>
          <w:tcPr>
            <w:tcW w:w="619" w:type="pct"/>
            <w:vMerge/>
            <w:shd w:val="clear" w:color="auto" w:fill="auto"/>
          </w:tcPr>
          <w:p w14:paraId="55029ED9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7201C93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7120" w14:textId="4F486BC3" w:rsidR="00482616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4DAA1" w14:textId="560FB688" w:rsidR="00482616" w:rsidRPr="00A5098A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A5098A">
              <w:rPr>
                <w:rFonts w:ascii="Times New Roman" w:hAnsi="Times New Roman"/>
                <w:color w:val="000000"/>
              </w:rPr>
              <w:t>podstawy towaroznawstwa żywności</w:t>
            </w:r>
          </w:p>
        </w:tc>
        <w:tc>
          <w:tcPr>
            <w:tcW w:w="619" w:type="pct"/>
            <w:vMerge/>
            <w:shd w:val="clear" w:color="auto" w:fill="auto"/>
          </w:tcPr>
          <w:p w14:paraId="66640BA8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1E0DE1F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F881" w14:textId="43249B53" w:rsidR="00482616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93E8A" w14:textId="04D35EF4" w:rsidR="00482616" w:rsidRPr="00A5098A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9527F2">
              <w:rPr>
                <w:rFonts w:ascii="Times New Roman" w:hAnsi="Times New Roman"/>
                <w:color w:val="000000"/>
              </w:rPr>
              <w:t>rodzaje, skład i wskazania do stosowania żywności dla szczególnych grup ludności</w:t>
            </w:r>
          </w:p>
        </w:tc>
        <w:tc>
          <w:tcPr>
            <w:tcW w:w="619" w:type="pct"/>
            <w:vMerge/>
            <w:shd w:val="clear" w:color="auto" w:fill="auto"/>
          </w:tcPr>
          <w:p w14:paraId="71F0E728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E3A17F8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D0BD" w14:textId="166B0533" w:rsidR="00482616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49876" w14:textId="5F34800C" w:rsidR="00482616" w:rsidRPr="00A5098A" w:rsidRDefault="00482616" w:rsidP="00295997">
            <w:pPr>
              <w:rPr>
                <w:rFonts w:ascii="Times New Roman" w:hAnsi="Times New Roman"/>
                <w:color w:val="000000"/>
              </w:rPr>
            </w:pPr>
            <w:r w:rsidRPr="00596BFA">
              <w:rPr>
                <w:rFonts w:ascii="Times New Roman" w:hAnsi="Times New Roman"/>
                <w:color w:val="000000"/>
              </w:rPr>
              <w:t>metody oceny sposobu żywienia stosowane w badaniach epidemiologicznych</w:t>
            </w:r>
          </w:p>
        </w:tc>
        <w:tc>
          <w:tcPr>
            <w:tcW w:w="619" w:type="pct"/>
            <w:vMerge/>
            <w:shd w:val="clear" w:color="auto" w:fill="auto"/>
          </w:tcPr>
          <w:p w14:paraId="3BE9AA61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553D87D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996C" w14:textId="502746CA" w:rsidR="00482616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K_W3</w:t>
            </w:r>
            <w:r w:rsidR="008624D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07529" w14:textId="04B5018B" w:rsidR="00482616" w:rsidRPr="00596BFA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Pr="00596BFA">
              <w:rPr>
                <w:rFonts w:ascii="Times New Roman" w:hAnsi="Times New Roman"/>
                <w:color w:val="000000"/>
              </w:rPr>
              <w:t>asady organizacji pracy i wyposażenia poradni dietetycznej</w:t>
            </w:r>
          </w:p>
        </w:tc>
        <w:tc>
          <w:tcPr>
            <w:tcW w:w="619" w:type="pct"/>
            <w:vMerge/>
            <w:shd w:val="clear" w:color="auto" w:fill="auto"/>
          </w:tcPr>
          <w:p w14:paraId="2A2B9730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A32C592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9C10" w14:textId="53B89AD6" w:rsidR="00482616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</w:t>
            </w:r>
            <w:r w:rsidR="008624D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1E7D5" w14:textId="73824CCC" w:rsidR="00482616" w:rsidRDefault="00482616" w:rsidP="00596BFA">
            <w:pPr>
              <w:rPr>
                <w:rFonts w:ascii="Times New Roman" w:hAnsi="Times New Roman"/>
                <w:color w:val="000000"/>
              </w:rPr>
            </w:pPr>
            <w:r w:rsidRPr="00596BFA">
              <w:rPr>
                <w:rFonts w:ascii="Times New Roman" w:hAnsi="Times New Roman"/>
                <w:color w:val="000000"/>
              </w:rPr>
              <w:t>psychologiczne mechanizmy zachowan</w:t>
            </w:r>
            <w:r>
              <w:rPr>
                <w:rFonts w:ascii="Times New Roman" w:hAnsi="Times New Roman"/>
                <w:color w:val="000000"/>
              </w:rPr>
              <w:t xml:space="preserve">ia </w:t>
            </w:r>
            <w:r w:rsidRPr="00596BFA">
              <w:rPr>
                <w:rFonts w:ascii="Times New Roman" w:hAnsi="Times New Roman"/>
                <w:color w:val="000000"/>
              </w:rPr>
              <w:t>człowieka, w tym zachowa</w:t>
            </w:r>
            <w:r>
              <w:rPr>
                <w:rFonts w:ascii="Times New Roman" w:hAnsi="Times New Roman"/>
                <w:color w:val="000000"/>
              </w:rPr>
              <w:t>ń</w:t>
            </w:r>
            <w:r w:rsidRPr="00596BFA">
              <w:rPr>
                <w:rFonts w:ascii="Times New Roman" w:hAnsi="Times New Roman"/>
                <w:color w:val="000000"/>
              </w:rPr>
              <w:t xml:space="preserve"> związan</w:t>
            </w:r>
            <w:r>
              <w:rPr>
                <w:rFonts w:ascii="Times New Roman" w:hAnsi="Times New Roman"/>
                <w:color w:val="000000"/>
              </w:rPr>
              <w:t>ych</w:t>
            </w:r>
            <w:r w:rsidRPr="00596BFA">
              <w:rPr>
                <w:rFonts w:ascii="Times New Roman" w:hAnsi="Times New Roman"/>
                <w:color w:val="000000"/>
              </w:rPr>
              <w:t xml:space="preserve"> z odżywianiem</w:t>
            </w:r>
          </w:p>
        </w:tc>
        <w:tc>
          <w:tcPr>
            <w:tcW w:w="619" w:type="pct"/>
            <w:vMerge/>
            <w:shd w:val="clear" w:color="auto" w:fill="auto"/>
          </w:tcPr>
          <w:p w14:paraId="77B79DEF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E565147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1416" w14:textId="14520844" w:rsidR="00482616" w:rsidRDefault="00482616" w:rsidP="002959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346C5" w14:textId="3CE49C26" w:rsidR="00482616" w:rsidRDefault="00482616" w:rsidP="00596BFA">
            <w:pPr>
              <w:rPr>
                <w:rFonts w:ascii="Times New Roman" w:hAnsi="Times New Roman"/>
                <w:color w:val="000000"/>
              </w:rPr>
            </w:pPr>
            <w:r w:rsidRPr="00596BFA">
              <w:rPr>
                <w:rFonts w:ascii="Times New Roman" w:hAnsi="Times New Roman"/>
                <w:color w:val="000000"/>
              </w:rPr>
              <w:t>specyfikę problem</w:t>
            </w:r>
            <w:r>
              <w:rPr>
                <w:rFonts w:ascii="Times New Roman" w:hAnsi="Times New Roman"/>
                <w:color w:val="000000"/>
              </w:rPr>
              <w:t>ów</w:t>
            </w:r>
            <w:r w:rsidRPr="00596BFA">
              <w:rPr>
                <w:rFonts w:ascii="Times New Roman" w:hAnsi="Times New Roman"/>
                <w:color w:val="000000"/>
              </w:rPr>
              <w:t xml:space="preserve"> psychologiczn</w:t>
            </w:r>
            <w:r>
              <w:rPr>
                <w:rFonts w:ascii="Times New Roman" w:hAnsi="Times New Roman"/>
                <w:color w:val="000000"/>
              </w:rPr>
              <w:t>ych</w:t>
            </w:r>
            <w:r w:rsidRPr="00596BFA">
              <w:rPr>
                <w:rFonts w:ascii="Times New Roman" w:hAnsi="Times New Roman"/>
                <w:color w:val="000000"/>
              </w:rPr>
              <w:t xml:space="preserve"> pacjentów</w:t>
            </w:r>
            <w:r>
              <w:rPr>
                <w:rFonts w:ascii="Times New Roman" w:hAnsi="Times New Roman"/>
                <w:color w:val="000000"/>
              </w:rPr>
              <w:t xml:space="preserve"> w chorobach </w:t>
            </w:r>
            <w:r w:rsidRPr="00596BFA">
              <w:rPr>
                <w:rFonts w:ascii="Times New Roman" w:hAnsi="Times New Roman"/>
                <w:color w:val="000000"/>
              </w:rPr>
              <w:t>somatycz</w:t>
            </w:r>
            <w:r>
              <w:rPr>
                <w:rFonts w:ascii="Times New Roman" w:hAnsi="Times New Roman"/>
                <w:color w:val="000000"/>
              </w:rPr>
              <w:t>nych</w:t>
            </w:r>
          </w:p>
        </w:tc>
        <w:tc>
          <w:tcPr>
            <w:tcW w:w="619" w:type="pct"/>
            <w:vMerge/>
            <w:shd w:val="clear" w:color="auto" w:fill="auto"/>
          </w:tcPr>
          <w:p w14:paraId="753E9E93" w14:textId="77777777" w:rsidR="00482616" w:rsidRPr="0030511E" w:rsidRDefault="00482616" w:rsidP="0029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EB90368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FDC8" w14:textId="546A53EF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0E442" w14:textId="467F1A04" w:rsidR="00482616" w:rsidRPr="00F03DEE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F03DEE">
              <w:rPr>
                <w:rFonts w:ascii="Times New Roman" w:hAnsi="Times New Roman"/>
                <w:color w:val="000000"/>
              </w:rPr>
              <w:t>fizjologię człowieka ze szczególnym uwzględnieniem układu pokarmowego oraz procesów trawienia i wchłaniania</w:t>
            </w:r>
          </w:p>
        </w:tc>
        <w:tc>
          <w:tcPr>
            <w:tcW w:w="619" w:type="pct"/>
            <w:vMerge/>
            <w:shd w:val="clear" w:color="auto" w:fill="auto"/>
          </w:tcPr>
          <w:p w14:paraId="4A919975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F9AE4E9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3905" w14:textId="6A6A6610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31BDA" w14:textId="70AA4B93" w:rsidR="00482616" w:rsidRPr="00F03DEE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F03DEE">
              <w:rPr>
                <w:rFonts w:ascii="Times New Roman" w:hAnsi="Times New Roman"/>
                <w:color w:val="000000"/>
              </w:rPr>
              <w:t>podstawowe metody badań genetycznych i ich zastosowanie w diagnostyce chorób dziedzicznych</w:t>
            </w:r>
          </w:p>
        </w:tc>
        <w:tc>
          <w:tcPr>
            <w:tcW w:w="619" w:type="pct"/>
            <w:vMerge/>
            <w:shd w:val="clear" w:color="auto" w:fill="auto"/>
          </w:tcPr>
          <w:p w14:paraId="20906C63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C160B8C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843C" w14:textId="6C1AA0B6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6BED2" w14:textId="172AD4F2" w:rsidR="00482616" w:rsidRPr="00F03DEE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F03DEE">
              <w:rPr>
                <w:rFonts w:ascii="Times New Roman" w:hAnsi="Times New Roman"/>
                <w:color w:val="000000"/>
              </w:rPr>
              <w:t>podstawy parazytologii</w:t>
            </w:r>
          </w:p>
        </w:tc>
        <w:tc>
          <w:tcPr>
            <w:tcW w:w="619" w:type="pct"/>
            <w:vMerge/>
            <w:shd w:val="clear" w:color="auto" w:fill="auto"/>
          </w:tcPr>
          <w:p w14:paraId="65D37400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DDA7E36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B92C" w14:textId="59D6042D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B815C" w14:textId="2E8FA774" w:rsidR="00482616" w:rsidRPr="00F03DEE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441D17">
              <w:rPr>
                <w:rFonts w:ascii="Times New Roman" w:hAnsi="Times New Roman"/>
                <w:color w:val="000000"/>
              </w:rPr>
              <w:t>podstawy chemii żywności oraz wpływ warunków przechowywania i przetwarzania na składniki żywności</w:t>
            </w:r>
          </w:p>
        </w:tc>
        <w:tc>
          <w:tcPr>
            <w:tcW w:w="619" w:type="pct"/>
            <w:vMerge/>
            <w:shd w:val="clear" w:color="auto" w:fill="auto"/>
          </w:tcPr>
          <w:p w14:paraId="367E7EFD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68E7AEF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4357" w14:textId="61772B52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B43A9" w14:textId="75E9BCBA" w:rsidR="00482616" w:rsidRPr="00441D17" w:rsidRDefault="00482616" w:rsidP="00035260">
            <w:pPr>
              <w:rPr>
                <w:rFonts w:ascii="Times New Roman" w:hAnsi="Times New Roman"/>
                <w:color w:val="000000"/>
              </w:rPr>
            </w:pPr>
            <w:r w:rsidRPr="00CC548E">
              <w:rPr>
                <w:rFonts w:ascii="Times New Roman" w:hAnsi="Times New Roman"/>
                <w:color w:val="000000"/>
              </w:rPr>
              <w:t>budowę, nazewnictwo, metody otrzymywania i reaktywność związków organicznych, w tym</w:t>
            </w:r>
            <w:r w:rsidRPr="00BB190A">
              <w:rPr>
                <w:rFonts w:ascii="Times New Roman" w:hAnsi="Times New Roman"/>
                <w:color w:val="000000" w:themeColor="text1"/>
              </w:rPr>
              <w:t xml:space="preserve"> związków występujących w żywności</w:t>
            </w:r>
          </w:p>
        </w:tc>
        <w:tc>
          <w:tcPr>
            <w:tcW w:w="619" w:type="pct"/>
            <w:vMerge/>
            <w:shd w:val="clear" w:color="auto" w:fill="auto"/>
          </w:tcPr>
          <w:p w14:paraId="0D8F892F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09676F4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DFE0" w14:textId="47F5FE90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856FD" w14:textId="5F81F119" w:rsidR="00482616" w:rsidRPr="00CC548E" w:rsidRDefault="00482616" w:rsidP="00CC548E">
            <w:pPr>
              <w:rPr>
                <w:rFonts w:ascii="Times New Roman" w:hAnsi="Times New Roman"/>
                <w:color w:val="000000"/>
              </w:rPr>
            </w:pPr>
            <w:r w:rsidRPr="00CC548E">
              <w:rPr>
                <w:rFonts w:ascii="Times New Roman" w:hAnsi="Times New Roman"/>
                <w:color w:val="000000"/>
              </w:rPr>
              <w:t>surowce pochodzenia naturalnego stosowane w lecznictwie oraz wykorzystywane w przemyśle spożywczym</w:t>
            </w:r>
          </w:p>
        </w:tc>
        <w:tc>
          <w:tcPr>
            <w:tcW w:w="619" w:type="pct"/>
            <w:vMerge/>
            <w:shd w:val="clear" w:color="auto" w:fill="auto"/>
          </w:tcPr>
          <w:p w14:paraId="78FDEDBD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7E401C1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FB3A" w14:textId="33987690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F9FE9" w14:textId="3D16A9BA" w:rsidR="00482616" w:rsidRPr="00CC548E" w:rsidRDefault="00482616" w:rsidP="00CC548E">
            <w:pPr>
              <w:rPr>
                <w:rFonts w:ascii="Times New Roman" w:hAnsi="Times New Roman"/>
                <w:color w:val="000000"/>
              </w:rPr>
            </w:pPr>
            <w:r w:rsidRPr="00CC548E">
              <w:rPr>
                <w:rFonts w:ascii="Times New Roman" w:hAnsi="Times New Roman"/>
                <w:color w:val="000000"/>
              </w:rPr>
              <w:t>grupy związków chemicznych – metabolitów pierwotnych i wtórnych,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C548E">
              <w:rPr>
                <w:rFonts w:ascii="Times New Roman" w:hAnsi="Times New Roman"/>
                <w:color w:val="000000"/>
              </w:rPr>
              <w:t>decydujących o aktywności  biologicznej i farmakologicznej surowców roślinnych</w:t>
            </w:r>
          </w:p>
        </w:tc>
        <w:tc>
          <w:tcPr>
            <w:tcW w:w="619" w:type="pct"/>
            <w:vMerge/>
            <w:shd w:val="clear" w:color="auto" w:fill="auto"/>
          </w:tcPr>
          <w:p w14:paraId="46C67E31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6E71A1C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081E" w14:textId="2CBB9CDC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K_W4</w:t>
            </w:r>
            <w:r w:rsidR="008624D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2191A" w14:textId="2358FDC7" w:rsidR="00482616" w:rsidRPr="00CC548E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955411">
              <w:rPr>
                <w:rFonts w:ascii="Times New Roman" w:hAnsi="Times New Roman"/>
                <w:color w:val="000000"/>
              </w:rPr>
              <w:t>etapy cyklu  komórkowego, w tym molekularne aspekty jego regulacji</w:t>
            </w:r>
          </w:p>
        </w:tc>
        <w:tc>
          <w:tcPr>
            <w:tcW w:w="619" w:type="pct"/>
            <w:vMerge/>
            <w:shd w:val="clear" w:color="auto" w:fill="auto"/>
          </w:tcPr>
          <w:p w14:paraId="1E89C8BF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A55A177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D8FF" w14:textId="6B4B93C3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</w:t>
            </w:r>
            <w:r w:rsidR="008624D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57B97" w14:textId="2924B77D" w:rsidR="00482616" w:rsidRPr="00CC548E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955411">
              <w:rPr>
                <w:rFonts w:ascii="Times New Roman" w:hAnsi="Times New Roman"/>
                <w:color w:val="000000"/>
              </w:rPr>
              <w:t>o pozytywnych i negatywnych efektach oddziaływań zewnętrznych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5411">
              <w:rPr>
                <w:rFonts w:ascii="Times New Roman" w:hAnsi="Times New Roman"/>
                <w:color w:val="000000"/>
              </w:rPr>
              <w:t>czynników biologicznych, chemicznych i  fizycznych  na organizm</w:t>
            </w:r>
          </w:p>
        </w:tc>
        <w:tc>
          <w:tcPr>
            <w:tcW w:w="619" w:type="pct"/>
            <w:vMerge/>
            <w:shd w:val="clear" w:color="auto" w:fill="auto"/>
          </w:tcPr>
          <w:p w14:paraId="11D3183D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5FBDDD8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4177" w14:textId="71CD395D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04087" w14:textId="0E96378A" w:rsidR="00482616" w:rsidRPr="00CC548E" w:rsidRDefault="00482616" w:rsidP="00CC548E">
            <w:pPr>
              <w:rPr>
                <w:rFonts w:ascii="Times New Roman" w:hAnsi="Times New Roman"/>
                <w:color w:val="000000"/>
              </w:rPr>
            </w:pPr>
            <w:r w:rsidRPr="00955411">
              <w:rPr>
                <w:rFonts w:ascii="Times New Roman" w:hAnsi="Times New Roman"/>
                <w:color w:val="000000"/>
              </w:rPr>
              <w:t>podstawy mikrobiologii ogólnej i żywności</w:t>
            </w:r>
          </w:p>
        </w:tc>
        <w:tc>
          <w:tcPr>
            <w:tcW w:w="619" w:type="pct"/>
            <w:vMerge/>
            <w:shd w:val="clear" w:color="auto" w:fill="auto"/>
          </w:tcPr>
          <w:p w14:paraId="07287422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4534A7A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0A67" w14:textId="583EE923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9F033" w14:textId="37474894" w:rsidR="00482616" w:rsidRPr="00CC548E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955411">
              <w:rPr>
                <w:rFonts w:ascii="Times New Roman" w:hAnsi="Times New Roman"/>
                <w:color w:val="000000"/>
              </w:rPr>
              <w:t>zagadnienia dotyczące mikrobiologii ogólnej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55411">
              <w:rPr>
                <w:rFonts w:ascii="Times New Roman" w:hAnsi="Times New Roman"/>
                <w:color w:val="000000"/>
              </w:rPr>
              <w:t>oraz wpływ drobnoustrojów na jakość zdrowotną żywności oraz ich udział w procesach technologicznych</w:t>
            </w:r>
          </w:p>
        </w:tc>
        <w:tc>
          <w:tcPr>
            <w:tcW w:w="619" w:type="pct"/>
            <w:vMerge/>
            <w:shd w:val="clear" w:color="auto" w:fill="auto"/>
          </w:tcPr>
          <w:p w14:paraId="2A70CC1D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08B5B7C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F170" w14:textId="31F3EAAA" w:rsidR="00482616" w:rsidRDefault="00482616" w:rsidP="008B145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331DA" w14:textId="3D2B18FE" w:rsidR="00482616" w:rsidRPr="00955411" w:rsidRDefault="00482616" w:rsidP="008B1453">
            <w:pPr>
              <w:rPr>
                <w:rFonts w:ascii="Times New Roman" w:hAnsi="Times New Roman"/>
                <w:color w:val="000000"/>
              </w:rPr>
            </w:pPr>
            <w:r w:rsidRPr="008B1453">
              <w:rPr>
                <w:rFonts w:ascii="Times New Roman" w:hAnsi="Times New Roman"/>
                <w:color w:val="000000"/>
              </w:rPr>
              <w:t>metody przechowywania i utrwalania żywności, zmiany zachodzące podczas jej przechowywania</w:t>
            </w:r>
          </w:p>
        </w:tc>
        <w:tc>
          <w:tcPr>
            <w:tcW w:w="619" w:type="pct"/>
            <w:vMerge/>
            <w:shd w:val="clear" w:color="auto" w:fill="auto"/>
          </w:tcPr>
          <w:p w14:paraId="3DFC3BB5" w14:textId="77777777" w:rsidR="00482616" w:rsidRPr="0030511E" w:rsidRDefault="00482616" w:rsidP="008B14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EEF7456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A137" w14:textId="0A7B8DB3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3AD19" w14:textId="2F227509" w:rsidR="00482616" w:rsidRPr="00955411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9D2AE1">
              <w:rPr>
                <w:rFonts w:ascii="Times New Roman" w:hAnsi="Times New Roman"/>
                <w:color w:val="000000"/>
              </w:rPr>
              <w:t xml:space="preserve">wpływ chorób </w:t>
            </w:r>
            <w:r>
              <w:rPr>
                <w:rFonts w:ascii="Times New Roman" w:hAnsi="Times New Roman"/>
                <w:color w:val="000000"/>
              </w:rPr>
              <w:t xml:space="preserve">niezakaźnych </w:t>
            </w:r>
            <w:r w:rsidRPr="009D2AE1">
              <w:rPr>
                <w:rFonts w:ascii="Times New Roman" w:hAnsi="Times New Roman"/>
                <w:color w:val="000000"/>
              </w:rPr>
              <w:t>na stan odżywienia</w:t>
            </w:r>
          </w:p>
        </w:tc>
        <w:tc>
          <w:tcPr>
            <w:tcW w:w="619" w:type="pct"/>
            <w:vMerge/>
            <w:shd w:val="clear" w:color="auto" w:fill="auto"/>
          </w:tcPr>
          <w:p w14:paraId="6234640F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B2635DB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24B5" w14:textId="7B638A91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F29FD" w14:textId="64393DC7" w:rsidR="00482616" w:rsidRPr="009D2AE1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9D2AE1">
              <w:rPr>
                <w:rFonts w:ascii="Times New Roman" w:hAnsi="Times New Roman"/>
                <w:color w:val="000000"/>
              </w:rPr>
              <w:t>zmiany organiczne, czynnościowe i metaboliczne zachodzące pod wpływem choroby i towarzyszących jej zaburzeń odżywiania</w:t>
            </w:r>
          </w:p>
        </w:tc>
        <w:tc>
          <w:tcPr>
            <w:tcW w:w="619" w:type="pct"/>
            <w:vMerge/>
            <w:shd w:val="clear" w:color="auto" w:fill="auto"/>
          </w:tcPr>
          <w:p w14:paraId="18DAC0E1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8999CFF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2DFE" w14:textId="71913F92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977A4" w14:textId="68097895" w:rsidR="00482616" w:rsidRPr="009D2AE1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D10936">
              <w:rPr>
                <w:rFonts w:ascii="Times New Roman" w:hAnsi="Times New Roman"/>
                <w:color w:val="000000"/>
              </w:rPr>
              <w:t>podstawy immunologii klinicznej oraz wzajemne związki występujące pomiędzy stanem odżywienia i stanem odporności ustroju</w:t>
            </w:r>
          </w:p>
        </w:tc>
        <w:tc>
          <w:tcPr>
            <w:tcW w:w="619" w:type="pct"/>
            <w:vMerge/>
            <w:shd w:val="clear" w:color="auto" w:fill="auto"/>
          </w:tcPr>
          <w:p w14:paraId="62BF868C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5D30705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CEBD" w14:textId="091D4E13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CEB7E" w14:textId="35DD9C24" w:rsidR="00482616" w:rsidRPr="00D10936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D10936">
              <w:rPr>
                <w:rFonts w:ascii="Times New Roman" w:hAnsi="Times New Roman"/>
                <w:color w:val="000000"/>
              </w:rPr>
              <w:t xml:space="preserve">terminologię związaną z technologią żywności </w:t>
            </w:r>
          </w:p>
        </w:tc>
        <w:tc>
          <w:tcPr>
            <w:tcW w:w="619" w:type="pct"/>
            <w:vMerge/>
            <w:shd w:val="clear" w:color="auto" w:fill="auto"/>
          </w:tcPr>
          <w:p w14:paraId="281341E0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B946E0B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AEB3" w14:textId="3A0201D8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0C57F" w14:textId="025C4440" w:rsidR="00482616" w:rsidRPr="00D10936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9527F2">
              <w:rPr>
                <w:rFonts w:ascii="Times New Roman" w:hAnsi="Times New Roman"/>
                <w:color w:val="000000"/>
              </w:rPr>
              <w:t>organizację stanowisk pracy zgodnie z wymogami ergonomii</w:t>
            </w:r>
          </w:p>
        </w:tc>
        <w:tc>
          <w:tcPr>
            <w:tcW w:w="619" w:type="pct"/>
            <w:vMerge/>
            <w:shd w:val="clear" w:color="auto" w:fill="auto"/>
          </w:tcPr>
          <w:p w14:paraId="1B656305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E101900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5684" w14:textId="74991B37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K_W5</w:t>
            </w:r>
            <w:r w:rsidR="008624D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4D035" w14:textId="4EBC20DE" w:rsidR="00482616" w:rsidRPr="009527F2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C13300">
              <w:rPr>
                <w:rFonts w:ascii="Times New Roman" w:hAnsi="Times New Roman"/>
                <w:color w:val="000000"/>
              </w:rPr>
              <w:t>pojęcia z zakresu chirurgii ogólnej</w:t>
            </w:r>
          </w:p>
        </w:tc>
        <w:tc>
          <w:tcPr>
            <w:tcW w:w="619" w:type="pct"/>
            <w:vMerge/>
            <w:shd w:val="clear" w:color="auto" w:fill="auto"/>
          </w:tcPr>
          <w:p w14:paraId="2D645B52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372FFEA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B2F1" w14:textId="476D8BF1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</w:t>
            </w:r>
            <w:r w:rsidR="008624D4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9AE0E" w14:textId="7F13113A" w:rsidR="00482616" w:rsidRPr="009527F2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BA05AA">
              <w:rPr>
                <w:rFonts w:ascii="Times New Roman" w:hAnsi="Times New Roman"/>
                <w:color w:val="000000"/>
              </w:rPr>
              <w:t>zasady postępowania żywieniowego i suplementacji w różnych rodzajach sportów</w:t>
            </w:r>
          </w:p>
        </w:tc>
        <w:tc>
          <w:tcPr>
            <w:tcW w:w="619" w:type="pct"/>
            <w:vMerge/>
            <w:shd w:val="clear" w:color="auto" w:fill="auto"/>
          </w:tcPr>
          <w:p w14:paraId="50771525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4681C6F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C7DC" w14:textId="6CCE6DDD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K_W6</w:t>
            </w:r>
            <w:r w:rsidR="008624D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726BB" w14:textId="32342513" w:rsidR="00482616" w:rsidRPr="00BA05AA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0356A7">
              <w:rPr>
                <w:rFonts w:ascii="Times New Roman" w:hAnsi="Times New Roman"/>
                <w:color w:val="000000"/>
              </w:rPr>
              <w:t>założenia i znaczenie badań epidemiologicznych dotyczących związków miedzy żywieniem a występowaniem chorób</w:t>
            </w:r>
          </w:p>
        </w:tc>
        <w:tc>
          <w:tcPr>
            <w:tcW w:w="619" w:type="pct"/>
            <w:vMerge/>
            <w:shd w:val="clear" w:color="auto" w:fill="auto"/>
          </w:tcPr>
          <w:p w14:paraId="22D58550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168EF4C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85BA" w14:textId="7AA4AAF2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K_W6</w:t>
            </w:r>
            <w:r w:rsidR="008624D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6E8D8" w14:textId="3C8C76C6" w:rsidR="00482616" w:rsidRPr="00BA05AA" w:rsidRDefault="00482616" w:rsidP="00955411">
            <w:pPr>
              <w:rPr>
                <w:rFonts w:ascii="Times New Roman" w:hAnsi="Times New Roman"/>
                <w:color w:val="000000"/>
              </w:rPr>
            </w:pPr>
            <w:r w:rsidRPr="000356A7">
              <w:rPr>
                <w:rFonts w:ascii="Times New Roman" w:hAnsi="Times New Roman"/>
                <w:color w:val="000000"/>
              </w:rPr>
              <w:t>metody oceny sposobu żywienia stosowane w badaniach epidemiologicznych</w:t>
            </w:r>
          </w:p>
        </w:tc>
        <w:tc>
          <w:tcPr>
            <w:tcW w:w="6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25F69C0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27CE" w:rsidRPr="0030511E" w14:paraId="30D1E1A3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263D" w14:textId="7C98B8B6" w:rsidR="001427CE" w:rsidRDefault="001427CE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K_W6</w:t>
            </w:r>
            <w:r w:rsidR="008624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BC1E3" w14:textId="18D296D9" w:rsidR="001427CE" w:rsidRPr="000356A7" w:rsidRDefault="001427CE" w:rsidP="00955411">
            <w:pPr>
              <w:rPr>
                <w:rFonts w:ascii="Times New Roman" w:hAnsi="Times New Roman"/>
                <w:color w:val="000000"/>
              </w:rPr>
            </w:pPr>
            <w:r w:rsidRPr="001427CE">
              <w:rPr>
                <w:rFonts w:ascii="Times New Roman" w:hAnsi="Times New Roman"/>
                <w:color w:val="000000"/>
              </w:rPr>
              <w:t>zasady i znaczenie stosowania suplementów diety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14:paraId="3659DF22" w14:textId="77777777" w:rsidR="001427CE" w:rsidRPr="0030511E" w:rsidRDefault="001427CE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27CE" w:rsidRPr="0030511E" w14:paraId="10581C80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9F66" w14:textId="4A1AA11A" w:rsidR="001427CE" w:rsidRDefault="001427CE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K_W6</w:t>
            </w:r>
            <w:r w:rsidR="008624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7B8CA" w14:textId="2C348C1F" w:rsidR="001427CE" w:rsidRPr="000356A7" w:rsidRDefault="001427CE" w:rsidP="00955411">
            <w:pPr>
              <w:rPr>
                <w:rFonts w:ascii="Times New Roman" w:hAnsi="Times New Roman"/>
                <w:color w:val="000000"/>
              </w:rPr>
            </w:pPr>
            <w:r w:rsidRPr="001427CE">
              <w:rPr>
                <w:rFonts w:ascii="Times New Roman" w:hAnsi="Times New Roman"/>
                <w:color w:val="000000"/>
              </w:rPr>
              <w:t>zasady postępowania dietetycznego w chorobach kości i stawów, nerek, przewodu pokarmowego, alergiach i nietolerancjach pokarmowych, chorobach przebiegających z zaburzeniami metabolicznymi, w zależności od stopnia zaawansowania choroby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14:paraId="79D8E1B7" w14:textId="77777777" w:rsidR="001427CE" w:rsidRPr="0030511E" w:rsidRDefault="001427CE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27CE" w:rsidRPr="0030511E" w14:paraId="43C2131D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6224" w14:textId="651B595E" w:rsidR="001427CE" w:rsidRDefault="001427CE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K_W6</w:t>
            </w:r>
            <w:r w:rsidR="008624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ECD74" w14:textId="5317CEDE" w:rsidR="001427CE" w:rsidRPr="001427CE" w:rsidRDefault="001427CE" w:rsidP="00955411">
            <w:pPr>
              <w:rPr>
                <w:rFonts w:ascii="Times New Roman" w:hAnsi="Times New Roman"/>
                <w:color w:val="000000"/>
              </w:rPr>
            </w:pPr>
            <w:r w:rsidRPr="001427CE">
              <w:rPr>
                <w:rFonts w:ascii="Times New Roman" w:hAnsi="Times New Roman"/>
                <w:color w:val="000000"/>
              </w:rPr>
              <w:t>ocenić składniki i produkty o działaniu pro- i antyzapalnym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14:paraId="324CB4D5" w14:textId="77777777" w:rsidR="001427CE" w:rsidRPr="0030511E" w:rsidRDefault="001427CE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624D4" w:rsidRPr="0030511E" w14:paraId="130713DB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BC0A" w14:textId="71A2C18A" w:rsidR="008624D4" w:rsidRDefault="008624D4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K_W65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87585" w14:textId="45BA8089" w:rsidR="008624D4" w:rsidRPr="001427CE" w:rsidRDefault="008624D4" w:rsidP="00955411">
            <w:pPr>
              <w:rPr>
                <w:rFonts w:ascii="Times New Roman" w:hAnsi="Times New Roman"/>
                <w:color w:val="000000"/>
              </w:rPr>
            </w:pPr>
            <w:r w:rsidRPr="008624D4">
              <w:rPr>
                <w:rFonts w:ascii="Times New Roman" w:hAnsi="Times New Roman"/>
                <w:color w:val="000000"/>
              </w:rPr>
              <w:t>zasady postępowania dietetycznego w chorobach autoimmunologicznych, skóry, nowotworowych, w niedokrwistościach w zależności od stopnia zaawansowania choroby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14:paraId="39913766" w14:textId="77777777" w:rsidR="008624D4" w:rsidRPr="0030511E" w:rsidRDefault="008624D4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03108" w:rsidRPr="00503108" w14:paraId="2E08BE41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CC90" w14:textId="1033F158" w:rsidR="00503108" w:rsidRPr="00503108" w:rsidRDefault="00503108" w:rsidP="00BB190A">
            <w:pPr>
              <w:rPr>
                <w:rFonts w:ascii="Times New Roman" w:hAnsi="Times New Roman"/>
                <w:color w:val="000000" w:themeColor="text1"/>
              </w:rPr>
            </w:pPr>
            <w:r w:rsidRPr="00503108">
              <w:rPr>
                <w:rFonts w:ascii="Times New Roman" w:hAnsi="Times New Roman"/>
                <w:color w:val="000000" w:themeColor="text1"/>
              </w:rPr>
              <w:t>K_W66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CA187" w14:textId="77777777" w:rsidR="00503108" w:rsidRPr="00503108" w:rsidRDefault="00503108" w:rsidP="00BB190A">
            <w:pPr>
              <w:rPr>
                <w:rFonts w:ascii="Times New Roman" w:hAnsi="Times New Roman"/>
                <w:color w:val="000000" w:themeColor="text1"/>
              </w:rPr>
            </w:pPr>
            <w:r w:rsidRPr="00503108">
              <w:rPr>
                <w:rFonts w:ascii="Times New Roman" w:hAnsi="Times New Roman"/>
                <w:color w:val="000000" w:themeColor="text1"/>
              </w:rPr>
              <w:t>związki biologicznie czynne występujące w żywności</w:t>
            </w:r>
          </w:p>
        </w:tc>
        <w:tc>
          <w:tcPr>
            <w:tcW w:w="619" w:type="pct"/>
            <w:shd w:val="clear" w:color="auto" w:fill="auto"/>
          </w:tcPr>
          <w:p w14:paraId="2ACDA391" w14:textId="77777777" w:rsidR="00503108" w:rsidRPr="00503108" w:rsidRDefault="00503108" w:rsidP="00BB190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62407" w:rsidRPr="0030511E" w14:paraId="50359FA4" w14:textId="77777777" w:rsidTr="00C07DD8">
        <w:tc>
          <w:tcPr>
            <w:tcW w:w="5000" w:type="pct"/>
            <w:gridSpan w:val="3"/>
            <w:shd w:val="pct10" w:color="auto" w:fill="auto"/>
            <w:vAlign w:val="center"/>
          </w:tcPr>
          <w:p w14:paraId="2A747191" w14:textId="321E232D" w:rsidR="00A62407" w:rsidRPr="0030511E" w:rsidRDefault="00A62407" w:rsidP="00A624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BB190A" w:rsidRPr="00BB190A" w14:paraId="5CE43F3D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39DC" w14:textId="47C55D5A" w:rsidR="00482616" w:rsidRPr="00BB190A" w:rsidRDefault="00482616" w:rsidP="00A62407">
            <w:pPr>
              <w:rPr>
                <w:rFonts w:ascii="Times New Roman" w:hAnsi="Times New Roman"/>
                <w:color w:val="000000" w:themeColor="text1"/>
              </w:rPr>
            </w:pPr>
            <w:r w:rsidRPr="00BB190A">
              <w:rPr>
                <w:rFonts w:ascii="Times New Roman" w:hAnsi="Times New Roman"/>
                <w:color w:val="000000" w:themeColor="text1"/>
              </w:rPr>
              <w:t>K_U01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A7A40" w14:textId="6265A7DF" w:rsidR="00482616" w:rsidRPr="00BB190A" w:rsidRDefault="00482616" w:rsidP="00A62407">
            <w:pPr>
              <w:rPr>
                <w:rFonts w:ascii="Times New Roman" w:hAnsi="Times New Roman"/>
                <w:color w:val="000000" w:themeColor="text1"/>
              </w:rPr>
            </w:pPr>
            <w:r w:rsidRPr="00BB190A">
              <w:rPr>
                <w:rFonts w:ascii="Times New Roman" w:hAnsi="Times New Roman"/>
                <w:color w:val="000000" w:themeColor="text1"/>
              </w:rPr>
              <w:t>zastosować nazewnictwo chemiczne do wybranych grup</w:t>
            </w:r>
            <w:r w:rsidR="00035260" w:rsidRPr="00BB190A">
              <w:rPr>
                <w:rFonts w:ascii="Times New Roman" w:hAnsi="Times New Roman"/>
                <w:color w:val="000000" w:themeColor="text1"/>
              </w:rPr>
              <w:t xml:space="preserve"> składników pokarmowych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14:paraId="06112D4F" w14:textId="77777777" w:rsidR="00482616" w:rsidRPr="00BB190A" w:rsidRDefault="00482616" w:rsidP="00A624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B190A">
              <w:rPr>
                <w:rFonts w:ascii="Times New Roman" w:hAnsi="Times New Roman"/>
                <w:color w:val="000000" w:themeColor="text1"/>
              </w:rPr>
              <w:t>VI*</w:t>
            </w:r>
          </w:p>
          <w:p w14:paraId="4AC0AE1C" w14:textId="1953A57E" w:rsidR="00482616" w:rsidRPr="00BB190A" w:rsidRDefault="00482616" w:rsidP="00A6240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2616" w:rsidRPr="0030511E" w14:paraId="61DE477E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38C" w14:textId="799B1D82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84A47" w14:textId="326838D6" w:rsidR="00482616" w:rsidRPr="00295997" w:rsidRDefault="00482616" w:rsidP="00A62407">
            <w:pPr>
              <w:pStyle w:val="Tekstpodstawowy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wykonać podstawowe czynności laboratoryjne i obliczenia chemiczne związane z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5997">
              <w:rPr>
                <w:color w:val="000000"/>
                <w:sz w:val="22"/>
                <w:szCs w:val="22"/>
              </w:rPr>
              <w:t>żywnością i żywieniem;</w:t>
            </w:r>
          </w:p>
        </w:tc>
        <w:tc>
          <w:tcPr>
            <w:tcW w:w="619" w:type="pct"/>
            <w:vMerge/>
            <w:shd w:val="clear" w:color="auto" w:fill="auto"/>
          </w:tcPr>
          <w:p w14:paraId="0CA64629" w14:textId="555702BF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BE899CB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9A3F" w14:textId="4EC7FFEF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F24D4" w14:textId="3E201B44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wykonać wybrane procedury analizy chemicznej żywności</w:t>
            </w:r>
          </w:p>
        </w:tc>
        <w:tc>
          <w:tcPr>
            <w:tcW w:w="619" w:type="pct"/>
            <w:vMerge/>
            <w:shd w:val="clear" w:color="auto" w:fill="auto"/>
          </w:tcPr>
          <w:p w14:paraId="0C448680" w14:textId="15D5F21C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BADA523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CA8C" w14:textId="69B24977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759D7" w14:textId="70C2CA54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zastosować terminologię fizyczną i biofizyczną do opisu i interpretacji zjawisk związanych z żywnością i żywieniem;</w:t>
            </w:r>
          </w:p>
        </w:tc>
        <w:tc>
          <w:tcPr>
            <w:tcW w:w="619" w:type="pct"/>
            <w:vMerge/>
            <w:shd w:val="clear" w:color="auto" w:fill="auto"/>
          </w:tcPr>
          <w:p w14:paraId="454E660C" w14:textId="680827B1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E852202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1431" w14:textId="77B94BA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48BF7" w14:textId="7BD8F56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wykonać podstawowe czynności laboratoryjne i obliczenia biofizyczne obejmujące żywienie i żywność;</w:t>
            </w:r>
          </w:p>
        </w:tc>
        <w:tc>
          <w:tcPr>
            <w:tcW w:w="619" w:type="pct"/>
            <w:vMerge/>
            <w:shd w:val="clear" w:color="auto" w:fill="auto"/>
          </w:tcPr>
          <w:p w14:paraId="787A7FC8" w14:textId="05A371A6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586DDC5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4E11" w14:textId="1A98DF7A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DA383" w14:textId="562EF864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wykonać podstawowe procedury określania parametrów energetycznych żywności metodą kalorymetrii;</w:t>
            </w:r>
          </w:p>
        </w:tc>
        <w:tc>
          <w:tcPr>
            <w:tcW w:w="619" w:type="pct"/>
            <w:vMerge/>
            <w:shd w:val="clear" w:color="auto" w:fill="auto"/>
          </w:tcPr>
          <w:p w14:paraId="5F96C16A" w14:textId="25FC3780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B903221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9560" w14:textId="75C204A3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D504D" w14:textId="0A088A96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wykorzystać w praktyce wiedzę z zakresu fizjologii </w:t>
            </w:r>
          </w:p>
        </w:tc>
        <w:tc>
          <w:tcPr>
            <w:tcW w:w="619" w:type="pct"/>
            <w:vMerge/>
            <w:shd w:val="clear" w:color="auto" w:fill="auto"/>
          </w:tcPr>
          <w:p w14:paraId="4E8E7E4D" w14:textId="27E2867D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3968378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F3E0" w14:textId="2F38DFB2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BDB0D" w14:textId="408D5809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zaplanować żywienie dostosowane do naturalnych etapów rozwoju człowieka;</w:t>
            </w:r>
          </w:p>
        </w:tc>
        <w:tc>
          <w:tcPr>
            <w:tcW w:w="619" w:type="pct"/>
            <w:vMerge/>
            <w:shd w:val="clear" w:color="auto" w:fill="auto"/>
          </w:tcPr>
          <w:p w14:paraId="152F532C" w14:textId="10D9F5FE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09433CB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6D2E" w14:textId="33EA7A85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F6EB5" w14:textId="1E367279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wykorzystać podstawy wiedzy psychologicznej w prowadzeniu edukacji żywieniowej;</w:t>
            </w:r>
          </w:p>
        </w:tc>
        <w:tc>
          <w:tcPr>
            <w:tcW w:w="619" w:type="pct"/>
            <w:vMerge/>
            <w:shd w:val="clear" w:color="auto" w:fill="auto"/>
          </w:tcPr>
          <w:p w14:paraId="4D76C5EF" w14:textId="536EBDE8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FA214BF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803" w14:textId="456B0566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878D5" w14:textId="3950BEC7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wdrażać zasady zdrowego żywienia i stylu życia dla młodzieży i dorosłych;</w:t>
            </w:r>
          </w:p>
        </w:tc>
        <w:tc>
          <w:tcPr>
            <w:tcW w:w="619" w:type="pct"/>
            <w:vMerge/>
            <w:shd w:val="clear" w:color="auto" w:fill="auto"/>
          </w:tcPr>
          <w:p w14:paraId="528050A1" w14:textId="05B8B708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39B7992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9837" w14:textId="35BB0607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62BA2" w14:textId="103569D7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rozpoznać problemy żywieniowe i dokonać korekty sposobu żywienia u osób z nieprawidłowa masą ciała (niedożywionych oraz/lub osób z nadwagą/otyłością)</w:t>
            </w:r>
          </w:p>
        </w:tc>
        <w:tc>
          <w:tcPr>
            <w:tcW w:w="619" w:type="pct"/>
            <w:vMerge/>
            <w:shd w:val="clear" w:color="auto" w:fill="auto"/>
          </w:tcPr>
          <w:p w14:paraId="4A149B6D" w14:textId="77C93284" w:rsidR="00482616" w:rsidRPr="00F54C01" w:rsidRDefault="00482616" w:rsidP="00A624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2616" w:rsidRPr="0030511E" w14:paraId="094EE927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88C4" w14:textId="62E30A91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29FEC" w14:textId="3E59A5AB" w:rsidR="00482616" w:rsidRPr="00295997" w:rsidRDefault="00482616" w:rsidP="00A6240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zastosować wiedzę o interakcjach leków z żywnością</w:t>
            </w:r>
            <w:r>
              <w:rPr>
                <w:color w:val="000000"/>
                <w:sz w:val="22"/>
                <w:szCs w:val="22"/>
              </w:rPr>
              <w:t xml:space="preserve"> i suplementami diety</w:t>
            </w:r>
          </w:p>
        </w:tc>
        <w:tc>
          <w:tcPr>
            <w:tcW w:w="619" w:type="pct"/>
            <w:vMerge/>
            <w:shd w:val="clear" w:color="auto" w:fill="auto"/>
          </w:tcPr>
          <w:p w14:paraId="52EDD69B" w14:textId="3DA30C53" w:rsidR="00482616" w:rsidRPr="00F54C01" w:rsidRDefault="00482616" w:rsidP="00A6240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82616" w:rsidRPr="0030511E" w14:paraId="4ADD7001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45C6" w14:textId="3B193637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89725" w14:textId="4A26977F" w:rsidR="00482616" w:rsidRPr="00295997" w:rsidRDefault="00482616" w:rsidP="00CA42D2">
            <w:pPr>
              <w:pStyle w:val="Tekstpodstawowy"/>
              <w:spacing w:before="10"/>
              <w:ind w:right="590" w:firstLine="0"/>
              <w:jc w:val="left"/>
              <w:rPr>
                <w:sz w:val="22"/>
                <w:szCs w:val="22"/>
              </w:rPr>
            </w:pPr>
            <w:r w:rsidRPr="00295997">
              <w:rPr>
                <w:color w:val="000000"/>
                <w:sz w:val="22"/>
                <w:szCs w:val="22"/>
              </w:rPr>
              <w:t>wykorzystać w codziennej praktyce podstawy farmakologii 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5997">
              <w:rPr>
                <w:color w:val="000000"/>
                <w:sz w:val="22"/>
                <w:szCs w:val="22"/>
              </w:rPr>
              <w:t xml:space="preserve">farmakoterapii żywieniowej; </w:t>
            </w:r>
          </w:p>
        </w:tc>
        <w:tc>
          <w:tcPr>
            <w:tcW w:w="619" w:type="pct"/>
            <w:vMerge/>
            <w:shd w:val="clear" w:color="auto" w:fill="auto"/>
          </w:tcPr>
          <w:p w14:paraId="0ABB3498" w14:textId="3147E1F7" w:rsidR="00482616" w:rsidRPr="00F54EC4" w:rsidRDefault="00482616" w:rsidP="00A6240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82616" w:rsidRPr="0030511E" w14:paraId="2A8A9242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A677" w14:textId="5141B824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4DD60" w14:textId="7716FA22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prowadzić edukację żywieniową dla osób zdrowych i chorych, ich rodzin oraz pracowników ochrony zdrowia;</w:t>
            </w:r>
          </w:p>
        </w:tc>
        <w:tc>
          <w:tcPr>
            <w:tcW w:w="619" w:type="pct"/>
            <w:vMerge/>
            <w:shd w:val="clear" w:color="auto" w:fill="auto"/>
          </w:tcPr>
          <w:p w14:paraId="1D0D83EB" w14:textId="4E373992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0DEDDBE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B72F" w14:textId="614226F3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54B4E" w14:textId="4786DC9E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udzielić porady dietetycznej w ramach zespołu terapeutycznego;</w:t>
            </w:r>
          </w:p>
        </w:tc>
        <w:tc>
          <w:tcPr>
            <w:tcW w:w="619" w:type="pct"/>
            <w:vMerge/>
            <w:shd w:val="clear" w:color="auto" w:fill="auto"/>
          </w:tcPr>
          <w:p w14:paraId="6476E93E" w14:textId="6E81297C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4E8586F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58B2" w14:textId="41DD2B5E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2938E" w14:textId="1BCA7364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pracować w zespole wielodyscyplinarnym w celu zapewnienia ciągłości opieki nad pacjentem;</w:t>
            </w:r>
          </w:p>
        </w:tc>
        <w:tc>
          <w:tcPr>
            <w:tcW w:w="619" w:type="pct"/>
            <w:vMerge/>
            <w:shd w:val="clear" w:color="auto" w:fill="auto"/>
          </w:tcPr>
          <w:p w14:paraId="1AD3A832" w14:textId="25316BEF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2F12341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1E3F" w14:textId="5CD58EFC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32C61" w14:textId="40B97C93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przygotować materiały edukacyjne dla pacjenta;</w:t>
            </w:r>
          </w:p>
        </w:tc>
        <w:tc>
          <w:tcPr>
            <w:tcW w:w="619" w:type="pct"/>
            <w:vMerge/>
            <w:shd w:val="clear" w:color="auto" w:fill="auto"/>
          </w:tcPr>
          <w:p w14:paraId="51DA68BE" w14:textId="00666F69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C198F59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690B" w14:textId="07DB5196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2A06B" w14:textId="26ECE48D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zaplanować i wdrożyć żywienie dostosowane do zaburzeń metabolicznych wywołanych urazem lub chorobą;</w:t>
            </w:r>
          </w:p>
        </w:tc>
        <w:tc>
          <w:tcPr>
            <w:tcW w:w="619" w:type="pct"/>
            <w:vMerge/>
            <w:shd w:val="clear" w:color="auto" w:fill="auto"/>
          </w:tcPr>
          <w:p w14:paraId="1420DF0C" w14:textId="2B384F8B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0C61A49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041A" w14:textId="03D59A86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02DBD" w14:textId="6908C432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przewidzieć skutki wstrzymania podaży pożywienia w przebiegu choroby i zaplanować odpowiednie postępowanie żywieniowe w celu zapobiegania następstwom głodzenia;</w:t>
            </w:r>
          </w:p>
        </w:tc>
        <w:tc>
          <w:tcPr>
            <w:tcW w:w="619" w:type="pct"/>
            <w:vMerge/>
            <w:shd w:val="clear" w:color="auto" w:fill="auto"/>
          </w:tcPr>
          <w:p w14:paraId="0CF792C4" w14:textId="16F716E8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01A5BE2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CEF1" w14:textId="3495AE8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FED17" w14:textId="105B9D3D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 xml:space="preserve">wykorzystać wyniki badań laboratoryjnych w planowaniu żywienia; </w:t>
            </w:r>
          </w:p>
        </w:tc>
        <w:tc>
          <w:tcPr>
            <w:tcW w:w="619" w:type="pct"/>
            <w:vMerge/>
            <w:shd w:val="clear" w:color="auto" w:fill="auto"/>
          </w:tcPr>
          <w:p w14:paraId="72473071" w14:textId="5C20AE75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EFDCD97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5D20" w14:textId="6D55D63F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C8000" w14:textId="25ABF64B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przeprowadzić wywiad żywieniowy i dokonać oceny stanu odżywienia w oparciu o badania przesiewowe i pogłębiona ocenę stanu odżywienia;</w:t>
            </w:r>
          </w:p>
        </w:tc>
        <w:tc>
          <w:tcPr>
            <w:tcW w:w="619" w:type="pct"/>
            <w:vMerge/>
            <w:shd w:val="clear" w:color="auto" w:fill="auto"/>
          </w:tcPr>
          <w:p w14:paraId="06073EB8" w14:textId="36EC647E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DD9B9D3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68EB" w14:textId="1109213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4C654" w14:textId="51145983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dokonać odpowiedniego doboru surowców do produkcji potraw stosowanych w dietoterapii oraz zastosować odpowiednie techniki sporządzania potraw;</w:t>
            </w:r>
          </w:p>
        </w:tc>
        <w:tc>
          <w:tcPr>
            <w:tcW w:w="619" w:type="pct"/>
            <w:vMerge/>
            <w:shd w:val="clear" w:color="auto" w:fill="auto"/>
          </w:tcPr>
          <w:p w14:paraId="53995EE1" w14:textId="27E7F91A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08892F1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7C4" w14:textId="264C8F1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E4174" w14:textId="14BACE42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obliczyć indywidualne zapotrzebowanie na energię oraz makro i mikroskładniki odżywcze;</w:t>
            </w:r>
          </w:p>
        </w:tc>
        <w:tc>
          <w:tcPr>
            <w:tcW w:w="619" w:type="pct"/>
            <w:vMerge/>
            <w:shd w:val="clear" w:color="auto" w:fill="auto"/>
            <w:vAlign w:val="center"/>
          </w:tcPr>
          <w:p w14:paraId="5261E485" w14:textId="08CE9C08" w:rsidR="00482616" w:rsidRPr="0030511E" w:rsidRDefault="00482616" w:rsidP="00A6240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DFF58FA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6174" w14:textId="621ABAE6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F70BC" w14:textId="5D878162" w:rsidR="00482616" w:rsidRPr="00295997" w:rsidRDefault="00482616" w:rsidP="00A62407">
            <w:pPr>
              <w:rPr>
                <w:rFonts w:ascii="Times New Roman" w:hAnsi="Times New Roman"/>
              </w:rPr>
            </w:pPr>
            <w:r w:rsidRPr="00295997">
              <w:rPr>
                <w:rFonts w:ascii="Times New Roman" w:hAnsi="Times New Roman"/>
                <w:color w:val="000000"/>
              </w:rPr>
              <w:t>określić wartość odżywczą i energetyczną diet na podstawie tabel wartości odżywczej produktów spożywczych i typowych potraw oraz programów komputerowych;</w:t>
            </w:r>
          </w:p>
        </w:tc>
        <w:tc>
          <w:tcPr>
            <w:tcW w:w="619" w:type="pct"/>
            <w:vMerge/>
            <w:shd w:val="clear" w:color="auto" w:fill="auto"/>
          </w:tcPr>
          <w:p w14:paraId="06D4D516" w14:textId="6633D081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36BA498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FD64" w14:textId="3680FD52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FCB87" w14:textId="327B6A6A" w:rsidR="00482616" w:rsidRPr="00295997" w:rsidRDefault="00482616" w:rsidP="00A6240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zaplanować i wdrożyć żywienia dostosowane do potrzeb osób w podeszłym wieku;</w:t>
            </w:r>
          </w:p>
        </w:tc>
        <w:tc>
          <w:tcPr>
            <w:tcW w:w="619" w:type="pct"/>
            <w:vMerge/>
            <w:shd w:val="clear" w:color="auto" w:fill="auto"/>
          </w:tcPr>
          <w:p w14:paraId="6B1FF0F4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6EBA5CF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594B" w14:textId="0D82FE9F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8706F" w14:textId="273B91B4" w:rsidR="00482616" w:rsidRPr="00295997" w:rsidRDefault="00482616" w:rsidP="00A6240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w oparciu o znajomość fizjologii wysiłku zaplanować i wdrożyć żywienie dostosowane do rodzaju uprawianej dyscypliny sportowej</w:t>
            </w:r>
          </w:p>
        </w:tc>
        <w:tc>
          <w:tcPr>
            <w:tcW w:w="619" w:type="pct"/>
            <w:vMerge/>
            <w:shd w:val="clear" w:color="auto" w:fill="auto"/>
          </w:tcPr>
          <w:p w14:paraId="6F5E1229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8DD3221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FB8E" w14:textId="756EC657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F603D" w14:textId="75E682F9" w:rsidR="00482616" w:rsidRPr="00295997" w:rsidRDefault="00482616" w:rsidP="00A6240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zaplanować prawidłowe żywienia kobiety w ciąży i karmiącej</w:t>
            </w:r>
          </w:p>
        </w:tc>
        <w:tc>
          <w:tcPr>
            <w:tcW w:w="619" w:type="pct"/>
            <w:vMerge/>
            <w:shd w:val="clear" w:color="auto" w:fill="auto"/>
          </w:tcPr>
          <w:p w14:paraId="502BBC22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6E7F1B6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9283" w14:textId="35BBFAB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K_U28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18CDA" w14:textId="3C572300" w:rsidR="00482616" w:rsidRPr="00295997" w:rsidRDefault="00482616" w:rsidP="00A62407">
            <w:pPr>
              <w:pStyle w:val="Tekstpodstawowy"/>
              <w:spacing w:before="10"/>
              <w:ind w:firstLine="0"/>
            </w:pPr>
            <w:r w:rsidRPr="00295997">
              <w:rPr>
                <w:color w:val="000000"/>
                <w:sz w:val="22"/>
                <w:szCs w:val="22"/>
              </w:rPr>
              <w:t>posługiwać się zaleceniami żywieniowymi i normami stosowanymi w zakładach żywienia zbiorowego</w:t>
            </w:r>
          </w:p>
        </w:tc>
        <w:tc>
          <w:tcPr>
            <w:tcW w:w="619" w:type="pct"/>
            <w:vMerge/>
            <w:shd w:val="clear" w:color="auto" w:fill="auto"/>
          </w:tcPr>
          <w:p w14:paraId="63A548D5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08DA1DA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6D18" w14:textId="078EACF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K_U29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FD6BB" w14:textId="04B8E484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0F3EAF">
              <w:rPr>
                <w:color w:val="000000"/>
                <w:sz w:val="22"/>
                <w:szCs w:val="22"/>
              </w:rPr>
              <w:t xml:space="preserve">zaplanować i wdrożyć odpowiednie postępowanie żywieniowe w celu zapobiegania </w:t>
            </w:r>
            <w:r>
              <w:rPr>
                <w:color w:val="000000"/>
                <w:sz w:val="22"/>
                <w:szCs w:val="22"/>
              </w:rPr>
              <w:t xml:space="preserve">i leczenia </w:t>
            </w:r>
            <w:r w:rsidRPr="000F3EAF">
              <w:rPr>
                <w:color w:val="000000"/>
                <w:sz w:val="22"/>
                <w:szCs w:val="22"/>
              </w:rPr>
              <w:t>chor</w:t>
            </w:r>
            <w:r>
              <w:rPr>
                <w:color w:val="000000"/>
                <w:sz w:val="22"/>
                <w:szCs w:val="22"/>
              </w:rPr>
              <w:t>ób</w:t>
            </w:r>
            <w:r w:rsidRPr="000F3EAF">
              <w:rPr>
                <w:color w:val="000000"/>
                <w:sz w:val="22"/>
                <w:szCs w:val="22"/>
              </w:rPr>
              <w:t xml:space="preserve"> układu pokarmowego i metabolicz</w:t>
            </w:r>
            <w:r>
              <w:rPr>
                <w:color w:val="000000"/>
                <w:sz w:val="22"/>
                <w:szCs w:val="22"/>
              </w:rPr>
              <w:t>nych</w:t>
            </w:r>
            <w:r w:rsidRPr="000F3E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9" w:type="pct"/>
            <w:vMerge/>
            <w:shd w:val="clear" w:color="auto" w:fill="auto"/>
          </w:tcPr>
          <w:p w14:paraId="33BDB9CC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05967DF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49C9" w14:textId="078ED2E2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K_U30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86042" w14:textId="24D5E24B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obsługiwać programy komputerowe do pozyskiwania i gromadzenia danych związanych z wykonywanym zawodem</w:t>
            </w:r>
          </w:p>
        </w:tc>
        <w:tc>
          <w:tcPr>
            <w:tcW w:w="619" w:type="pct"/>
            <w:vMerge/>
            <w:shd w:val="clear" w:color="auto" w:fill="auto"/>
          </w:tcPr>
          <w:p w14:paraId="3191C5AE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2BBB7F9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3C40" w14:textId="0D3CD656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C3586" w14:textId="19B3E145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porozumiewać się w języku obcym w stopniu umożliwiającym korzystanie z piśmiennictwa zawodowego i podstawową komunikację</w:t>
            </w:r>
          </w:p>
        </w:tc>
        <w:tc>
          <w:tcPr>
            <w:tcW w:w="619" w:type="pct"/>
            <w:vMerge/>
            <w:shd w:val="clear" w:color="auto" w:fill="auto"/>
          </w:tcPr>
          <w:p w14:paraId="1A7E1A18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25D7F6D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1D57" w14:textId="71F7577D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543FC" w14:textId="4768C755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udzielić pierwszej pomocy w stanach zagrożenia życia</w:t>
            </w:r>
          </w:p>
        </w:tc>
        <w:tc>
          <w:tcPr>
            <w:tcW w:w="619" w:type="pct"/>
            <w:vMerge/>
            <w:shd w:val="clear" w:color="auto" w:fill="auto"/>
          </w:tcPr>
          <w:p w14:paraId="6D7DE8EB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B42C973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A4A5" w14:textId="38E443BB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 w:rsidRPr="00295997">
              <w:rPr>
                <w:rFonts w:ascii="Times New Roman" w:hAnsi="Times New Roman"/>
                <w:color w:val="000000"/>
              </w:rPr>
              <w:t>K_U33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80684" w14:textId="0B9DFFBE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stosować się do zasad bezpieczeństwa i higieny pracy oraz ergonomii</w:t>
            </w:r>
          </w:p>
        </w:tc>
        <w:tc>
          <w:tcPr>
            <w:tcW w:w="619" w:type="pct"/>
            <w:vMerge/>
            <w:shd w:val="clear" w:color="auto" w:fill="auto"/>
          </w:tcPr>
          <w:p w14:paraId="11BEAEC0" w14:textId="10151D0F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3DE6BF5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D6F9" w14:textId="576D7C75" w:rsidR="00482616" w:rsidRPr="00295997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2EB72" w14:textId="14E23796" w:rsidR="00482616" w:rsidRPr="009225B1" w:rsidRDefault="00482616" w:rsidP="00A6240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wykorzystać w praktyce wiedzę z historii żywności, żywienia i diet</w:t>
            </w:r>
          </w:p>
        </w:tc>
        <w:tc>
          <w:tcPr>
            <w:tcW w:w="619" w:type="pct"/>
            <w:vMerge/>
            <w:shd w:val="clear" w:color="auto" w:fill="auto"/>
          </w:tcPr>
          <w:p w14:paraId="150F37DA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D40BD46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15D3" w14:textId="3DBE3C61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D033D" w14:textId="372E4908" w:rsidR="00482616" w:rsidRPr="009225B1" w:rsidRDefault="00482616" w:rsidP="00A6240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wykorzystać w praktyce wiedzę z higieny, toksykologii i bezpieczeństwa żywności</w:t>
            </w:r>
          </w:p>
        </w:tc>
        <w:tc>
          <w:tcPr>
            <w:tcW w:w="619" w:type="pct"/>
            <w:vMerge/>
            <w:shd w:val="clear" w:color="auto" w:fill="auto"/>
          </w:tcPr>
          <w:p w14:paraId="2C420EDB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44E40B8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DBBE" w14:textId="19840B99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803F4" w14:textId="67258CFF" w:rsidR="00482616" w:rsidRPr="009225B1" w:rsidRDefault="00482616" w:rsidP="00A6240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wykorzystać w praktyce wiedzę z towaroznawstwa żywności</w:t>
            </w:r>
          </w:p>
        </w:tc>
        <w:tc>
          <w:tcPr>
            <w:tcW w:w="619" w:type="pct"/>
            <w:vMerge/>
            <w:shd w:val="clear" w:color="auto" w:fill="auto"/>
          </w:tcPr>
          <w:p w14:paraId="430C921D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C72305A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3F1E" w14:textId="1E3222FA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96000" w14:textId="788FFC19" w:rsidR="00482616" w:rsidRPr="009225B1" w:rsidRDefault="00482616" w:rsidP="00A6240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zastosować w praktyce żywność dla szczególnych grup ludności</w:t>
            </w:r>
          </w:p>
        </w:tc>
        <w:tc>
          <w:tcPr>
            <w:tcW w:w="619" w:type="pct"/>
            <w:vMerge/>
            <w:shd w:val="clear" w:color="auto" w:fill="auto"/>
          </w:tcPr>
          <w:p w14:paraId="1754D4BE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D981FDE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A028" w14:textId="14BF0E3C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K_U38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A1F1EC" w14:textId="130E9EC1" w:rsidR="00482616" w:rsidRPr="009225B1" w:rsidRDefault="00482616" w:rsidP="00A6240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zastosować w praktyce zasady pisania prac naukowych</w:t>
            </w:r>
          </w:p>
        </w:tc>
        <w:tc>
          <w:tcPr>
            <w:tcW w:w="619" w:type="pct"/>
            <w:vMerge/>
            <w:shd w:val="clear" w:color="auto" w:fill="auto"/>
          </w:tcPr>
          <w:p w14:paraId="3DCAF14E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52B522D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EC3D" w14:textId="247D6DA5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K_U39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1AC6D0" w14:textId="32ED0451" w:rsidR="00482616" w:rsidRPr="009225B1" w:rsidRDefault="00482616" w:rsidP="00A6240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opracować wyniki badań żywieniowych z zastosowaniem znajomości podstawowych pojęć statystyki opisowej</w:t>
            </w:r>
          </w:p>
        </w:tc>
        <w:tc>
          <w:tcPr>
            <w:tcW w:w="619" w:type="pct"/>
            <w:vMerge/>
            <w:shd w:val="clear" w:color="auto" w:fill="auto"/>
          </w:tcPr>
          <w:p w14:paraId="5E49ED8E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8B14A94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4C65" w14:textId="72C569A1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K_U40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8CC509" w14:textId="583E290C" w:rsidR="00482616" w:rsidRPr="009225B1" w:rsidRDefault="00482616" w:rsidP="00A62407">
            <w:pPr>
              <w:pStyle w:val="Tekstpodstawowy"/>
              <w:spacing w:before="10"/>
              <w:ind w:firstLine="0"/>
              <w:rPr>
                <w:color w:val="000000"/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korzystać z piśmiennictwa naukowego</w:t>
            </w:r>
          </w:p>
        </w:tc>
        <w:tc>
          <w:tcPr>
            <w:tcW w:w="619" w:type="pct"/>
            <w:vMerge/>
            <w:shd w:val="clear" w:color="auto" w:fill="auto"/>
          </w:tcPr>
          <w:p w14:paraId="426FDE55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A4E8C0C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90C2" w14:textId="5165060A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F94DB2" w14:textId="01055056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używać właściwej terminologii anatomicznej, precyzyjne opisać położenie poszczególnych narządów i wyjaśnić zależności między narządami</w:t>
            </w:r>
          </w:p>
        </w:tc>
        <w:tc>
          <w:tcPr>
            <w:tcW w:w="619" w:type="pct"/>
            <w:vMerge/>
            <w:shd w:val="clear" w:color="auto" w:fill="auto"/>
          </w:tcPr>
          <w:p w14:paraId="4926A32B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3C30B01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FA43" w14:textId="13A656E5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2ED859" w14:textId="42FB0FAA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 xml:space="preserve">wykonać proste testy czynnościowe </w:t>
            </w:r>
            <w:r w:rsidRPr="00BB190A">
              <w:rPr>
                <w:color w:val="000000" w:themeColor="text1"/>
                <w:sz w:val="22"/>
                <w:szCs w:val="22"/>
              </w:rPr>
              <w:t xml:space="preserve">oceniające </w:t>
            </w:r>
            <w:r w:rsidR="00E22765" w:rsidRPr="00BB190A">
              <w:rPr>
                <w:color w:val="000000" w:themeColor="text1"/>
                <w:sz w:val="22"/>
                <w:szCs w:val="22"/>
              </w:rPr>
              <w:t xml:space="preserve">organizm ludzki </w:t>
            </w:r>
            <w:r w:rsidRPr="00BB190A">
              <w:rPr>
                <w:color w:val="000000" w:themeColor="text1"/>
                <w:sz w:val="22"/>
                <w:szCs w:val="22"/>
              </w:rPr>
              <w:t xml:space="preserve">jako </w:t>
            </w:r>
            <w:r w:rsidRPr="009225B1">
              <w:rPr>
                <w:sz w:val="22"/>
                <w:szCs w:val="22"/>
              </w:rPr>
              <w:t>układ regulacji stabilnej (testy obciążeniowe, wysiłkowe)</w:t>
            </w:r>
          </w:p>
        </w:tc>
        <w:tc>
          <w:tcPr>
            <w:tcW w:w="619" w:type="pct"/>
            <w:vMerge/>
            <w:shd w:val="clear" w:color="auto" w:fill="auto"/>
          </w:tcPr>
          <w:p w14:paraId="312E997D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5E73B7B8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BC14" w14:textId="3FD39778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FE1646" w14:textId="2771CDC2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udzielić wyjaśnień dotyczących badania przesiewowego noworodków</w:t>
            </w:r>
          </w:p>
        </w:tc>
        <w:tc>
          <w:tcPr>
            <w:tcW w:w="619" w:type="pct"/>
            <w:vMerge/>
            <w:shd w:val="clear" w:color="auto" w:fill="auto"/>
          </w:tcPr>
          <w:p w14:paraId="72A92816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2BC14E3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4980" w14:textId="38C2E4A2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3DA637" w14:textId="42B54FF4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wykorzystać w praktyce wiedzę z zakresu mikrobiologii ogólnej i żywności</w:t>
            </w:r>
          </w:p>
        </w:tc>
        <w:tc>
          <w:tcPr>
            <w:tcW w:w="619" w:type="pct"/>
            <w:vMerge/>
            <w:shd w:val="clear" w:color="auto" w:fill="auto"/>
          </w:tcPr>
          <w:p w14:paraId="2D1E6958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CEB3853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54F7" w14:textId="253E51B0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3B6312" w14:textId="45F4869A" w:rsidR="00482616" w:rsidRPr="009225B1" w:rsidRDefault="00482616" w:rsidP="00A62407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wykorzystać w praktyce wiedzę z zakresu parazytologii</w:t>
            </w:r>
          </w:p>
        </w:tc>
        <w:tc>
          <w:tcPr>
            <w:tcW w:w="619" w:type="pct"/>
            <w:vMerge/>
            <w:shd w:val="clear" w:color="auto" w:fill="auto"/>
          </w:tcPr>
          <w:p w14:paraId="17546D21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FABADE1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BA94" w14:textId="7D8FE921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348F1D" w14:textId="2E5C64AF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scharakteryzować interakcje w układzie pasożyt-żywiciel, wyjaśnić przyczyny objawów występujących w chorobach pasożytniczych oraz metody wykrywania pasożytów w materiale biologicznym i w środowisku</w:t>
            </w:r>
          </w:p>
        </w:tc>
        <w:tc>
          <w:tcPr>
            <w:tcW w:w="619" w:type="pct"/>
            <w:vMerge/>
            <w:shd w:val="clear" w:color="auto" w:fill="auto"/>
          </w:tcPr>
          <w:p w14:paraId="43633316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376CAF9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9D04" w14:textId="47848830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0768F6" w14:textId="3D71B5BB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color w:val="000000"/>
                <w:sz w:val="22"/>
                <w:szCs w:val="22"/>
              </w:rPr>
              <w:t>wykorzystać w praktyce wiedzę z zakresu chemii żywności</w:t>
            </w:r>
          </w:p>
        </w:tc>
        <w:tc>
          <w:tcPr>
            <w:tcW w:w="619" w:type="pct"/>
            <w:vMerge/>
            <w:shd w:val="clear" w:color="auto" w:fill="auto"/>
          </w:tcPr>
          <w:p w14:paraId="1C527C49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7877AA4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73B9" w14:textId="0CE17446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K_U48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9C3E67" w14:textId="03CEC077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zinterpretować regulacje prawne w dziedzinie ochrony zdrowia</w:t>
            </w:r>
          </w:p>
        </w:tc>
        <w:tc>
          <w:tcPr>
            <w:tcW w:w="619" w:type="pct"/>
            <w:vMerge/>
            <w:shd w:val="clear" w:color="auto" w:fill="auto"/>
          </w:tcPr>
          <w:p w14:paraId="4A129FC1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89FB11D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9A6D" w14:textId="7D34BC10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K_U49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F503C4" w14:textId="38EE3180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9225B1">
              <w:rPr>
                <w:sz w:val="22"/>
                <w:szCs w:val="22"/>
              </w:rPr>
              <w:t>formułować opinie na temat spraw społecznych</w:t>
            </w:r>
          </w:p>
        </w:tc>
        <w:tc>
          <w:tcPr>
            <w:tcW w:w="619" w:type="pct"/>
            <w:vMerge/>
            <w:shd w:val="clear" w:color="auto" w:fill="auto"/>
          </w:tcPr>
          <w:p w14:paraId="099E4A93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479DC2D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0F05" w14:textId="1EAEAAC1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K_U50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1DFE0A" w14:textId="067A05C8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wykonać reakcje charakterystyczne wybranych kationów i anionów, sporządzić roztwory o różnym stężeniu, w tym buforowe</w:t>
            </w:r>
          </w:p>
        </w:tc>
        <w:tc>
          <w:tcPr>
            <w:tcW w:w="619" w:type="pct"/>
            <w:vMerge/>
            <w:shd w:val="clear" w:color="auto" w:fill="auto"/>
          </w:tcPr>
          <w:p w14:paraId="5FA7D3EC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D55CCED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0692" w14:textId="70C09F16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E802A7" w14:textId="32D21FF7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225B1">
              <w:rPr>
                <w:sz w:val="22"/>
                <w:szCs w:val="22"/>
              </w:rPr>
              <w:t>wykonać podstawowe analizy z zakresu chemii organicznej</w:t>
            </w:r>
          </w:p>
        </w:tc>
        <w:tc>
          <w:tcPr>
            <w:tcW w:w="619" w:type="pct"/>
            <w:vMerge/>
            <w:shd w:val="clear" w:color="auto" w:fill="auto"/>
          </w:tcPr>
          <w:p w14:paraId="42BAA4EC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07666629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CB5B" w14:textId="1150619F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641468" w14:textId="576C9625" w:rsidR="00482616" w:rsidRPr="009225B1" w:rsidRDefault="00482616" w:rsidP="006A48A4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6A48A4">
              <w:rPr>
                <w:sz w:val="22"/>
                <w:szCs w:val="22"/>
              </w:rPr>
              <w:t>dzie</w:t>
            </w:r>
            <w:r>
              <w:rPr>
                <w:sz w:val="22"/>
                <w:szCs w:val="22"/>
              </w:rPr>
              <w:t>lić</w:t>
            </w:r>
            <w:r w:rsidRPr="006A48A4">
              <w:rPr>
                <w:sz w:val="22"/>
                <w:szCs w:val="22"/>
              </w:rPr>
              <w:t xml:space="preserve"> informacji o </w:t>
            </w:r>
            <w:r w:rsidR="00ED001F">
              <w:rPr>
                <w:sz w:val="22"/>
                <w:szCs w:val="22"/>
              </w:rPr>
              <w:t xml:space="preserve">związkach biologicznie aktywnych występujących w surowcach </w:t>
            </w:r>
            <w:r w:rsidR="0057577F">
              <w:rPr>
                <w:sz w:val="22"/>
                <w:szCs w:val="22"/>
              </w:rPr>
              <w:t>pochodzenia naturalnego</w:t>
            </w:r>
          </w:p>
        </w:tc>
        <w:tc>
          <w:tcPr>
            <w:tcW w:w="619" w:type="pct"/>
            <w:vMerge/>
            <w:shd w:val="clear" w:color="auto" w:fill="auto"/>
          </w:tcPr>
          <w:p w14:paraId="3D6FDC62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B38B9BC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E78D" w14:textId="6A7B33A5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0CC398" w14:textId="3021D234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6A48A4">
              <w:rPr>
                <w:sz w:val="22"/>
                <w:szCs w:val="22"/>
              </w:rPr>
              <w:t>identyfikować i opisywać składniki strukturalne komórek, tkanek i narządów metodami mikroskopowymi</w:t>
            </w:r>
          </w:p>
        </w:tc>
        <w:tc>
          <w:tcPr>
            <w:tcW w:w="619" w:type="pct"/>
            <w:vMerge/>
            <w:shd w:val="clear" w:color="auto" w:fill="auto"/>
          </w:tcPr>
          <w:p w14:paraId="22B880FA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AC0BFE0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38C3" w14:textId="5590F27C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D34416" w14:textId="1A3C3C23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CA42D2">
              <w:rPr>
                <w:sz w:val="22"/>
                <w:szCs w:val="22"/>
              </w:rPr>
              <w:t>przeprowadzić obserwację mikroskopową, rysunek i opis obrazu spod mikroskopu oraz potrafi ocenić czystość mikrobiologiczną otoczenia i opakowań</w:t>
            </w:r>
          </w:p>
        </w:tc>
        <w:tc>
          <w:tcPr>
            <w:tcW w:w="619" w:type="pct"/>
            <w:vMerge/>
            <w:shd w:val="clear" w:color="auto" w:fill="auto"/>
          </w:tcPr>
          <w:p w14:paraId="72E8097C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24A2CFE1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6B44" w14:textId="5DCC562B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B1DA8E" w14:textId="600177B6" w:rsidR="00482616" w:rsidRPr="009225B1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CA42D2">
              <w:rPr>
                <w:sz w:val="22"/>
                <w:szCs w:val="22"/>
              </w:rPr>
              <w:t>opisywać i tłumaczyć mechanizmy i procesy immunologiczne w warunkach zdrowia i choroby</w:t>
            </w:r>
          </w:p>
        </w:tc>
        <w:tc>
          <w:tcPr>
            <w:tcW w:w="619" w:type="pct"/>
            <w:vMerge/>
            <w:shd w:val="clear" w:color="auto" w:fill="auto"/>
          </w:tcPr>
          <w:p w14:paraId="191A6509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1B1E003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2C11" w14:textId="7F62F193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BF4120" w14:textId="02D42DDC" w:rsidR="00482616" w:rsidRPr="00CA42D2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CA42D2">
              <w:rPr>
                <w:sz w:val="22"/>
                <w:szCs w:val="22"/>
              </w:rPr>
              <w:t>wykorzystywać wiedzę dotyczącą własności intelektualnej w działalności gospodarczej</w:t>
            </w:r>
          </w:p>
        </w:tc>
        <w:tc>
          <w:tcPr>
            <w:tcW w:w="619" w:type="pct"/>
            <w:vMerge/>
            <w:shd w:val="clear" w:color="auto" w:fill="auto"/>
          </w:tcPr>
          <w:p w14:paraId="14321DE7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1D03EBED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56D4" w14:textId="45E37298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00EA7E" w14:textId="69C6D31D" w:rsidR="00482616" w:rsidRPr="00CA42D2" w:rsidRDefault="00482616" w:rsidP="000F3EAF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0F3EAF">
              <w:rPr>
                <w:sz w:val="22"/>
                <w:szCs w:val="22"/>
              </w:rPr>
              <w:t>rozpoznawać motywację pacjentów do działań</w:t>
            </w:r>
            <w:r>
              <w:rPr>
                <w:sz w:val="22"/>
                <w:szCs w:val="22"/>
              </w:rPr>
              <w:t xml:space="preserve"> </w:t>
            </w:r>
            <w:r w:rsidRPr="000F3EAF">
              <w:rPr>
                <w:sz w:val="22"/>
                <w:szCs w:val="22"/>
              </w:rPr>
              <w:t xml:space="preserve">prozdrowotnych, w tym do zmiany wzorów </w:t>
            </w:r>
            <w:r>
              <w:rPr>
                <w:sz w:val="22"/>
                <w:szCs w:val="22"/>
              </w:rPr>
              <w:t>żywienia</w:t>
            </w:r>
          </w:p>
        </w:tc>
        <w:tc>
          <w:tcPr>
            <w:tcW w:w="619" w:type="pct"/>
            <w:vMerge/>
            <w:shd w:val="clear" w:color="auto" w:fill="auto"/>
          </w:tcPr>
          <w:p w14:paraId="3930B7B2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6F989DBF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25BF" w14:textId="7FA08ECF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K_U58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CED05F" w14:textId="00E372D9" w:rsidR="00482616" w:rsidRPr="00CA42D2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0F3EAF">
              <w:rPr>
                <w:sz w:val="22"/>
                <w:szCs w:val="22"/>
              </w:rPr>
              <w:t>rozpoznać problemy żywieniowe i dokonać korekty sposobu żywienia u chorych w okresie okołoo</w:t>
            </w:r>
            <w:r w:rsidR="000264F9">
              <w:rPr>
                <w:sz w:val="22"/>
                <w:szCs w:val="22"/>
              </w:rPr>
              <w:t>p</w:t>
            </w:r>
            <w:r w:rsidRPr="000F3EAF">
              <w:rPr>
                <w:sz w:val="22"/>
                <w:szCs w:val="22"/>
              </w:rPr>
              <w:t>eracyjnym</w:t>
            </w:r>
          </w:p>
        </w:tc>
        <w:tc>
          <w:tcPr>
            <w:tcW w:w="619" w:type="pct"/>
            <w:vMerge/>
            <w:shd w:val="clear" w:color="auto" w:fill="auto"/>
          </w:tcPr>
          <w:p w14:paraId="5F1CD15C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4A4ACBE0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4C9A" w14:textId="7A602702" w:rsidR="00482616" w:rsidRDefault="00482616" w:rsidP="00A62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K_U59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946299" w14:textId="1C37E162" w:rsidR="00482616" w:rsidRPr="00CA42D2" w:rsidRDefault="00482616" w:rsidP="007D10D1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0F3EAF">
              <w:rPr>
                <w:sz w:val="22"/>
                <w:szCs w:val="22"/>
              </w:rPr>
              <w:t>rozpoznać problemy żywieniowe i dokonać korekty sposobu żywienia u osób z chorobami układu pokarmowego i metabolicznymi</w:t>
            </w:r>
          </w:p>
        </w:tc>
        <w:tc>
          <w:tcPr>
            <w:tcW w:w="619" w:type="pct"/>
            <w:vMerge/>
            <w:shd w:val="clear" w:color="auto" w:fill="auto"/>
          </w:tcPr>
          <w:p w14:paraId="75975953" w14:textId="77777777" w:rsidR="00482616" w:rsidRPr="0030511E" w:rsidRDefault="00482616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7C303EBD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26F6" w14:textId="2490D1CB" w:rsidR="00482616" w:rsidRDefault="00482616" w:rsidP="007E0A5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K_U60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946F1B" w14:textId="67D5209C" w:rsidR="00482616" w:rsidRPr="000F3EAF" w:rsidRDefault="00482616" w:rsidP="007E0A59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F5399">
              <w:t>ułożyć jadłospisy w wybranych jednostkach chorobowych uwzględniające regionalne zwyczaje żywieniowe</w:t>
            </w:r>
          </w:p>
        </w:tc>
        <w:tc>
          <w:tcPr>
            <w:tcW w:w="619" w:type="pct"/>
            <w:vMerge/>
            <w:shd w:val="clear" w:color="auto" w:fill="auto"/>
          </w:tcPr>
          <w:p w14:paraId="28771A14" w14:textId="77777777" w:rsidR="00482616" w:rsidRPr="0030511E" w:rsidRDefault="00482616" w:rsidP="007E0A5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82616" w:rsidRPr="0030511E" w14:paraId="38DF7A37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16C0" w14:textId="210A671B" w:rsidR="00482616" w:rsidRDefault="00482616" w:rsidP="007E0A5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K_U61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F681A5" w14:textId="7650FD80" w:rsidR="00482616" w:rsidRPr="000F3EAF" w:rsidRDefault="00482616" w:rsidP="007E0A59">
            <w:pPr>
              <w:pStyle w:val="Tekstpodstawowy"/>
              <w:spacing w:before="10"/>
              <w:ind w:firstLine="0"/>
              <w:rPr>
                <w:sz w:val="22"/>
                <w:szCs w:val="22"/>
              </w:rPr>
            </w:pPr>
            <w:r w:rsidRPr="009F5399">
              <w:t>ułożyć jadłospisy zgodne z zasadami wybranych diet alternatywnych zalecanych w terapii wybranych jednostek chorobowych</w:t>
            </w:r>
          </w:p>
        </w:tc>
        <w:tc>
          <w:tcPr>
            <w:tcW w:w="6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4D84BC4" w14:textId="77777777" w:rsidR="00482616" w:rsidRPr="0030511E" w:rsidRDefault="00482616" w:rsidP="007E0A5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30511E" w14:paraId="779DD227" w14:textId="77777777" w:rsidTr="00C07DD8">
        <w:tc>
          <w:tcPr>
            <w:tcW w:w="5000" w:type="pct"/>
            <w:gridSpan w:val="3"/>
            <w:shd w:val="pct10" w:color="auto" w:fill="auto"/>
            <w:vAlign w:val="center"/>
          </w:tcPr>
          <w:p w14:paraId="40EDA348" w14:textId="648A4C30" w:rsidR="00A62407" w:rsidRPr="0030511E" w:rsidRDefault="00A62407" w:rsidP="00A6240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A62407" w:rsidRPr="004700F4" w14:paraId="04904C37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0991" w14:textId="43D0DA4A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FF2FD" w14:textId="3FF7EB3B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świadomego przekraczania własnych ograniczeń i zwracania się do innych specjalistów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14:paraId="6E59C2BA" w14:textId="761D05E3" w:rsidR="00A62407" w:rsidRPr="004700F4" w:rsidRDefault="00A62407" w:rsidP="00A624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VI*</w:t>
            </w:r>
          </w:p>
        </w:tc>
      </w:tr>
      <w:tr w:rsidR="00A62407" w:rsidRPr="004700F4" w14:paraId="70EC9DF6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8A29" w14:textId="3E532F4F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918DD" w14:textId="6A946B6F" w:rsidR="00A62407" w:rsidRPr="004700F4" w:rsidRDefault="00A62407" w:rsidP="00A62407">
            <w:pPr>
              <w:pStyle w:val="Tekstpodstawowy"/>
              <w:spacing w:before="11"/>
              <w:ind w:right="344" w:firstLine="0"/>
              <w:rPr>
                <w:sz w:val="22"/>
                <w:szCs w:val="22"/>
              </w:rPr>
            </w:pPr>
            <w:r w:rsidRPr="004700F4">
              <w:rPr>
                <w:color w:val="000000"/>
                <w:sz w:val="22"/>
                <w:szCs w:val="22"/>
              </w:rPr>
              <w:t>zgodnego z zasadami współżycia społecznego i skutecznego sugerowania pacjentowi uzasadnionej potrzeby konsultacji medycznej</w:t>
            </w:r>
          </w:p>
        </w:tc>
        <w:tc>
          <w:tcPr>
            <w:tcW w:w="619" w:type="pct"/>
            <w:vMerge/>
            <w:shd w:val="clear" w:color="auto" w:fill="auto"/>
          </w:tcPr>
          <w:p w14:paraId="00EBCB8D" w14:textId="671D626D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4700F4" w14:paraId="697B4770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D9FC" w14:textId="184ACF28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B620D" w14:textId="425B3473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przestrzegania zasad etyki zawodowej</w:t>
            </w:r>
          </w:p>
        </w:tc>
        <w:tc>
          <w:tcPr>
            <w:tcW w:w="619" w:type="pct"/>
            <w:vMerge/>
            <w:shd w:val="clear" w:color="auto" w:fill="auto"/>
          </w:tcPr>
          <w:p w14:paraId="444D6DD4" w14:textId="2CC677A6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4700F4" w14:paraId="57E75253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13B9" w14:textId="08F9E2C3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692B3" w14:textId="12B845D2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stawiania dobra pacjenta oraz grup społecznych na pierwszym miejscu i okazywania szacunku wobec pacjenta (klienta) i grup społecznych</w:t>
            </w:r>
          </w:p>
        </w:tc>
        <w:tc>
          <w:tcPr>
            <w:tcW w:w="619" w:type="pct"/>
            <w:vMerge/>
            <w:shd w:val="clear" w:color="auto" w:fill="auto"/>
          </w:tcPr>
          <w:p w14:paraId="1766A57C" w14:textId="77777777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4700F4" w14:paraId="24F5023E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8355" w14:textId="757D1346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B2015" w14:textId="31AB4664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przestrzegania praw pacjenta, w tym prawa pacjenta do informacji dotyczącej proponowanego postępowania dietetycznego oraz jego możliwych następstw i ograniczeń</w:t>
            </w:r>
          </w:p>
        </w:tc>
        <w:tc>
          <w:tcPr>
            <w:tcW w:w="619" w:type="pct"/>
            <w:vMerge/>
            <w:shd w:val="clear" w:color="auto" w:fill="auto"/>
          </w:tcPr>
          <w:p w14:paraId="24BA950E" w14:textId="31714687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4700F4" w14:paraId="7747631A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DB4A" w14:textId="5A596CB9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08CC3" w14:textId="53E12E26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przestrzegania tajemnicy obowiązującej pracowników ochrony zdrowia;</w:t>
            </w:r>
          </w:p>
        </w:tc>
        <w:tc>
          <w:tcPr>
            <w:tcW w:w="619" w:type="pct"/>
            <w:vMerge/>
            <w:shd w:val="clear" w:color="auto" w:fill="auto"/>
          </w:tcPr>
          <w:p w14:paraId="0484D761" w14:textId="6F53464F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4700F4" w14:paraId="7C4A3FF7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C580" w14:textId="33ACDEA2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26617" w14:textId="06B6E63C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współdziałania i pracy w grupie, przyjmując w niej różne role oraz rozwiązując najczęstsze problemy związane z danym zadaniem</w:t>
            </w:r>
          </w:p>
        </w:tc>
        <w:tc>
          <w:tcPr>
            <w:tcW w:w="619" w:type="pct"/>
            <w:vMerge/>
            <w:shd w:val="clear" w:color="auto" w:fill="auto"/>
          </w:tcPr>
          <w:p w14:paraId="3C4348BD" w14:textId="2E9B302F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4700F4" w14:paraId="5088CFC5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19AF" w14:textId="09E5B623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K_K08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702F3" w14:textId="2BC02E24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brania odpowiedzialności za działania własne i do właściwej organizacji pracy własnej</w:t>
            </w:r>
          </w:p>
        </w:tc>
        <w:tc>
          <w:tcPr>
            <w:tcW w:w="619" w:type="pct"/>
            <w:vMerge/>
            <w:shd w:val="clear" w:color="auto" w:fill="auto"/>
          </w:tcPr>
          <w:p w14:paraId="2478FCD9" w14:textId="77777777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62407" w:rsidRPr="004700F4" w14:paraId="38D298F6" w14:textId="77777777" w:rsidTr="00503108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4633" w14:textId="4C89028E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K_K09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FEEEB" w14:textId="66D24579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  <w:r w:rsidRPr="004700F4">
              <w:rPr>
                <w:rFonts w:ascii="Times New Roman" w:hAnsi="Times New Roman"/>
                <w:color w:val="000000"/>
              </w:rPr>
              <w:t>stałego dokształcania się</w:t>
            </w:r>
          </w:p>
        </w:tc>
        <w:tc>
          <w:tcPr>
            <w:tcW w:w="619" w:type="pct"/>
            <w:vMerge/>
            <w:shd w:val="clear" w:color="auto" w:fill="auto"/>
          </w:tcPr>
          <w:p w14:paraId="43CD5F6C" w14:textId="77777777" w:rsidR="00A62407" w:rsidRPr="004700F4" w:rsidRDefault="00A62407" w:rsidP="00A6240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0670A47C" w14:textId="56A405C2" w:rsidR="0030511E" w:rsidRPr="004700F4" w:rsidRDefault="004700F4" w:rsidP="004F4505">
      <w:pPr>
        <w:rPr>
          <w:rFonts w:ascii="Times New Roman" w:hAnsi="Times New Roman"/>
          <w:bCs/>
          <w:sz w:val="24"/>
          <w:szCs w:val="24"/>
        </w:rPr>
      </w:pPr>
      <w:r w:rsidRPr="004700F4">
        <w:rPr>
          <w:rFonts w:ascii="Times New Roman" w:hAnsi="Times New Roman"/>
          <w:bCs/>
          <w:sz w:val="24"/>
          <w:szCs w:val="24"/>
        </w:rPr>
        <w:t>VI* - studia pierwszego stopnia</w:t>
      </w:r>
    </w:p>
    <w:sectPr w:rsidR="0030511E" w:rsidRPr="004700F4" w:rsidSect="00295997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5" w:right="851" w:bottom="425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384CF" w14:textId="77777777" w:rsidR="00F613BA" w:rsidRDefault="00F613BA" w:rsidP="00E91587">
      <w:r>
        <w:separator/>
      </w:r>
    </w:p>
  </w:endnote>
  <w:endnote w:type="continuationSeparator" w:id="0">
    <w:p w14:paraId="04A48C8A" w14:textId="77777777" w:rsidR="00F613BA" w:rsidRDefault="00F613BA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51C990F" w:rsidR="00D535FA" w:rsidRDefault="00D535FA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C1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C1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D535FA" w:rsidRDefault="00D53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80121" w14:textId="77777777" w:rsidR="00F613BA" w:rsidRDefault="00F613BA" w:rsidP="00E91587">
      <w:r>
        <w:separator/>
      </w:r>
    </w:p>
  </w:footnote>
  <w:footnote w:type="continuationSeparator" w:id="0">
    <w:p w14:paraId="42037395" w14:textId="77777777" w:rsidR="00F613BA" w:rsidRDefault="00F613BA" w:rsidP="00E91587">
      <w:r>
        <w:continuationSeparator/>
      </w:r>
    </w:p>
  </w:footnote>
  <w:footnote w:id="1">
    <w:p w14:paraId="6353F687" w14:textId="756115E3" w:rsidR="00D535FA" w:rsidRPr="00CA39E0" w:rsidRDefault="00D535FA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  <w:r w:rsidRPr="006A2EF0">
        <w:t xml:space="preserve"> </w:t>
      </w:r>
    </w:p>
    <w:p w14:paraId="272580F8" w14:textId="07B4CDAB" w:rsidR="00D535FA" w:rsidRPr="00CA39E0" w:rsidRDefault="00D535F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D535FA" w:rsidRPr="00CA39E0" w:rsidRDefault="00D535F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D535FA" w:rsidRPr="00CA39E0" w:rsidRDefault="00D535FA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D535FA" w:rsidRPr="00CA39E0" w:rsidRDefault="00D535F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D535FA" w:rsidRPr="00CA39E0" w:rsidRDefault="00D535FA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D535FA" w:rsidRPr="00CA39E0" w:rsidRDefault="00D535FA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D535FA" w:rsidRPr="00CA39E0" w:rsidRDefault="00D535FA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D535FA" w:rsidRDefault="00D535FA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D535FA" w:rsidRPr="00645354" w:rsidRDefault="00D535FA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D535FA" w:rsidRPr="00645354" w:rsidRDefault="00D535FA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5231"/>
    <w:multiLevelType w:val="hybridMultilevel"/>
    <w:tmpl w:val="E6FAA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299633B"/>
    <w:multiLevelType w:val="hybridMultilevel"/>
    <w:tmpl w:val="26B40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9" w15:restartNumberingAfterBreak="0">
    <w:nsid w:val="7C1325BA"/>
    <w:multiLevelType w:val="hybridMultilevel"/>
    <w:tmpl w:val="2D02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984"/>
    <w:rsid w:val="00011097"/>
    <w:rsid w:val="000264F9"/>
    <w:rsid w:val="0003094F"/>
    <w:rsid w:val="00030973"/>
    <w:rsid w:val="00033B9D"/>
    <w:rsid w:val="00035260"/>
    <w:rsid w:val="000356A7"/>
    <w:rsid w:val="00044D9F"/>
    <w:rsid w:val="000452E4"/>
    <w:rsid w:val="000512BE"/>
    <w:rsid w:val="00051446"/>
    <w:rsid w:val="00064766"/>
    <w:rsid w:val="00066E50"/>
    <w:rsid w:val="00081883"/>
    <w:rsid w:val="000C0D36"/>
    <w:rsid w:val="000C698F"/>
    <w:rsid w:val="000D0703"/>
    <w:rsid w:val="000E04FD"/>
    <w:rsid w:val="000E1146"/>
    <w:rsid w:val="000E235C"/>
    <w:rsid w:val="000E40F8"/>
    <w:rsid w:val="000E42AA"/>
    <w:rsid w:val="000F3EAF"/>
    <w:rsid w:val="001039CF"/>
    <w:rsid w:val="00103AB8"/>
    <w:rsid w:val="0011338A"/>
    <w:rsid w:val="00114C1A"/>
    <w:rsid w:val="0012233B"/>
    <w:rsid w:val="00130276"/>
    <w:rsid w:val="001345D0"/>
    <w:rsid w:val="001370F4"/>
    <w:rsid w:val="001427CE"/>
    <w:rsid w:val="00144C33"/>
    <w:rsid w:val="001526FA"/>
    <w:rsid w:val="001565D7"/>
    <w:rsid w:val="00160C59"/>
    <w:rsid w:val="001A2632"/>
    <w:rsid w:val="001A2A3F"/>
    <w:rsid w:val="001B1656"/>
    <w:rsid w:val="001B7E33"/>
    <w:rsid w:val="001F03EE"/>
    <w:rsid w:val="001F06EE"/>
    <w:rsid w:val="001F40C4"/>
    <w:rsid w:val="00204C52"/>
    <w:rsid w:val="002051C8"/>
    <w:rsid w:val="00212320"/>
    <w:rsid w:val="00215C12"/>
    <w:rsid w:val="00230252"/>
    <w:rsid w:val="00230369"/>
    <w:rsid w:val="002314DD"/>
    <w:rsid w:val="00233453"/>
    <w:rsid w:val="002403F7"/>
    <w:rsid w:val="002436EE"/>
    <w:rsid w:val="00246CCF"/>
    <w:rsid w:val="002529F2"/>
    <w:rsid w:val="00262067"/>
    <w:rsid w:val="00263755"/>
    <w:rsid w:val="002666C6"/>
    <w:rsid w:val="002719ED"/>
    <w:rsid w:val="0027692E"/>
    <w:rsid w:val="0029469A"/>
    <w:rsid w:val="00295997"/>
    <w:rsid w:val="002B1EC8"/>
    <w:rsid w:val="002E5ADF"/>
    <w:rsid w:val="002F17D5"/>
    <w:rsid w:val="002F6B49"/>
    <w:rsid w:val="00302056"/>
    <w:rsid w:val="0030511E"/>
    <w:rsid w:val="00306265"/>
    <w:rsid w:val="00347843"/>
    <w:rsid w:val="00351B32"/>
    <w:rsid w:val="003565F3"/>
    <w:rsid w:val="00360381"/>
    <w:rsid w:val="00376107"/>
    <w:rsid w:val="00383E73"/>
    <w:rsid w:val="00390319"/>
    <w:rsid w:val="00391790"/>
    <w:rsid w:val="0039320E"/>
    <w:rsid w:val="00395BAF"/>
    <w:rsid w:val="003A42E3"/>
    <w:rsid w:val="003A610B"/>
    <w:rsid w:val="003B0CBE"/>
    <w:rsid w:val="003B74AB"/>
    <w:rsid w:val="003C2577"/>
    <w:rsid w:val="003C45E2"/>
    <w:rsid w:val="004042D6"/>
    <w:rsid w:val="004100FB"/>
    <w:rsid w:val="00430740"/>
    <w:rsid w:val="00440516"/>
    <w:rsid w:val="00441D17"/>
    <w:rsid w:val="00446BB5"/>
    <w:rsid w:val="00451D80"/>
    <w:rsid w:val="004532C5"/>
    <w:rsid w:val="0045565E"/>
    <w:rsid w:val="00456D0E"/>
    <w:rsid w:val="00465F2F"/>
    <w:rsid w:val="004700F4"/>
    <w:rsid w:val="0047656E"/>
    <w:rsid w:val="0047695D"/>
    <w:rsid w:val="00482616"/>
    <w:rsid w:val="004860D4"/>
    <w:rsid w:val="004938DD"/>
    <w:rsid w:val="00493ACA"/>
    <w:rsid w:val="00497D9D"/>
    <w:rsid w:val="004C47FD"/>
    <w:rsid w:val="004C5924"/>
    <w:rsid w:val="004D31B7"/>
    <w:rsid w:val="004D655D"/>
    <w:rsid w:val="004F4505"/>
    <w:rsid w:val="004F712A"/>
    <w:rsid w:val="00503108"/>
    <w:rsid w:val="005106B7"/>
    <w:rsid w:val="00511293"/>
    <w:rsid w:val="00511698"/>
    <w:rsid w:val="00511C04"/>
    <w:rsid w:val="00512096"/>
    <w:rsid w:val="00516D08"/>
    <w:rsid w:val="00517101"/>
    <w:rsid w:val="00522D9F"/>
    <w:rsid w:val="0052338D"/>
    <w:rsid w:val="00527E04"/>
    <w:rsid w:val="005518DD"/>
    <w:rsid w:val="00551F97"/>
    <w:rsid w:val="0057577F"/>
    <w:rsid w:val="00576755"/>
    <w:rsid w:val="00581200"/>
    <w:rsid w:val="00586909"/>
    <w:rsid w:val="0059058B"/>
    <w:rsid w:val="00593F73"/>
    <w:rsid w:val="00596BFA"/>
    <w:rsid w:val="00597814"/>
    <w:rsid w:val="005A04EA"/>
    <w:rsid w:val="005A1124"/>
    <w:rsid w:val="005A50C1"/>
    <w:rsid w:val="005C35C7"/>
    <w:rsid w:val="005D037C"/>
    <w:rsid w:val="005E0D5B"/>
    <w:rsid w:val="005E5527"/>
    <w:rsid w:val="005E7216"/>
    <w:rsid w:val="005F7B1B"/>
    <w:rsid w:val="00600781"/>
    <w:rsid w:val="00601A71"/>
    <w:rsid w:val="00601C6B"/>
    <w:rsid w:val="0060531C"/>
    <w:rsid w:val="00611C96"/>
    <w:rsid w:val="00617A31"/>
    <w:rsid w:val="006210A3"/>
    <w:rsid w:val="006228D5"/>
    <w:rsid w:val="006370CE"/>
    <w:rsid w:val="00644D84"/>
    <w:rsid w:val="00645354"/>
    <w:rsid w:val="00657F8B"/>
    <w:rsid w:val="00677424"/>
    <w:rsid w:val="00680A95"/>
    <w:rsid w:val="00682763"/>
    <w:rsid w:val="00691729"/>
    <w:rsid w:val="006A2EF0"/>
    <w:rsid w:val="006A48A4"/>
    <w:rsid w:val="006A4BBE"/>
    <w:rsid w:val="006B032F"/>
    <w:rsid w:val="006B43B7"/>
    <w:rsid w:val="006B6D11"/>
    <w:rsid w:val="006B7938"/>
    <w:rsid w:val="006C1DA7"/>
    <w:rsid w:val="006C5F58"/>
    <w:rsid w:val="006D4843"/>
    <w:rsid w:val="0070514C"/>
    <w:rsid w:val="00717D65"/>
    <w:rsid w:val="00721CC5"/>
    <w:rsid w:val="0072236C"/>
    <w:rsid w:val="00744441"/>
    <w:rsid w:val="00747A5D"/>
    <w:rsid w:val="00747F53"/>
    <w:rsid w:val="007636FF"/>
    <w:rsid w:val="007649B1"/>
    <w:rsid w:val="00765852"/>
    <w:rsid w:val="00786F5F"/>
    <w:rsid w:val="00796F3C"/>
    <w:rsid w:val="007A47E9"/>
    <w:rsid w:val="007C3388"/>
    <w:rsid w:val="007D10D1"/>
    <w:rsid w:val="007D1B3A"/>
    <w:rsid w:val="007D1CCA"/>
    <w:rsid w:val="007D3361"/>
    <w:rsid w:val="007E0A59"/>
    <w:rsid w:val="007F755C"/>
    <w:rsid w:val="00810E08"/>
    <w:rsid w:val="008158E0"/>
    <w:rsid w:val="008159E2"/>
    <w:rsid w:val="00824E6F"/>
    <w:rsid w:val="008275F8"/>
    <w:rsid w:val="00837719"/>
    <w:rsid w:val="0084404B"/>
    <w:rsid w:val="00850D4E"/>
    <w:rsid w:val="00853AFF"/>
    <w:rsid w:val="0085470A"/>
    <w:rsid w:val="00861DF5"/>
    <w:rsid w:val="008624D4"/>
    <w:rsid w:val="008845EF"/>
    <w:rsid w:val="00891C66"/>
    <w:rsid w:val="008A2BFB"/>
    <w:rsid w:val="008A4A35"/>
    <w:rsid w:val="008A4D97"/>
    <w:rsid w:val="008B1453"/>
    <w:rsid w:val="008C4795"/>
    <w:rsid w:val="008C5F04"/>
    <w:rsid w:val="008F5B64"/>
    <w:rsid w:val="008F76C3"/>
    <w:rsid w:val="0090220B"/>
    <w:rsid w:val="00911F35"/>
    <w:rsid w:val="009225B1"/>
    <w:rsid w:val="009230C7"/>
    <w:rsid w:val="00935283"/>
    <w:rsid w:val="009359CA"/>
    <w:rsid w:val="00946CE8"/>
    <w:rsid w:val="0094756E"/>
    <w:rsid w:val="009527F2"/>
    <w:rsid w:val="00952BAC"/>
    <w:rsid w:val="00955411"/>
    <w:rsid w:val="009628FD"/>
    <w:rsid w:val="009664BB"/>
    <w:rsid w:val="00981BC9"/>
    <w:rsid w:val="00984E77"/>
    <w:rsid w:val="009853E2"/>
    <w:rsid w:val="009A0556"/>
    <w:rsid w:val="009A4E3A"/>
    <w:rsid w:val="009B21DC"/>
    <w:rsid w:val="009B7E04"/>
    <w:rsid w:val="009D2AE1"/>
    <w:rsid w:val="009D4E48"/>
    <w:rsid w:val="009D73A7"/>
    <w:rsid w:val="009F5F04"/>
    <w:rsid w:val="00A01E54"/>
    <w:rsid w:val="00A07BF7"/>
    <w:rsid w:val="00A153E0"/>
    <w:rsid w:val="00A16A62"/>
    <w:rsid w:val="00A2023C"/>
    <w:rsid w:val="00A23234"/>
    <w:rsid w:val="00A32421"/>
    <w:rsid w:val="00A336B5"/>
    <w:rsid w:val="00A34CB0"/>
    <w:rsid w:val="00A34FB1"/>
    <w:rsid w:val="00A45C82"/>
    <w:rsid w:val="00A5098A"/>
    <w:rsid w:val="00A609D9"/>
    <w:rsid w:val="00A62407"/>
    <w:rsid w:val="00A67BEB"/>
    <w:rsid w:val="00A7391A"/>
    <w:rsid w:val="00A80935"/>
    <w:rsid w:val="00A9091C"/>
    <w:rsid w:val="00AA642E"/>
    <w:rsid w:val="00AC116C"/>
    <w:rsid w:val="00AC6219"/>
    <w:rsid w:val="00AD63D2"/>
    <w:rsid w:val="00AF1FBC"/>
    <w:rsid w:val="00AF4299"/>
    <w:rsid w:val="00B007D7"/>
    <w:rsid w:val="00B0292D"/>
    <w:rsid w:val="00B04C49"/>
    <w:rsid w:val="00B12780"/>
    <w:rsid w:val="00B24CA1"/>
    <w:rsid w:val="00B456AD"/>
    <w:rsid w:val="00B50435"/>
    <w:rsid w:val="00B50862"/>
    <w:rsid w:val="00B51E2B"/>
    <w:rsid w:val="00B65082"/>
    <w:rsid w:val="00B67BC3"/>
    <w:rsid w:val="00B81BD4"/>
    <w:rsid w:val="00B850B7"/>
    <w:rsid w:val="00B93570"/>
    <w:rsid w:val="00BA05AA"/>
    <w:rsid w:val="00BA7AFF"/>
    <w:rsid w:val="00BB190A"/>
    <w:rsid w:val="00BC1CA0"/>
    <w:rsid w:val="00BC4B79"/>
    <w:rsid w:val="00BC4DC6"/>
    <w:rsid w:val="00BD10FE"/>
    <w:rsid w:val="00BD6C8D"/>
    <w:rsid w:val="00BE181F"/>
    <w:rsid w:val="00BF35C1"/>
    <w:rsid w:val="00BF696C"/>
    <w:rsid w:val="00C00FD4"/>
    <w:rsid w:val="00C06AAB"/>
    <w:rsid w:val="00C07C7B"/>
    <w:rsid w:val="00C07DD8"/>
    <w:rsid w:val="00C101D3"/>
    <w:rsid w:val="00C11DEC"/>
    <w:rsid w:val="00C13300"/>
    <w:rsid w:val="00C13725"/>
    <w:rsid w:val="00C2233B"/>
    <w:rsid w:val="00C236F8"/>
    <w:rsid w:val="00C403E9"/>
    <w:rsid w:val="00C42F34"/>
    <w:rsid w:val="00C458F5"/>
    <w:rsid w:val="00C46894"/>
    <w:rsid w:val="00C5079F"/>
    <w:rsid w:val="00C50ADA"/>
    <w:rsid w:val="00C51AD7"/>
    <w:rsid w:val="00C8570E"/>
    <w:rsid w:val="00C86112"/>
    <w:rsid w:val="00C920DD"/>
    <w:rsid w:val="00CA315E"/>
    <w:rsid w:val="00CA39E0"/>
    <w:rsid w:val="00CA42D2"/>
    <w:rsid w:val="00CC0202"/>
    <w:rsid w:val="00CC5263"/>
    <w:rsid w:val="00CC548E"/>
    <w:rsid w:val="00CC79FF"/>
    <w:rsid w:val="00CE7D30"/>
    <w:rsid w:val="00CF442E"/>
    <w:rsid w:val="00CF51AD"/>
    <w:rsid w:val="00D00BCD"/>
    <w:rsid w:val="00D046EA"/>
    <w:rsid w:val="00D10936"/>
    <w:rsid w:val="00D31E73"/>
    <w:rsid w:val="00D32C01"/>
    <w:rsid w:val="00D535FA"/>
    <w:rsid w:val="00D5688A"/>
    <w:rsid w:val="00D71B44"/>
    <w:rsid w:val="00D85808"/>
    <w:rsid w:val="00D93B69"/>
    <w:rsid w:val="00D968EC"/>
    <w:rsid w:val="00DA18BE"/>
    <w:rsid w:val="00DA3BCC"/>
    <w:rsid w:val="00DA6AC8"/>
    <w:rsid w:val="00DB7281"/>
    <w:rsid w:val="00DC1564"/>
    <w:rsid w:val="00DD2601"/>
    <w:rsid w:val="00DD4C94"/>
    <w:rsid w:val="00DD4EDA"/>
    <w:rsid w:val="00DE19E1"/>
    <w:rsid w:val="00E02C31"/>
    <w:rsid w:val="00E215FA"/>
    <w:rsid w:val="00E22765"/>
    <w:rsid w:val="00E3636F"/>
    <w:rsid w:val="00E4674E"/>
    <w:rsid w:val="00E575DA"/>
    <w:rsid w:val="00E6364B"/>
    <w:rsid w:val="00E8077D"/>
    <w:rsid w:val="00E83549"/>
    <w:rsid w:val="00E84DF3"/>
    <w:rsid w:val="00E91587"/>
    <w:rsid w:val="00E922F5"/>
    <w:rsid w:val="00E96C8D"/>
    <w:rsid w:val="00E97EE6"/>
    <w:rsid w:val="00EA3F82"/>
    <w:rsid w:val="00EA66B5"/>
    <w:rsid w:val="00EB0535"/>
    <w:rsid w:val="00EB7EEB"/>
    <w:rsid w:val="00ED001F"/>
    <w:rsid w:val="00EF25A1"/>
    <w:rsid w:val="00F03A41"/>
    <w:rsid w:val="00F03DEE"/>
    <w:rsid w:val="00F07E61"/>
    <w:rsid w:val="00F16554"/>
    <w:rsid w:val="00F2399B"/>
    <w:rsid w:val="00F25BDC"/>
    <w:rsid w:val="00F32FD1"/>
    <w:rsid w:val="00F33B4F"/>
    <w:rsid w:val="00F37D27"/>
    <w:rsid w:val="00F41A5B"/>
    <w:rsid w:val="00F50521"/>
    <w:rsid w:val="00F54C01"/>
    <w:rsid w:val="00F54EC4"/>
    <w:rsid w:val="00F56BAD"/>
    <w:rsid w:val="00F613BA"/>
    <w:rsid w:val="00F8238A"/>
    <w:rsid w:val="00F85AF8"/>
    <w:rsid w:val="00F8653E"/>
    <w:rsid w:val="00F872CC"/>
    <w:rsid w:val="00F957A1"/>
    <w:rsid w:val="00FA0218"/>
    <w:rsid w:val="00FA67F8"/>
    <w:rsid w:val="00FA73B5"/>
    <w:rsid w:val="00FC1862"/>
    <w:rsid w:val="00FC1AA0"/>
    <w:rsid w:val="00FC45AD"/>
    <w:rsid w:val="00FF036C"/>
    <w:rsid w:val="00FF2839"/>
    <w:rsid w:val="00FF4563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9A1B-E42E-4CE1-903C-FEDAECD3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2836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8</cp:revision>
  <cp:lastPrinted>2023-02-01T09:42:00Z</cp:lastPrinted>
  <dcterms:created xsi:type="dcterms:W3CDTF">2023-02-01T08:33:00Z</dcterms:created>
  <dcterms:modified xsi:type="dcterms:W3CDTF">2023-02-16T13:39:00Z</dcterms:modified>
</cp:coreProperties>
</file>