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31A85" w14:textId="20F86023" w:rsidR="0084404B" w:rsidRPr="0084404B" w:rsidRDefault="004C4FCB" w:rsidP="0084404B">
      <w:pPr>
        <w:ind w:left="566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Załącznik </w:t>
      </w:r>
    </w:p>
    <w:p w14:paraId="4AC54FBF" w14:textId="24BD9420" w:rsidR="001F03EE" w:rsidRPr="0084404B" w:rsidRDefault="001F03EE" w:rsidP="0084404B">
      <w:pPr>
        <w:ind w:left="5664"/>
        <w:jc w:val="both"/>
        <w:rPr>
          <w:rFonts w:cs="Calibri"/>
          <w:sz w:val="20"/>
          <w:szCs w:val="20"/>
        </w:rPr>
      </w:pPr>
      <w:r w:rsidRPr="0084404B">
        <w:rPr>
          <w:rFonts w:cs="Calibri"/>
          <w:sz w:val="20"/>
          <w:szCs w:val="20"/>
        </w:rPr>
        <w:t>d</w:t>
      </w:r>
      <w:r w:rsidR="0084404B" w:rsidRPr="0084404B">
        <w:rPr>
          <w:rFonts w:cs="Calibri"/>
          <w:sz w:val="20"/>
          <w:szCs w:val="20"/>
        </w:rPr>
        <w:t>o u</w:t>
      </w:r>
      <w:r w:rsidRPr="0084404B">
        <w:rPr>
          <w:rFonts w:cs="Calibri"/>
          <w:sz w:val="20"/>
          <w:szCs w:val="20"/>
        </w:rPr>
        <w:t xml:space="preserve">chwały </w:t>
      </w:r>
      <w:r w:rsidR="00451D80" w:rsidRPr="0084404B">
        <w:rPr>
          <w:rFonts w:cs="Calibri"/>
          <w:sz w:val="20"/>
          <w:szCs w:val="20"/>
        </w:rPr>
        <w:t>n</w:t>
      </w:r>
      <w:r w:rsidRPr="0084404B">
        <w:rPr>
          <w:rFonts w:cs="Calibri"/>
          <w:sz w:val="20"/>
          <w:szCs w:val="20"/>
        </w:rPr>
        <w:t xml:space="preserve">r </w:t>
      </w:r>
      <w:r w:rsidR="001A3A3B">
        <w:rPr>
          <w:rFonts w:cs="Calibri"/>
          <w:sz w:val="20"/>
          <w:szCs w:val="20"/>
        </w:rPr>
        <w:t>2464</w:t>
      </w:r>
      <w:bookmarkStart w:id="0" w:name="_GoBack"/>
      <w:bookmarkEnd w:id="0"/>
    </w:p>
    <w:p w14:paraId="0E9132AC" w14:textId="77777777" w:rsidR="001F03EE" w:rsidRPr="0084404B" w:rsidRDefault="001F03EE" w:rsidP="0084404B">
      <w:pPr>
        <w:ind w:left="5664"/>
        <w:jc w:val="both"/>
        <w:rPr>
          <w:rFonts w:cs="Calibri"/>
          <w:sz w:val="20"/>
          <w:szCs w:val="20"/>
        </w:rPr>
      </w:pPr>
      <w:r w:rsidRPr="0084404B">
        <w:rPr>
          <w:rFonts w:cs="Calibri"/>
          <w:sz w:val="20"/>
          <w:szCs w:val="20"/>
        </w:rPr>
        <w:t>Senatu Uniwersytetu Medycznego we Wrocławiu</w:t>
      </w:r>
    </w:p>
    <w:p w14:paraId="7351B39E" w14:textId="11A02ACB" w:rsidR="001F03EE" w:rsidRPr="0084404B" w:rsidRDefault="001F03EE" w:rsidP="0084404B">
      <w:pPr>
        <w:ind w:left="5664"/>
        <w:jc w:val="both"/>
        <w:rPr>
          <w:rFonts w:cs="Calibri"/>
          <w:sz w:val="20"/>
          <w:szCs w:val="20"/>
        </w:rPr>
      </w:pPr>
      <w:r w:rsidRPr="0084404B">
        <w:rPr>
          <w:rFonts w:cs="Calibri"/>
          <w:sz w:val="20"/>
          <w:szCs w:val="20"/>
        </w:rPr>
        <w:t xml:space="preserve">z dnia </w:t>
      </w:r>
      <w:r w:rsidR="00451D80" w:rsidRPr="0084404B">
        <w:rPr>
          <w:rFonts w:cs="Calibri"/>
          <w:bCs/>
          <w:iCs/>
          <w:sz w:val="20"/>
          <w:szCs w:val="20"/>
        </w:rPr>
        <w:t>2</w:t>
      </w:r>
      <w:r w:rsidR="00033B9D">
        <w:rPr>
          <w:rFonts w:cs="Calibri"/>
          <w:bCs/>
          <w:iCs/>
          <w:sz w:val="20"/>
          <w:szCs w:val="20"/>
        </w:rPr>
        <w:t>5</w:t>
      </w:r>
      <w:r w:rsidRPr="0084404B">
        <w:rPr>
          <w:rFonts w:cs="Calibri"/>
          <w:bCs/>
          <w:iCs/>
          <w:sz w:val="20"/>
          <w:szCs w:val="20"/>
        </w:rPr>
        <w:t xml:space="preserve"> </w:t>
      </w:r>
      <w:r w:rsidR="00033B9D">
        <w:rPr>
          <w:rFonts w:cs="Calibri"/>
          <w:bCs/>
          <w:iCs/>
          <w:sz w:val="20"/>
          <w:szCs w:val="20"/>
        </w:rPr>
        <w:t>stycznia</w:t>
      </w:r>
      <w:r w:rsidRPr="0084404B">
        <w:rPr>
          <w:rFonts w:cs="Calibri"/>
          <w:bCs/>
          <w:iCs/>
          <w:sz w:val="20"/>
          <w:szCs w:val="20"/>
        </w:rPr>
        <w:t xml:space="preserve"> 202</w:t>
      </w:r>
      <w:r w:rsidR="00033B9D">
        <w:rPr>
          <w:rFonts w:cs="Calibri"/>
          <w:bCs/>
          <w:iCs/>
          <w:sz w:val="20"/>
          <w:szCs w:val="20"/>
        </w:rPr>
        <w:t>3</w:t>
      </w:r>
      <w:r w:rsidRPr="0084404B">
        <w:rPr>
          <w:rFonts w:cs="Calibri"/>
          <w:bCs/>
          <w:iCs/>
          <w:sz w:val="20"/>
          <w:szCs w:val="20"/>
        </w:rPr>
        <w:t xml:space="preserve"> r.</w:t>
      </w:r>
    </w:p>
    <w:p w14:paraId="099EE035" w14:textId="7F78A7F2" w:rsidR="00B24CA1" w:rsidRPr="00417D00" w:rsidRDefault="00B24CA1" w:rsidP="001F03EE">
      <w:pPr>
        <w:jc w:val="center"/>
        <w:rPr>
          <w:rFonts w:ascii="Times New Roman" w:hAnsi="Times New Roman"/>
        </w:rPr>
      </w:pP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72DCAE4" w14:textId="72CD6730" w:rsidR="00B24CA1" w:rsidRDefault="00B24CA1" w:rsidP="001F03EE"/>
    <w:p w14:paraId="466FE63B" w14:textId="4DE03AC7" w:rsidR="00B24CA1" w:rsidRDefault="00B24CA1" w:rsidP="001F03EE"/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696A4A9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85470A">
        <w:rPr>
          <w:rFonts w:ascii="Times New Roman" w:hAnsi="Times New Roman"/>
          <w:b/>
          <w:sz w:val="24"/>
          <w:szCs w:val="24"/>
        </w:rPr>
        <w:t xml:space="preserve"> </w:t>
      </w:r>
      <w:r w:rsidR="00DA18BE">
        <w:rPr>
          <w:rFonts w:ascii="Times New Roman" w:hAnsi="Times New Roman"/>
          <w:b/>
          <w:sz w:val="24"/>
          <w:szCs w:val="24"/>
        </w:rPr>
        <w:t>f</w:t>
      </w:r>
      <w:r w:rsidR="0085470A">
        <w:rPr>
          <w:rFonts w:ascii="Times New Roman" w:hAnsi="Times New Roman"/>
          <w:b/>
          <w:sz w:val="24"/>
          <w:szCs w:val="24"/>
        </w:rPr>
        <w:t>armaceutyczny</w:t>
      </w:r>
    </w:p>
    <w:p w14:paraId="7DDB9F3F" w14:textId="2005CE1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85470A">
        <w:rPr>
          <w:rFonts w:ascii="Times New Roman" w:hAnsi="Times New Roman"/>
          <w:b/>
          <w:sz w:val="24"/>
          <w:szCs w:val="24"/>
        </w:rPr>
        <w:t xml:space="preserve"> </w:t>
      </w:r>
      <w:r w:rsidR="00DA18BE">
        <w:rPr>
          <w:rFonts w:ascii="Times New Roman" w:hAnsi="Times New Roman"/>
          <w:b/>
          <w:sz w:val="24"/>
          <w:szCs w:val="24"/>
        </w:rPr>
        <w:t>d</w:t>
      </w:r>
      <w:r w:rsidR="0085470A">
        <w:rPr>
          <w:rFonts w:ascii="Times New Roman" w:hAnsi="Times New Roman"/>
          <w:b/>
          <w:sz w:val="24"/>
          <w:szCs w:val="24"/>
        </w:rPr>
        <w:t>ietetyka</w:t>
      </w:r>
    </w:p>
    <w:p w14:paraId="6D793E6D" w14:textId="283C5C4A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5470A">
        <w:rPr>
          <w:rFonts w:ascii="Times New Roman" w:hAnsi="Times New Roman"/>
          <w:b/>
          <w:sz w:val="24"/>
          <w:szCs w:val="24"/>
        </w:rPr>
        <w:t xml:space="preserve"> </w:t>
      </w:r>
      <w:r w:rsidR="007636FF">
        <w:rPr>
          <w:rFonts w:ascii="Times New Roman" w:hAnsi="Times New Roman"/>
          <w:b/>
          <w:sz w:val="24"/>
          <w:szCs w:val="24"/>
        </w:rPr>
        <w:t xml:space="preserve">studia </w:t>
      </w:r>
      <w:r w:rsidR="00DA18BE">
        <w:rPr>
          <w:rFonts w:ascii="Times New Roman" w:hAnsi="Times New Roman"/>
          <w:b/>
          <w:sz w:val="24"/>
          <w:szCs w:val="24"/>
        </w:rPr>
        <w:t>pierwszego</w:t>
      </w:r>
      <w:r w:rsidR="007636FF">
        <w:rPr>
          <w:rFonts w:ascii="Times New Roman" w:hAnsi="Times New Roman"/>
          <w:b/>
          <w:sz w:val="24"/>
          <w:szCs w:val="24"/>
        </w:rPr>
        <w:t xml:space="preserve"> st</w:t>
      </w:r>
      <w:r w:rsidR="00DA18BE">
        <w:rPr>
          <w:rFonts w:ascii="Times New Roman" w:hAnsi="Times New Roman"/>
          <w:b/>
          <w:sz w:val="24"/>
          <w:szCs w:val="24"/>
        </w:rPr>
        <w:t>opnia</w:t>
      </w:r>
    </w:p>
    <w:p w14:paraId="5F5CD641" w14:textId="5984681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5470A">
        <w:rPr>
          <w:rFonts w:ascii="Times New Roman" w:hAnsi="Times New Roman"/>
          <w:b/>
          <w:sz w:val="24"/>
          <w:szCs w:val="24"/>
        </w:rPr>
        <w:t xml:space="preserve"> </w:t>
      </w:r>
      <w:r w:rsidR="007636FF">
        <w:rPr>
          <w:rFonts w:ascii="Times New Roman" w:hAnsi="Times New Roman"/>
          <w:b/>
          <w:sz w:val="24"/>
          <w:szCs w:val="24"/>
        </w:rPr>
        <w:t>stacjonarne</w:t>
      </w:r>
    </w:p>
    <w:p w14:paraId="079462CB" w14:textId="10DB80C4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F54EC4">
        <w:rPr>
          <w:rFonts w:ascii="Times New Roman" w:hAnsi="Times New Roman"/>
          <w:b/>
          <w:sz w:val="24"/>
          <w:szCs w:val="24"/>
        </w:rPr>
        <w:t>2022/23-2024/25</w:t>
      </w:r>
    </w:p>
    <w:p w14:paraId="7AEB5465" w14:textId="3AB75C45" w:rsidR="00A67BEB" w:rsidRDefault="00A67B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75B915E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DA18BE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73ECCAF3" w14:textId="08B2EB14" w:rsidR="00765852" w:rsidRPr="00F54EC4" w:rsidRDefault="00DA18BE" w:rsidP="00911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FC1862" w:rsidRPr="00F54EC4">
              <w:rPr>
                <w:rFonts w:ascii="Times New Roman" w:hAnsi="Times New Roman"/>
                <w:sz w:val="24"/>
                <w:szCs w:val="24"/>
              </w:rPr>
              <w:t>armaceutyczny</w:t>
            </w:r>
          </w:p>
        </w:tc>
      </w:tr>
      <w:tr w:rsidR="00FA73B5" w:rsidRPr="005E0D5B" w14:paraId="7493D34F" w14:textId="77777777" w:rsidTr="00DA18BE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42F96490" w14:textId="07FCF846" w:rsidR="00FA73B5" w:rsidRPr="00F54EC4" w:rsidRDefault="00DA18BE" w:rsidP="00911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FC1862" w:rsidRPr="00F54EC4">
              <w:rPr>
                <w:rFonts w:ascii="Times New Roman" w:hAnsi="Times New Roman"/>
                <w:sz w:val="24"/>
                <w:szCs w:val="24"/>
              </w:rPr>
              <w:t>ietetyka</w:t>
            </w:r>
          </w:p>
        </w:tc>
      </w:tr>
      <w:tr w:rsidR="00FA73B5" w:rsidRPr="005E0D5B" w14:paraId="1C9A92EE" w14:textId="77777777" w:rsidTr="00DA18BE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A2A1CAA" w14:textId="761E0E37" w:rsidR="00FA73B5" w:rsidRPr="005E0D5B" w:rsidRDefault="00DA18BE" w:rsidP="00FA73B5">
            <w:pPr>
              <w:rPr>
                <w:rFonts w:ascii="Times New Roman" w:hAnsi="Times New Roman"/>
              </w:rPr>
            </w:pPr>
            <w:r w:rsidRPr="00DA18BE">
              <w:rPr>
                <w:rFonts w:ascii="Times New Roman" w:hAnsi="Times New Roman"/>
              </w:rPr>
              <w:t>studia pierwszego stopnia</w:t>
            </w:r>
          </w:p>
        </w:tc>
      </w:tr>
      <w:tr w:rsidR="00FA73B5" w:rsidRPr="005E0D5B" w14:paraId="6988F6AD" w14:textId="77777777" w:rsidTr="00DA18BE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42E515FA" w14:textId="65698C2E" w:rsidR="00FA73B5" w:rsidRPr="005E0D5B" w:rsidRDefault="00FC1862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praktyczny</w:t>
            </w:r>
          </w:p>
        </w:tc>
      </w:tr>
      <w:tr w:rsidR="007A47E9" w:rsidRPr="005E0D5B" w14:paraId="0014F666" w14:textId="77777777" w:rsidTr="00DA18BE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9E9F97C" w14:textId="60AC5F50" w:rsidR="007A47E9" w:rsidRPr="005E0D5B" w:rsidRDefault="00FC1862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stacjonarne</w:t>
            </w:r>
          </w:p>
        </w:tc>
      </w:tr>
      <w:tr w:rsidR="007A47E9" w:rsidRPr="005E0D5B" w14:paraId="362DA4A1" w14:textId="77777777" w:rsidTr="00DA18BE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4F5976C1" w14:textId="4FD17879" w:rsidR="007A47E9" w:rsidRPr="005E0D5B" w:rsidRDefault="00FC1862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51E2B" w:rsidRPr="005E0D5B" w14:paraId="4CB5E739" w14:textId="77777777" w:rsidTr="00DA18BE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3CF2E131" w14:textId="509A9364" w:rsidR="00B51E2B" w:rsidRPr="008159E2" w:rsidRDefault="00A609D9" w:rsidP="00B51E2B">
            <w:pPr>
              <w:rPr>
                <w:rFonts w:ascii="Times New Roman" w:hAnsi="Times New Roman"/>
                <w:b/>
                <w:bCs/>
              </w:rPr>
            </w:pPr>
            <w:r w:rsidRPr="00A609D9">
              <w:rPr>
                <w:rFonts w:ascii="Times New Roman" w:hAnsi="Times New Roman"/>
                <w:b/>
                <w:bCs/>
              </w:rPr>
              <w:t>26</w:t>
            </w:r>
            <w:r w:rsidR="0011338A">
              <w:rPr>
                <w:rFonts w:ascii="Times New Roman" w:hAnsi="Times New Roman"/>
                <w:b/>
                <w:bCs/>
              </w:rPr>
              <w:t>8</w:t>
            </w:r>
            <w:r w:rsidRPr="00A609D9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B51E2B" w:rsidRPr="005E0D5B" w14:paraId="6A3294DF" w14:textId="77777777" w:rsidTr="00DA18BE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55B4430B" w:rsidR="00B51E2B" w:rsidRPr="005E0D5B" w:rsidRDefault="00DA18B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FC1862">
              <w:rPr>
                <w:rFonts w:ascii="Times New Roman" w:hAnsi="Times New Roman"/>
              </w:rPr>
              <w:t>auki o zdrowiu</w:t>
            </w:r>
            <w:r>
              <w:rPr>
                <w:rFonts w:ascii="Times New Roman" w:hAnsi="Times New Roman"/>
              </w:rPr>
              <w:t>, nauki farmaceutyczne</w:t>
            </w:r>
          </w:p>
        </w:tc>
      </w:tr>
      <w:tr w:rsidR="00B51E2B" w:rsidRPr="005E0D5B" w14:paraId="2C54B8C4" w14:textId="77777777" w:rsidTr="00DA18BE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68FF7C69" w14:textId="4AFF0B68" w:rsidR="00B51E2B" w:rsidRPr="005E0D5B" w:rsidRDefault="00F07E61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FC1862">
              <w:rPr>
                <w:rFonts w:ascii="Times New Roman" w:hAnsi="Times New Roman"/>
              </w:rPr>
              <w:t>icencjat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DA18BE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vAlign w:val="center"/>
          </w:tcPr>
          <w:p w14:paraId="6EDD712E" w14:textId="67132F2B" w:rsidR="008A2BFB" w:rsidRPr="005E0D5B" w:rsidRDefault="00395BA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</w:t>
            </w:r>
          </w:p>
        </w:tc>
      </w:tr>
      <w:tr w:rsidR="008A2BFB" w:rsidRPr="005E0D5B" w14:paraId="0D4916D8" w14:textId="77777777" w:rsidTr="00DA18BE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1A140679" w14:textId="578CAADF" w:rsidR="008A2BFB" w:rsidRPr="005E0D5B" w:rsidRDefault="00A609D9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A609D9">
              <w:rPr>
                <w:rFonts w:ascii="Times New Roman" w:hAnsi="Times New Roman"/>
                <w:b/>
              </w:rPr>
              <w:t>10</w:t>
            </w:r>
            <w:r w:rsidR="00003984">
              <w:rPr>
                <w:rFonts w:ascii="Times New Roman" w:hAnsi="Times New Roman"/>
                <w:b/>
              </w:rPr>
              <w:t>0</w:t>
            </w:r>
          </w:p>
        </w:tc>
      </w:tr>
      <w:tr w:rsidR="008A2BFB" w:rsidRPr="005E0D5B" w14:paraId="1B6BA9F7" w14:textId="77777777" w:rsidTr="00DA18BE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01FB294A" w14:textId="4ADD8799" w:rsidR="008A2BFB" w:rsidRPr="003565F3" w:rsidRDefault="00511698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3565F3">
              <w:rPr>
                <w:rFonts w:ascii="Times New Roman" w:hAnsi="Times New Roman"/>
                <w:b/>
              </w:rPr>
              <w:t>5</w:t>
            </w:r>
          </w:p>
        </w:tc>
      </w:tr>
      <w:tr w:rsidR="008A2BFB" w:rsidRPr="005E0D5B" w14:paraId="7180E6BF" w14:textId="77777777" w:rsidTr="00DA18BE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6F177218" w14:textId="77AD2A45" w:rsidR="008A2BFB" w:rsidRPr="003565F3" w:rsidRDefault="00E84DF3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3565F3">
              <w:rPr>
                <w:rFonts w:ascii="Times New Roman" w:hAnsi="Times New Roman"/>
                <w:b/>
              </w:rPr>
              <w:t>4</w:t>
            </w:r>
          </w:p>
        </w:tc>
      </w:tr>
      <w:tr w:rsidR="00786F5F" w:rsidRPr="005E0D5B" w14:paraId="5BADEC97" w14:textId="77777777" w:rsidTr="00DA18BE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66B227CE" w14:textId="0545E2A5" w:rsidR="00786F5F" w:rsidRPr="003565F3" w:rsidRDefault="00D85808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3565F3">
              <w:rPr>
                <w:rFonts w:ascii="Times New Roman" w:hAnsi="Times New Roman"/>
                <w:b/>
              </w:rPr>
              <w:t>54</w:t>
            </w:r>
          </w:p>
        </w:tc>
      </w:tr>
      <w:tr w:rsidR="00F16554" w:rsidRPr="005E0D5B" w14:paraId="08C9E6DA" w14:textId="77777777" w:rsidTr="00DA18BE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14:paraId="46821E1C" w14:textId="4D4F50F8" w:rsidR="00F16554" w:rsidRPr="003565F3" w:rsidRDefault="00522D9F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3565F3">
              <w:rPr>
                <w:rFonts w:ascii="Times New Roman" w:hAnsi="Times New Roman"/>
                <w:b/>
              </w:rPr>
              <w:t>28</w:t>
            </w:r>
          </w:p>
        </w:tc>
      </w:tr>
      <w:tr w:rsidR="00F16554" w:rsidRPr="005E0D5B" w14:paraId="3BD4BE2B" w14:textId="77777777" w:rsidTr="00DA18BE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  <w:vAlign w:val="center"/>
          </w:tcPr>
          <w:p w14:paraId="6818E918" w14:textId="77777777" w:rsidR="00DA18BE" w:rsidRDefault="00DA18BE" w:rsidP="00F16554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o zdrowiu 70%</w:t>
            </w:r>
          </w:p>
          <w:p w14:paraId="783F9F72" w14:textId="48BE6AA1" w:rsidR="00F16554" w:rsidRPr="005E0D5B" w:rsidRDefault="00DA18BE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nauki farmaceutyczne 30%</w:t>
            </w:r>
          </w:p>
        </w:tc>
      </w:tr>
      <w:tr w:rsidR="001B1656" w:rsidRPr="005E0D5B" w14:paraId="143DC4F7" w14:textId="77777777" w:rsidTr="00DA18BE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  <w:vAlign w:val="center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0CDFD09A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522D9F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DA18BE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  <w:vAlign w:val="center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  <w:vAlign w:val="center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52351646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522D9F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451D80">
        <w:tc>
          <w:tcPr>
            <w:tcW w:w="495" w:type="dxa"/>
            <w:vAlign w:val="center"/>
          </w:tcPr>
          <w:p w14:paraId="4C593EF5" w14:textId="3C78329C" w:rsidR="00BE181F" w:rsidRPr="005E0D5B" w:rsidRDefault="00BE181F" w:rsidP="00451D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451D80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0302238C" w:rsidR="00BE181F" w:rsidRPr="003565F3" w:rsidRDefault="00E4674E" w:rsidP="00451D80">
            <w:pPr>
              <w:spacing w:before="240"/>
              <w:rPr>
                <w:rFonts w:ascii="Times New Roman" w:hAnsi="Times New Roman"/>
                <w:b/>
              </w:rPr>
            </w:pPr>
            <w:r w:rsidRPr="003565F3"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451D80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451D80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5C464983" w:rsidR="00BE181F" w:rsidRPr="003565F3" w:rsidRDefault="00E4674E" w:rsidP="00451D80">
            <w:pPr>
              <w:spacing w:before="240"/>
              <w:rPr>
                <w:rFonts w:ascii="Times New Roman" w:hAnsi="Times New Roman"/>
                <w:b/>
              </w:rPr>
            </w:pPr>
            <w:r w:rsidRPr="003565F3">
              <w:rPr>
                <w:rFonts w:ascii="Times New Roman" w:hAnsi="Times New Roman"/>
                <w:b/>
              </w:rPr>
              <w:t>735</w:t>
            </w:r>
          </w:p>
        </w:tc>
      </w:tr>
    </w:tbl>
    <w:p w14:paraId="1C5B80F7" w14:textId="64C05030" w:rsidR="003565F3" w:rsidRDefault="003565F3" w:rsidP="004C47FD">
      <w:pPr>
        <w:rPr>
          <w:rFonts w:ascii="Times New Roman" w:hAnsi="Times New Roman"/>
          <w:b/>
          <w:sz w:val="24"/>
          <w:szCs w:val="24"/>
        </w:rPr>
      </w:pPr>
    </w:p>
    <w:p w14:paraId="40D133B4" w14:textId="77777777" w:rsidR="003565F3" w:rsidRDefault="003565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2E309B9" w14:textId="1D85EE09" w:rsidR="004C47FD" w:rsidRDefault="004C47FD" w:rsidP="00390319"/>
    <w:p w14:paraId="4DA008DB" w14:textId="0C7334AF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4042D6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/20</w:t>
      </w:r>
      <w:r w:rsidR="004042D6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4042D6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>/20</w:t>
      </w:r>
      <w:r w:rsidR="004042D6">
        <w:rPr>
          <w:rFonts w:ascii="Times New Roman" w:hAnsi="Times New Roman"/>
          <w:b/>
          <w:sz w:val="24"/>
          <w:szCs w:val="24"/>
        </w:rPr>
        <w:t>25</w:t>
      </w:r>
    </w:p>
    <w:p w14:paraId="0F808A42" w14:textId="7E10EEA2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4042D6">
        <w:rPr>
          <w:rFonts w:ascii="Times New Roman" w:hAnsi="Times New Roman"/>
          <w:b/>
          <w:sz w:val="24"/>
          <w:szCs w:val="24"/>
        </w:rPr>
        <w:t xml:space="preserve"> 2022/2023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042D6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B81BD4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81BD4" w:rsidRPr="00B81BD4" w14:paraId="7C89E6F4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874F1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B27E7" w14:textId="2E6920EB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Anatomia człowieka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6A767" w14:textId="31231677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0F622" w14:textId="091BEEB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F3669" w14:textId="64D4ACEE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  <w:r w:rsidR="006B43B7"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765F6" w14:textId="636DAB5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F661D" w14:textId="0152B50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D0E8D" w14:textId="5CF846AE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EA8C" w14:textId="5335C468" w:rsidR="00B81BD4" w:rsidRPr="00FF036C" w:rsidRDefault="0090220B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egz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1BD4" w:rsidRPr="00B81BD4" w14:paraId="4CBDE143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1830E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D85E2" w14:textId="43BBC1D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Fizjologia człowieka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5E1C1" w14:textId="7277F630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27ADD" w14:textId="6BEE3F7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02A48" w14:textId="6C83AD4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  <w:r w:rsidR="006B43B7"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2D642" w14:textId="226080BA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29477" w14:textId="6B37158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880C" w14:textId="3B4160C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E2713" w14:textId="49C8BBDD" w:rsidR="00B81BD4" w:rsidRPr="00FF036C" w:rsidRDefault="0090220B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egz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1BD4" w:rsidRPr="00B81BD4" w14:paraId="66D56EA7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E29C4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527EE" w14:textId="24DF316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9CC99" w14:textId="2176DC90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ADC15" w14:textId="03E743F7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9C495" w14:textId="4EC9AAFC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74F63" w14:textId="0BC0FEC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D58D7" w14:textId="05FA3E7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5FBB5" w14:textId="6C3ACA2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63329" w14:textId="1BA731F6" w:rsidR="00B81BD4" w:rsidRPr="00FF036C" w:rsidRDefault="0090220B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egz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1BD4" w:rsidRPr="00B81BD4" w14:paraId="138CD197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391FF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4BC47" w14:textId="466D401B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Biochemia ogólna i żywności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7C510" w14:textId="3F1C0158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FC56A" w14:textId="25FAC6BB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53BBC" w14:textId="4BB64D98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5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19F66" w14:textId="350991F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CC885" w14:textId="4B316F8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5868F" w14:textId="4290236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7F989" w14:textId="24E62ADB" w:rsidR="00B81BD4" w:rsidRPr="00FF036C" w:rsidRDefault="00263755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egz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1BD4" w:rsidRPr="00B81BD4" w14:paraId="173878A0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DC364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D932B" w14:textId="6A1FE740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Parazytologia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A92B" w14:textId="64F779A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BA94" w14:textId="05041CF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7F14" w14:textId="09D738B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70EC3" w14:textId="20A8C02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E2947" w14:textId="04E00D3B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26BD9" w14:textId="22685658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0429E" w14:textId="17C5338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0932E179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2B74F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F18A7" w14:textId="0355A4E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Psychologia ogólna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BF65" w14:textId="07A4A909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61EE" w14:textId="52F573B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1B1F1" w14:textId="2D643AB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43329" w14:textId="792C9FFE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B5FBE" w14:textId="4002D19A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4F08A" w14:textId="472FE460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A2EA" w14:textId="1359122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59D5A9AC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654A1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97B7B" w14:textId="5B19ABB2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Chemia żywności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2F31B" w14:textId="3AE25A2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  <w:r w:rsidR="006B43B7" w:rsidRPr="00FF03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508FB" w14:textId="65787B0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66B8A" w14:textId="24D031C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3</w:t>
            </w:r>
            <w:r w:rsidR="006B43B7"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4568" w14:textId="620FE0A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6A11" w14:textId="162A155A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0EC5D" w14:textId="6781D76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86BA0" w14:textId="1AEB73AB" w:rsidR="00B81BD4" w:rsidRPr="00FF036C" w:rsidRDefault="00263755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egz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1BD4" w:rsidRPr="00B81BD4" w14:paraId="74FD4849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15F0E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859D4" w14:textId="1281221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Prawo  w ochronie zdrowia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E744" w14:textId="5022B24A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6FFF6" w14:textId="5E1E9B3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63532" w14:textId="57369BF9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374D1" w14:textId="650A825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2B80" w14:textId="5F37FAA2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2A279" w14:textId="0196F252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FAEAF" w14:textId="16DAE29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03E1895D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FBA2F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65C63" w14:textId="7F0589F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Ekonomika w ochronie zdrowia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32E77" w14:textId="0F1FBB8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A3F4F" w14:textId="4F6AAF8B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7663" w14:textId="4ADD3E7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9B91D" w14:textId="24B316D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F5ED5" w14:textId="057F9F8E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5EE4A" w14:textId="0C18CA9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36FB7" w14:textId="2AEFEB0C" w:rsidR="00B81BD4" w:rsidRPr="00FF036C" w:rsidRDefault="00263755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egz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1BD4" w:rsidRPr="00B81BD4" w14:paraId="0BE77B01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A8064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C69F4" w14:textId="0C058D0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Żywienie człowieka 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5F26" w14:textId="751DC3C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426C6" w14:textId="493EA838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0380C" w14:textId="0695D4E6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2EE17" w14:textId="3D89B158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4B801" w14:textId="666556A8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3DB6D" w14:textId="58BA552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5AF00" w14:textId="0AAAD62A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egz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1BD4" w:rsidRPr="00B81BD4" w14:paraId="75C1073A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98AD4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FE652" w14:textId="3BFE053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Chemia ogólna / nieorganiczna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3B108" w14:textId="7E5510F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</w:t>
            </w:r>
            <w:r w:rsidR="006B43B7" w:rsidRPr="00FF03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B4032" w14:textId="13D8909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A9229" w14:textId="6E53881F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5FA20" w14:textId="050373F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95F31" w14:textId="7083E7B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8BCF" w14:textId="0F5E8C9E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12FBC" w14:textId="39453130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26D4BB86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73CB1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0417F" w14:textId="2E7CC339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Podstawy biofizyczne diagnostyki i terapii/Biofizyka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6DE4" w14:textId="035A31C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DABFB" w14:textId="36358C58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B8218" w14:textId="3F55E40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A9841" w14:textId="5D190AF9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FBEAC" w14:textId="24C6E20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83C7" w14:textId="7CD9EBC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66B72" w14:textId="4F3704D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246EC671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BC3A0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C7EFB" w14:textId="0CC173F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Chemia organiczna/Związki organiczne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04352" w14:textId="748A859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355FD" w14:textId="01351C20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6A367" w14:textId="6D84B8B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76DC0" w14:textId="17AFFE9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A3598" w14:textId="55C669E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6CFB3" w14:textId="37DA9419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EACE" w14:textId="5770453E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15436208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1D098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C0DD7" w14:textId="091D444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Technologia informacyjna/Podstawy informatyki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DAE8" w14:textId="42D108B9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9BC0A" w14:textId="68486C22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FA998" w14:textId="3D6946C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FD83" w14:textId="0ACCB50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F8DDD" w14:textId="6A4AAA7B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23A1D" w14:textId="4D7B2D10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C5AC8" w14:textId="097CACB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135A4613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21D1E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3D67F" w14:textId="1289EE98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Związki biologicznie czynne w żywności/Podstawy farmakognozji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8B4BC" w14:textId="5EAB8DB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A47AB" w14:textId="7667A53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C4DE2" w14:textId="013996E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47F1D" w14:textId="195FF69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D5539" w14:textId="1184A9D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B55CE" w14:textId="2973B8E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7A178" w14:textId="5788CB9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67E5BBBF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EFE52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F6056" w14:textId="1EF7A62B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Biologia medyczna</w:t>
            </w:r>
            <w:r w:rsidR="00FF03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036C">
              <w:rPr>
                <w:rFonts w:ascii="Times New Roman" w:hAnsi="Times New Roman"/>
                <w:sz w:val="20"/>
                <w:szCs w:val="20"/>
              </w:rPr>
              <w:t>/ Wykorzystanie nauk biologicznych w medycynie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FA732" w14:textId="1635F40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E0ED8" w14:textId="77E42074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C3A9B" w14:textId="360626AB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0063" w14:textId="3B1D863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892A8" w14:textId="76B22D90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15D0" w14:textId="2C8AE1C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4C427" w14:textId="6703671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5D3292B0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C4485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DA405" w14:textId="08964C6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Ewolucja żywienia/Historia żywienia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A177A" w14:textId="08FEA32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37DFC" w14:textId="3D2FFDB7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4FE25" w14:textId="752526E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6A3DD" w14:textId="110627B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927A1" w14:textId="342DD89E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23D3A" w14:textId="5DDBF00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3D015" w14:textId="5994131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64B05B5B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D6C52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12961" w14:textId="20AD04F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Fakultet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52CB" w14:textId="28A446A2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E0698" w14:textId="41367298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FCEAF" w14:textId="60D6FE78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E4C4" w14:textId="32ED25D9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D2134" w14:textId="4ED1D10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F6DE1" w14:textId="624C88D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72E19" w14:textId="2D2A08F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1DB24AE0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864F5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5CE70" w14:textId="5093036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WF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D8ACF" w14:textId="46FC32C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053C" w14:textId="54343B8E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CA710" w14:textId="0506D8D3" w:rsidR="00B81BD4" w:rsidRPr="00FF036C" w:rsidRDefault="0039320E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1E99B" w14:textId="39567322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B9C27" w14:textId="1187B04D" w:rsidR="00B81BD4" w:rsidRPr="00FF036C" w:rsidRDefault="002F6B49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24A86" w14:textId="3CBCFBF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E605" w14:textId="391AD24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2E725B7F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9847C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C73D2" w14:textId="32F74E0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412E9" w14:textId="3D496692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64365" w14:textId="43F0CCB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4FDC" w14:textId="07E9CAD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8806A" w14:textId="2F167AF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34603" w14:textId="0C77EA5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1C353" w14:textId="6F65BD3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EFFA5" w14:textId="2D187D89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133D2125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736C7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D75E3" w14:textId="1F94BE2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Praktyka  wstępna w szpitalu (wakacyjna)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8093" w14:textId="285069D0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14BA9" w14:textId="2FF82382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07E72" w14:textId="5D770EF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F8C0A" w14:textId="1F62650E" w:rsidR="00B81BD4" w:rsidRPr="00FF036C" w:rsidRDefault="002F6B49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576B" w14:textId="29C32940" w:rsidR="00B81BD4" w:rsidRPr="00FF036C" w:rsidRDefault="002F6B49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2711F" w14:textId="6990F7D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9684" w14:textId="7980CEF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12233B" w14:paraId="4B74CBD9" w14:textId="77777777" w:rsidTr="00FF036C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B81BD4" w:rsidRPr="00FF036C" w:rsidRDefault="00B81BD4" w:rsidP="00A7391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5A01B60" w14:textId="7182068E" w:rsidR="00B81BD4" w:rsidRPr="00FF036C" w:rsidRDefault="0039320E" w:rsidP="00A739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46FE9A" w14:textId="23C4C2AF" w:rsidR="00B81BD4" w:rsidRPr="00FF036C" w:rsidRDefault="0039320E" w:rsidP="00A739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A233C9" w14:textId="73EF3A20" w:rsidR="00B81BD4" w:rsidRPr="00FF036C" w:rsidRDefault="0039320E" w:rsidP="00A739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977B0" w14:textId="4158BAC3" w:rsidR="00B81BD4" w:rsidRPr="00FF036C" w:rsidRDefault="002F6B49" w:rsidP="00A739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619AB0" w14:textId="518BEB71" w:rsidR="00B81BD4" w:rsidRPr="00FF036C" w:rsidRDefault="00A7391A" w:rsidP="00A739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044D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Pr="00FF036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8469A" w14:textId="39A40ED4" w:rsidR="00B81BD4" w:rsidRPr="00FF036C" w:rsidRDefault="00A7391A" w:rsidP="00A739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3954BD" w14:textId="65D9B3E1" w:rsidR="00B81BD4" w:rsidRPr="00FF036C" w:rsidRDefault="00B81BD4" w:rsidP="00A739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ABEE0E0" w14:textId="77777777" w:rsidR="004042D6" w:rsidRDefault="004042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E73E6B6" w14:textId="3C467945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A16A62" w:rsidRPr="00A16A62">
        <w:rPr>
          <w:rFonts w:ascii="Times New Roman" w:hAnsi="Times New Roman"/>
          <w:b/>
          <w:sz w:val="24"/>
          <w:szCs w:val="24"/>
        </w:rPr>
        <w:t>2022/</w:t>
      </w:r>
      <w:bookmarkStart w:id="1" w:name="_Hlk94565525"/>
      <w:r w:rsidR="00A16A62" w:rsidRPr="00A16A62">
        <w:rPr>
          <w:rFonts w:ascii="Times New Roman" w:hAnsi="Times New Roman"/>
          <w:b/>
          <w:sz w:val="24"/>
          <w:szCs w:val="24"/>
        </w:rPr>
        <w:t>2023 – 2024</w:t>
      </w:r>
      <w:bookmarkEnd w:id="1"/>
      <w:r w:rsidR="00A16A62" w:rsidRPr="00A16A62">
        <w:rPr>
          <w:rFonts w:ascii="Times New Roman" w:hAnsi="Times New Roman"/>
          <w:b/>
          <w:sz w:val="24"/>
          <w:szCs w:val="24"/>
        </w:rPr>
        <w:t>/2025</w:t>
      </w:r>
    </w:p>
    <w:p w14:paraId="6F66BDC3" w14:textId="23751ABB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A16A62">
        <w:rPr>
          <w:rFonts w:ascii="Times New Roman" w:hAnsi="Times New Roman"/>
          <w:b/>
          <w:sz w:val="24"/>
          <w:szCs w:val="24"/>
        </w:rPr>
        <w:t xml:space="preserve"> </w:t>
      </w:r>
      <w:r w:rsidR="00A16A62" w:rsidRPr="00A16A62">
        <w:rPr>
          <w:rFonts w:ascii="Times New Roman" w:hAnsi="Times New Roman"/>
          <w:b/>
          <w:sz w:val="24"/>
          <w:szCs w:val="24"/>
        </w:rPr>
        <w:t>2023</w:t>
      </w:r>
      <w:r w:rsidR="00A16A62">
        <w:rPr>
          <w:rFonts w:ascii="Times New Roman" w:hAnsi="Times New Roman"/>
          <w:b/>
          <w:sz w:val="24"/>
          <w:szCs w:val="24"/>
        </w:rPr>
        <w:t>/</w:t>
      </w:r>
      <w:r w:rsidR="00A16A62" w:rsidRPr="00A16A62">
        <w:rPr>
          <w:rFonts w:ascii="Times New Roman" w:hAnsi="Times New Roman"/>
          <w:b/>
          <w:sz w:val="24"/>
          <w:szCs w:val="24"/>
        </w:rPr>
        <w:t>2024</w:t>
      </w:r>
    </w:p>
    <w:p w14:paraId="538AE689" w14:textId="3E46E505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C920D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*</w:t>
      </w:r>
    </w:p>
    <w:p w14:paraId="2C7AD7D3" w14:textId="77777777" w:rsidR="004042D6" w:rsidRPr="0034450C" w:rsidRDefault="004042D6" w:rsidP="004042D6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4042D6" w:rsidRPr="0012233B" w14:paraId="0106577F" w14:textId="77777777" w:rsidTr="00EF25A1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B673DE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5881106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001D2F2" w14:textId="1E3D776A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FF03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FF03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4042D6" w:rsidRPr="0012233B" w14:paraId="52A11F97" w14:textId="77777777" w:rsidTr="00EF25A1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64D9" w14:textId="77777777" w:rsidR="004042D6" w:rsidRPr="00C50297" w:rsidRDefault="004042D6" w:rsidP="00451D80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C4BE24" w14:textId="77777777" w:rsidR="004042D6" w:rsidRPr="0012233B" w:rsidRDefault="004042D6" w:rsidP="00451D8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0BF19E9" w14:textId="77777777" w:rsidR="004042D6" w:rsidRDefault="004042D6" w:rsidP="00451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5E51C746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BB26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57CD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39C1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6945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8252D5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9B09C42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675284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1D550D1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4AFA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76B259F" w14:textId="77777777" w:rsidR="004042D6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48F2592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F25A1" w:rsidRPr="00EF25A1" w14:paraId="3BC484EA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5BDA0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4777" w14:textId="0A9BBD2A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Mikrobiologia ogólna i żywności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7DBD" w14:textId="12B67E71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AFE0" w14:textId="1417E13C" w:rsidR="00EF25A1" w:rsidRPr="00EF25A1" w:rsidRDefault="006B43B7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F3B9" w14:textId="7B269BC7" w:rsidR="00EF25A1" w:rsidRPr="00EF25A1" w:rsidRDefault="006B43B7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E7C1" w14:textId="0BF3730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D85E" w14:textId="3F45CA5E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4E5D" w14:textId="5DB964B3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12D0" w14:textId="402E2F87" w:rsidR="00EF25A1" w:rsidRPr="00EF25A1" w:rsidRDefault="0060531C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egz.</w:t>
            </w:r>
          </w:p>
        </w:tc>
      </w:tr>
      <w:tr w:rsidR="00EF25A1" w:rsidRPr="00EF25A1" w14:paraId="5A25FE33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C631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470E" w14:textId="686C7F7E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Kwalifikowana pierwsza pomoc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A44D" w14:textId="0825A7BF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EB00" w14:textId="682362D7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2E5A" w14:textId="2FC76B97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F3E1" w14:textId="4D59F79A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FFFE" w14:textId="3F74B563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7F07" w14:textId="158616E2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FB86" w14:textId="36660C6B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EF25A1" w:rsidRPr="00EF25A1" w14:paraId="677AFDBE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5BF0B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0500" w14:textId="62F8DB9C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Żywienie człowieka 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C285" w14:textId="60626783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22EA" w14:textId="779337F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2021" w14:textId="57F523C9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89DF" w14:textId="04A99CEA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21D5" w14:textId="56062C72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987C" w14:textId="53FE6BB3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980D" w14:textId="6FB24EA7" w:rsidR="00EF25A1" w:rsidRPr="00EF25A1" w:rsidRDefault="0060531C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egz.</w:t>
            </w:r>
          </w:p>
        </w:tc>
      </w:tr>
      <w:tr w:rsidR="00EF25A1" w:rsidRPr="00EF25A1" w14:paraId="5AE05057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545C0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CDE2" w14:textId="5053F70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Podstawy dietetyki 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501C" w14:textId="403B7518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2980" w14:textId="7C7EA35D" w:rsidR="00EF25A1" w:rsidRPr="00EF25A1" w:rsidRDefault="006B43B7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D97C" w14:textId="7D467EAD" w:rsidR="00EF25A1" w:rsidRPr="00EF25A1" w:rsidRDefault="006B43B7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368D" w14:textId="1F683F06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8429" w14:textId="2262FA7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D091" w14:textId="6D6553D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22F0" w14:textId="5E688F7D" w:rsidR="00EF25A1" w:rsidRPr="00EF25A1" w:rsidRDefault="00952BAC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</w:t>
            </w:r>
            <w:r w:rsidR="00EF25A1" w:rsidRPr="00EF25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25A1" w:rsidRPr="00EF25A1" w14:paraId="251AF292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6FCE2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5DCA" w14:textId="37EE2953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Analiza i ocena jakości żywności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F99A" w14:textId="08B2610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8672" w14:textId="5178403A" w:rsidR="00EF25A1" w:rsidRPr="00EF25A1" w:rsidRDefault="006B43B7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CD23" w14:textId="236E1B37" w:rsidR="00EF25A1" w:rsidRPr="00EF25A1" w:rsidRDefault="006B43B7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F25A1"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65CC" w14:textId="67EF219F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11CA" w14:textId="33502D6C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3239" w14:textId="5018DBDA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8542" w14:textId="21307A1C" w:rsidR="00EF25A1" w:rsidRPr="00EF25A1" w:rsidRDefault="0060531C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egz.</w:t>
            </w:r>
          </w:p>
        </w:tc>
      </w:tr>
      <w:tr w:rsidR="00EF25A1" w:rsidRPr="00EF25A1" w14:paraId="33C756C2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8A5C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96B2" w14:textId="684EA96F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Kliniczny zarys chorób z patofizjologią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ED63" w14:textId="66FD7FCE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D270" w14:textId="3DCDBA61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B7DA" w14:textId="34120BFD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03A2" w14:textId="6F1B0E51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24BC" w14:textId="52A88E4A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13B1" w14:textId="4D2ED04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4D83" w14:textId="5303BA7B" w:rsidR="00EF25A1" w:rsidRPr="00EF25A1" w:rsidRDefault="0060531C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egz.</w:t>
            </w:r>
          </w:p>
        </w:tc>
      </w:tr>
      <w:tr w:rsidR="00EF25A1" w:rsidRPr="00EF25A1" w14:paraId="5D1A6AEA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824DA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608A" w14:textId="1DEFDBB4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Farmakologia i farmakoterapia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6175" w14:textId="16BB6B7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83E1" w14:textId="6BD5E6C6" w:rsidR="00EF25A1" w:rsidRPr="00EF25A1" w:rsidRDefault="006B43B7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440A" w14:textId="7A30AF69" w:rsidR="00EF25A1" w:rsidRPr="00EF25A1" w:rsidRDefault="006B43B7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0814" w14:textId="54405AC3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B5F1" w14:textId="068A1F18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ADC1" w14:textId="1871F94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785D" w14:textId="5207CED6" w:rsidR="00EF25A1" w:rsidRPr="00EF25A1" w:rsidRDefault="0060531C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egz.</w:t>
            </w:r>
          </w:p>
        </w:tc>
      </w:tr>
      <w:tr w:rsidR="00EF25A1" w:rsidRPr="00EF25A1" w14:paraId="5E371150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C63C7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BEDC" w14:textId="25CC747F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Higiena i toksykologia żywności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B12B" w14:textId="5861672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C81E" w14:textId="51C211E8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E65C" w14:textId="33F4D37A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51DB" w14:textId="0C215F1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10E8" w14:textId="36FCBBED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5FA9" w14:textId="71B51D5B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A5E5" w14:textId="0575C14F" w:rsidR="00EF25A1" w:rsidRPr="00EF25A1" w:rsidRDefault="0060531C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egz.</w:t>
            </w:r>
          </w:p>
        </w:tc>
      </w:tr>
      <w:tr w:rsidR="00EF25A1" w:rsidRPr="00EF25A1" w14:paraId="4D7DE20D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2313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50CA" w14:textId="0A4F01A9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Seminarium licencjackie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3AC3" w14:textId="47CC9201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2714" w14:textId="2FDD7998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F4BF" w14:textId="1BE6943D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0BFF" w14:textId="4400F7B3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E97C" w14:textId="401FC29D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2E8F" w14:textId="672A90E8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0F2C" w14:textId="6CB78876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EF25A1" w:rsidRPr="00EF25A1" w14:paraId="2D56913B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E91B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AF97" w14:textId="36E8790B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Podstawy dia</w:t>
            </w:r>
            <w:r w:rsidR="00D046EA">
              <w:rPr>
                <w:rFonts w:ascii="Times New Roman" w:hAnsi="Times New Roman"/>
                <w:sz w:val="20"/>
                <w:szCs w:val="20"/>
              </w:rPr>
              <w:t>g</w:t>
            </w:r>
            <w:r w:rsidRPr="00EF25A1">
              <w:rPr>
                <w:rFonts w:ascii="Times New Roman" w:hAnsi="Times New Roman"/>
                <w:sz w:val="20"/>
                <w:szCs w:val="20"/>
              </w:rPr>
              <w:t>nostyki laboratoryjnej/Fizyczne podstawy diagnostyki medycznej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F438" w14:textId="7FB6493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E34E" w14:textId="5E4D9AA2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14CF" w14:textId="362F0009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0B23" w14:textId="451D9419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118F" w14:textId="6EBD2A76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7E9A" w14:textId="733B76C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CA1E" w14:textId="30E68862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EF25A1" w:rsidRPr="00EF25A1" w14:paraId="55718020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15391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D418" w14:textId="7FF24517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Immunologia/ Immunogenetyka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5E35" w14:textId="2EA6B152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E7A6" w14:textId="6CA25DB4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C7B0" w14:textId="74027B8D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727E" w14:textId="383BCB22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3785" w14:textId="5C2E0CC6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CACD" w14:textId="1BF978C4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DA03" w14:textId="68E27538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EF25A1" w:rsidRPr="00EF25A1" w14:paraId="44061951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77E84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7BB9" w14:textId="5DA39189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Fakultet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04604" w14:textId="67132948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F12D" w14:textId="65239A4D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33080" w14:textId="21E3727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88095" w14:textId="2DA9ECD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A50D" w14:textId="6AEF7F6B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C429" w14:textId="00F8162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039C" w14:textId="48756C9E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EF25A1" w:rsidRPr="00EF25A1" w14:paraId="013159CA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19EED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DF95" w14:textId="5BD4BC92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Praktyka w szpitalu dla dorosłych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05024" w14:textId="0B5303CF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360A" w14:textId="0AC5DCB7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09FA" w14:textId="63B11B04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0AEB0" w14:textId="75D4431D" w:rsidR="00EF25A1" w:rsidRPr="00EF25A1" w:rsidRDefault="00044D9F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A5ADE" w14:textId="0B1E3A7C" w:rsidR="00EF25A1" w:rsidRPr="00EF25A1" w:rsidRDefault="00044D9F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CFB0B" w14:textId="07D3D82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D3B3" w14:textId="6517BDE2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F56BAD" w:rsidRPr="00EF25A1" w14:paraId="3A788156" w14:textId="77777777" w:rsidTr="00451D80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31664" w14:textId="77777777" w:rsidR="00F56BAD" w:rsidRPr="00C07C7B" w:rsidRDefault="00F56BAD" w:rsidP="00F56BA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EE82D" w14:textId="4B904315" w:rsidR="00F56BAD" w:rsidRPr="00EF25A1" w:rsidRDefault="00F56BAD" w:rsidP="00F56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  <w:sz w:val="20"/>
                <w:szCs w:val="20"/>
              </w:rPr>
              <w:t>Praktyka w szpitalu dziecięcym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DC4EA" w14:textId="786A6CCB" w:rsidR="00F56BAD" w:rsidRPr="00EF25A1" w:rsidRDefault="00F56BAD" w:rsidP="00F56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8122F" w14:textId="25DCA4BA" w:rsidR="00F56BAD" w:rsidRPr="00EF25A1" w:rsidRDefault="00F56BAD" w:rsidP="00F56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E725D" w14:textId="1CA84C83" w:rsidR="00F56BAD" w:rsidRPr="00EF25A1" w:rsidRDefault="00F56BAD" w:rsidP="00F56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612BB" w14:textId="2F6788B2" w:rsidR="00F56BAD" w:rsidRPr="00EF25A1" w:rsidRDefault="00044D9F" w:rsidP="00F56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96B93" w14:textId="69AD9004" w:rsidR="00F56BAD" w:rsidRPr="00EF25A1" w:rsidRDefault="00044D9F" w:rsidP="00F56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09F80" w14:textId="73E8044A" w:rsidR="00F56BAD" w:rsidRPr="00EF25A1" w:rsidRDefault="00F56BAD" w:rsidP="00F56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3B4B6" w14:textId="26F987DD" w:rsidR="00F56BAD" w:rsidRPr="00EF25A1" w:rsidRDefault="00F56BAD" w:rsidP="00F56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zal.</w:t>
            </w:r>
          </w:p>
        </w:tc>
      </w:tr>
      <w:tr w:rsidR="004C5924" w:rsidRPr="00EF25A1" w14:paraId="51453491" w14:textId="77777777" w:rsidTr="00451D80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E6E83" w14:textId="77777777" w:rsidR="004C5924" w:rsidRPr="00C07C7B" w:rsidRDefault="004C5924" w:rsidP="004C5924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29566" w14:textId="323927A2" w:rsidR="004C5924" w:rsidRPr="00EF25A1" w:rsidRDefault="004C5924" w:rsidP="004C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  <w:sz w:val="20"/>
                <w:szCs w:val="20"/>
              </w:rPr>
              <w:t>Praktyka w domu opieki społecznej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A1C8E" w14:textId="55B24BFD" w:rsidR="004C5924" w:rsidRPr="00EF25A1" w:rsidRDefault="004C5924" w:rsidP="004C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65DC3" w14:textId="341A1675" w:rsidR="004C5924" w:rsidRPr="00EF25A1" w:rsidRDefault="004C5924" w:rsidP="004C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7C415" w14:textId="67DC4F68" w:rsidR="004C5924" w:rsidRPr="00EF25A1" w:rsidRDefault="004C5924" w:rsidP="004C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9FC9F" w14:textId="74EC69B9" w:rsidR="004C5924" w:rsidRPr="00EF25A1" w:rsidRDefault="00044D9F" w:rsidP="004C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D32F0" w14:textId="7E5A5B1C" w:rsidR="004C5924" w:rsidRPr="00EF25A1" w:rsidRDefault="00044D9F" w:rsidP="004C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7D484" w14:textId="27E90F7F" w:rsidR="004C5924" w:rsidRPr="00EF25A1" w:rsidRDefault="004C5924" w:rsidP="004C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08FB0" w14:textId="33043D26" w:rsidR="004C5924" w:rsidRPr="00EF25A1" w:rsidRDefault="004C5924" w:rsidP="004C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zal.</w:t>
            </w:r>
          </w:p>
        </w:tc>
      </w:tr>
      <w:tr w:rsidR="004C5924" w:rsidRPr="00EF25A1" w14:paraId="5C223370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8CDED" w14:textId="77777777" w:rsidR="004C5924" w:rsidRPr="00C07C7B" w:rsidRDefault="004C5924" w:rsidP="004C5924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F428" w14:textId="5ADC7B04" w:rsidR="004C5924" w:rsidRPr="00EF25A1" w:rsidRDefault="004C5924" w:rsidP="004C59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Praktyka w Poradni Dietetycznej i Dziale Żywienia w szpitalu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947F" w14:textId="57682237" w:rsidR="004C5924" w:rsidRPr="00EF25A1" w:rsidRDefault="004C5924" w:rsidP="004C59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4B08A" w14:textId="50F5890C" w:rsidR="004C5924" w:rsidRPr="00EF25A1" w:rsidRDefault="004C5924" w:rsidP="004C59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58741" w14:textId="76976EDE" w:rsidR="004C5924" w:rsidRPr="00EF25A1" w:rsidRDefault="004C5924" w:rsidP="004C59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2C2BF" w14:textId="3230B783" w:rsidR="004C5924" w:rsidRPr="00EF25A1" w:rsidRDefault="00044D9F" w:rsidP="004C59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5F614" w14:textId="49A2572E" w:rsidR="004C5924" w:rsidRPr="00EF25A1" w:rsidRDefault="00044D9F" w:rsidP="004C59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E04D4" w14:textId="53896567" w:rsidR="004C5924" w:rsidRPr="00EF25A1" w:rsidRDefault="004C5924" w:rsidP="004C59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C0F42" w14:textId="5903FB4E" w:rsidR="004C5924" w:rsidRPr="00EF25A1" w:rsidRDefault="004C5924" w:rsidP="004C59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4C5924" w:rsidRPr="0012233B" w14:paraId="54432A11" w14:textId="77777777" w:rsidTr="00451D8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BDFF11A" w14:textId="77777777" w:rsidR="004C5924" w:rsidRPr="00C50297" w:rsidRDefault="004C5924" w:rsidP="003565F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9313E58" w14:textId="34B95A4E" w:rsidR="004C5924" w:rsidRPr="00C50297" w:rsidRDefault="00044D9F" w:rsidP="00356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31B63E" w14:textId="05FC5473" w:rsidR="004C5924" w:rsidRPr="00C50297" w:rsidRDefault="00044D9F" w:rsidP="00356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296788" w14:textId="45CA3AFA" w:rsidR="004C5924" w:rsidRPr="00C50297" w:rsidRDefault="00044D9F" w:rsidP="00356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757B63" w14:textId="7A455E16" w:rsidR="004C5924" w:rsidRPr="00C50297" w:rsidRDefault="00044D9F" w:rsidP="00356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0B5A89" w14:textId="574D0E3C" w:rsidR="004C5924" w:rsidRPr="00C50297" w:rsidRDefault="00044D9F" w:rsidP="00356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9CFDE0" w14:textId="2B060DF1" w:rsidR="004C5924" w:rsidRPr="00C50297" w:rsidRDefault="004C5924" w:rsidP="00356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C47ED8" w14:textId="523766F4" w:rsidR="004C5924" w:rsidRPr="00C50297" w:rsidRDefault="00044D9F" w:rsidP="00356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 egz</w:t>
            </w:r>
          </w:p>
        </w:tc>
      </w:tr>
    </w:tbl>
    <w:p w14:paraId="1E0BA397" w14:textId="77777777" w:rsidR="004042D6" w:rsidRDefault="004042D6">
      <w:r>
        <w:br w:type="page"/>
      </w:r>
    </w:p>
    <w:p w14:paraId="59F4CB41" w14:textId="77777777" w:rsidR="00FA67F8" w:rsidRDefault="00FA67F8" w:rsidP="004F4505"/>
    <w:p w14:paraId="77C5AB11" w14:textId="06B657D3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A16A62">
        <w:rPr>
          <w:rFonts w:ascii="Times New Roman" w:hAnsi="Times New Roman"/>
          <w:b/>
          <w:sz w:val="24"/>
          <w:szCs w:val="24"/>
        </w:rPr>
        <w:t>2022/2023 – 2024/2025</w:t>
      </w:r>
    </w:p>
    <w:p w14:paraId="7540A621" w14:textId="7C388028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C920DD">
        <w:rPr>
          <w:rFonts w:ascii="Times New Roman" w:hAnsi="Times New Roman"/>
          <w:b/>
          <w:sz w:val="24"/>
          <w:szCs w:val="24"/>
        </w:rPr>
        <w:t xml:space="preserve"> </w:t>
      </w:r>
      <w:r w:rsidR="00C920DD" w:rsidRPr="00C920DD">
        <w:rPr>
          <w:rFonts w:ascii="Times New Roman" w:hAnsi="Times New Roman"/>
          <w:b/>
          <w:sz w:val="24"/>
          <w:szCs w:val="24"/>
        </w:rPr>
        <w:t>2024/2025</w:t>
      </w:r>
    </w:p>
    <w:p w14:paraId="4C32430A" w14:textId="02495C7E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C920D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878"/>
        <w:gridCol w:w="767"/>
        <w:gridCol w:w="964"/>
        <w:gridCol w:w="983"/>
        <w:gridCol w:w="983"/>
        <w:gridCol w:w="1039"/>
        <w:gridCol w:w="993"/>
        <w:gridCol w:w="918"/>
        <w:gridCol w:w="926"/>
      </w:tblGrid>
      <w:tr w:rsidR="004042D6" w:rsidRPr="0012233B" w14:paraId="52194FB2" w14:textId="77777777" w:rsidTr="00F56BAD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4C1627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7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FAB600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47" w:type="dxa"/>
            <w:gridSpan w:val="7"/>
            <w:shd w:val="clear" w:color="auto" w:fill="auto"/>
            <w:noWrap/>
            <w:vAlign w:val="center"/>
          </w:tcPr>
          <w:p w14:paraId="2725040E" w14:textId="7EB97338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CC020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CC020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4042D6" w:rsidRPr="0012233B" w14:paraId="2589D582" w14:textId="77777777" w:rsidTr="00F56BAD">
        <w:trPr>
          <w:gridAfter w:val="1"/>
          <w:wAfter w:w="926" w:type="dxa"/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4BDD" w14:textId="77777777" w:rsidR="004042D6" w:rsidRPr="00C50297" w:rsidRDefault="004042D6" w:rsidP="00451D80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8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521BD9" w14:textId="77777777" w:rsidR="004042D6" w:rsidRPr="0012233B" w:rsidRDefault="004042D6" w:rsidP="00451D8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C03475F" w14:textId="77777777" w:rsidR="004042D6" w:rsidRDefault="004042D6" w:rsidP="00451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4D5E4F2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0528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C949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FC2A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C0D6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7D82AB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D0ACB6A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2A6D8F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0B9EECC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FEDF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8E0871B" w14:textId="77777777" w:rsidR="004042D6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8ABE555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7695D" w:rsidRPr="00FF036C" w14:paraId="54E1D66F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97B8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5039" w14:textId="000DDA73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Podstawy dietetyki 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8781" w14:textId="1D00FF49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2FD1" w14:textId="39C6E222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1122" w14:textId="6BD9B636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25A3" w14:textId="4299B88F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A15A" w14:textId="1C987B39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C9F3" w14:textId="6444D8B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10FE" w14:textId="68CACC8E" w:rsidR="0047695D" w:rsidRPr="00FF036C" w:rsidRDefault="002666C6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18"/>
                <w:szCs w:val="18"/>
              </w:rPr>
              <w:t>egz.</w:t>
            </w:r>
          </w:p>
        </w:tc>
      </w:tr>
      <w:tr w:rsidR="0047695D" w:rsidRPr="00FF036C" w14:paraId="69C3D3A2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75243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AEDA" w14:textId="031B8196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Edukacja żywieniowa z elementami epidemiologii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FCB38" w14:textId="51470AAB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FE16" w14:textId="2D711E49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74432" w14:textId="67A3B10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0076" w14:textId="0DCB69EF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EA7F3" w14:textId="4FABAA20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037E" w14:textId="07AA5F3A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0078" w14:textId="2E13E021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47695D" w:rsidRPr="00FF036C" w14:paraId="49827DAF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F7DB4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44C6" w14:textId="4B8A2456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Dietetyka pediatryczna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9265C" w14:textId="0DA0C2A0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8DBD" w14:textId="6B571D42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737F2" w14:textId="080A627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9FFCE" w14:textId="117041E1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740DA" w14:textId="1A9C15A1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FBBD1" w14:textId="70F68080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42D9" w14:textId="40443676" w:rsidR="0047695D" w:rsidRPr="00FF036C" w:rsidRDefault="002666C6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18"/>
                <w:szCs w:val="18"/>
              </w:rPr>
              <w:t>egz.</w:t>
            </w:r>
          </w:p>
        </w:tc>
      </w:tr>
      <w:tr w:rsidR="0047695D" w:rsidRPr="00FF036C" w14:paraId="7283473E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0891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7EEA" w14:textId="695570F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Technologia żywności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8A17C" w14:textId="0DDBBBA7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80103" w14:textId="41BABC2D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BD0BF" w14:textId="33D1E144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DE37" w14:textId="15BBBC2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0D1FB" w14:textId="5E2E04D3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4302C" w14:textId="267BF8A2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8E559" w14:textId="4B272CDF" w:rsidR="0047695D" w:rsidRPr="00FF036C" w:rsidRDefault="002666C6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egz.</w:t>
            </w:r>
          </w:p>
        </w:tc>
      </w:tr>
      <w:tr w:rsidR="0047695D" w:rsidRPr="00FF036C" w14:paraId="683FA2D9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B365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02C9" w14:textId="3B4B4417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Technologia potraw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D8B60" w14:textId="51800AFC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897C1" w14:textId="38323D37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26B3B" w14:textId="7A632E62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87F0B" w14:textId="49F769C6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E7CD8" w14:textId="33A1BAA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5EFC" w14:textId="5E827DD2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0AE68" w14:textId="51534BF6" w:rsidR="0047695D" w:rsidRPr="00FF036C" w:rsidRDefault="002666C6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egz.</w:t>
            </w:r>
          </w:p>
        </w:tc>
      </w:tr>
      <w:tr w:rsidR="0047695D" w:rsidRPr="00FF036C" w14:paraId="047DB123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2719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BF6E" w14:textId="5D50E46F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Towaroznawstwo i przechowalnictwo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48E2A" w14:textId="035856C3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ECBBC" w14:textId="6F05218C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AA31F" w14:textId="32E4E63B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9C1A" w14:textId="12612E5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7900" w14:textId="353B8F55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BA987" w14:textId="48F66D8B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602F" w14:textId="60C4D88E" w:rsidR="0047695D" w:rsidRPr="00FF036C" w:rsidRDefault="002666C6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egz.</w:t>
            </w:r>
          </w:p>
        </w:tc>
      </w:tr>
      <w:tr w:rsidR="0047695D" w:rsidRPr="00FF036C" w14:paraId="22EA31EE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6C7A8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2909" w14:textId="03EFFF75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Seminarium licencjackie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1102B" w14:textId="2927DFF5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098E" w14:textId="79C7732C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94E73" w14:textId="5582BD75" w:rsidR="0047695D" w:rsidRPr="00FF036C" w:rsidRDefault="004C5924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35EA7" w14:textId="01E9C14B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31471" w14:textId="38FBB1F1" w:rsidR="0047695D" w:rsidRPr="00FF036C" w:rsidRDefault="004C5924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422D7" w14:textId="1260D0D1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9929C" w14:textId="2737A224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47695D" w:rsidRPr="00FF036C" w14:paraId="4369F1A3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3CFF2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4C8E" w14:textId="1DAE8049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Regionalne zwyczaje żywieniowe /Diety alternatywne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D508" w14:textId="5F61372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F47AF" w14:textId="2F8DE115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DCBC1" w14:textId="18A84067" w:rsidR="0047695D" w:rsidRPr="00FF036C" w:rsidRDefault="00B93570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6</w:t>
            </w:r>
            <w:r w:rsidR="0047695D"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E9A61" w14:textId="44735775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57167" w14:textId="78D88E4E" w:rsidR="0047695D" w:rsidRPr="00FF036C" w:rsidRDefault="00B93570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6</w:t>
            </w:r>
            <w:r w:rsidR="0047695D"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C410D" w14:textId="43830CC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8783F" w14:textId="158E3BD6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47695D" w:rsidRPr="00FF036C" w14:paraId="4465DAA8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F8C5B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57A1" w14:textId="4A7C40FE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Ochrona własności intelektualnej/Podstawy ekonomii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6636C" w14:textId="13817221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1F52" w14:textId="6804202C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54A4" w14:textId="01531D11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B1F33" w14:textId="6C8EC9EC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8B8AC" w14:textId="3CE55E25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193D3" w14:textId="465976C0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0CA84" w14:textId="712D7E43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47695D" w:rsidRPr="00FF036C" w14:paraId="52201221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594E2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6C0F" w14:textId="7951BA5C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Żywność dla szczególnych grup ludności/ Żywność specjalnego przeznaczenia medycznego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739A4" w14:textId="4F675C86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B1946" w14:textId="216D1F48" w:rsidR="0047695D" w:rsidRPr="00FF036C" w:rsidRDefault="004C5924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58451" w14:textId="5EBAE36C" w:rsidR="0047695D" w:rsidRPr="00FF036C" w:rsidRDefault="004C5924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21B3A" w14:textId="3D81320D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B4707" w14:textId="2069E4F5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0B1E7" w14:textId="19814261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5ED5F" w14:textId="0EDC3FA2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47695D" w:rsidRPr="00FF036C" w14:paraId="2B2FB78C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80276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1D2A" w14:textId="1BD62D43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 xml:space="preserve">Wybrane zagadnienia z metodologii </w:t>
            </w:r>
            <w:r w:rsidR="00D046EA" w:rsidRPr="00FF036C">
              <w:rPr>
                <w:rFonts w:ascii="Times New Roman" w:hAnsi="Times New Roman"/>
                <w:sz w:val="18"/>
                <w:szCs w:val="18"/>
              </w:rPr>
              <w:t>badań</w:t>
            </w:r>
            <w:r w:rsidRPr="00FF036C">
              <w:rPr>
                <w:rFonts w:ascii="Times New Roman" w:hAnsi="Times New Roman"/>
                <w:sz w:val="18"/>
                <w:szCs w:val="18"/>
              </w:rPr>
              <w:t xml:space="preserve"> żywieniowych/Podstawy analizy wyników badań żywieniowych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2CC39" w14:textId="3D64D68C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152C5" w14:textId="60878D4D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0FB8D" w14:textId="4B44B803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F1B9A" w14:textId="26541A4A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2B272" w14:textId="03816280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8E8B" w14:textId="15AC8545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D16C7" w14:textId="16816775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47695D" w:rsidRPr="00FF036C" w14:paraId="52014EAE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C4B65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512F" w14:textId="029326C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Organizacja pracy/Zarządzanie zasobami własnymi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5CB3" w14:textId="688ABBD9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3D0F" w14:textId="3DF04161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2FDC" w14:textId="04A858B3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C25F" w14:textId="72030FD2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79DF" w14:textId="0C600936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50AB" w14:textId="5F501D6C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A86" w14:textId="61D4797D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47695D" w:rsidRPr="00FF036C" w14:paraId="0245B68D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4478C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93A2" w14:textId="6243660D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Podstawy języka migowego/Podstawy łaciny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9C85" w14:textId="00063627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7F05" w14:textId="18255AE4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C173" w14:textId="208E7652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426E" w14:textId="71EAB7C4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2DC8" w14:textId="0561AC2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37DD" w14:textId="5EDC0C52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C378" w14:textId="170DBC21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47695D" w:rsidRPr="00FF036C" w14:paraId="5BF900CA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8FE89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BA46" w14:textId="1423AB2B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Podstawy pracy z pacjentem w poradni dietetycznej/Pacjent w poradni dietetycznej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B425" w14:textId="629B51E0" w:rsidR="0047695D" w:rsidRPr="00FF036C" w:rsidRDefault="008F76C3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C96E" w14:textId="3B0337B4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6091" w14:textId="7571AF37" w:rsidR="0047695D" w:rsidRPr="00FF036C" w:rsidRDefault="008F76C3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922F" w14:textId="51E27D89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0A7D" w14:textId="4E918887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  <w:r w:rsidR="008F76C3" w:rsidRPr="00FF03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2917" w14:textId="7EAC8B43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1C5E" w14:textId="692041BE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F56BAD" w:rsidRPr="00FF036C" w14:paraId="5E022763" w14:textId="00E7AEBC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763E" w14:textId="77777777" w:rsidR="00F56BAD" w:rsidRPr="00FF036C" w:rsidRDefault="00F56BA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FF4B" w14:textId="0D55E8C5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Interakcje leków z żywnością i suplementami diety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3A0C3" w14:textId="33CF7FC5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B1B61" w14:textId="3A6576DE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6171A" w14:textId="618DF55E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12980" w14:textId="1E0B055F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1B9F1" w14:textId="27D9C868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70CFF" w14:textId="68EA0EC7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A6BB0" w14:textId="7645CFB1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  <w:tc>
          <w:tcPr>
            <w:tcW w:w="926" w:type="dxa"/>
            <w:vAlign w:val="center"/>
          </w:tcPr>
          <w:p w14:paraId="532707AF" w14:textId="2A3F4F6F" w:rsidR="00F56BAD" w:rsidRPr="00FF036C" w:rsidRDefault="00F56BAD" w:rsidP="00F56BAD">
            <w:pPr>
              <w:rPr>
                <w:sz w:val="18"/>
                <w:szCs w:val="18"/>
              </w:rPr>
            </w:pPr>
          </w:p>
        </w:tc>
      </w:tr>
      <w:tr w:rsidR="00F56BAD" w:rsidRPr="00FF036C" w14:paraId="78A23818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01986" w14:textId="77777777" w:rsidR="00F56BAD" w:rsidRPr="00FF036C" w:rsidRDefault="00F56BA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2935" w14:textId="79A069EC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Zaburzenia odżywiania o podłożu psychogennym/Psychologiczne uwarunkowania otyłości i niedożywienia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B617" w14:textId="6AD1BC7C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501F" w14:textId="7C68B8F5" w:rsidR="00F56BAD" w:rsidRPr="00FF036C" w:rsidRDefault="008F76C3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7ED7" w14:textId="032FAC2F" w:rsidR="00F56BAD" w:rsidRPr="00FF036C" w:rsidRDefault="008F76C3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F492" w14:textId="01BA184B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3F2E" w14:textId="2707B61E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C61E" w14:textId="1FC4B272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30DB" w14:textId="5745699A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F56BAD" w:rsidRPr="00FF036C" w14:paraId="467C75FC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6715B" w14:textId="77777777" w:rsidR="00F56BAD" w:rsidRPr="00FF036C" w:rsidRDefault="00F56BA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8CE5" w14:textId="10C03E3F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Podstawy psychodietetyki/ Psychologiczne podstawy zaburzeń odżywiania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090E" w14:textId="3A20B18E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92C17" w14:textId="1348770B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D2534" w14:textId="5E0BAE65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143B" w14:textId="012E4AE3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9FB32" w14:textId="67FB930C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665E2" w14:textId="3945101F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F7C32" w14:textId="2988559F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F56BAD" w:rsidRPr="00FF036C" w14:paraId="489743B2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09936" w14:textId="77777777" w:rsidR="00F56BAD" w:rsidRPr="00FF036C" w:rsidRDefault="00F56BA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69E8" w14:textId="5F63E22C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Zarys chirurgii z elementami żywienia w okresie okołooperacyjnym/….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5E716" w14:textId="15E89FAF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F0FEF" w14:textId="1842AD0E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0E9B" w14:textId="50F5B991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40E6D" w14:textId="7DDCD473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A3554" w14:textId="1BCF4BBF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CB589" w14:textId="7A999D8C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D028B" w14:textId="723E08C8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F56BAD" w:rsidRPr="00FF036C" w14:paraId="4EC88B84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822FF" w14:textId="77777777" w:rsidR="00F56BAD" w:rsidRPr="00FF036C" w:rsidRDefault="00F56BA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8860" w14:textId="0872620C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Dietoterapia bloków metabolicznych/Bloki metaboliczne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3888A" w14:textId="27280CB9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A02C7" w14:textId="467CEF0C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974D2" w14:textId="41EB7108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35EC1" w14:textId="005C194D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6CA03" w14:textId="684346D5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09BE7" w14:textId="78014B7E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92FC" w14:textId="64BA2180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F56BAD" w:rsidRPr="00FF036C" w14:paraId="3DC3D83E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ED833" w14:textId="77777777" w:rsidR="00F56BAD" w:rsidRPr="00FF036C" w:rsidRDefault="00F56BA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CA29" w14:textId="6AAC152F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Fakultet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5221" w14:textId="61AD7C54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6E30" w14:textId="03CBBFF5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1C19" w14:textId="3BC4A298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E42B" w14:textId="385C7AB1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0D7A" w14:textId="5A4B8EDF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E294" w14:textId="7B81293B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18C4" w14:textId="191CFCDE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F56BAD" w:rsidRPr="00FF036C" w14:paraId="738FBB9A" w14:textId="77777777" w:rsidTr="00044D9F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B8F7A" w14:textId="77777777" w:rsidR="00F56BAD" w:rsidRPr="00FF036C" w:rsidRDefault="00F56BA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03B3" w14:textId="6EECB699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Praktyka w Poradni Chorób Układu Pokarmowego i Chorób Metabolicznych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D5B4" w14:textId="6D20F7E9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0E9F" w14:textId="63160F9D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8E06" w14:textId="272C05F7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77916" w14:textId="6953A3A1" w:rsidR="00F56BAD" w:rsidRPr="00FF036C" w:rsidRDefault="00044D9F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216D" w14:textId="04A049F1" w:rsidR="00F56BAD" w:rsidRPr="00FF036C" w:rsidRDefault="00044D9F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23AC" w14:textId="106E2454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457D" w14:textId="4ADBA1B1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F56BAD" w:rsidRPr="00FF036C" w14:paraId="1044EBD9" w14:textId="77777777" w:rsidTr="00044D9F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0227C" w14:textId="77777777" w:rsidR="00F56BAD" w:rsidRPr="00FF036C" w:rsidRDefault="00F56BA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C969" w14:textId="1E019C4F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Praktyka z technologii potraw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9D3A" w14:textId="3E19894B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C358" w14:textId="566F6C10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B174" w14:textId="6A7D6217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8889B" w14:textId="278013E2" w:rsidR="00F56BAD" w:rsidRPr="00FF036C" w:rsidRDefault="00044D9F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D7780" w14:textId="26E10CA2" w:rsidR="00F56BAD" w:rsidRPr="00FF036C" w:rsidRDefault="00044D9F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577E" w14:textId="362A7359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6F7D" w14:textId="7E155124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F56BAD" w:rsidRPr="00FF036C" w14:paraId="67750B63" w14:textId="77777777" w:rsidTr="00FF036C">
        <w:trPr>
          <w:gridAfter w:val="1"/>
          <w:wAfter w:w="926" w:type="dxa"/>
          <w:trHeight w:val="276"/>
        </w:trPr>
        <w:tc>
          <w:tcPr>
            <w:tcW w:w="3552" w:type="dxa"/>
            <w:gridSpan w:val="2"/>
            <w:shd w:val="clear" w:color="auto" w:fill="auto"/>
            <w:noWrap/>
            <w:vAlign w:val="center"/>
            <w:hideMark/>
          </w:tcPr>
          <w:p w14:paraId="47EC36EE" w14:textId="77777777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4C042A9E" w14:textId="4F7DD273" w:rsidR="00F56BAD" w:rsidRPr="00FF036C" w:rsidRDefault="00044D9F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  <w:r w:rsidR="00033B9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6E3C74A" w14:textId="54A71EF6" w:rsidR="00F56BAD" w:rsidRPr="00FF036C" w:rsidRDefault="0011338A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7B613E31" w14:textId="396CD8F6" w:rsidR="00F56BAD" w:rsidRPr="00FF036C" w:rsidRDefault="0011338A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530</w:t>
            </w:r>
          </w:p>
        </w:tc>
        <w:tc>
          <w:tcPr>
            <w:tcW w:w="9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9BD59C" w14:textId="535E87C9" w:rsidR="00F56BAD" w:rsidRPr="00FF036C" w:rsidRDefault="0011338A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5EAC98" w14:textId="6BC6F6BE" w:rsidR="00F56BAD" w:rsidRPr="00FF036C" w:rsidRDefault="0011338A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  <w:r w:rsidR="00033B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1024C7" w14:textId="53826AB8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5FACCC" w14:textId="0A07DCB4" w:rsidR="00F56BAD" w:rsidRPr="00FF036C" w:rsidRDefault="0011338A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 egz</w:t>
            </w:r>
          </w:p>
        </w:tc>
      </w:tr>
    </w:tbl>
    <w:p w14:paraId="082CEA1A" w14:textId="3BEC91E4" w:rsidR="00FA67F8" w:rsidRPr="00FF036C" w:rsidRDefault="00CA39E0" w:rsidP="004F4505">
      <w:pPr>
        <w:rPr>
          <w:rFonts w:ascii="Times New Roman" w:hAnsi="Times New Roman"/>
          <w:sz w:val="16"/>
          <w:szCs w:val="16"/>
        </w:rPr>
      </w:pPr>
      <w:r w:rsidRPr="00FF036C">
        <w:rPr>
          <w:rFonts w:ascii="Times New Roman" w:hAnsi="Times New Roman"/>
          <w:sz w:val="16"/>
          <w:szCs w:val="16"/>
        </w:rPr>
        <w:t>*tabelę należy powielić tyle razy ile jest lat w danym cyklu kształcenia</w:t>
      </w:r>
    </w:p>
    <w:p w14:paraId="3E1D8B56" w14:textId="7466EEE4" w:rsidR="00FA67F8" w:rsidRPr="00FF036C" w:rsidRDefault="00CA39E0" w:rsidP="00CA39E0">
      <w:pPr>
        <w:rPr>
          <w:rFonts w:ascii="Times New Roman" w:hAnsi="Times New Roman"/>
          <w:sz w:val="16"/>
          <w:szCs w:val="16"/>
        </w:rPr>
      </w:pPr>
      <w:r w:rsidRPr="00FF036C">
        <w:rPr>
          <w:rFonts w:ascii="Times New Roman" w:hAnsi="Times New Roman"/>
          <w:sz w:val="16"/>
          <w:szCs w:val="16"/>
        </w:rPr>
        <w:t>**</w:t>
      </w:r>
      <w:r w:rsidR="00611C96" w:rsidRPr="00FF036C">
        <w:rPr>
          <w:rFonts w:ascii="Times New Roman" w:hAnsi="Times New Roman"/>
          <w:sz w:val="16"/>
          <w:szCs w:val="16"/>
        </w:rPr>
        <w:t>w przypadku kierunków regulowanych wpisać symbol grupy zajęć, do jakiej należy dany przedmiot</w:t>
      </w:r>
      <w:r w:rsidRPr="00FF036C">
        <w:rPr>
          <w:rFonts w:ascii="Times New Roman" w:hAnsi="Times New Roman"/>
          <w:sz w:val="16"/>
          <w:szCs w:val="16"/>
        </w:rPr>
        <w:t>, tzw. ”kod grupy”</w:t>
      </w:r>
    </w:p>
    <w:p w14:paraId="6F6FE935" w14:textId="77777777" w:rsidR="00A16A62" w:rsidRPr="00FF036C" w:rsidRDefault="00A16A62" w:rsidP="00A16A62">
      <w:pPr>
        <w:rPr>
          <w:sz w:val="16"/>
          <w:szCs w:val="16"/>
        </w:rPr>
      </w:pPr>
      <w:r w:rsidRPr="00FF036C">
        <w:rPr>
          <w:sz w:val="16"/>
          <w:szCs w:val="16"/>
        </w:rPr>
        <w:t>***</w:t>
      </w:r>
      <w:r w:rsidRPr="00FF036C">
        <w:rPr>
          <w:rFonts w:ascii="Times New Roman" w:hAnsi="Times New Roman"/>
          <w:sz w:val="16"/>
          <w:szCs w:val="16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A16A62" w:rsidRPr="00FF036C" w14:paraId="082D1B34" w14:textId="77777777" w:rsidTr="00451D80">
        <w:tc>
          <w:tcPr>
            <w:tcW w:w="846" w:type="dxa"/>
          </w:tcPr>
          <w:p w14:paraId="33527C9B" w14:textId="77777777" w:rsidR="00A16A62" w:rsidRPr="00FF036C" w:rsidRDefault="00A16A62" w:rsidP="00451D80">
            <w:pPr>
              <w:rPr>
                <w:rFonts w:ascii="Times New Roman" w:hAnsi="Times New Roman"/>
                <w:sz w:val="16"/>
                <w:szCs w:val="16"/>
              </w:rPr>
            </w:pPr>
            <w:r w:rsidRPr="00FF036C">
              <w:rPr>
                <w:rFonts w:ascii="Times New Roman" w:hAnsi="Times New Roman"/>
                <w:sz w:val="16"/>
                <w:szCs w:val="16"/>
              </w:rPr>
              <w:t>zal</w:t>
            </w:r>
          </w:p>
        </w:tc>
        <w:tc>
          <w:tcPr>
            <w:tcW w:w="1984" w:type="dxa"/>
          </w:tcPr>
          <w:p w14:paraId="7E8324F1" w14:textId="77777777" w:rsidR="00A16A62" w:rsidRPr="00FF036C" w:rsidRDefault="00A16A62" w:rsidP="00451D80">
            <w:pPr>
              <w:rPr>
                <w:rFonts w:ascii="Times New Roman" w:hAnsi="Times New Roman"/>
                <w:sz w:val="16"/>
                <w:szCs w:val="16"/>
              </w:rPr>
            </w:pPr>
            <w:r w:rsidRPr="00FF036C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A16A62" w:rsidRPr="00FF036C" w14:paraId="57D3831E" w14:textId="77777777" w:rsidTr="00451D80">
        <w:tc>
          <w:tcPr>
            <w:tcW w:w="846" w:type="dxa"/>
          </w:tcPr>
          <w:p w14:paraId="457951DD" w14:textId="77777777" w:rsidR="00A16A62" w:rsidRPr="00FF036C" w:rsidRDefault="00A16A62" w:rsidP="00451D80">
            <w:pPr>
              <w:rPr>
                <w:rFonts w:ascii="Times New Roman" w:hAnsi="Times New Roman"/>
                <w:sz w:val="16"/>
                <w:szCs w:val="16"/>
              </w:rPr>
            </w:pPr>
            <w:r w:rsidRPr="00FF036C">
              <w:rPr>
                <w:rFonts w:ascii="Times New Roman" w:hAnsi="Times New Roman"/>
                <w:sz w:val="16"/>
                <w:szCs w:val="16"/>
              </w:rPr>
              <w:t>zal/o</w:t>
            </w:r>
          </w:p>
        </w:tc>
        <w:tc>
          <w:tcPr>
            <w:tcW w:w="1984" w:type="dxa"/>
          </w:tcPr>
          <w:p w14:paraId="5A46590F" w14:textId="77777777" w:rsidR="00A16A62" w:rsidRPr="00FF036C" w:rsidRDefault="00A16A62" w:rsidP="00451D80">
            <w:pPr>
              <w:rPr>
                <w:rFonts w:ascii="Times New Roman" w:hAnsi="Times New Roman"/>
                <w:sz w:val="16"/>
                <w:szCs w:val="16"/>
              </w:rPr>
            </w:pPr>
            <w:r w:rsidRPr="00FF036C">
              <w:rPr>
                <w:rFonts w:ascii="Times New Roman" w:hAnsi="Times New Roman"/>
                <w:sz w:val="16"/>
                <w:szCs w:val="16"/>
              </w:rPr>
              <w:t>zaliczenie na ocenę</w:t>
            </w:r>
          </w:p>
        </w:tc>
      </w:tr>
      <w:tr w:rsidR="00A16A62" w:rsidRPr="00FF036C" w14:paraId="2F554B6A" w14:textId="77777777" w:rsidTr="00451D80">
        <w:tc>
          <w:tcPr>
            <w:tcW w:w="846" w:type="dxa"/>
          </w:tcPr>
          <w:p w14:paraId="6859FA9A" w14:textId="77777777" w:rsidR="00A16A62" w:rsidRPr="00FF036C" w:rsidRDefault="00A16A62" w:rsidP="00451D80">
            <w:pPr>
              <w:rPr>
                <w:rFonts w:ascii="Times New Roman" w:hAnsi="Times New Roman"/>
                <w:sz w:val="16"/>
                <w:szCs w:val="16"/>
              </w:rPr>
            </w:pPr>
            <w:r w:rsidRPr="00FF036C">
              <w:rPr>
                <w:rFonts w:ascii="Times New Roman" w:hAnsi="Times New Roman"/>
                <w:sz w:val="16"/>
                <w:szCs w:val="16"/>
              </w:rPr>
              <w:t>egz</w:t>
            </w:r>
          </w:p>
        </w:tc>
        <w:tc>
          <w:tcPr>
            <w:tcW w:w="1984" w:type="dxa"/>
          </w:tcPr>
          <w:p w14:paraId="5EEFC494" w14:textId="77777777" w:rsidR="00A16A62" w:rsidRPr="00FF036C" w:rsidRDefault="00A16A62" w:rsidP="00451D80">
            <w:pPr>
              <w:rPr>
                <w:rFonts w:ascii="Times New Roman" w:hAnsi="Times New Roman"/>
                <w:sz w:val="16"/>
                <w:szCs w:val="16"/>
              </w:rPr>
            </w:pPr>
            <w:r w:rsidRPr="00FF036C">
              <w:rPr>
                <w:rFonts w:ascii="Times New Roman" w:hAnsi="Times New Roman"/>
                <w:sz w:val="16"/>
                <w:szCs w:val="16"/>
              </w:rPr>
              <w:t xml:space="preserve">egzamin </w:t>
            </w:r>
          </w:p>
        </w:tc>
      </w:tr>
    </w:tbl>
    <w:p w14:paraId="15BD6C7D" w14:textId="77777777" w:rsidR="00FF036C" w:rsidRDefault="00FF03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DAA664A" w14:textId="77777777" w:rsidR="00FF036C" w:rsidRDefault="00FF036C" w:rsidP="00BC1CA0">
      <w:pPr>
        <w:rPr>
          <w:rFonts w:ascii="Times New Roman" w:hAnsi="Times New Roman"/>
          <w:b/>
          <w:sz w:val="24"/>
          <w:szCs w:val="24"/>
        </w:rPr>
      </w:pPr>
    </w:p>
    <w:p w14:paraId="0E76C87F" w14:textId="40385E9F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7537"/>
        <w:gridCol w:w="1268"/>
      </w:tblGrid>
      <w:tr w:rsidR="0030511E" w:rsidRPr="0030511E" w14:paraId="5A9C3E17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AD63D2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C07DD8" w:rsidRPr="0030511E" w14:paraId="6C297F30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2C52" w14:textId="1FC1A281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EE3C7A" w14:textId="1F0892E1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chemiczne podstawy nauki o żywności i żywieniu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14:paraId="2692E35F" w14:textId="2BB6619F" w:rsidR="00C07DD8" w:rsidRPr="0030511E" w:rsidRDefault="00C07DD8" w:rsidP="00C07D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VI*</w:t>
            </w:r>
          </w:p>
        </w:tc>
      </w:tr>
      <w:tr w:rsidR="00C07DD8" w:rsidRPr="0030511E" w14:paraId="77E75452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3FD0" w14:textId="6283EE2D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F9CD47" w14:textId="26F77391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biofizyczne podstawy nauki o żywności i żywieniu</w:t>
            </w:r>
          </w:p>
        </w:tc>
        <w:tc>
          <w:tcPr>
            <w:tcW w:w="622" w:type="pct"/>
            <w:vMerge/>
            <w:shd w:val="clear" w:color="auto" w:fill="auto"/>
          </w:tcPr>
          <w:p w14:paraId="3344F7E8" w14:textId="19080C6B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68C691A2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D437" w14:textId="7A5520D7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CBF05C" w14:textId="7E19537E" w:rsidR="00C07DD8" w:rsidRPr="00295997" w:rsidRDefault="00C07DD8" w:rsidP="00295997">
            <w:pPr>
              <w:pStyle w:val="Tekstpodstawowy"/>
              <w:spacing w:before="7" w:line="240" w:lineRule="auto"/>
              <w:ind w:right="38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anatomię i fizjologię człowieka ze szczególnym uwzględnieniem układu pokarmowego oraz procesów trawienia i wchłaniania;</w:t>
            </w:r>
          </w:p>
        </w:tc>
        <w:tc>
          <w:tcPr>
            <w:tcW w:w="622" w:type="pct"/>
            <w:vMerge/>
            <w:shd w:val="clear" w:color="auto" w:fill="auto"/>
          </w:tcPr>
          <w:p w14:paraId="00D0E3FA" w14:textId="46CAA70B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03A906E6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ED50" w14:textId="2ED9D8E9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15E5DD" w14:textId="2CA51677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podstawy biochemii ogólnej i klinicznej, chemii żywności, mikrobiologii ogólnej i żywności, fizjologii oraz parazytologii;</w:t>
            </w:r>
          </w:p>
        </w:tc>
        <w:tc>
          <w:tcPr>
            <w:tcW w:w="622" w:type="pct"/>
            <w:vMerge/>
            <w:shd w:val="clear" w:color="auto" w:fill="auto"/>
          </w:tcPr>
          <w:p w14:paraId="622013EB" w14:textId="1EB75C94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5E09911B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67F2" w14:textId="76631F69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F25FD8" w14:textId="545B994A" w:rsidR="00C07DD8" w:rsidRPr="00295997" w:rsidRDefault="00C07DD8" w:rsidP="00295997">
            <w:pPr>
              <w:pStyle w:val="Tekstpodstawowy"/>
              <w:spacing w:before="11" w:line="240" w:lineRule="auto"/>
              <w:ind w:right="41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mechanizmy dziedziczenia;</w:t>
            </w:r>
          </w:p>
        </w:tc>
        <w:tc>
          <w:tcPr>
            <w:tcW w:w="622" w:type="pct"/>
            <w:vMerge/>
            <w:shd w:val="clear" w:color="auto" w:fill="auto"/>
          </w:tcPr>
          <w:p w14:paraId="0D53AC67" w14:textId="29EC0204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48A25EC2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A0A9" w14:textId="53B8E4E5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F043CC" w14:textId="59147F5A" w:rsidR="00C07DD8" w:rsidRPr="00295997" w:rsidRDefault="00C07DD8" w:rsidP="00295997">
            <w:pPr>
              <w:pStyle w:val="Tekstpodstawowy"/>
              <w:spacing w:before="12" w:line="240" w:lineRule="auto"/>
              <w:ind w:right="38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genetyczne i środowiskowe uwarunkowania cech człowieka;</w:t>
            </w:r>
          </w:p>
        </w:tc>
        <w:tc>
          <w:tcPr>
            <w:tcW w:w="622" w:type="pct"/>
            <w:vMerge/>
            <w:shd w:val="clear" w:color="auto" w:fill="auto"/>
          </w:tcPr>
          <w:p w14:paraId="046598C5" w14:textId="58A97CEE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2600BFA5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243A" w14:textId="773218CD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EC8030" w14:textId="026686E0" w:rsidR="00C07DD8" w:rsidRPr="00295997" w:rsidRDefault="00C07DD8" w:rsidP="00295997">
            <w:pPr>
              <w:pStyle w:val="Tekstpodstawowy"/>
              <w:spacing w:before="13" w:line="240" w:lineRule="auto"/>
              <w:ind w:right="40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choroby uwarunkowane genetycznie i ich związek z żywieniem i możliwości leczenia dietetycznego;</w:t>
            </w:r>
          </w:p>
        </w:tc>
        <w:tc>
          <w:tcPr>
            <w:tcW w:w="622" w:type="pct"/>
            <w:vMerge/>
            <w:shd w:val="clear" w:color="auto" w:fill="auto"/>
          </w:tcPr>
          <w:p w14:paraId="34FE9757" w14:textId="618B634D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14DD1DAD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EB05" w14:textId="57EE7B17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78DCA1" w14:textId="3250F76C" w:rsidR="00C07DD8" w:rsidRPr="00295997" w:rsidRDefault="00C07DD8" w:rsidP="00295997">
            <w:pPr>
              <w:pStyle w:val="Tekstpodstawowy"/>
              <w:spacing w:before="9" w:line="240" w:lineRule="auto"/>
              <w:ind w:right="41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funkcje fizjologiczne białek, tłuszczów, węglowodanów oraz elektrolitów, pierwiastków śladowych, witamin i hormonów;</w:t>
            </w:r>
          </w:p>
        </w:tc>
        <w:tc>
          <w:tcPr>
            <w:tcW w:w="622" w:type="pct"/>
            <w:vMerge/>
            <w:shd w:val="clear" w:color="auto" w:fill="auto"/>
          </w:tcPr>
          <w:p w14:paraId="2DB50713" w14:textId="56A08AC0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7EA32DF6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2B0D" w14:textId="72F4FCB1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2843D9" w14:textId="6730BEFB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terminologię związaną z technologią potraw oraz podstawami towaroznawstwa;</w:t>
            </w:r>
          </w:p>
        </w:tc>
        <w:tc>
          <w:tcPr>
            <w:tcW w:w="622" w:type="pct"/>
            <w:vMerge/>
            <w:shd w:val="clear" w:color="auto" w:fill="auto"/>
          </w:tcPr>
          <w:p w14:paraId="5EBFC987" w14:textId="6319F718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4D14A8E1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221D" w14:textId="3B8EFC40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4942A" w14:textId="541B7E5F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organizację stanowisk pracy zgodnie z wymogami ergonomii, warunki sanitarno-higieniczne produkcji żywności w zakładach żywienia zbiorowego i przemysłu spożywczego oraz współczesne systemy zapewnienia bezpieczeństwa żywności i żywienia;</w:t>
            </w:r>
          </w:p>
        </w:tc>
        <w:tc>
          <w:tcPr>
            <w:tcW w:w="622" w:type="pct"/>
            <w:vMerge/>
            <w:shd w:val="clear" w:color="auto" w:fill="auto"/>
          </w:tcPr>
          <w:p w14:paraId="1CC50319" w14:textId="15D3AE79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567531AD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1B21" w14:textId="776FF717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1EB619" w14:textId="3DCBDE86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podstawowe zasady organizacji żywienia w zakładach żywienia zbiorowego typu zamkniętego i otwartego;</w:t>
            </w:r>
          </w:p>
        </w:tc>
        <w:tc>
          <w:tcPr>
            <w:tcW w:w="622" w:type="pct"/>
            <w:vMerge/>
            <w:shd w:val="clear" w:color="auto" w:fill="auto"/>
          </w:tcPr>
          <w:p w14:paraId="413CD99D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6055FD9C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80D6" w14:textId="1D673760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5C8B48" w14:textId="647A5FB7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procesy rozwoju osobniczego od dzieciństwa do późnej starości;</w:t>
            </w:r>
          </w:p>
        </w:tc>
        <w:tc>
          <w:tcPr>
            <w:tcW w:w="622" w:type="pct"/>
            <w:vMerge/>
            <w:shd w:val="clear" w:color="auto" w:fill="auto"/>
          </w:tcPr>
          <w:p w14:paraId="7857EE18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6C785A58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1DA9" w14:textId="1BC427D5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BFA17A" w14:textId="03B3005F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psychologiczne uwarunkowania kontaktu z pacjentem, style komunikowania oraz bariery w komunikowaniu;</w:t>
            </w:r>
          </w:p>
        </w:tc>
        <w:tc>
          <w:tcPr>
            <w:tcW w:w="622" w:type="pct"/>
            <w:vMerge/>
            <w:shd w:val="clear" w:color="auto" w:fill="auto"/>
          </w:tcPr>
          <w:p w14:paraId="30A2B14B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1E36DA80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8FAF" w14:textId="4F38D492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F1F195" w14:textId="0521EF3E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wzajemne zależności pomiędzy układem pokarmowym a układem nerwowym, krążenia i oddychania, moczowym i dokrewnym;</w:t>
            </w:r>
          </w:p>
        </w:tc>
        <w:tc>
          <w:tcPr>
            <w:tcW w:w="622" w:type="pct"/>
            <w:vMerge/>
            <w:shd w:val="clear" w:color="auto" w:fill="auto"/>
          </w:tcPr>
          <w:p w14:paraId="11CDC623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6C9A8486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1F58" w14:textId="523FB5BC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F3489D" w14:textId="01E3CFE1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społeczne i ekonomiczne uwarunkowania zdrowia i choroby;</w:t>
            </w:r>
          </w:p>
        </w:tc>
        <w:tc>
          <w:tcPr>
            <w:tcW w:w="622" w:type="pct"/>
            <w:vMerge/>
            <w:shd w:val="clear" w:color="auto" w:fill="auto"/>
          </w:tcPr>
          <w:p w14:paraId="26357A1D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6A1B7A89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2630" w14:textId="712BDF2F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0DD11D" w14:textId="1BAAA09D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przyczyny i skutki zaburzeń odżywiania;</w:t>
            </w:r>
          </w:p>
        </w:tc>
        <w:tc>
          <w:tcPr>
            <w:tcW w:w="622" w:type="pct"/>
            <w:vMerge/>
            <w:shd w:val="clear" w:color="auto" w:fill="auto"/>
          </w:tcPr>
          <w:p w14:paraId="361BF890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0198BE51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CCD9" w14:textId="3B1E11E0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83A36F" w14:textId="7BE07183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zasady zdrowego żywienia i stylu życia młodzieży i dorosłych;</w:t>
            </w:r>
          </w:p>
        </w:tc>
        <w:tc>
          <w:tcPr>
            <w:tcW w:w="622" w:type="pct"/>
            <w:vMerge/>
            <w:shd w:val="clear" w:color="auto" w:fill="auto"/>
          </w:tcPr>
          <w:p w14:paraId="0C21A3E2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1AA56461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0CA5" w14:textId="0BA08556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9FB05" w14:textId="45B6E26C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zasady i podstawy fizjologiczne dietetyki pediatrycznej oraz zasady żywienia kobiet w okresie ciąży i w okresie karmienia piersią;</w:t>
            </w:r>
          </w:p>
        </w:tc>
        <w:tc>
          <w:tcPr>
            <w:tcW w:w="622" w:type="pct"/>
            <w:vMerge/>
            <w:shd w:val="clear" w:color="auto" w:fill="auto"/>
          </w:tcPr>
          <w:p w14:paraId="4B6FCA01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0570CDB1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8E90" w14:textId="2827E83F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2D0774" w14:textId="146EC976" w:rsidR="00C07DD8" w:rsidRPr="00295997" w:rsidRDefault="00C07DD8" w:rsidP="00295997">
            <w:pPr>
              <w:pStyle w:val="Tekstpodstawowy"/>
              <w:spacing w:before="11" w:line="240" w:lineRule="auto"/>
              <w:ind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podstawy farmakologii i farmakoterapii żywieniowej;</w:t>
            </w:r>
          </w:p>
        </w:tc>
        <w:tc>
          <w:tcPr>
            <w:tcW w:w="622" w:type="pct"/>
            <w:vMerge/>
            <w:shd w:val="clear" w:color="auto" w:fill="auto"/>
          </w:tcPr>
          <w:p w14:paraId="5A839826" w14:textId="297D3311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20A84DC9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9FAB" w14:textId="1E056E9D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ED4EF1" w14:textId="793382EA" w:rsidR="00C07DD8" w:rsidRPr="00295997" w:rsidRDefault="00C07DD8" w:rsidP="00295997">
            <w:pPr>
              <w:pStyle w:val="Tekstpodstawowy"/>
              <w:spacing w:before="10" w:line="240" w:lineRule="auto"/>
              <w:ind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interakcje leków z żywnością;</w:t>
            </w:r>
          </w:p>
        </w:tc>
        <w:tc>
          <w:tcPr>
            <w:tcW w:w="622" w:type="pct"/>
            <w:vMerge/>
            <w:shd w:val="clear" w:color="auto" w:fill="auto"/>
          </w:tcPr>
          <w:p w14:paraId="75FA5BFF" w14:textId="29E9388C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0E14518B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CD24" w14:textId="51713994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16D5F7" w14:textId="48323D0C" w:rsidR="00C07DD8" w:rsidRPr="00295997" w:rsidRDefault="00C07DD8" w:rsidP="00295997">
            <w:pPr>
              <w:pStyle w:val="Tekstpodstawowy"/>
              <w:spacing w:before="10" w:line="240" w:lineRule="auto"/>
              <w:ind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wpływ chorób układu pokarmowego, krążenia, oddychania, kostnego, rozrodczego i nerwowego oraz chorób zakaźnych (w tym wirusowych), chorób pasożytniczych i nowotworów na stan odżywienia;</w:t>
            </w:r>
          </w:p>
        </w:tc>
        <w:tc>
          <w:tcPr>
            <w:tcW w:w="622" w:type="pct"/>
            <w:vMerge/>
            <w:shd w:val="clear" w:color="auto" w:fill="auto"/>
          </w:tcPr>
          <w:p w14:paraId="601B302E" w14:textId="3CF5ED3E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2511EC35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0C80" w14:textId="7FBAB39C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B15D85" w14:textId="4A5CE0E2" w:rsidR="00C07DD8" w:rsidRPr="00295997" w:rsidRDefault="00C07DD8" w:rsidP="00295997">
            <w:pPr>
              <w:pStyle w:val="Tekstpodstawowy"/>
              <w:spacing w:before="10" w:line="240" w:lineRule="auto"/>
              <w:ind w:right="278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zasady postępowania dietetycznego w wybranych chorobach w zależności od stopnia zaawansowania choroby;</w:t>
            </w:r>
          </w:p>
        </w:tc>
        <w:tc>
          <w:tcPr>
            <w:tcW w:w="622" w:type="pct"/>
            <w:vMerge/>
            <w:shd w:val="clear" w:color="auto" w:fill="auto"/>
          </w:tcPr>
          <w:p w14:paraId="5F5D9B0B" w14:textId="57D131EE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0A200E0F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6B8" w14:textId="38896780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001609" w14:textId="682C0AAD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pojęcia z zakresu medycyny klinicznej</w:t>
            </w:r>
          </w:p>
        </w:tc>
        <w:tc>
          <w:tcPr>
            <w:tcW w:w="622" w:type="pct"/>
            <w:vMerge/>
            <w:shd w:val="clear" w:color="auto" w:fill="auto"/>
          </w:tcPr>
          <w:p w14:paraId="085A4545" w14:textId="104F7C85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656849C2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0C73" w14:textId="0A546ED9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9257B1" w14:textId="7CA2811C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diagnostykę laboratoryjną na poziomie podstawowym</w:t>
            </w: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43AF8D2" w14:textId="6274D126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2A7DAB1B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7D87" w14:textId="642D2A09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F68D04" w14:textId="01400F74" w:rsidR="00C07DD8" w:rsidRPr="00295997" w:rsidRDefault="00C07DD8" w:rsidP="00295997">
            <w:pPr>
              <w:pStyle w:val="Tekstpodstawowy"/>
              <w:spacing w:before="7" w:line="240" w:lineRule="auto"/>
              <w:ind w:right="426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organizację ochrony zdrowia w Polsce oraz programy profilaktyczne realizowane w ramach zdrowia publicznego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14:paraId="588CBEB9" w14:textId="601040D3" w:rsidR="00C07DD8" w:rsidRPr="0030511E" w:rsidRDefault="00C07DD8" w:rsidP="00C07D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VI*</w:t>
            </w:r>
          </w:p>
        </w:tc>
      </w:tr>
      <w:tr w:rsidR="00C07DD8" w:rsidRPr="0030511E" w14:paraId="5E5CD56C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F3DD" w14:textId="33B285BE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AD42F3" w14:textId="14191524" w:rsidR="00C07DD8" w:rsidRPr="00295997" w:rsidRDefault="00C07DD8" w:rsidP="00295997">
            <w:pPr>
              <w:pStyle w:val="Tekstpodstawowy"/>
              <w:spacing w:before="10" w:line="240" w:lineRule="auto"/>
              <w:ind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cele i zadania zdrowia publicznego, czynniki determinujące zdrowie oraz aktualne problemy zdrowotne ludności w Polsce i metody ich zaspakajania</w:t>
            </w:r>
          </w:p>
        </w:tc>
        <w:tc>
          <w:tcPr>
            <w:tcW w:w="622" w:type="pct"/>
            <w:vMerge/>
            <w:shd w:val="clear" w:color="auto" w:fill="auto"/>
          </w:tcPr>
          <w:p w14:paraId="19EE19B4" w14:textId="5839CBD4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373800E3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7839" w14:textId="62C1A822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50D61B" w14:textId="6360E924" w:rsidR="00C07DD8" w:rsidRPr="00295997" w:rsidRDefault="00C07DD8" w:rsidP="00295997">
            <w:pPr>
              <w:pStyle w:val="Tekstpodstawowy"/>
              <w:spacing w:before="10" w:line="240" w:lineRule="auto"/>
              <w:ind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podstawy prawa i ekonomiki w ochronie zdrowia;</w:t>
            </w:r>
          </w:p>
        </w:tc>
        <w:tc>
          <w:tcPr>
            <w:tcW w:w="622" w:type="pct"/>
            <w:vMerge/>
            <w:shd w:val="clear" w:color="auto" w:fill="auto"/>
          </w:tcPr>
          <w:p w14:paraId="6A32BAE0" w14:textId="4B448FB4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40036952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D3BB" w14:textId="3A5BFF96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9DA6FF" w14:textId="17DCE42F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zasady i znaczenie promocji zdrowia, właściwego odżywiania i zdrowego stylu życia w profilaktyce chorób społecznych i dietozależnych;</w:t>
            </w:r>
          </w:p>
        </w:tc>
        <w:tc>
          <w:tcPr>
            <w:tcW w:w="622" w:type="pct"/>
            <w:vMerge/>
            <w:shd w:val="clear" w:color="auto" w:fill="auto"/>
          </w:tcPr>
          <w:p w14:paraId="671C33FD" w14:textId="5969D5BC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5F47E799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D3FF" w14:textId="7668F228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C7CA94" w14:textId="102A8FA2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etyczne i prawne uwarunkowania zawodu dietetyka;</w:t>
            </w:r>
          </w:p>
        </w:tc>
        <w:tc>
          <w:tcPr>
            <w:tcW w:w="622" w:type="pct"/>
            <w:vMerge/>
            <w:shd w:val="clear" w:color="auto" w:fill="auto"/>
          </w:tcPr>
          <w:p w14:paraId="17B3942B" w14:textId="29B3025A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2A5A7A8F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F029" w14:textId="331EF27A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K_W30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234A02" w14:textId="4BD4E1F0" w:rsidR="00C07DD8" w:rsidRPr="00295997" w:rsidRDefault="00C07DD8" w:rsidP="00295997">
            <w:pPr>
              <w:pStyle w:val="Tekstpodstawowy"/>
              <w:spacing w:before="9"/>
              <w:ind w:firstLine="0"/>
              <w:jc w:val="left"/>
            </w:pPr>
            <w:r w:rsidRPr="00295997">
              <w:rPr>
                <w:color w:val="000000"/>
                <w:sz w:val="22"/>
                <w:szCs w:val="22"/>
              </w:rPr>
              <w:t>wzajemne relacje pomiędzy przewlekłymi chorobami a stanem odżywienia;</w:t>
            </w:r>
          </w:p>
        </w:tc>
        <w:tc>
          <w:tcPr>
            <w:tcW w:w="622" w:type="pct"/>
            <w:vMerge/>
            <w:shd w:val="clear" w:color="auto" w:fill="auto"/>
          </w:tcPr>
          <w:p w14:paraId="61DB04F8" w14:textId="07436C50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4EAA8ED5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29B6" w14:textId="4548F53B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K_W31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9E17D6" w14:textId="40EC94D8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rolę dietetyka w monitorowaniu odżywiania się chorych w szpitalu;</w:t>
            </w:r>
          </w:p>
        </w:tc>
        <w:tc>
          <w:tcPr>
            <w:tcW w:w="622" w:type="pct"/>
            <w:vMerge/>
            <w:shd w:val="clear" w:color="auto" w:fill="auto"/>
          </w:tcPr>
          <w:p w14:paraId="1E055C17" w14:textId="7E30548F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59B9253E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8EEA" w14:textId="1AF4BA25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K_W32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5589C4" w14:textId="4F170872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zasady udzielania pierwszej pomocy;</w:t>
            </w: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792E71C" w14:textId="29808DF4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96F3C" w:rsidRPr="0030511E" w14:paraId="4C4DFC12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3C7F" w14:textId="14C433E6" w:rsidR="00796F3C" w:rsidRPr="00295997" w:rsidRDefault="00A5098A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K_W33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5EB8EB" w14:textId="5275A5CC" w:rsidR="00796F3C" w:rsidRPr="00295997" w:rsidRDefault="00A5098A" w:rsidP="00295997">
            <w:pPr>
              <w:rPr>
                <w:rFonts w:ascii="Times New Roman" w:hAnsi="Times New Roman"/>
                <w:color w:val="000000"/>
              </w:rPr>
            </w:pPr>
            <w:r w:rsidRPr="00A5098A">
              <w:rPr>
                <w:rFonts w:ascii="Times New Roman" w:hAnsi="Times New Roman"/>
                <w:color w:val="000000"/>
              </w:rPr>
              <w:t>ewolucję żywności, żywienia i diet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E8CEB0" w14:textId="77777777" w:rsidR="00796F3C" w:rsidRPr="0030511E" w:rsidRDefault="00796F3C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5098A" w:rsidRPr="0030511E" w14:paraId="4BB025AC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83BF" w14:textId="6FDE642B" w:rsidR="00A5098A" w:rsidRPr="00295997" w:rsidRDefault="00A5098A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K_W34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981FD0" w14:textId="61BA3A25" w:rsidR="00A5098A" w:rsidRPr="00295997" w:rsidRDefault="00A5098A" w:rsidP="00295997">
            <w:pPr>
              <w:rPr>
                <w:rFonts w:ascii="Times New Roman" w:hAnsi="Times New Roman"/>
                <w:color w:val="000000"/>
              </w:rPr>
            </w:pPr>
            <w:r w:rsidRPr="00A5098A">
              <w:rPr>
                <w:rFonts w:ascii="Times New Roman" w:hAnsi="Times New Roman"/>
                <w:color w:val="000000"/>
              </w:rPr>
              <w:t>podstawowe metody analizy składu i jakości poszczególnych grup produktów spożywczych;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0937D8" w14:textId="77777777" w:rsidR="00A5098A" w:rsidRPr="0030511E" w:rsidRDefault="00A5098A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5098A" w:rsidRPr="0030511E" w14:paraId="6094D3E1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DE0A" w14:textId="6150835D" w:rsidR="00A5098A" w:rsidRPr="00295997" w:rsidRDefault="00A5098A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K_W35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27E82B" w14:textId="0085F979" w:rsidR="00A5098A" w:rsidRPr="00295997" w:rsidRDefault="00A5098A" w:rsidP="00295997">
            <w:pPr>
              <w:rPr>
                <w:rFonts w:ascii="Times New Roman" w:hAnsi="Times New Roman"/>
                <w:color w:val="000000"/>
              </w:rPr>
            </w:pPr>
            <w:r w:rsidRPr="00A5098A">
              <w:rPr>
                <w:rFonts w:ascii="Times New Roman" w:hAnsi="Times New Roman"/>
                <w:color w:val="000000"/>
              </w:rPr>
              <w:t>źródła i wpływ na zdrowie człowieka zanieczyszczeń występujących w żywności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029ED9" w14:textId="77777777" w:rsidR="00A5098A" w:rsidRPr="0030511E" w:rsidRDefault="00A5098A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5098A" w:rsidRPr="0030511E" w14:paraId="27201C93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7120" w14:textId="68515DD3" w:rsidR="00A5098A" w:rsidRDefault="00A5098A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K_W36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A4DAA1" w14:textId="61A464B1" w:rsidR="00A5098A" w:rsidRPr="00A5098A" w:rsidRDefault="00A5098A" w:rsidP="00295997">
            <w:pPr>
              <w:rPr>
                <w:rFonts w:ascii="Times New Roman" w:hAnsi="Times New Roman"/>
                <w:color w:val="000000"/>
              </w:rPr>
            </w:pPr>
            <w:r w:rsidRPr="00A5098A">
              <w:rPr>
                <w:rFonts w:ascii="Times New Roman" w:hAnsi="Times New Roman"/>
                <w:color w:val="000000"/>
              </w:rPr>
              <w:t>podstawy towaroznawstwa żywności pochodzenia zwierzęcego i roślinnego oraz rodzaje opakowań do żywności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640BA8" w14:textId="77777777" w:rsidR="00A5098A" w:rsidRPr="0030511E" w:rsidRDefault="00A5098A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5098A" w:rsidRPr="0030511E" w14:paraId="41E0DE1F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F881" w14:textId="140E279C" w:rsidR="00A5098A" w:rsidRDefault="00A5098A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K_W37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493E8A" w14:textId="0C5B2728" w:rsidR="00A5098A" w:rsidRPr="00A5098A" w:rsidRDefault="00A5098A" w:rsidP="00295997">
            <w:pPr>
              <w:rPr>
                <w:rFonts w:ascii="Times New Roman" w:hAnsi="Times New Roman"/>
                <w:color w:val="000000"/>
              </w:rPr>
            </w:pPr>
            <w:r w:rsidRPr="00A5098A">
              <w:rPr>
                <w:rFonts w:ascii="Times New Roman" w:hAnsi="Times New Roman"/>
                <w:color w:val="000000"/>
              </w:rPr>
              <w:t>rodzaje żywności dla szczególnych grup ludności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F0E728" w14:textId="77777777" w:rsidR="00A5098A" w:rsidRPr="0030511E" w:rsidRDefault="00A5098A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5098A" w:rsidRPr="0030511E" w14:paraId="0E3A17F8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D0BD" w14:textId="6C4D7233" w:rsidR="00A5098A" w:rsidRDefault="00596BFA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K_W38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49876" w14:textId="5F34800C" w:rsidR="00A5098A" w:rsidRPr="00A5098A" w:rsidRDefault="00596BFA" w:rsidP="00295997">
            <w:pPr>
              <w:rPr>
                <w:rFonts w:ascii="Times New Roman" w:hAnsi="Times New Roman"/>
                <w:color w:val="000000"/>
              </w:rPr>
            </w:pPr>
            <w:r w:rsidRPr="00596BFA">
              <w:rPr>
                <w:rFonts w:ascii="Times New Roman" w:hAnsi="Times New Roman"/>
                <w:color w:val="000000"/>
              </w:rPr>
              <w:t>metody oceny sposobu żywienia stosowane w badaniach epidemiologicznych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BE9AA61" w14:textId="77777777" w:rsidR="00A5098A" w:rsidRPr="0030511E" w:rsidRDefault="00A5098A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96BFA" w:rsidRPr="0030511E" w14:paraId="6553D87D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996C" w14:textId="2A7A1A0D" w:rsidR="00596BFA" w:rsidRDefault="00596BFA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K_W39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D07529" w14:textId="04B5018B" w:rsidR="00596BFA" w:rsidRPr="00596BFA" w:rsidRDefault="00596BFA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</w:t>
            </w:r>
            <w:r w:rsidRPr="00596BFA">
              <w:rPr>
                <w:rFonts w:ascii="Times New Roman" w:hAnsi="Times New Roman"/>
                <w:color w:val="000000"/>
              </w:rPr>
              <w:t>asady organizacji pracy i wyposażenia poradni dietetycznej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2B9730" w14:textId="77777777" w:rsidR="00596BFA" w:rsidRPr="0030511E" w:rsidRDefault="00596BFA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96BFA" w:rsidRPr="0030511E" w14:paraId="5A32C592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9C10" w14:textId="2E59A941" w:rsidR="00596BFA" w:rsidRDefault="00596BFA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K_W40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D1E7D5" w14:textId="73824CCC" w:rsidR="00596BFA" w:rsidRDefault="00596BFA" w:rsidP="00596BFA">
            <w:pPr>
              <w:rPr>
                <w:rFonts w:ascii="Times New Roman" w:hAnsi="Times New Roman"/>
                <w:color w:val="000000"/>
              </w:rPr>
            </w:pPr>
            <w:r w:rsidRPr="00596BFA">
              <w:rPr>
                <w:rFonts w:ascii="Times New Roman" w:hAnsi="Times New Roman"/>
                <w:color w:val="000000"/>
              </w:rPr>
              <w:t>psychologiczne mechanizmy zachowan</w:t>
            </w:r>
            <w:r>
              <w:rPr>
                <w:rFonts w:ascii="Times New Roman" w:hAnsi="Times New Roman"/>
                <w:color w:val="000000"/>
              </w:rPr>
              <w:t xml:space="preserve">ia </w:t>
            </w:r>
            <w:r w:rsidRPr="00596BFA">
              <w:rPr>
                <w:rFonts w:ascii="Times New Roman" w:hAnsi="Times New Roman"/>
                <w:color w:val="000000"/>
              </w:rPr>
              <w:t>człowieka, w tym zachowa</w:t>
            </w:r>
            <w:r>
              <w:rPr>
                <w:rFonts w:ascii="Times New Roman" w:hAnsi="Times New Roman"/>
                <w:color w:val="000000"/>
              </w:rPr>
              <w:t>ń</w:t>
            </w:r>
            <w:r w:rsidRPr="00596BFA">
              <w:rPr>
                <w:rFonts w:ascii="Times New Roman" w:hAnsi="Times New Roman"/>
                <w:color w:val="000000"/>
              </w:rPr>
              <w:t xml:space="preserve"> związan</w:t>
            </w:r>
            <w:r>
              <w:rPr>
                <w:rFonts w:ascii="Times New Roman" w:hAnsi="Times New Roman"/>
                <w:color w:val="000000"/>
              </w:rPr>
              <w:t>ych</w:t>
            </w:r>
            <w:r w:rsidRPr="00596BFA">
              <w:rPr>
                <w:rFonts w:ascii="Times New Roman" w:hAnsi="Times New Roman"/>
                <w:color w:val="000000"/>
              </w:rPr>
              <w:t xml:space="preserve"> z odżywianiem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B79DEF" w14:textId="77777777" w:rsidR="00596BFA" w:rsidRPr="0030511E" w:rsidRDefault="00596BFA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96BFA" w:rsidRPr="0030511E" w14:paraId="7E565147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1416" w14:textId="6AF43E8E" w:rsidR="00596BFA" w:rsidRDefault="00596BFA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K_W41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8346C5" w14:textId="3CE49C26" w:rsidR="00596BFA" w:rsidRDefault="00596BFA" w:rsidP="00596BFA">
            <w:pPr>
              <w:rPr>
                <w:rFonts w:ascii="Times New Roman" w:hAnsi="Times New Roman"/>
                <w:color w:val="000000"/>
              </w:rPr>
            </w:pPr>
            <w:r w:rsidRPr="00596BFA">
              <w:rPr>
                <w:rFonts w:ascii="Times New Roman" w:hAnsi="Times New Roman"/>
                <w:color w:val="000000"/>
              </w:rPr>
              <w:t>specyfikę problem</w:t>
            </w:r>
            <w:r>
              <w:rPr>
                <w:rFonts w:ascii="Times New Roman" w:hAnsi="Times New Roman"/>
                <w:color w:val="000000"/>
              </w:rPr>
              <w:t>ów</w:t>
            </w:r>
            <w:r w:rsidRPr="00596BFA">
              <w:rPr>
                <w:rFonts w:ascii="Times New Roman" w:hAnsi="Times New Roman"/>
                <w:color w:val="000000"/>
              </w:rPr>
              <w:t xml:space="preserve"> psychologiczn</w:t>
            </w:r>
            <w:r>
              <w:rPr>
                <w:rFonts w:ascii="Times New Roman" w:hAnsi="Times New Roman"/>
                <w:color w:val="000000"/>
              </w:rPr>
              <w:t>ych</w:t>
            </w:r>
            <w:r w:rsidRPr="00596BFA">
              <w:rPr>
                <w:rFonts w:ascii="Times New Roman" w:hAnsi="Times New Roman"/>
                <w:color w:val="000000"/>
              </w:rPr>
              <w:t xml:space="preserve"> pacjentów</w:t>
            </w:r>
            <w:r>
              <w:rPr>
                <w:rFonts w:ascii="Times New Roman" w:hAnsi="Times New Roman"/>
                <w:color w:val="000000"/>
              </w:rPr>
              <w:t xml:space="preserve"> w chorobach </w:t>
            </w:r>
            <w:r w:rsidRPr="00596BFA">
              <w:rPr>
                <w:rFonts w:ascii="Times New Roman" w:hAnsi="Times New Roman"/>
                <w:color w:val="000000"/>
              </w:rPr>
              <w:t>somatycz</w:t>
            </w:r>
            <w:r>
              <w:rPr>
                <w:rFonts w:ascii="Times New Roman" w:hAnsi="Times New Roman"/>
                <w:color w:val="000000"/>
              </w:rPr>
              <w:t>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3E9E93" w14:textId="77777777" w:rsidR="00596BFA" w:rsidRPr="0030511E" w:rsidRDefault="00596BFA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30511E" w14:paraId="50359FA4" w14:textId="77777777" w:rsidTr="00C07DD8">
        <w:tc>
          <w:tcPr>
            <w:tcW w:w="5000" w:type="pct"/>
            <w:gridSpan w:val="3"/>
            <w:shd w:val="pct10" w:color="auto" w:fill="auto"/>
            <w:vAlign w:val="center"/>
          </w:tcPr>
          <w:p w14:paraId="2A747191" w14:textId="321E232D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C07DD8" w:rsidRPr="0030511E" w14:paraId="5CE43F3D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39DC" w14:textId="47C55D5A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CA7A40" w14:textId="6F4E0629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zastosować nazewnictwo chemiczne do wybranych grup produktów żywnościowych;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14:paraId="4AC0AE1C" w14:textId="190E6E16" w:rsidR="00C07DD8" w:rsidRPr="0030511E" w:rsidRDefault="00C07DD8" w:rsidP="00C07D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VI*</w:t>
            </w:r>
          </w:p>
        </w:tc>
      </w:tr>
      <w:tr w:rsidR="00C07DD8" w:rsidRPr="0030511E" w14:paraId="61DE477E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E38C" w14:textId="799B1D82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D84A47" w14:textId="1F4F3E92" w:rsidR="00C07DD8" w:rsidRPr="00295997" w:rsidRDefault="00C07DD8" w:rsidP="00295997">
            <w:pPr>
              <w:pStyle w:val="Tekstpodstawowy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wykonać podstawowe czynności laboratoryjne i obliczenia chemiczne związane z żywnością i żywieniem;</w:t>
            </w:r>
          </w:p>
        </w:tc>
        <w:tc>
          <w:tcPr>
            <w:tcW w:w="622" w:type="pct"/>
            <w:vMerge/>
            <w:shd w:val="clear" w:color="auto" w:fill="auto"/>
          </w:tcPr>
          <w:p w14:paraId="0CA64629" w14:textId="088F898E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3BE899CB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9A3F" w14:textId="4EC7FFEF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4F24D4" w14:textId="3E201B44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wykonać wybrane procedury analizy chemicznej żywności</w:t>
            </w:r>
          </w:p>
        </w:tc>
        <w:tc>
          <w:tcPr>
            <w:tcW w:w="622" w:type="pct"/>
            <w:vMerge/>
            <w:shd w:val="clear" w:color="auto" w:fill="auto"/>
          </w:tcPr>
          <w:p w14:paraId="0C448680" w14:textId="6A3D16CF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6BADA523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CA8C" w14:textId="69B24977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4759D7" w14:textId="70C2CA54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zastosować terminologię fizyczną i biofizyczną do opisu i interpretacji zjawisk związanych z żywnością i żywieniem;</w:t>
            </w:r>
          </w:p>
        </w:tc>
        <w:tc>
          <w:tcPr>
            <w:tcW w:w="622" w:type="pct"/>
            <w:vMerge/>
            <w:shd w:val="clear" w:color="auto" w:fill="auto"/>
          </w:tcPr>
          <w:p w14:paraId="454E660C" w14:textId="6D5CF083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0E852202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1431" w14:textId="77B94BAB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048BF7" w14:textId="7BD8F56B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wykonać podstawowe czynności laboratoryjne i obliczenia biofizyczne obejmujące żywienie i żywność;</w:t>
            </w:r>
          </w:p>
        </w:tc>
        <w:tc>
          <w:tcPr>
            <w:tcW w:w="622" w:type="pct"/>
            <w:vMerge/>
            <w:shd w:val="clear" w:color="auto" w:fill="auto"/>
          </w:tcPr>
          <w:p w14:paraId="787A7FC8" w14:textId="6DB8FC6C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3586DDC5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4E11" w14:textId="1A98DF7A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9DA383" w14:textId="4D4C0248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wykonac podstawowe procedury określania parametrów energetycznych żywności metodą kalorymetrii;</w:t>
            </w:r>
          </w:p>
        </w:tc>
        <w:tc>
          <w:tcPr>
            <w:tcW w:w="622" w:type="pct"/>
            <w:vMerge/>
            <w:shd w:val="clear" w:color="auto" w:fill="auto"/>
          </w:tcPr>
          <w:p w14:paraId="5F96C16A" w14:textId="10FBC993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4B903221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9560" w14:textId="75C204A3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CD504D" w14:textId="78005A19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wykorzystać w praktyce wiedzę z zakresu biochemii ogólnej i klinicznej, chemii żywności, mikrobiologii ogólnej i żywności, fizjologii oraz parazytologii;</w:t>
            </w:r>
          </w:p>
        </w:tc>
        <w:tc>
          <w:tcPr>
            <w:tcW w:w="622" w:type="pct"/>
            <w:vMerge/>
            <w:shd w:val="clear" w:color="auto" w:fill="auto"/>
          </w:tcPr>
          <w:p w14:paraId="4E8E7E4D" w14:textId="127F6D6B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53968378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F3E0" w14:textId="2F38DFB2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9BDB0D" w14:textId="408D5809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zaplanować żywienie dostosowane do naturalnych etapów rozwoju człowieka;</w:t>
            </w:r>
          </w:p>
        </w:tc>
        <w:tc>
          <w:tcPr>
            <w:tcW w:w="622" w:type="pct"/>
            <w:vMerge/>
            <w:shd w:val="clear" w:color="auto" w:fill="auto"/>
          </w:tcPr>
          <w:p w14:paraId="152F532C" w14:textId="5614EB1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609433CB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6D2E" w14:textId="33EA7A85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EF6EB5" w14:textId="09771AED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potrafi wykorzystać podstawy wiedzy psychologiczej w prowadzeniu edukacji żywieniowej;</w:t>
            </w:r>
          </w:p>
        </w:tc>
        <w:tc>
          <w:tcPr>
            <w:tcW w:w="622" w:type="pct"/>
            <w:vMerge/>
            <w:shd w:val="clear" w:color="auto" w:fill="auto"/>
          </w:tcPr>
          <w:p w14:paraId="4D76C5EF" w14:textId="33D773BB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1FA214BF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E803" w14:textId="456B0566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3878D5" w14:textId="3950BEC7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wdrażać zasady zdrowego żywienia i stylu życia dla młodzieży i dorosłych;</w:t>
            </w:r>
          </w:p>
        </w:tc>
        <w:tc>
          <w:tcPr>
            <w:tcW w:w="622" w:type="pct"/>
            <w:vMerge/>
            <w:shd w:val="clear" w:color="auto" w:fill="auto"/>
          </w:tcPr>
          <w:p w14:paraId="528050A1" w14:textId="2FB8A453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139B7992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9837" w14:textId="35BB0607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962BA2" w14:textId="69B3B979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rozpoznać problemy żywieniowe i dokonać korekty sposobu żywienia u osób z nieprawidłowa masą ciała (niedożywionych oraz/lub osób z nadwagą/otyłością);</w:t>
            </w:r>
          </w:p>
        </w:tc>
        <w:tc>
          <w:tcPr>
            <w:tcW w:w="622" w:type="pct"/>
            <w:vMerge/>
            <w:shd w:val="clear" w:color="auto" w:fill="auto"/>
          </w:tcPr>
          <w:p w14:paraId="4A149B6D" w14:textId="3E3721B0" w:rsidR="00C07DD8" w:rsidRPr="00F54C01" w:rsidRDefault="00C07DD8" w:rsidP="00295997">
            <w:pPr>
              <w:pStyle w:val="Tekstpodstawowy"/>
              <w:ind w:left="1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7DD8" w:rsidRPr="0030511E" w14:paraId="094EE927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88C4" w14:textId="62E30A91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F29FEC" w14:textId="2EDF475A" w:rsidR="00C07DD8" w:rsidRPr="00295997" w:rsidRDefault="00C07DD8" w:rsidP="0029599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zastosować wiedzę o interakcjach leków z żywnością;</w:t>
            </w:r>
          </w:p>
        </w:tc>
        <w:tc>
          <w:tcPr>
            <w:tcW w:w="622" w:type="pct"/>
            <w:vMerge/>
            <w:shd w:val="clear" w:color="auto" w:fill="auto"/>
          </w:tcPr>
          <w:p w14:paraId="52EDD69B" w14:textId="77777777" w:rsidR="00C07DD8" w:rsidRPr="00F54C01" w:rsidRDefault="00C07DD8" w:rsidP="0029599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07DD8" w:rsidRPr="0030511E" w14:paraId="4ADD7001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45C6" w14:textId="3B193637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A89725" w14:textId="46C10CDB" w:rsidR="00C07DD8" w:rsidRPr="00295997" w:rsidRDefault="00C07DD8" w:rsidP="00295997">
            <w:pPr>
              <w:pStyle w:val="Tekstpodstawowy"/>
              <w:spacing w:before="10"/>
              <w:ind w:left="111" w:right="590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 xml:space="preserve">wykorzystać w codziennej praktyce podstawy farmakologii i farmakoterapii żywieniowej; </w:t>
            </w:r>
          </w:p>
        </w:tc>
        <w:tc>
          <w:tcPr>
            <w:tcW w:w="622" w:type="pct"/>
            <w:vMerge/>
            <w:shd w:val="clear" w:color="auto" w:fill="auto"/>
          </w:tcPr>
          <w:p w14:paraId="0ABB3498" w14:textId="77777777" w:rsidR="00C07DD8" w:rsidRPr="00F54EC4" w:rsidRDefault="00C07DD8" w:rsidP="0029599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07DD8" w:rsidRPr="0030511E" w14:paraId="2A8A9242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A677" w14:textId="5141B824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4DD60" w14:textId="7716FA22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prowadzić edukację żywieniową dla osób zdrowych i chorych, ich rodzin oraz pracowników ochrony zdrowia;</w:t>
            </w:r>
          </w:p>
        </w:tc>
        <w:tc>
          <w:tcPr>
            <w:tcW w:w="622" w:type="pct"/>
            <w:vMerge/>
            <w:shd w:val="clear" w:color="auto" w:fill="auto"/>
          </w:tcPr>
          <w:p w14:paraId="1D0D83EB" w14:textId="250CBBF6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40DEDDBE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B72F" w14:textId="614226F3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54B4E" w14:textId="4786DC9E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udzielić porady dietetycznej w ramach zespołu terapeutycznego;</w:t>
            </w:r>
          </w:p>
        </w:tc>
        <w:tc>
          <w:tcPr>
            <w:tcW w:w="622" w:type="pct"/>
            <w:vMerge/>
            <w:shd w:val="clear" w:color="auto" w:fill="auto"/>
          </w:tcPr>
          <w:p w14:paraId="6476E93E" w14:textId="42C13924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44E8586F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58B2" w14:textId="41DD2B5E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B2938E" w14:textId="1BCA7364" w:rsidR="00C07DD8" w:rsidRPr="00295997" w:rsidRDefault="00C07DD8" w:rsidP="0029599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pracować w zespole wielodyscyplinarnym w celu zapewnienia ciągłości opieki nad pacjentem;</w:t>
            </w:r>
          </w:p>
        </w:tc>
        <w:tc>
          <w:tcPr>
            <w:tcW w:w="622" w:type="pct"/>
            <w:vMerge/>
            <w:shd w:val="clear" w:color="auto" w:fill="auto"/>
          </w:tcPr>
          <w:p w14:paraId="1AD3A832" w14:textId="592B749E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42F12341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1E3F" w14:textId="5CD58EFC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532C61" w14:textId="40B97C93" w:rsidR="00C07DD8" w:rsidRPr="00295997" w:rsidRDefault="00C07DD8" w:rsidP="0029599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przygotować materiały edukacyjne dla pacjenta;</w:t>
            </w:r>
          </w:p>
        </w:tc>
        <w:tc>
          <w:tcPr>
            <w:tcW w:w="622" w:type="pct"/>
            <w:vMerge/>
            <w:shd w:val="clear" w:color="auto" w:fill="auto"/>
          </w:tcPr>
          <w:p w14:paraId="51DA68BE" w14:textId="5D292E0F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4C198F59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690B" w14:textId="07DB5196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92A06B" w14:textId="26ECE48D" w:rsidR="00C07DD8" w:rsidRPr="00295997" w:rsidRDefault="00C07DD8" w:rsidP="0029599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zaplanować i wdrożyć żywienie dostosowane do zaburzeń metabolicznych wywołanych urazem lub chorobą;</w:t>
            </w:r>
          </w:p>
        </w:tc>
        <w:tc>
          <w:tcPr>
            <w:tcW w:w="622" w:type="pct"/>
            <w:vMerge/>
            <w:shd w:val="clear" w:color="auto" w:fill="auto"/>
          </w:tcPr>
          <w:p w14:paraId="1420DF0C" w14:textId="64A15C35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10C61A49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041A" w14:textId="03D59A86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502DBD" w14:textId="6908C432" w:rsidR="00C07DD8" w:rsidRPr="00295997" w:rsidRDefault="00C07DD8" w:rsidP="0029599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przewidzieć skutki wstrzymania podaży pożywienia w przebiegu choroby i zaplanować odpowiednie postępowanie żywieniowe w celu zapobiegania następstwom głodzenia;</w:t>
            </w:r>
          </w:p>
        </w:tc>
        <w:tc>
          <w:tcPr>
            <w:tcW w:w="622" w:type="pct"/>
            <w:vMerge/>
            <w:shd w:val="clear" w:color="auto" w:fill="auto"/>
          </w:tcPr>
          <w:p w14:paraId="0CF792C4" w14:textId="50D54ED8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301A5BE2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CEF1" w14:textId="3495AE8B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4FED17" w14:textId="105B9D3D" w:rsidR="00C07DD8" w:rsidRPr="00295997" w:rsidRDefault="00C07DD8" w:rsidP="0029599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 xml:space="preserve">wykorzystać wyniki badań laboratoryjnych w planowaniu żywienia; </w:t>
            </w:r>
          </w:p>
        </w:tc>
        <w:tc>
          <w:tcPr>
            <w:tcW w:w="622" w:type="pct"/>
            <w:vMerge/>
            <w:shd w:val="clear" w:color="auto" w:fill="auto"/>
          </w:tcPr>
          <w:p w14:paraId="72473071" w14:textId="6E56677C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5EFDCD97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5D20" w14:textId="6D55D63F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C8000" w14:textId="25ABF64B" w:rsidR="00C07DD8" w:rsidRPr="00295997" w:rsidRDefault="00C07DD8" w:rsidP="0029599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przeprowadzić wywiad żywieniowy i dokonać oceny stanu odżywienia w oparciu o badania przesiewowe i pogłębiona ocenę stanu odżywienia;</w:t>
            </w:r>
          </w:p>
        </w:tc>
        <w:tc>
          <w:tcPr>
            <w:tcW w:w="622" w:type="pct"/>
            <w:vMerge/>
            <w:shd w:val="clear" w:color="auto" w:fill="auto"/>
          </w:tcPr>
          <w:p w14:paraId="06073EB8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3DD9B9D3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68EB" w14:textId="1109213B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E4C654" w14:textId="51145983" w:rsidR="00C07DD8" w:rsidRPr="00295997" w:rsidRDefault="00C07DD8" w:rsidP="0029599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dokonać odpowiedniego doboru surowców do produkcji potraw stosowanych w dietoterapii oraz zastosować odpowiednie techniki sporządzania potraw;</w:t>
            </w: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3995EE1" w14:textId="64560453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108892F1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37C4" w14:textId="264C8F1B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3E4174" w14:textId="14BACE42" w:rsidR="00C07DD8" w:rsidRPr="00295997" w:rsidRDefault="00C07DD8" w:rsidP="0029599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obliczyć indywidualne zapotrzebowanie na energię oraz makro i mikroskładniki odżywcze;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14:paraId="5261E485" w14:textId="4EC8D352" w:rsidR="00C07DD8" w:rsidRPr="0030511E" w:rsidRDefault="00C07DD8" w:rsidP="00C07D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VI*</w:t>
            </w:r>
          </w:p>
        </w:tc>
      </w:tr>
      <w:tr w:rsidR="00C07DD8" w:rsidRPr="0030511E" w14:paraId="2DFF58FA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6174" w14:textId="621ABAE6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3F70BC" w14:textId="5D878162" w:rsidR="00C07DD8" w:rsidRPr="00295997" w:rsidRDefault="00C07DD8" w:rsidP="0029599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określić wartość odżywczą i energetyczną diet na podstawie tabel wartości odżywczej produktów spożywczych i typowych potraw oraz programów komputerowych;</w:t>
            </w:r>
          </w:p>
        </w:tc>
        <w:tc>
          <w:tcPr>
            <w:tcW w:w="622" w:type="pct"/>
            <w:vMerge/>
            <w:shd w:val="clear" w:color="auto" w:fill="auto"/>
          </w:tcPr>
          <w:p w14:paraId="06D4D516" w14:textId="6633D081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436BA498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FD64" w14:textId="3680FD52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AFCB87" w14:textId="327B6A6A" w:rsidR="00C07DD8" w:rsidRPr="00295997" w:rsidRDefault="00C07DD8" w:rsidP="0029599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zaplanować i wdrożyć żywienia dostosowane do potrzeb osób w podeszłym wieku;</w:t>
            </w:r>
          </w:p>
        </w:tc>
        <w:tc>
          <w:tcPr>
            <w:tcW w:w="622" w:type="pct"/>
            <w:vMerge/>
            <w:shd w:val="clear" w:color="auto" w:fill="auto"/>
          </w:tcPr>
          <w:p w14:paraId="6B1FF0F4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06EBA5CF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594B" w14:textId="0D82FE9F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D8706F" w14:textId="43AE27DE" w:rsidR="00C07DD8" w:rsidRPr="00295997" w:rsidRDefault="00C07DD8" w:rsidP="0029599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w oparciu o znajomość fizjologii wysiłku zaplanować i wdrożyć żywienie dostosowane do rodzaju uprawianej dyscypliny sportowej;</w:t>
            </w:r>
          </w:p>
        </w:tc>
        <w:tc>
          <w:tcPr>
            <w:tcW w:w="622" w:type="pct"/>
            <w:vMerge/>
            <w:shd w:val="clear" w:color="auto" w:fill="auto"/>
          </w:tcPr>
          <w:p w14:paraId="6F5E1229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38DD3221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FB8E" w14:textId="756EC657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4F603D" w14:textId="0B3C54CE" w:rsidR="00C07DD8" w:rsidRPr="00295997" w:rsidRDefault="00C07DD8" w:rsidP="0029599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zaplanować prawidłowe żywienia kobiety w ciąży i karmiącej;</w:t>
            </w:r>
          </w:p>
        </w:tc>
        <w:tc>
          <w:tcPr>
            <w:tcW w:w="622" w:type="pct"/>
            <w:vMerge/>
            <w:shd w:val="clear" w:color="auto" w:fill="auto"/>
          </w:tcPr>
          <w:p w14:paraId="502BBC22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56E7F1B6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9283" w14:textId="35BBFABB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A18CDA" w14:textId="248E1E8E" w:rsidR="00C07DD8" w:rsidRPr="00295997" w:rsidRDefault="00C07DD8" w:rsidP="0029599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posługiwać się zaleceniami żywieniowymi i normami stosowanymi w zakładach żywienia zbiorowego;</w:t>
            </w:r>
          </w:p>
        </w:tc>
        <w:tc>
          <w:tcPr>
            <w:tcW w:w="622" w:type="pct"/>
            <w:vMerge/>
            <w:shd w:val="clear" w:color="auto" w:fill="auto"/>
          </w:tcPr>
          <w:p w14:paraId="63A548D5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108DA1DA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6D18" w14:textId="078EACFB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5FD6BB" w14:textId="7B36FE81" w:rsidR="00C07DD8" w:rsidRPr="00295997" w:rsidRDefault="00C07DD8" w:rsidP="0029599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zaplanować i wdrożyć odpowiednie postępowanie żywieniowe w celu zapobiegania chorobom dietozależnym oraz w trakcie ich leczenia;</w:t>
            </w:r>
          </w:p>
        </w:tc>
        <w:tc>
          <w:tcPr>
            <w:tcW w:w="622" w:type="pct"/>
            <w:vMerge/>
            <w:shd w:val="clear" w:color="auto" w:fill="auto"/>
          </w:tcPr>
          <w:p w14:paraId="33BDB9CC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405967DF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49C9" w14:textId="078ED2E2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K_U30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86042" w14:textId="07CEA1AA" w:rsidR="00C07DD8" w:rsidRPr="00295997" w:rsidRDefault="00C07DD8" w:rsidP="0029599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obsługiwać programy komputerowe do pozyskiwania i gromadzenia danych związanych z wykonywanym zawodem;</w:t>
            </w:r>
          </w:p>
        </w:tc>
        <w:tc>
          <w:tcPr>
            <w:tcW w:w="622" w:type="pct"/>
            <w:vMerge/>
            <w:shd w:val="clear" w:color="auto" w:fill="auto"/>
          </w:tcPr>
          <w:p w14:paraId="3191C5AE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72BBB7F9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3C40" w14:textId="0D3CD656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K_U31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C3586" w14:textId="1D1CA18B" w:rsidR="00C07DD8" w:rsidRPr="00295997" w:rsidRDefault="00C07DD8" w:rsidP="0029599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porozumiewać się w języku obcym w stopniu umożliwiającym korzystanie z piśmiennictwa zawodowego i podstawową komunikację;</w:t>
            </w:r>
          </w:p>
        </w:tc>
        <w:tc>
          <w:tcPr>
            <w:tcW w:w="622" w:type="pct"/>
            <w:vMerge/>
            <w:shd w:val="clear" w:color="auto" w:fill="auto"/>
          </w:tcPr>
          <w:p w14:paraId="1A7E1A18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125D7F6D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1D57" w14:textId="71F7577D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K_U32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3543FC" w14:textId="6E6E2078" w:rsidR="00C07DD8" w:rsidRPr="00295997" w:rsidRDefault="00C07DD8" w:rsidP="0029599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udzielić pierwszej pomocy w stanach zagrożenia życia;</w:t>
            </w:r>
          </w:p>
        </w:tc>
        <w:tc>
          <w:tcPr>
            <w:tcW w:w="622" w:type="pct"/>
            <w:vMerge/>
            <w:shd w:val="clear" w:color="auto" w:fill="auto"/>
          </w:tcPr>
          <w:p w14:paraId="6D7DE8EB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5B42C973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A4A5" w14:textId="38E443BB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K_U33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180684" w14:textId="11E086AB" w:rsidR="00C07DD8" w:rsidRPr="00295997" w:rsidRDefault="00C07DD8" w:rsidP="0029599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stosować się do zasad bezpieczeństwa i higieny pracy oraz ergonomii;</w:t>
            </w: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1BEAEC0" w14:textId="10151D0F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5098A" w:rsidRPr="0030511E" w14:paraId="03DE6BF5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D6F9" w14:textId="576D7C75" w:rsidR="00A5098A" w:rsidRPr="00295997" w:rsidRDefault="00A5098A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K_U34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02EB72" w14:textId="14E23796" w:rsidR="00A5098A" w:rsidRPr="00295997" w:rsidRDefault="00A5098A" w:rsidP="00295997">
            <w:pPr>
              <w:pStyle w:val="Tekstpodstawowy"/>
              <w:spacing w:before="10"/>
              <w:ind w:firstLine="0"/>
              <w:rPr>
                <w:color w:val="000000"/>
                <w:sz w:val="22"/>
                <w:szCs w:val="22"/>
              </w:rPr>
            </w:pPr>
            <w:r w:rsidRPr="00A5098A">
              <w:rPr>
                <w:color w:val="000000"/>
                <w:sz w:val="22"/>
                <w:szCs w:val="22"/>
              </w:rPr>
              <w:t>wykorzystać w praktyce wiedzę z historii żywności, żywienia i diet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0F37DA" w14:textId="77777777" w:rsidR="00A5098A" w:rsidRPr="0030511E" w:rsidRDefault="00A5098A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5098A" w:rsidRPr="0030511E" w14:paraId="7D40BD46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15D3" w14:textId="3DBE3C61" w:rsidR="00A5098A" w:rsidRDefault="00A5098A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K_U35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0D033D" w14:textId="372E4908" w:rsidR="00A5098A" w:rsidRPr="00A5098A" w:rsidRDefault="00A5098A" w:rsidP="00295997">
            <w:pPr>
              <w:pStyle w:val="Tekstpodstawowy"/>
              <w:spacing w:before="10"/>
              <w:ind w:firstLine="0"/>
              <w:rPr>
                <w:color w:val="000000"/>
                <w:sz w:val="22"/>
                <w:szCs w:val="22"/>
              </w:rPr>
            </w:pPr>
            <w:r w:rsidRPr="00A5098A">
              <w:rPr>
                <w:color w:val="000000"/>
                <w:sz w:val="22"/>
                <w:szCs w:val="22"/>
              </w:rPr>
              <w:t>wykorzystać w praktyce wiedzę z higieny, toksykologii i bezpieczeństwa żywności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420EDB" w14:textId="77777777" w:rsidR="00A5098A" w:rsidRPr="0030511E" w:rsidRDefault="00A5098A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5098A" w:rsidRPr="0030511E" w14:paraId="544E40B8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DBBE" w14:textId="19840B99" w:rsidR="00A5098A" w:rsidRDefault="00A5098A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K_U36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803F4" w14:textId="67258CFF" w:rsidR="00A5098A" w:rsidRPr="00A5098A" w:rsidRDefault="00A5098A" w:rsidP="00295997">
            <w:pPr>
              <w:pStyle w:val="Tekstpodstawowy"/>
              <w:spacing w:before="10"/>
              <w:ind w:firstLine="0"/>
              <w:rPr>
                <w:color w:val="000000"/>
                <w:sz w:val="22"/>
                <w:szCs w:val="22"/>
              </w:rPr>
            </w:pPr>
            <w:r w:rsidRPr="00A5098A">
              <w:rPr>
                <w:color w:val="000000"/>
                <w:sz w:val="22"/>
                <w:szCs w:val="22"/>
              </w:rPr>
              <w:t>wykorzystać w praktyce wiedzę z towaroznawstwa żywności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0C921D" w14:textId="77777777" w:rsidR="00A5098A" w:rsidRPr="0030511E" w:rsidRDefault="00A5098A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5098A" w:rsidRPr="0030511E" w14:paraId="2C72305A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3F1E" w14:textId="1E3222FA" w:rsidR="00A5098A" w:rsidRDefault="00A5098A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K_U37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296000" w14:textId="788FFC19" w:rsidR="00A5098A" w:rsidRPr="00A5098A" w:rsidRDefault="00596BFA" w:rsidP="00295997">
            <w:pPr>
              <w:pStyle w:val="Tekstpodstawowy"/>
              <w:spacing w:before="1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</w:t>
            </w:r>
            <w:r w:rsidR="00A5098A">
              <w:rPr>
                <w:color w:val="000000"/>
                <w:sz w:val="22"/>
                <w:szCs w:val="22"/>
              </w:rPr>
              <w:t>astosować w praktyce żywność dla szczególnych grup ludności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54D4BE" w14:textId="77777777" w:rsidR="00A5098A" w:rsidRPr="0030511E" w:rsidRDefault="00A5098A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96BFA" w:rsidRPr="0030511E" w14:paraId="2D981FDE" w14:textId="77777777" w:rsidTr="00571F89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A028" w14:textId="14BF0E3C" w:rsidR="00596BFA" w:rsidRDefault="00596BFA" w:rsidP="00596B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K_U38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A1F1EC" w14:textId="130E9EC1" w:rsidR="00596BFA" w:rsidRDefault="00596BFA" w:rsidP="00596BFA">
            <w:pPr>
              <w:pStyle w:val="Tekstpodstawowy"/>
              <w:spacing w:before="10"/>
              <w:ind w:firstLine="0"/>
              <w:rPr>
                <w:color w:val="000000"/>
                <w:sz w:val="22"/>
                <w:szCs w:val="22"/>
              </w:rPr>
            </w:pPr>
            <w:r w:rsidRPr="003B1C86">
              <w:t>zastosować w praktyce zasady pisania prac naukowych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CAF14E" w14:textId="77777777" w:rsidR="00596BFA" w:rsidRPr="0030511E" w:rsidRDefault="00596BFA" w:rsidP="00596BF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96BFA" w:rsidRPr="0030511E" w14:paraId="552B522D" w14:textId="77777777" w:rsidTr="00571F89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EC3D" w14:textId="247D6DA5" w:rsidR="00596BFA" w:rsidRDefault="00596BFA" w:rsidP="00596B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K_U39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1AC6D0" w14:textId="32ED0451" w:rsidR="00596BFA" w:rsidRDefault="00596BFA" w:rsidP="00596BFA">
            <w:pPr>
              <w:pStyle w:val="Tekstpodstawowy"/>
              <w:spacing w:before="10"/>
              <w:ind w:firstLine="0"/>
              <w:rPr>
                <w:color w:val="000000"/>
                <w:sz w:val="22"/>
                <w:szCs w:val="22"/>
              </w:rPr>
            </w:pPr>
            <w:r w:rsidRPr="003B1C86">
              <w:t>opracować wyniki badań żywieniowych z zastosowaniem znajomości podstawowych pojęć statystyki opisowej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49ED8E" w14:textId="77777777" w:rsidR="00596BFA" w:rsidRPr="0030511E" w:rsidRDefault="00596BFA" w:rsidP="00596BF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96BFA" w:rsidRPr="0030511E" w14:paraId="58B14A94" w14:textId="77777777" w:rsidTr="00571F89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4C65" w14:textId="72C569A1" w:rsidR="00596BFA" w:rsidRDefault="00596BFA" w:rsidP="00596B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8CC509" w14:textId="49CB65BA" w:rsidR="00596BFA" w:rsidRDefault="00596BFA" w:rsidP="00596BFA">
            <w:pPr>
              <w:pStyle w:val="Tekstpodstawowy"/>
              <w:spacing w:before="10"/>
              <w:ind w:firstLine="0"/>
              <w:rPr>
                <w:color w:val="000000"/>
                <w:sz w:val="22"/>
                <w:szCs w:val="22"/>
              </w:rPr>
            </w:pPr>
            <w:r w:rsidRPr="003B1C86">
              <w:t>potrafi korzystać z piśmiennictwa naukowego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6FDE55" w14:textId="77777777" w:rsidR="00596BFA" w:rsidRPr="0030511E" w:rsidRDefault="00596BFA" w:rsidP="00596BF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30511E" w14:paraId="779DD227" w14:textId="77777777" w:rsidTr="00C07DD8">
        <w:tc>
          <w:tcPr>
            <w:tcW w:w="5000" w:type="pct"/>
            <w:gridSpan w:val="3"/>
            <w:shd w:val="pct10" w:color="auto" w:fill="auto"/>
            <w:vAlign w:val="center"/>
          </w:tcPr>
          <w:p w14:paraId="40EDA348" w14:textId="648A4C30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4700F4" w:rsidRPr="004700F4" w14:paraId="04904C37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0991" w14:textId="43D0DA4A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3FF2FD" w14:textId="02A7FA42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świadomego przekraczania własnych ograniczeń i zwracania się do innych specjalistów;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14:paraId="6E59C2BA" w14:textId="761D05E3" w:rsidR="004700F4" w:rsidRPr="004700F4" w:rsidRDefault="004700F4" w:rsidP="004700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VI*</w:t>
            </w:r>
          </w:p>
        </w:tc>
      </w:tr>
      <w:tr w:rsidR="004700F4" w:rsidRPr="004700F4" w14:paraId="70EC9DF6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8A29" w14:textId="3E532F4F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6918DD" w14:textId="6A946B6F" w:rsidR="004700F4" w:rsidRPr="004700F4" w:rsidRDefault="004700F4" w:rsidP="004700F4">
            <w:pPr>
              <w:pStyle w:val="Tekstpodstawowy"/>
              <w:spacing w:before="11"/>
              <w:ind w:right="344" w:firstLine="0"/>
              <w:rPr>
                <w:sz w:val="22"/>
                <w:szCs w:val="22"/>
              </w:rPr>
            </w:pPr>
            <w:r w:rsidRPr="004700F4">
              <w:rPr>
                <w:color w:val="000000"/>
                <w:sz w:val="22"/>
                <w:szCs w:val="22"/>
              </w:rPr>
              <w:t>zgodnego z zasadami współżycia społecznego i skutecznego sugerowania pacjentowi uzasadnionej potrzeby konsultacji medycznej</w:t>
            </w:r>
          </w:p>
        </w:tc>
        <w:tc>
          <w:tcPr>
            <w:tcW w:w="622" w:type="pct"/>
            <w:vMerge/>
            <w:shd w:val="clear" w:color="auto" w:fill="auto"/>
          </w:tcPr>
          <w:p w14:paraId="00EBCB8D" w14:textId="671D626D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700F4" w:rsidRPr="004700F4" w14:paraId="697B4770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D9FC" w14:textId="184ACF28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B620D" w14:textId="71CB0C7E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przestrzegania zasad etyki zawodowej;</w:t>
            </w:r>
          </w:p>
        </w:tc>
        <w:tc>
          <w:tcPr>
            <w:tcW w:w="622" w:type="pct"/>
            <w:vMerge/>
            <w:shd w:val="clear" w:color="auto" w:fill="auto"/>
          </w:tcPr>
          <w:p w14:paraId="444D6DD4" w14:textId="2CC677A6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700F4" w:rsidRPr="004700F4" w14:paraId="57E75253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13B9" w14:textId="08F9E2C3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F692B3" w14:textId="62E60F0D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stawiania dobra pacjenta oraz grup społecznych na pierwszym miejscu i okazywania szacunku wobec pacjenta (klienta) i grup społecznych;</w:t>
            </w:r>
          </w:p>
        </w:tc>
        <w:tc>
          <w:tcPr>
            <w:tcW w:w="622" w:type="pct"/>
            <w:vMerge/>
            <w:shd w:val="clear" w:color="auto" w:fill="auto"/>
          </w:tcPr>
          <w:p w14:paraId="1766A57C" w14:textId="77777777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700F4" w:rsidRPr="004700F4" w14:paraId="24F5023E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8355" w14:textId="757D1346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6B2015" w14:textId="564DBD24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przestrzegania praw pacjenta, w tym prawa pacjenta do informacji dotyczącej proponowanego postępowania dietetycznego oraz jego możliwych następstw i ograniczeń;</w:t>
            </w:r>
          </w:p>
        </w:tc>
        <w:tc>
          <w:tcPr>
            <w:tcW w:w="622" w:type="pct"/>
            <w:vMerge/>
            <w:shd w:val="clear" w:color="auto" w:fill="auto"/>
          </w:tcPr>
          <w:p w14:paraId="24BA950E" w14:textId="31714687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700F4" w:rsidRPr="004700F4" w14:paraId="7747631A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DB4A" w14:textId="5A596CB9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E08CC3" w14:textId="53E12E26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przestrzegania tajemnicy obowiązującej pracowników ochrony zdrowia;</w:t>
            </w:r>
          </w:p>
        </w:tc>
        <w:tc>
          <w:tcPr>
            <w:tcW w:w="622" w:type="pct"/>
            <w:vMerge/>
            <w:shd w:val="clear" w:color="auto" w:fill="auto"/>
          </w:tcPr>
          <w:p w14:paraId="0484D761" w14:textId="6F53464F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700F4" w:rsidRPr="004700F4" w14:paraId="7C4A3FF7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C580" w14:textId="33ACDEA2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F26617" w14:textId="213E0679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współdziałania i pracy w grupie, przyjmując w niej różne role oraz rozwiązując najczęstsze problemy związane z danym zadaniem;</w:t>
            </w:r>
          </w:p>
        </w:tc>
        <w:tc>
          <w:tcPr>
            <w:tcW w:w="622" w:type="pct"/>
            <w:vMerge/>
            <w:shd w:val="clear" w:color="auto" w:fill="auto"/>
          </w:tcPr>
          <w:p w14:paraId="3C4348BD" w14:textId="2E9B302F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700F4" w:rsidRPr="004700F4" w14:paraId="5088CFC5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19AF" w14:textId="09E5B623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3702F3" w14:textId="6AAD2CDA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brania odpowiedzialności za działania własne i do właściwej organizacji pracy własnej;</w:t>
            </w:r>
          </w:p>
        </w:tc>
        <w:tc>
          <w:tcPr>
            <w:tcW w:w="622" w:type="pct"/>
            <w:vMerge/>
            <w:shd w:val="clear" w:color="auto" w:fill="auto"/>
          </w:tcPr>
          <w:p w14:paraId="2478FCD9" w14:textId="77777777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700F4" w:rsidRPr="004700F4" w14:paraId="38D298F6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4633" w14:textId="4C89028E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8FEEEB" w14:textId="3043F457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stałego dokształcania się.</w:t>
            </w:r>
          </w:p>
        </w:tc>
        <w:tc>
          <w:tcPr>
            <w:tcW w:w="622" w:type="pct"/>
            <w:vMerge/>
            <w:shd w:val="clear" w:color="auto" w:fill="auto"/>
          </w:tcPr>
          <w:p w14:paraId="43CD5F6C" w14:textId="77777777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0670A47C" w14:textId="56A405C2" w:rsidR="0030511E" w:rsidRPr="004700F4" w:rsidRDefault="004700F4" w:rsidP="004F4505">
      <w:pPr>
        <w:rPr>
          <w:rFonts w:ascii="Times New Roman" w:hAnsi="Times New Roman"/>
          <w:bCs/>
          <w:sz w:val="24"/>
          <w:szCs w:val="24"/>
        </w:rPr>
      </w:pPr>
      <w:r w:rsidRPr="004700F4">
        <w:rPr>
          <w:rFonts w:ascii="Times New Roman" w:hAnsi="Times New Roman"/>
          <w:bCs/>
          <w:sz w:val="24"/>
          <w:szCs w:val="24"/>
        </w:rPr>
        <w:t>VI* - studia pierwszego stopnia</w:t>
      </w:r>
    </w:p>
    <w:sectPr w:rsidR="0030511E" w:rsidRPr="004700F4" w:rsidSect="00295997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5" w:right="851" w:bottom="425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AF2C5" w14:textId="77777777" w:rsidR="00CC5263" w:rsidRDefault="00CC5263" w:rsidP="00E91587">
      <w:r>
        <w:separator/>
      </w:r>
    </w:p>
  </w:endnote>
  <w:endnote w:type="continuationSeparator" w:id="0">
    <w:p w14:paraId="0980170C" w14:textId="77777777" w:rsidR="00CC5263" w:rsidRDefault="00CC5263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4891A1DA" w:rsidR="00796F3C" w:rsidRDefault="00796F3C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3A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3A3B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796F3C" w:rsidRDefault="00796F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A0856" w14:textId="77777777" w:rsidR="00CC5263" w:rsidRDefault="00CC5263" w:rsidP="00E91587">
      <w:r>
        <w:separator/>
      </w:r>
    </w:p>
  </w:footnote>
  <w:footnote w:type="continuationSeparator" w:id="0">
    <w:p w14:paraId="48C92393" w14:textId="77777777" w:rsidR="00CC5263" w:rsidRDefault="00CC5263" w:rsidP="00E91587">
      <w:r>
        <w:continuationSeparator/>
      </w:r>
    </w:p>
  </w:footnote>
  <w:footnote w:id="1">
    <w:p w14:paraId="6353F687" w14:textId="756115E3" w:rsidR="00796F3C" w:rsidRPr="00CA39E0" w:rsidRDefault="00796F3C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  <w:r w:rsidRPr="006A2EF0">
        <w:t xml:space="preserve"> </w:t>
      </w:r>
    </w:p>
    <w:p w14:paraId="272580F8" w14:textId="07B4CDAB" w:rsidR="00796F3C" w:rsidRPr="00CA39E0" w:rsidRDefault="00796F3C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796F3C" w:rsidRPr="00CA39E0" w:rsidRDefault="00796F3C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796F3C" w:rsidRPr="00CA39E0" w:rsidRDefault="00796F3C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796F3C" w:rsidRPr="00CA39E0" w:rsidRDefault="00796F3C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796F3C" w:rsidRPr="00CA39E0" w:rsidRDefault="00796F3C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796F3C" w:rsidRPr="00CA39E0" w:rsidRDefault="00796F3C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796F3C" w:rsidRPr="00CA39E0" w:rsidRDefault="00796F3C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796F3C" w:rsidRDefault="00796F3C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796F3C" w:rsidRPr="00645354" w:rsidRDefault="00796F3C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796F3C" w:rsidRPr="00645354" w:rsidRDefault="00796F3C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55231"/>
    <w:multiLevelType w:val="hybridMultilevel"/>
    <w:tmpl w:val="E6FAA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299633B"/>
    <w:multiLevelType w:val="hybridMultilevel"/>
    <w:tmpl w:val="26B40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abstractNum w:abstractNumId="9" w15:restartNumberingAfterBreak="0">
    <w:nsid w:val="7C1325BA"/>
    <w:multiLevelType w:val="hybridMultilevel"/>
    <w:tmpl w:val="2D020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03984"/>
    <w:rsid w:val="00011097"/>
    <w:rsid w:val="0003094F"/>
    <w:rsid w:val="00030973"/>
    <w:rsid w:val="00033B9D"/>
    <w:rsid w:val="00044D9F"/>
    <w:rsid w:val="000452E4"/>
    <w:rsid w:val="000512BE"/>
    <w:rsid w:val="00051446"/>
    <w:rsid w:val="00064766"/>
    <w:rsid w:val="00081883"/>
    <w:rsid w:val="000C0D36"/>
    <w:rsid w:val="000C698F"/>
    <w:rsid w:val="000E04FD"/>
    <w:rsid w:val="000E1146"/>
    <w:rsid w:val="000E40F8"/>
    <w:rsid w:val="000E42AA"/>
    <w:rsid w:val="001039CF"/>
    <w:rsid w:val="00103AB8"/>
    <w:rsid w:val="0011338A"/>
    <w:rsid w:val="0012233B"/>
    <w:rsid w:val="00130276"/>
    <w:rsid w:val="001345D0"/>
    <w:rsid w:val="001370F4"/>
    <w:rsid w:val="00144C33"/>
    <w:rsid w:val="001526FA"/>
    <w:rsid w:val="001565D7"/>
    <w:rsid w:val="00160C59"/>
    <w:rsid w:val="001A2632"/>
    <w:rsid w:val="001A2A3F"/>
    <w:rsid w:val="001A3A3B"/>
    <w:rsid w:val="001B1656"/>
    <w:rsid w:val="001B7E33"/>
    <w:rsid w:val="001F03EE"/>
    <w:rsid w:val="00204C52"/>
    <w:rsid w:val="002051C8"/>
    <w:rsid w:val="00212320"/>
    <w:rsid w:val="00215C12"/>
    <w:rsid w:val="00230252"/>
    <w:rsid w:val="00230369"/>
    <w:rsid w:val="00246CCF"/>
    <w:rsid w:val="002529F2"/>
    <w:rsid w:val="00263755"/>
    <w:rsid w:val="002666C6"/>
    <w:rsid w:val="002719ED"/>
    <w:rsid w:val="0027692E"/>
    <w:rsid w:val="0029469A"/>
    <w:rsid w:val="00295997"/>
    <w:rsid w:val="002B1EC8"/>
    <w:rsid w:val="002E5ADF"/>
    <w:rsid w:val="002F17D5"/>
    <w:rsid w:val="002F6B49"/>
    <w:rsid w:val="00302056"/>
    <w:rsid w:val="0030511E"/>
    <w:rsid w:val="00306265"/>
    <w:rsid w:val="00347843"/>
    <w:rsid w:val="00351B32"/>
    <w:rsid w:val="003565F3"/>
    <w:rsid w:val="00360381"/>
    <w:rsid w:val="00383E73"/>
    <w:rsid w:val="00390319"/>
    <w:rsid w:val="00391790"/>
    <w:rsid w:val="0039320E"/>
    <w:rsid w:val="00395BAF"/>
    <w:rsid w:val="003A610B"/>
    <w:rsid w:val="003B0CBE"/>
    <w:rsid w:val="003B74AB"/>
    <w:rsid w:val="003C2577"/>
    <w:rsid w:val="003C45E2"/>
    <w:rsid w:val="004042D6"/>
    <w:rsid w:val="004100FB"/>
    <w:rsid w:val="00430740"/>
    <w:rsid w:val="00440516"/>
    <w:rsid w:val="00446BB5"/>
    <w:rsid w:val="00451D80"/>
    <w:rsid w:val="004532C5"/>
    <w:rsid w:val="0045565E"/>
    <w:rsid w:val="00456D0E"/>
    <w:rsid w:val="00465F2F"/>
    <w:rsid w:val="004700F4"/>
    <w:rsid w:val="0047656E"/>
    <w:rsid w:val="0047695D"/>
    <w:rsid w:val="004938DD"/>
    <w:rsid w:val="00493ACA"/>
    <w:rsid w:val="00497D9D"/>
    <w:rsid w:val="004C47FD"/>
    <w:rsid w:val="004C4FCB"/>
    <w:rsid w:val="004C5924"/>
    <w:rsid w:val="004D31B7"/>
    <w:rsid w:val="004F4505"/>
    <w:rsid w:val="004F712A"/>
    <w:rsid w:val="005106B7"/>
    <w:rsid w:val="00511698"/>
    <w:rsid w:val="00511C04"/>
    <w:rsid w:val="00512096"/>
    <w:rsid w:val="00516D08"/>
    <w:rsid w:val="00517101"/>
    <w:rsid w:val="00522D9F"/>
    <w:rsid w:val="0052338D"/>
    <w:rsid w:val="00527E04"/>
    <w:rsid w:val="005518DD"/>
    <w:rsid w:val="00551F97"/>
    <w:rsid w:val="00576755"/>
    <w:rsid w:val="00581200"/>
    <w:rsid w:val="00586909"/>
    <w:rsid w:val="0059058B"/>
    <w:rsid w:val="00593F73"/>
    <w:rsid w:val="00596BFA"/>
    <w:rsid w:val="00597814"/>
    <w:rsid w:val="005A04EA"/>
    <w:rsid w:val="005A50C1"/>
    <w:rsid w:val="005C35C7"/>
    <w:rsid w:val="005D037C"/>
    <w:rsid w:val="005E0D5B"/>
    <w:rsid w:val="005E5527"/>
    <w:rsid w:val="00600781"/>
    <w:rsid w:val="00601A71"/>
    <w:rsid w:val="0060531C"/>
    <w:rsid w:val="00611C96"/>
    <w:rsid w:val="006210A3"/>
    <w:rsid w:val="00645354"/>
    <w:rsid w:val="00657F8B"/>
    <w:rsid w:val="00677424"/>
    <w:rsid w:val="00680A95"/>
    <w:rsid w:val="00682763"/>
    <w:rsid w:val="00691729"/>
    <w:rsid w:val="006A2EF0"/>
    <w:rsid w:val="006A4BBE"/>
    <w:rsid w:val="006B032F"/>
    <w:rsid w:val="006B43B7"/>
    <w:rsid w:val="006B6D11"/>
    <w:rsid w:val="006C1DA7"/>
    <w:rsid w:val="006C5F58"/>
    <w:rsid w:val="006D4843"/>
    <w:rsid w:val="0070514C"/>
    <w:rsid w:val="00717D65"/>
    <w:rsid w:val="00721CC5"/>
    <w:rsid w:val="0072236C"/>
    <w:rsid w:val="00744441"/>
    <w:rsid w:val="00747A5D"/>
    <w:rsid w:val="00747F53"/>
    <w:rsid w:val="007636FF"/>
    <w:rsid w:val="007649B1"/>
    <w:rsid w:val="00765852"/>
    <w:rsid w:val="00786F5F"/>
    <w:rsid w:val="00796F3C"/>
    <w:rsid w:val="007A47E9"/>
    <w:rsid w:val="007C3388"/>
    <w:rsid w:val="007D1B3A"/>
    <w:rsid w:val="007D1CCA"/>
    <w:rsid w:val="007D3361"/>
    <w:rsid w:val="007F755C"/>
    <w:rsid w:val="00810E08"/>
    <w:rsid w:val="008158E0"/>
    <w:rsid w:val="008159E2"/>
    <w:rsid w:val="00824E6F"/>
    <w:rsid w:val="008275F8"/>
    <w:rsid w:val="00837719"/>
    <w:rsid w:val="0084404B"/>
    <w:rsid w:val="00853AFF"/>
    <w:rsid w:val="0085470A"/>
    <w:rsid w:val="00861DF5"/>
    <w:rsid w:val="008845EF"/>
    <w:rsid w:val="00891C66"/>
    <w:rsid w:val="008A2BFB"/>
    <w:rsid w:val="008A4A35"/>
    <w:rsid w:val="008A4D97"/>
    <w:rsid w:val="008C5F04"/>
    <w:rsid w:val="008F5B64"/>
    <w:rsid w:val="008F76C3"/>
    <w:rsid w:val="0090220B"/>
    <w:rsid w:val="00911F35"/>
    <w:rsid w:val="00935283"/>
    <w:rsid w:val="009359CA"/>
    <w:rsid w:val="00952BAC"/>
    <w:rsid w:val="009628FD"/>
    <w:rsid w:val="00981BC9"/>
    <w:rsid w:val="009853E2"/>
    <w:rsid w:val="009B21DC"/>
    <w:rsid w:val="009B7E04"/>
    <w:rsid w:val="009D73A7"/>
    <w:rsid w:val="009F5F04"/>
    <w:rsid w:val="00A01E54"/>
    <w:rsid w:val="00A07BF7"/>
    <w:rsid w:val="00A153E0"/>
    <w:rsid w:val="00A16A62"/>
    <w:rsid w:val="00A2023C"/>
    <w:rsid w:val="00A23234"/>
    <w:rsid w:val="00A336B5"/>
    <w:rsid w:val="00A34CB0"/>
    <w:rsid w:val="00A45C82"/>
    <w:rsid w:val="00A5098A"/>
    <w:rsid w:val="00A609D9"/>
    <w:rsid w:val="00A67BEB"/>
    <w:rsid w:val="00A7391A"/>
    <w:rsid w:val="00A80935"/>
    <w:rsid w:val="00A9091C"/>
    <w:rsid w:val="00AA642E"/>
    <w:rsid w:val="00AC116C"/>
    <w:rsid w:val="00AC6219"/>
    <w:rsid w:val="00AD63D2"/>
    <w:rsid w:val="00AF1FBC"/>
    <w:rsid w:val="00AF4299"/>
    <w:rsid w:val="00B007D7"/>
    <w:rsid w:val="00B04C49"/>
    <w:rsid w:val="00B12780"/>
    <w:rsid w:val="00B24CA1"/>
    <w:rsid w:val="00B456AD"/>
    <w:rsid w:val="00B50435"/>
    <w:rsid w:val="00B50862"/>
    <w:rsid w:val="00B51E2B"/>
    <w:rsid w:val="00B65082"/>
    <w:rsid w:val="00B81BD4"/>
    <w:rsid w:val="00B850B7"/>
    <w:rsid w:val="00B93570"/>
    <w:rsid w:val="00BA7AFF"/>
    <w:rsid w:val="00BC1CA0"/>
    <w:rsid w:val="00BC4B79"/>
    <w:rsid w:val="00BC4DC6"/>
    <w:rsid w:val="00BD10FE"/>
    <w:rsid w:val="00BE181F"/>
    <w:rsid w:val="00BF35C1"/>
    <w:rsid w:val="00C00FD4"/>
    <w:rsid w:val="00C06AAB"/>
    <w:rsid w:val="00C07C7B"/>
    <w:rsid w:val="00C07DD8"/>
    <w:rsid w:val="00C11DEC"/>
    <w:rsid w:val="00C2233B"/>
    <w:rsid w:val="00C236F8"/>
    <w:rsid w:val="00C403E9"/>
    <w:rsid w:val="00C42F34"/>
    <w:rsid w:val="00C458F5"/>
    <w:rsid w:val="00C46894"/>
    <w:rsid w:val="00C5079F"/>
    <w:rsid w:val="00C50ADA"/>
    <w:rsid w:val="00C51AD7"/>
    <w:rsid w:val="00C8570E"/>
    <w:rsid w:val="00C920DD"/>
    <w:rsid w:val="00CA315E"/>
    <w:rsid w:val="00CA39E0"/>
    <w:rsid w:val="00CC0202"/>
    <w:rsid w:val="00CC5263"/>
    <w:rsid w:val="00CC79FF"/>
    <w:rsid w:val="00CF442E"/>
    <w:rsid w:val="00CF51AD"/>
    <w:rsid w:val="00D00BCD"/>
    <w:rsid w:val="00D046EA"/>
    <w:rsid w:val="00D31E73"/>
    <w:rsid w:val="00D32C01"/>
    <w:rsid w:val="00D5688A"/>
    <w:rsid w:val="00D71B44"/>
    <w:rsid w:val="00D85808"/>
    <w:rsid w:val="00D93B69"/>
    <w:rsid w:val="00D968EC"/>
    <w:rsid w:val="00DA18BE"/>
    <w:rsid w:val="00DA3BCC"/>
    <w:rsid w:val="00DA6AC8"/>
    <w:rsid w:val="00DB7281"/>
    <w:rsid w:val="00DC1564"/>
    <w:rsid w:val="00DD2601"/>
    <w:rsid w:val="00DD4C94"/>
    <w:rsid w:val="00DD4EDA"/>
    <w:rsid w:val="00E02C31"/>
    <w:rsid w:val="00E215FA"/>
    <w:rsid w:val="00E3636F"/>
    <w:rsid w:val="00E4674E"/>
    <w:rsid w:val="00E575DA"/>
    <w:rsid w:val="00E6364B"/>
    <w:rsid w:val="00E8077D"/>
    <w:rsid w:val="00E83549"/>
    <w:rsid w:val="00E84DF3"/>
    <w:rsid w:val="00E91587"/>
    <w:rsid w:val="00E922F5"/>
    <w:rsid w:val="00E96C8D"/>
    <w:rsid w:val="00E97EE6"/>
    <w:rsid w:val="00EA3F82"/>
    <w:rsid w:val="00EA66B5"/>
    <w:rsid w:val="00EB0535"/>
    <w:rsid w:val="00EB7EEB"/>
    <w:rsid w:val="00EF25A1"/>
    <w:rsid w:val="00F03A41"/>
    <w:rsid w:val="00F07E61"/>
    <w:rsid w:val="00F16554"/>
    <w:rsid w:val="00F2399B"/>
    <w:rsid w:val="00F25BDC"/>
    <w:rsid w:val="00F33B4F"/>
    <w:rsid w:val="00F37D27"/>
    <w:rsid w:val="00F41A5B"/>
    <w:rsid w:val="00F50521"/>
    <w:rsid w:val="00F54C01"/>
    <w:rsid w:val="00F54EC4"/>
    <w:rsid w:val="00F56BAD"/>
    <w:rsid w:val="00F8238A"/>
    <w:rsid w:val="00F85AF8"/>
    <w:rsid w:val="00F8653E"/>
    <w:rsid w:val="00F872CC"/>
    <w:rsid w:val="00F957A1"/>
    <w:rsid w:val="00FA0218"/>
    <w:rsid w:val="00FA67F8"/>
    <w:rsid w:val="00FA73B5"/>
    <w:rsid w:val="00FC1862"/>
    <w:rsid w:val="00FF036C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7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9C4B6-6665-4280-AC93-2D78CEAF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2234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15607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7</cp:revision>
  <cp:lastPrinted>2022-06-10T16:40:00Z</cp:lastPrinted>
  <dcterms:created xsi:type="dcterms:W3CDTF">2023-01-12T11:21:00Z</dcterms:created>
  <dcterms:modified xsi:type="dcterms:W3CDTF">2023-01-25T12:47:00Z</dcterms:modified>
</cp:coreProperties>
</file>