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A0BC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0BCF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umed.wroc.pl </w:t>
            </w:r>
          </w:p>
        </w:tc>
      </w:tr>
      <w:tr w:rsidR="0028288D" w:rsidRPr="001A0BCF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1A0BCF" w:rsidRDefault="0028288D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8288D" w:rsidRPr="001A0BCF" w:rsidRDefault="0028288D">
      <w:pPr>
        <w:ind w:left="360" w:right="-97" w:hanging="360"/>
        <w:rPr>
          <w:rFonts w:ascii="Verdana" w:hAnsi="Verdana"/>
          <w:sz w:val="18"/>
          <w:szCs w:val="18"/>
          <w:lang w:val="en-US"/>
        </w:rPr>
      </w:pPr>
    </w:p>
    <w:p w:rsidR="0028288D" w:rsidRPr="007451A5" w:rsidRDefault="00601E0D" w:rsidP="00AA4D09">
      <w:pPr>
        <w:ind w:left="360" w:right="-97" w:hanging="360"/>
        <w:rPr>
          <w:rFonts w:ascii="Verdana" w:hAnsi="Verdana"/>
          <w:color w:val="auto"/>
          <w:sz w:val="18"/>
          <w:szCs w:val="18"/>
        </w:rPr>
      </w:pPr>
      <w:r w:rsidRPr="007451A5">
        <w:rPr>
          <w:rFonts w:ascii="Verdana" w:hAnsi="Verdana"/>
          <w:color w:val="auto"/>
          <w:sz w:val="18"/>
          <w:szCs w:val="18"/>
        </w:rPr>
        <w:t xml:space="preserve">UMW / AZ / </w:t>
      </w:r>
      <w:r w:rsidR="000C566B" w:rsidRPr="007451A5">
        <w:rPr>
          <w:rFonts w:ascii="Verdana" w:hAnsi="Verdana"/>
          <w:color w:val="auto"/>
          <w:sz w:val="18"/>
          <w:szCs w:val="18"/>
        </w:rPr>
        <w:t xml:space="preserve">PN - </w:t>
      </w:r>
      <w:r w:rsidR="007451A5" w:rsidRPr="007451A5">
        <w:rPr>
          <w:rFonts w:ascii="Verdana" w:hAnsi="Verdana"/>
          <w:color w:val="auto"/>
          <w:sz w:val="18"/>
          <w:szCs w:val="18"/>
        </w:rPr>
        <w:t>110</w:t>
      </w:r>
      <w:r w:rsidR="000C566B" w:rsidRPr="007451A5">
        <w:rPr>
          <w:rFonts w:ascii="Verdana" w:hAnsi="Verdana"/>
          <w:color w:val="auto"/>
          <w:sz w:val="18"/>
          <w:szCs w:val="18"/>
        </w:rPr>
        <w:t xml:space="preserve"> / 18</w:t>
      </w:r>
      <w:r w:rsidR="00403D2F" w:rsidRPr="007451A5">
        <w:rPr>
          <w:rFonts w:ascii="Verdana" w:hAnsi="Verdana"/>
          <w:color w:val="auto"/>
          <w:sz w:val="18"/>
          <w:szCs w:val="18"/>
        </w:rPr>
        <w:t xml:space="preserve">     </w:t>
      </w:r>
      <w:r w:rsidR="00403D2F" w:rsidRPr="007451A5">
        <w:rPr>
          <w:rFonts w:ascii="Verdana" w:hAnsi="Verdana"/>
          <w:color w:val="auto"/>
          <w:sz w:val="18"/>
          <w:szCs w:val="18"/>
        </w:rPr>
        <w:tab/>
      </w:r>
      <w:r w:rsidR="00020A7C" w:rsidRPr="007451A5">
        <w:rPr>
          <w:rFonts w:ascii="Verdana" w:hAnsi="Verdana"/>
          <w:color w:val="auto"/>
          <w:sz w:val="18"/>
          <w:szCs w:val="18"/>
        </w:rPr>
        <w:tab/>
      </w:r>
      <w:r w:rsidR="00403D2F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7451A5" w:rsidRPr="007451A5">
        <w:rPr>
          <w:rFonts w:ascii="Verdana" w:hAnsi="Verdana"/>
          <w:color w:val="auto"/>
          <w:sz w:val="18"/>
          <w:szCs w:val="18"/>
        </w:rPr>
        <w:t>Wrocław, 05.11</w:t>
      </w:r>
      <w:r w:rsidR="003046C7" w:rsidRPr="007451A5">
        <w:rPr>
          <w:rFonts w:ascii="Verdana" w:hAnsi="Verdana"/>
          <w:color w:val="auto"/>
          <w:sz w:val="18"/>
          <w:szCs w:val="18"/>
        </w:rPr>
        <w:t>.2018</w:t>
      </w:r>
      <w:r w:rsidR="00403D2F" w:rsidRPr="007451A5">
        <w:rPr>
          <w:rFonts w:ascii="Verdana" w:hAnsi="Verdana"/>
          <w:color w:val="auto"/>
          <w:sz w:val="18"/>
          <w:szCs w:val="18"/>
        </w:rPr>
        <w:t xml:space="preserve"> r.</w:t>
      </w:r>
    </w:p>
    <w:p w:rsidR="00D72AE3" w:rsidRPr="00900E4B" w:rsidRDefault="00D72AE3" w:rsidP="00AA4D09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58251D" w:rsidRPr="00900E4B" w:rsidRDefault="0058251D" w:rsidP="00AA4D0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7451A5" w:rsidRDefault="007451A5" w:rsidP="007451A5">
      <w:pPr>
        <w:ind w:right="470"/>
        <w:jc w:val="both"/>
        <w:rPr>
          <w:rFonts w:ascii="Verdana" w:hAnsi="Verdana"/>
          <w:b/>
          <w:sz w:val="18"/>
          <w:szCs w:val="18"/>
        </w:rPr>
      </w:pPr>
      <w:r w:rsidRPr="007A2DF5">
        <w:rPr>
          <w:rFonts w:ascii="Verdana" w:hAnsi="Verdana"/>
          <w:b/>
          <w:sz w:val="18"/>
          <w:szCs w:val="18"/>
        </w:rPr>
        <w:t xml:space="preserve">Wykonanie instalacji solarnej do podgrzewu wody użytkowej w budynku UMW przy ul.  Mikulicza-Radeckiego 9 we Wrocławiu w ramach projektu pn. „Termomodernizacja budynków dydaktycznych Uniwersytetu </w:t>
      </w:r>
      <w:r w:rsidRPr="00231790">
        <w:rPr>
          <w:rFonts w:ascii="Verdana" w:hAnsi="Verdana"/>
          <w:b/>
          <w:sz w:val="18"/>
          <w:szCs w:val="18"/>
        </w:rPr>
        <w:t xml:space="preserve">Medycznego we Wrocławiu”. Projekt współfinansowany przez Unię Europejską ze środków Funduszu Spójności w ramach Programu Operacyjnego Infrastruktura i Środowisko. </w:t>
      </w:r>
    </w:p>
    <w:p w:rsidR="00C15B52" w:rsidRPr="00900E4B" w:rsidRDefault="00C15B52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900E4B" w:rsidRDefault="000C566B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Wynik </w:t>
      </w:r>
      <w:r w:rsidR="00716B74" w:rsidRPr="00900E4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900E4B" w:rsidRDefault="003213E3" w:rsidP="008C0579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900E4B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900E4B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0F7CA8" w:rsidRPr="00900E4B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900E4B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900E4B" w:rsidRDefault="003213E3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F466BA" w:rsidRPr="00900E4B">
        <w:rPr>
          <w:rFonts w:ascii="Verdana" w:hAnsi="Verdana"/>
          <w:color w:val="auto"/>
          <w:sz w:val="18"/>
          <w:szCs w:val="18"/>
        </w:rPr>
        <w:t xml:space="preserve">ustawy </w:t>
      </w:r>
      <w:r w:rsidRPr="00900E4B">
        <w:rPr>
          <w:rFonts w:ascii="Verdana" w:hAnsi="Verdana"/>
          <w:color w:val="auto"/>
          <w:sz w:val="18"/>
          <w:szCs w:val="18"/>
        </w:rPr>
        <w:t>Praw</w:t>
      </w:r>
      <w:r w:rsidR="00F466BA" w:rsidRPr="00900E4B">
        <w:rPr>
          <w:rFonts w:ascii="Verdana" w:hAnsi="Verdana"/>
          <w:color w:val="auto"/>
          <w:sz w:val="18"/>
          <w:szCs w:val="18"/>
        </w:rPr>
        <w:t>o</w:t>
      </w:r>
      <w:r w:rsidRPr="00900E4B">
        <w:rPr>
          <w:rFonts w:ascii="Verdana" w:hAnsi="Verdana"/>
          <w:color w:val="auto"/>
          <w:sz w:val="18"/>
          <w:szCs w:val="18"/>
        </w:rPr>
        <w:t xml:space="preserve"> zamówień publicznych (Pzp), zawiadamiamy o jego</w:t>
      </w:r>
      <w:r w:rsidRPr="00900E4B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900E4B" w:rsidRDefault="0028288D" w:rsidP="008C0579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6A727A" w:rsidRPr="00900E4B" w:rsidRDefault="005E770A" w:rsidP="008C0579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Kryteri</w:t>
      </w:r>
      <w:r w:rsidR="001A0BCF" w:rsidRPr="00900E4B">
        <w:rPr>
          <w:rFonts w:ascii="Verdana" w:hAnsi="Verdana"/>
          <w:color w:val="auto"/>
          <w:sz w:val="18"/>
          <w:szCs w:val="18"/>
        </w:rPr>
        <w:t>ami</w:t>
      </w:r>
      <w:r w:rsidRPr="00900E4B">
        <w:rPr>
          <w:rFonts w:ascii="Verdana" w:hAnsi="Verdana"/>
          <w:color w:val="auto"/>
          <w:sz w:val="18"/>
          <w:szCs w:val="18"/>
        </w:rPr>
        <w:t xml:space="preserve"> oceny ofert były</w:t>
      </w:r>
      <w:r w:rsidR="006A727A" w:rsidRPr="00900E4B">
        <w:rPr>
          <w:rFonts w:ascii="Verdana" w:hAnsi="Verdana"/>
          <w:color w:val="auto"/>
          <w:sz w:val="18"/>
          <w:szCs w:val="18"/>
        </w:rPr>
        <w:t xml:space="preserve">: </w:t>
      </w:r>
    </w:p>
    <w:p w:rsidR="00AA4D09" w:rsidRPr="00900E4B" w:rsidRDefault="00AA4D09" w:rsidP="008C0579">
      <w:pPr>
        <w:pStyle w:val="Akapitzlist"/>
        <w:numPr>
          <w:ilvl w:val="0"/>
          <w:numId w:val="15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>C</w:t>
      </w:r>
      <w:r w:rsidR="00AC602E" w:rsidRPr="00900E4B">
        <w:rPr>
          <w:rFonts w:ascii="Verdana" w:hAnsi="Verdana"/>
          <w:b/>
          <w:color w:val="auto"/>
          <w:sz w:val="18"/>
          <w:szCs w:val="18"/>
        </w:rPr>
        <w:t>ena realizac</w:t>
      </w:r>
      <w:r w:rsidRPr="00900E4B">
        <w:rPr>
          <w:rFonts w:ascii="Verdana" w:hAnsi="Verdana"/>
          <w:b/>
          <w:color w:val="auto"/>
          <w:sz w:val="18"/>
          <w:szCs w:val="18"/>
        </w:rPr>
        <w:t>ji przedmiotu zamówienia – 60 %;</w:t>
      </w:r>
    </w:p>
    <w:p w:rsidR="007451A5" w:rsidRPr="007451A5" w:rsidRDefault="007451A5" w:rsidP="007451A5">
      <w:pPr>
        <w:autoSpaceDE w:val="0"/>
        <w:autoSpaceDN w:val="0"/>
        <w:adjustRightInd w:val="0"/>
        <w:ind w:right="-381"/>
        <w:jc w:val="both"/>
        <w:rPr>
          <w:rFonts w:ascii="Verdana" w:hAnsi="Verdana" w:cs="Arial"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2) </w:t>
      </w:r>
      <w:r w:rsidRPr="007451A5">
        <w:rPr>
          <w:rFonts w:ascii="Verdana" w:hAnsi="Verdana"/>
          <w:b/>
          <w:color w:val="auto"/>
          <w:sz w:val="18"/>
          <w:szCs w:val="18"/>
        </w:rPr>
        <w:t xml:space="preserve">  Termin realizacji przedmiotu zamówienia </w:t>
      </w:r>
      <w:r w:rsidRPr="007451A5">
        <w:rPr>
          <w:rFonts w:ascii="Verdana" w:hAnsi="Verdana"/>
          <w:color w:val="auto"/>
          <w:sz w:val="18"/>
        </w:rPr>
        <w:t xml:space="preserve">(max. </w:t>
      </w:r>
      <w:r w:rsidRPr="007451A5">
        <w:rPr>
          <w:rFonts w:ascii="Verdana" w:hAnsi="Verdana"/>
          <w:color w:val="auto"/>
          <w:sz w:val="18"/>
          <w:szCs w:val="18"/>
        </w:rPr>
        <w:t xml:space="preserve">28 dni od daty </w:t>
      </w:r>
      <w:r w:rsidRPr="007451A5">
        <w:rPr>
          <w:rFonts w:ascii="Verdana" w:hAnsi="Verdana" w:cs="Arial"/>
          <w:bCs/>
          <w:color w:val="auto"/>
          <w:sz w:val="18"/>
          <w:szCs w:val="18"/>
        </w:rPr>
        <w:t>podpisania umowy)</w:t>
      </w:r>
      <w:r w:rsidRPr="007451A5">
        <w:rPr>
          <w:rFonts w:ascii="Verdana" w:hAnsi="Verdana"/>
          <w:b/>
          <w:color w:val="auto"/>
          <w:sz w:val="18"/>
          <w:szCs w:val="18"/>
        </w:rPr>
        <w:t>– 25 %,</w:t>
      </w:r>
    </w:p>
    <w:p w:rsidR="007451A5" w:rsidRPr="007451A5" w:rsidRDefault="007451A5" w:rsidP="007451A5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</w:rPr>
      </w:pPr>
      <w:r>
        <w:rPr>
          <w:rFonts w:ascii="Verdana" w:hAnsi="Verdana"/>
          <w:b/>
          <w:color w:val="auto"/>
          <w:sz w:val="18"/>
        </w:rPr>
        <w:t xml:space="preserve">3)   </w:t>
      </w:r>
      <w:r w:rsidRPr="007451A5">
        <w:rPr>
          <w:rFonts w:ascii="Verdana" w:hAnsi="Verdana"/>
          <w:b/>
          <w:color w:val="auto"/>
          <w:sz w:val="18"/>
        </w:rPr>
        <w:t xml:space="preserve">Okres gwarancji  </w:t>
      </w:r>
      <w:r w:rsidRPr="007451A5">
        <w:rPr>
          <w:rFonts w:ascii="Verdana" w:hAnsi="Verdana"/>
          <w:color w:val="auto"/>
          <w:sz w:val="18"/>
        </w:rPr>
        <w:t>(</w:t>
      </w:r>
      <w:r w:rsidRPr="007451A5">
        <w:rPr>
          <w:rFonts w:ascii="Verdana" w:hAnsi="Verdana"/>
          <w:color w:val="auto"/>
          <w:sz w:val="16"/>
          <w:szCs w:val="16"/>
        </w:rPr>
        <w:t>Minimalny okres gwarancji: 7 lat. Maksymalny okres gwarancji: 10 lat od daty podpisania protokołu odbioru końcowego)</w:t>
      </w:r>
      <w:r w:rsidRPr="007451A5">
        <w:rPr>
          <w:rFonts w:ascii="Verdana" w:hAnsi="Verdana"/>
          <w:color w:val="auto"/>
          <w:sz w:val="18"/>
        </w:rPr>
        <w:t xml:space="preserve">   - 1</w:t>
      </w:r>
      <w:r w:rsidRPr="007451A5">
        <w:rPr>
          <w:rFonts w:ascii="Verdana" w:hAnsi="Verdana"/>
          <w:b/>
          <w:color w:val="auto"/>
          <w:sz w:val="18"/>
        </w:rPr>
        <w:t>5%</w:t>
      </w:r>
    </w:p>
    <w:p w:rsidR="00035156" w:rsidRPr="007451A5" w:rsidRDefault="00035156" w:rsidP="00AA4D09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FF0000"/>
          <w:sz w:val="18"/>
          <w:szCs w:val="18"/>
        </w:rPr>
      </w:pPr>
    </w:p>
    <w:p w:rsidR="00B267B8" w:rsidRPr="00900E4B" w:rsidRDefault="00B267B8" w:rsidP="00AA4D09">
      <w:pPr>
        <w:pStyle w:val="Akapitzlist"/>
        <w:numPr>
          <w:ilvl w:val="0"/>
          <w:numId w:val="8"/>
        </w:numPr>
        <w:tabs>
          <w:tab w:val="right" w:pos="9356"/>
        </w:tabs>
        <w:ind w:left="426" w:right="-97" w:hanging="56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b/>
          <w:bCs/>
          <w:color w:val="auto"/>
          <w:sz w:val="18"/>
          <w:szCs w:val="18"/>
          <w:u w:val="single"/>
        </w:rPr>
        <w:t>Złożone oferty</w:t>
      </w:r>
    </w:p>
    <w:p w:rsidR="005E770A" w:rsidRPr="00900E4B" w:rsidRDefault="00900E4B" w:rsidP="00900E4B">
      <w:pPr>
        <w:tabs>
          <w:tab w:val="left" w:pos="426"/>
          <w:tab w:val="right" w:pos="9356"/>
        </w:tabs>
        <w:ind w:right="-97" w:firstLine="426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Ofertę złożyli następujący Wykonawcy, wymienieni w Tabeli:</w:t>
      </w:r>
      <w:r w:rsidR="0043200C" w:rsidRPr="00900E4B">
        <w:rPr>
          <w:rFonts w:ascii="Verdana" w:hAnsi="Verdana"/>
          <w:color w:val="auto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60"/>
        <w:gridCol w:w="1417"/>
        <w:gridCol w:w="1418"/>
      </w:tblGrid>
      <w:tr w:rsidR="007451A5" w:rsidRPr="001A0BCF" w:rsidTr="007451A5">
        <w:trPr>
          <w:trHeight w:val="14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A5" w:rsidRPr="000C566B" w:rsidRDefault="007451A5" w:rsidP="00035156">
            <w:pPr>
              <w:ind w:right="-97"/>
              <w:jc w:val="center"/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</w:pPr>
            <w:r w:rsidRPr="000C566B"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A5" w:rsidRPr="007451A5" w:rsidRDefault="007451A5" w:rsidP="00035156">
            <w:pPr>
              <w:ind w:right="-97"/>
              <w:jc w:val="center"/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</w:pPr>
            <w:r w:rsidRPr="007451A5"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  <w:t xml:space="preserve">Wykonawca, </w:t>
            </w:r>
          </w:p>
          <w:p w:rsidR="007451A5" w:rsidRPr="00900E4B" w:rsidRDefault="007451A5" w:rsidP="00035156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900E4B" w:rsidRDefault="007451A5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 brutto</w:t>
            </w:r>
          </w:p>
          <w:p w:rsidR="007451A5" w:rsidRPr="00900E4B" w:rsidRDefault="007451A5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900E4B" w:rsidRDefault="007451A5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 xml:space="preserve">Termin realizacji </w:t>
            </w:r>
          </w:p>
          <w:p w:rsidR="007451A5" w:rsidRPr="00900E4B" w:rsidRDefault="007451A5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FF0000"/>
                <w:sz w:val="16"/>
                <w:szCs w:val="16"/>
              </w:rPr>
            </w:pPr>
            <w:r w:rsidRPr="007451A5">
              <w:rPr>
                <w:rFonts w:ascii="Verdana" w:hAnsi="Verdana"/>
                <w:color w:val="auto"/>
                <w:sz w:val="16"/>
                <w:szCs w:val="16"/>
              </w:rPr>
              <w:t xml:space="preserve">Okres gwarancji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900E4B" w:rsidRDefault="007451A5" w:rsidP="00035156">
            <w:pPr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</w:pPr>
          </w:p>
          <w:p w:rsidR="007451A5" w:rsidRPr="00900E4B" w:rsidRDefault="007451A5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 w:cs="Arial"/>
                <w:color w:val="auto"/>
                <w:sz w:val="16"/>
                <w:szCs w:val="16"/>
              </w:rPr>
              <w:t>Punktacja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ogółem</w:t>
            </w:r>
          </w:p>
        </w:tc>
      </w:tr>
      <w:tr w:rsidR="007451A5" w:rsidRPr="00AC602E" w:rsidTr="007451A5">
        <w:trPr>
          <w:trHeight w:val="14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8C0579" w:rsidRDefault="007451A5" w:rsidP="007451A5">
            <w:pPr>
              <w:ind w:right="-97"/>
              <w:jc w:val="center"/>
              <w:rPr>
                <w:rFonts w:ascii="Verdana" w:hAnsi="Verdana"/>
                <w:sz w:val="18"/>
                <w:szCs w:val="18"/>
              </w:rPr>
            </w:pPr>
            <w:r w:rsidRPr="008C05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A5" w:rsidRPr="00E83D6B" w:rsidRDefault="007451A5" w:rsidP="00745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D6B">
              <w:rPr>
                <w:rFonts w:ascii="Arial" w:hAnsi="Arial" w:cs="Arial"/>
                <w:b/>
                <w:sz w:val="20"/>
                <w:szCs w:val="20"/>
              </w:rPr>
              <w:t>Przedsiębiorstwo Budowlane</w:t>
            </w:r>
          </w:p>
          <w:p w:rsidR="007451A5" w:rsidRPr="00E83D6B" w:rsidRDefault="007451A5" w:rsidP="00745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D6B">
              <w:rPr>
                <w:rFonts w:ascii="Arial" w:hAnsi="Arial" w:cs="Arial"/>
                <w:b/>
                <w:sz w:val="20"/>
                <w:szCs w:val="20"/>
              </w:rPr>
              <w:t>„SAWREM” Sp. z o.o. ; Sp. K.</w:t>
            </w:r>
          </w:p>
          <w:p w:rsidR="007451A5" w:rsidRPr="00E83D6B" w:rsidRDefault="007451A5" w:rsidP="00745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D6B">
              <w:rPr>
                <w:rFonts w:ascii="Arial" w:hAnsi="Arial" w:cs="Arial"/>
                <w:b/>
                <w:sz w:val="20"/>
                <w:szCs w:val="20"/>
              </w:rPr>
              <w:t>Ul. Grota-Roweckiego 115B</w:t>
            </w:r>
          </w:p>
          <w:p w:rsidR="007451A5" w:rsidRPr="00E83D6B" w:rsidRDefault="007451A5" w:rsidP="007451A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3D6B">
              <w:rPr>
                <w:rFonts w:ascii="Arial" w:hAnsi="Arial" w:cs="Arial"/>
                <w:b/>
                <w:sz w:val="20"/>
                <w:szCs w:val="20"/>
              </w:rPr>
              <w:t>52-232 Wrocław</w:t>
            </w:r>
          </w:p>
          <w:p w:rsidR="007451A5" w:rsidRPr="00900E4B" w:rsidRDefault="007451A5" w:rsidP="00745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EE6206" w:rsidRDefault="007451A5" w:rsidP="007451A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7451A5" w:rsidRPr="00EE6206" w:rsidRDefault="007451A5" w:rsidP="007451A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7451A5" w:rsidRPr="00EE6206" w:rsidRDefault="007451A5" w:rsidP="007451A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7451A5" w:rsidRDefault="007451A5" w:rsidP="007451A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EE6206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45 004,49</w:t>
            </w:r>
          </w:p>
          <w:p w:rsidR="007451A5" w:rsidRDefault="007451A5" w:rsidP="007451A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7451A5" w:rsidRDefault="007451A5" w:rsidP="007451A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7451A5" w:rsidRPr="00EE6206" w:rsidRDefault="007451A5" w:rsidP="007451A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(60,00 pkt.)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EE6206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7451A5" w:rsidRPr="00EE6206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7451A5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EE6206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28 dni</w:t>
            </w:r>
          </w:p>
          <w:p w:rsidR="007451A5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7451A5" w:rsidRPr="00EE6206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(25,00 pkt.)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EE6206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7451A5" w:rsidRPr="00EE6206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7451A5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EE6206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lat</w:t>
            </w:r>
          </w:p>
          <w:p w:rsidR="007451A5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7451A5" w:rsidRPr="00EE6206" w:rsidRDefault="007451A5" w:rsidP="007451A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(15,00 pkt.)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Default="007451A5" w:rsidP="007451A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7451A5" w:rsidRDefault="007451A5" w:rsidP="007451A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7451A5" w:rsidRDefault="007451A5" w:rsidP="007451A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7451A5" w:rsidRPr="008C0579" w:rsidRDefault="007451A5" w:rsidP="007451A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auto"/>
                <w:sz w:val="18"/>
                <w:szCs w:val="18"/>
              </w:rPr>
              <w:t xml:space="preserve">  100,00 pkt.</w:t>
            </w:r>
          </w:p>
        </w:tc>
      </w:tr>
    </w:tbl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1B7941" w:rsidRPr="00811A3B" w:rsidRDefault="00266281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którzy zostali wykluczeni</w:t>
      </w:r>
      <w:r w:rsidR="001B7941"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811A3B" w:rsidRDefault="001B7941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11A3B">
        <w:rPr>
          <w:rFonts w:ascii="Verdana" w:hAnsi="Verdana"/>
          <w:color w:val="auto"/>
          <w:sz w:val="18"/>
          <w:szCs w:val="18"/>
          <w:lang w:eastAsia="en-US"/>
        </w:rPr>
        <w:t>Wykonawca,</w:t>
      </w:r>
      <w:r w:rsidRPr="00811A3B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który złożył ofertę, </w:t>
      </w:r>
      <w:r w:rsidR="000F7CA8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 w:rsidR="00266281" w:rsidRPr="00811A3B">
        <w:rPr>
          <w:rFonts w:ascii="Verdana" w:hAnsi="Verdana"/>
          <w:color w:val="auto"/>
          <w:sz w:val="18"/>
          <w:szCs w:val="18"/>
          <w:lang w:eastAsia="en-US"/>
        </w:rPr>
        <w:t>został wykluczony z postępowania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FF75F3" w:rsidRPr="00811A3B" w:rsidRDefault="00FF75F3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1B7941" w:rsidRPr="00811A3B" w:rsidRDefault="00300EFA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0675B5" w:rsidRPr="00811A3B" w:rsidRDefault="000675B5" w:rsidP="00900E4B">
      <w:pPr>
        <w:ind w:right="-97" w:firstLine="426"/>
        <w:rPr>
          <w:rFonts w:ascii="Verdana" w:hAnsi="Verdana"/>
          <w:sz w:val="18"/>
          <w:szCs w:val="18"/>
        </w:rPr>
      </w:pPr>
      <w:r w:rsidRPr="00811A3B">
        <w:rPr>
          <w:rFonts w:ascii="Verdana" w:hAnsi="Verdana"/>
          <w:sz w:val="18"/>
          <w:szCs w:val="18"/>
        </w:rPr>
        <w:lastRenderedPageBreak/>
        <w:t xml:space="preserve">Treść oferty Wykonawcy </w:t>
      </w:r>
      <w:r w:rsidRPr="00811A3B">
        <w:rPr>
          <w:rFonts w:ascii="Verdana" w:hAnsi="Verdana"/>
          <w:bCs/>
          <w:sz w:val="18"/>
          <w:szCs w:val="18"/>
        </w:rPr>
        <w:t>odpowiada treści Siwz</w:t>
      </w:r>
      <w:r w:rsidRPr="00811A3B">
        <w:rPr>
          <w:rFonts w:ascii="Verdana" w:hAnsi="Verdana"/>
          <w:b/>
          <w:bCs/>
          <w:sz w:val="18"/>
          <w:szCs w:val="18"/>
        </w:rPr>
        <w:t xml:space="preserve">; </w:t>
      </w:r>
      <w:r w:rsidRPr="00811A3B">
        <w:rPr>
          <w:rFonts w:ascii="Verdana" w:hAnsi="Verdana"/>
          <w:sz w:val="18"/>
          <w:szCs w:val="18"/>
        </w:rPr>
        <w:t>oferta nie podlega odrzuceniu.</w:t>
      </w:r>
    </w:p>
    <w:p w:rsidR="000675B5" w:rsidRPr="00811A3B" w:rsidRDefault="000675B5" w:rsidP="00900E4B">
      <w:pPr>
        <w:pStyle w:val="Akapitzlist"/>
        <w:tabs>
          <w:tab w:val="left" w:pos="0"/>
          <w:tab w:val="num" w:pos="1080"/>
        </w:tabs>
        <w:ind w:right="-97"/>
        <w:jc w:val="both"/>
        <w:rPr>
          <w:rFonts w:ascii="Verdana" w:hAnsi="Verdana"/>
          <w:bCs/>
          <w:color w:val="FF0000"/>
          <w:sz w:val="18"/>
          <w:szCs w:val="18"/>
          <w:lang w:eastAsia="en-US"/>
        </w:rPr>
      </w:pPr>
    </w:p>
    <w:p w:rsidR="000675B5" w:rsidRPr="00811A3B" w:rsidRDefault="000675B5" w:rsidP="00900E4B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sz w:val="18"/>
          <w:szCs w:val="18"/>
        </w:rPr>
      </w:pPr>
      <w:r w:rsidRPr="00811A3B">
        <w:rPr>
          <w:rFonts w:ascii="Verdana" w:hAnsi="Verdana"/>
          <w:b/>
          <w:bCs/>
          <w:noProof/>
          <w:sz w:val="18"/>
          <w:szCs w:val="18"/>
        </w:rPr>
        <w:t>IV. Wybór najkorzystniejszej oferty.</w:t>
      </w:r>
    </w:p>
    <w:p w:rsidR="00900E4B" w:rsidRDefault="000675B5" w:rsidP="00900E4B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  <w:r w:rsidRPr="00811A3B">
        <w:rPr>
          <w:rFonts w:ascii="Verdana" w:hAnsi="Verdana"/>
          <w:noProof/>
          <w:sz w:val="18"/>
          <w:szCs w:val="18"/>
        </w:rPr>
        <w:t>Jako najkorzystniejszą wybrano ofertę Wykonawcy:</w:t>
      </w:r>
    </w:p>
    <w:p w:rsidR="00900E4B" w:rsidRDefault="00900E4B" w:rsidP="00900E4B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</w:p>
    <w:p w:rsidR="007451A5" w:rsidRPr="00E83D6B" w:rsidRDefault="007451A5" w:rsidP="007451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E83D6B">
        <w:rPr>
          <w:rFonts w:ascii="Arial" w:hAnsi="Arial" w:cs="Arial"/>
          <w:b/>
          <w:sz w:val="20"/>
          <w:szCs w:val="20"/>
        </w:rPr>
        <w:t>Przedsiębiorstwo Budowlane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83D6B">
        <w:rPr>
          <w:rFonts w:ascii="Arial" w:hAnsi="Arial" w:cs="Arial"/>
          <w:b/>
          <w:sz w:val="20"/>
          <w:szCs w:val="20"/>
        </w:rPr>
        <w:t>„SAWREM” Sp. z o.o. ; Sp. K.</w:t>
      </w:r>
    </w:p>
    <w:p w:rsidR="00900E4B" w:rsidRPr="007451A5" w:rsidRDefault="007451A5" w:rsidP="007451A5">
      <w:pPr>
        <w:rPr>
          <w:rFonts w:ascii="Verdana" w:hAnsi="Verdana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E83D6B">
        <w:rPr>
          <w:rFonts w:ascii="Arial" w:hAnsi="Arial" w:cs="Arial"/>
          <w:b/>
          <w:sz w:val="20"/>
          <w:szCs w:val="20"/>
        </w:rPr>
        <w:t>Ul. Grota-Roweckiego 115B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E83D6B">
        <w:rPr>
          <w:rFonts w:ascii="Arial" w:hAnsi="Arial" w:cs="Arial"/>
          <w:b/>
          <w:sz w:val="20"/>
          <w:szCs w:val="20"/>
        </w:rPr>
        <w:t>52-232 Wrocław</w:t>
      </w:r>
      <w:r w:rsidRPr="007451A5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</w:p>
    <w:p w:rsidR="00900E4B" w:rsidRDefault="00900E4B" w:rsidP="00900E4B">
      <w:pPr>
        <w:ind w:left="426" w:right="-97"/>
        <w:jc w:val="both"/>
        <w:rPr>
          <w:rFonts w:ascii="Verdana" w:hAnsi="Verdana" w:cs="Arial"/>
          <w:b/>
          <w:sz w:val="18"/>
          <w:szCs w:val="18"/>
        </w:rPr>
      </w:pPr>
    </w:p>
    <w:p w:rsidR="00900E4B" w:rsidRPr="00900E4B" w:rsidRDefault="00900E4B" w:rsidP="00900E4B">
      <w:pPr>
        <w:ind w:left="426" w:right="-97"/>
        <w:jc w:val="both"/>
        <w:rPr>
          <w:rFonts w:ascii="Verdana" w:hAnsi="Verdana"/>
          <w:sz w:val="18"/>
          <w:szCs w:val="18"/>
        </w:rPr>
      </w:pPr>
      <w:r w:rsidRPr="00900E4B">
        <w:rPr>
          <w:rFonts w:ascii="Verdana" w:hAnsi="Verdana"/>
          <w:sz w:val="18"/>
          <w:szCs w:val="18"/>
        </w:rPr>
        <w:t xml:space="preserve">Treść oferty ww. </w:t>
      </w:r>
      <w:r>
        <w:rPr>
          <w:rFonts w:ascii="Verdana" w:hAnsi="Verdana"/>
          <w:sz w:val="18"/>
          <w:szCs w:val="18"/>
        </w:rPr>
        <w:t>Wykonawc</w:t>
      </w:r>
      <w:r w:rsidR="009E0FD8">
        <w:rPr>
          <w:rFonts w:ascii="Verdana" w:hAnsi="Verdana"/>
          <w:sz w:val="18"/>
          <w:szCs w:val="18"/>
        </w:rPr>
        <w:t>y</w:t>
      </w:r>
      <w:r w:rsidRPr="00900E4B">
        <w:rPr>
          <w:rFonts w:ascii="Verdana" w:hAnsi="Verdana"/>
          <w:sz w:val="18"/>
          <w:szCs w:val="18"/>
        </w:rPr>
        <w:t xml:space="preserve"> odpowiada treści Siwz, oferta nie podlega odrzuceniu. Wykonawc</w:t>
      </w:r>
      <w:r w:rsidR="009E0FD8">
        <w:rPr>
          <w:rFonts w:ascii="Verdana" w:hAnsi="Verdana"/>
          <w:sz w:val="18"/>
          <w:szCs w:val="18"/>
        </w:rPr>
        <w:t>a</w:t>
      </w:r>
      <w:r w:rsidRPr="00900E4B">
        <w:rPr>
          <w:rFonts w:ascii="Verdana" w:hAnsi="Verdana"/>
          <w:sz w:val="18"/>
          <w:szCs w:val="18"/>
        </w:rPr>
        <w:t xml:space="preserve"> spełnia warunki udziału w postępowaniu i nie zosta</w:t>
      </w:r>
      <w:r w:rsidR="009E0FD8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z niego </w:t>
      </w:r>
      <w:r w:rsidRPr="00900E4B">
        <w:rPr>
          <w:rFonts w:ascii="Verdana" w:hAnsi="Verdana"/>
          <w:sz w:val="18"/>
          <w:szCs w:val="18"/>
        </w:rPr>
        <w:t>wyklucz</w:t>
      </w:r>
      <w:r w:rsidR="009E0FD8">
        <w:rPr>
          <w:rFonts w:ascii="Verdana" w:hAnsi="Verdana"/>
          <w:sz w:val="18"/>
          <w:szCs w:val="18"/>
        </w:rPr>
        <w:t>ony</w:t>
      </w:r>
      <w:r w:rsidRPr="00900E4B">
        <w:rPr>
          <w:rFonts w:ascii="Verdana" w:hAnsi="Verdana"/>
          <w:sz w:val="18"/>
          <w:szCs w:val="18"/>
        </w:rPr>
        <w:t xml:space="preserve">. </w:t>
      </w:r>
    </w:p>
    <w:p w:rsidR="000675B5" w:rsidRPr="00811A3B" w:rsidRDefault="000675B5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</w:p>
    <w:p w:rsidR="000675B5" w:rsidRPr="00811A3B" w:rsidRDefault="000675B5" w:rsidP="00900E4B">
      <w:pPr>
        <w:tabs>
          <w:tab w:val="left" w:pos="0"/>
        </w:tabs>
        <w:ind w:left="360" w:right="-97" w:hanging="426"/>
        <w:jc w:val="both"/>
        <w:rPr>
          <w:rFonts w:ascii="Verdana" w:hAnsi="Verdana" w:cs="Arial"/>
          <w:b/>
          <w:sz w:val="18"/>
          <w:szCs w:val="18"/>
        </w:rPr>
      </w:pPr>
      <w:r w:rsidRPr="00811A3B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0675B5" w:rsidRPr="00811A3B" w:rsidRDefault="000675B5" w:rsidP="00900E4B">
      <w:pPr>
        <w:tabs>
          <w:tab w:val="left" w:pos="0"/>
          <w:tab w:val="left" w:pos="426"/>
        </w:tabs>
        <w:ind w:left="2700" w:right="-97" w:hanging="426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0675B5" w:rsidRPr="00811A3B" w:rsidRDefault="000675B5" w:rsidP="00900E4B">
      <w:pPr>
        <w:ind w:left="284" w:right="-97"/>
        <w:jc w:val="both"/>
        <w:rPr>
          <w:rFonts w:ascii="Verdana" w:hAnsi="Verdana"/>
          <w:bCs/>
          <w:sz w:val="18"/>
          <w:szCs w:val="18"/>
        </w:rPr>
      </w:pPr>
      <w:r w:rsidRPr="00811A3B">
        <w:rPr>
          <w:rFonts w:ascii="Verdana" w:hAnsi="Verdana"/>
          <w:bCs/>
          <w:sz w:val="18"/>
          <w:szCs w:val="18"/>
        </w:rPr>
        <w:t>Zamawiający informuje, że zgodnie z art. 94 ust. 2 pkt. 1 lit. a Pzp., może zawrzeć umowę z wyłonionym Wykonawcą w postępowaniu prowadzonym w trybie przetargu nieograniczonego</w:t>
      </w:r>
      <w:r w:rsidR="00900E4B">
        <w:rPr>
          <w:rFonts w:ascii="Verdana" w:hAnsi="Verdana"/>
          <w:bCs/>
          <w:sz w:val="18"/>
          <w:szCs w:val="18"/>
        </w:rPr>
        <w:t xml:space="preserve"> </w:t>
      </w:r>
      <w:r w:rsidRPr="00811A3B">
        <w:rPr>
          <w:rFonts w:ascii="Verdana" w:hAnsi="Verdana"/>
          <w:bCs/>
          <w:sz w:val="18"/>
          <w:szCs w:val="18"/>
        </w:rPr>
        <w:t xml:space="preserve">w terminie krótszym niż 5 dni od dnia przesłania niniejszego zawiadomienia środkami komunikacji elektronicznej, ponieważ złożono tylko jedną ofertę. </w:t>
      </w:r>
    </w:p>
    <w:p w:rsidR="00676D4E" w:rsidRPr="00811A3B" w:rsidRDefault="00676D4E" w:rsidP="00900E4B">
      <w:pPr>
        <w:ind w:left="426" w:right="-97" w:hanging="426"/>
        <w:rPr>
          <w:rFonts w:ascii="Verdana" w:hAnsi="Verdana" w:cs="Arial"/>
          <w:bCs/>
          <w:sz w:val="18"/>
          <w:szCs w:val="18"/>
        </w:rPr>
      </w:pPr>
    </w:p>
    <w:p w:rsidR="008F0FD9" w:rsidRPr="00811A3B" w:rsidRDefault="008F0FD9" w:rsidP="00B731A1">
      <w:pPr>
        <w:ind w:right="-286"/>
        <w:jc w:val="both"/>
        <w:rPr>
          <w:rFonts w:ascii="Verdana" w:hAnsi="Verdana" w:cs="Arial"/>
          <w:b/>
          <w:sz w:val="18"/>
          <w:szCs w:val="18"/>
        </w:rPr>
      </w:pPr>
    </w:p>
    <w:p w:rsidR="003114D8" w:rsidRPr="008D78C4" w:rsidRDefault="003114D8" w:rsidP="003114D8">
      <w:pPr>
        <w:ind w:right="470"/>
        <w:jc w:val="both"/>
        <w:rPr>
          <w:rFonts w:ascii="Verdana" w:hAnsi="Verdana"/>
          <w:sz w:val="18"/>
          <w:szCs w:val="18"/>
        </w:rPr>
      </w:pPr>
      <w:r w:rsidRPr="008D78C4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 xml:space="preserve">                                             </w:t>
      </w:r>
      <w:r w:rsidR="007451A5">
        <w:rPr>
          <w:rFonts w:ascii="Verdana" w:hAnsi="Verdana"/>
          <w:sz w:val="18"/>
          <w:szCs w:val="18"/>
        </w:rPr>
        <w:t xml:space="preserve"> </w:t>
      </w:r>
      <w:r w:rsidR="00316ECA">
        <w:rPr>
          <w:rFonts w:ascii="Verdana" w:hAnsi="Verdana"/>
          <w:sz w:val="18"/>
          <w:szCs w:val="18"/>
        </w:rPr>
        <w:t xml:space="preserve">  </w:t>
      </w:r>
      <w:r w:rsidR="007451A5">
        <w:rPr>
          <w:rFonts w:ascii="Verdana" w:hAnsi="Verdana"/>
          <w:sz w:val="18"/>
          <w:szCs w:val="18"/>
        </w:rPr>
        <w:t xml:space="preserve">   Kanclerz</w:t>
      </w:r>
      <w:r w:rsidRPr="008D78C4">
        <w:rPr>
          <w:rFonts w:ascii="Verdana" w:hAnsi="Verdana"/>
          <w:sz w:val="18"/>
          <w:szCs w:val="18"/>
        </w:rPr>
        <w:t xml:space="preserve"> UMW</w:t>
      </w:r>
    </w:p>
    <w:p w:rsidR="003114D8" w:rsidRPr="008D78C4" w:rsidRDefault="003114D8" w:rsidP="003114D8">
      <w:pPr>
        <w:ind w:right="470"/>
        <w:jc w:val="both"/>
        <w:rPr>
          <w:rFonts w:ascii="Verdana" w:hAnsi="Verdana"/>
          <w:sz w:val="18"/>
          <w:szCs w:val="18"/>
        </w:rPr>
      </w:pPr>
      <w:r w:rsidRPr="008D78C4">
        <w:rPr>
          <w:rFonts w:ascii="Verdana" w:hAnsi="Verdana"/>
          <w:sz w:val="18"/>
          <w:szCs w:val="18"/>
        </w:rPr>
        <w:t xml:space="preserve">                                              </w:t>
      </w:r>
    </w:p>
    <w:p w:rsidR="003114D8" w:rsidRPr="008D78C4" w:rsidRDefault="003114D8" w:rsidP="003114D8">
      <w:pPr>
        <w:ind w:right="470"/>
        <w:jc w:val="both"/>
        <w:rPr>
          <w:rFonts w:ascii="Verdana" w:hAnsi="Verdana"/>
          <w:sz w:val="18"/>
          <w:szCs w:val="18"/>
        </w:rPr>
      </w:pPr>
      <w:r w:rsidRPr="008D78C4">
        <w:rPr>
          <w:rFonts w:ascii="Verdana" w:hAnsi="Verdana"/>
          <w:sz w:val="18"/>
          <w:szCs w:val="18"/>
        </w:rPr>
        <w:t xml:space="preserve">                                                               </w:t>
      </w:r>
      <w:r w:rsidR="007451A5">
        <w:rPr>
          <w:rFonts w:ascii="Verdana" w:hAnsi="Verdana"/>
          <w:sz w:val="18"/>
          <w:szCs w:val="18"/>
        </w:rPr>
        <w:t>Mgr Iwona Janus</w:t>
      </w:r>
    </w:p>
    <w:p w:rsidR="0028288D" w:rsidRPr="003114D8" w:rsidRDefault="0028288D" w:rsidP="007360E3">
      <w:pPr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  <w:bookmarkStart w:id="0" w:name="_GoBack"/>
      <w:bookmarkEnd w:id="0"/>
    </w:p>
    <w:sectPr w:rsidR="0028288D" w:rsidRPr="003114D8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2A" w:rsidRDefault="00E6322A">
      <w:r>
        <w:separator/>
      </w:r>
    </w:p>
  </w:endnote>
  <w:endnote w:type="continuationSeparator" w:id="0">
    <w:p w:rsidR="00E6322A" w:rsidRDefault="00E6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9F" w:rsidRPr="0010599F" w:rsidRDefault="0010599F" w:rsidP="0010599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Verdana" w:hAnsi="Verdana"/>
        <w:color w:val="auto"/>
        <w:sz w:val="16"/>
        <w:szCs w:val="16"/>
      </w:rPr>
    </w:pPr>
  </w:p>
  <w:p w:rsidR="0010599F" w:rsidRPr="0010599F" w:rsidRDefault="0010599F" w:rsidP="0010599F">
    <w:pPr>
      <w:rPr>
        <w:color w:val="auto"/>
      </w:rPr>
    </w:pPr>
  </w:p>
  <w:p w:rsidR="0010599F" w:rsidRPr="0010599F" w:rsidRDefault="0010599F" w:rsidP="0010599F">
    <w:pPr>
      <w:tabs>
        <w:tab w:val="center" w:pos="4536"/>
        <w:tab w:val="right" w:pos="9072"/>
      </w:tabs>
      <w:rPr>
        <w:color w:val="auto"/>
      </w:rPr>
    </w:pPr>
    <w:r w:rsidRPr="0010599F">
      <w:rPr>
        <w:noProof/>
        <w:color w:val="auto"/>
      </w:rPr>
      <w:drawing>
        <wp:inline distT="0" distB="0" distL="0" distR="0" wp14:anchorId="48387062" wp14:editId="383C3326">
          <wp:extent cx="1493520" cy="655320"/>
          <wp:effectExtent l="19050" t="0" r="0" b="0"/>
          <wp:docPr id="2" name="Obraz 2" descr="C:\Users\Dzial_Projektow_3_1\Downloads\FE_POIS\FE_POIS\POZIOM\POLSKI\logo_FE_Infrastruktura_i_Srodowisko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zial_Projektow_3_1\Downloads\FE_POIS\FE_POIS\POZIOM\POLSKI\logo_FE_Infrastruktura_i_Srodowisko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599F">
      <w:rPr>
        <w:color w:val="auto"/>
      </w:rPr>
      <w:tab/>
    </w:r>
    <w:r w:rsidRPr="0010599F">
      <w:rPr>
        <w:color w:val="auto"/>
      </w:rPr>
      <w:tab/>
    </w:r>
    <w:r w:rsidRPr="0010599F">
      <w:rPr>
        <w:noProof/>
        <w:color w:val="auto"/>
      </w:rPr>
      <w:drawing>
        <wp:inline distT="0" distB="0" distL="0" distR="0" wp14:anchorId="78830095" wp14:editId="54BA54C8">
          <wp:extent cx="1691640" cy="624840"/>
          <wp:effectExtent l="19050" t="0" r="381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599F">
      <w:rPr>
        <w:color w:val="auto"/>
      </w:rPr>
      <w:tab/>
    </w:r>
  </w:p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2A" w:rsidRDefault="00E6322A">
      <w:r>
        <w:separator/>
      </w:r>
    </w:p>
  </w:footnote>
  <w:footnote w:type="continuationSeparator" w:id="0">
    <w:p w:rsidR="00E6322A" w:rsidRDefault="00E6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475460"/>
    <w:multiLevelType w:val="hybridMultilevel"/>
    <w:tmpl w:val="886E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0A7C"/>
    <w:rsid w:val="00035156"/>
    <w:rsid w:val="0003547A"/>
    <w:rsid w:val="000411D2"/>
    <w:rsid w:val="00042272"/>
    <w:rsid w:val="00045337"/>
    <w:rsid w:val="0004683A"/>
    <w:rsid w:val="00065C49"/>
    <w:rsid w:val="000675B5"/>
    <w:rsid w:val="00073A39"/>
    <w:rsid w:val="00090CD8"/>
    <w:rsid w:val="000B5625"/>
    <w:rsid w:val="000C566B"/>
    <w:rsid w:val="000D21D7"/>
    <w:rsid w:val="000D586E"/>
    <w:rsid w:val="000E48C5"/>
    <w:rsid w:val="000F284A"/>
    <w:rsid w:val="000F7CA8"/>
    <w:rsid w:val="0010599F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74BFC"/>
    <w:rsid w:val="001A0BCF"/>
    <w:rsid w:val="001A181A"/>
    <w:rsid w:val="001A6932"/>
    <w:rsid w:val="001B242D"/>
    <w:rsid w:val="001B5E0D"/>
    <w:rsid w:val="001B6720"/>
    <w:rsid w:val="001B7941"/>
    <w:rsid w:val="001E64C5"/>
    <w:rsid w:val="001F62C0"/>
    <w:rsid w:val="001F73D3"/>
    <w:rsid w:val="0021791F"/>
    <w:rsid w:val="00223069"/>
    <w:rsid w:val="0022680E"/>
    <w:rsid w:val="00245CA8"/>
    <w:rsid w:val="00266281"/>
    <w:rsid w:val="002664A4"/>
    <w:rsid w:val="00270EB3"/>
    <w:rsid w:val="0028288D"/>
    <w:rsid w:val="002865CD"/>
    <w:rsid w:val="002A2A70"/>
    <w:rsid w:val="002A4883"/>
    <w:rsid w:val="002C339B"/>
    <w:rsid w:val="002C79EA"/>
    <w:rsid w:val="002F3CBB"/>
    <w:rsid w:val="00300EFA"/>
    <w:rsid w:val="0030229B"/>
    <w:rsid w:val="003046C7"/>
    <w:rsid w:val="00304D60"/>
    <w:rsid w:val="003114D8"/>
    <w:rsid w:val="00316ECA"/>
    <w:rsid w:val="003170F1"/>
    <w:rsid w:val="00317DD1"/>
    <w:rsid w:val="003213E3"/>
    <w:rsid w:val="00327385"/>
    <w:rsid w:val="00347879"/>
    <w:rsid w:val="00352EA1"/>
    <w:rsid w:val="0035463F"/>
    <w:rsid w:val="00361A2A"/>
    <w:rsid w:val="00376628"/>
    <w:rsid w:val="003A1AC0"/>
    <w:rsid w:val="003B5673"/>
    <w:rsid w:val="003C612B"/>
    <w:rsid w:val="003D2D0D"/>
    <w:rsid w:val="003D34A6"/>
    <w:rsid w:val="003D3E7A"/>
    <w:rsid w:val="003E122E"/>
    <w:rsid w:val="00401E9D"/>
    <w:rsid w:val="0040362A"/>
    <w:rsid w:val="00403D2F"/>
    <w:rsid w:val="00416E2A"/>
    <w:rsid w:val="00425F44"/>
    <w:rsid w:val="0043200C"/>
    <w:rsid w:val="0046741C"/>
    <w:rsid w:val="00492837"/>
    <w:rsid w:val="004A48B3"/>
    <w:rsid w:val="004C31F7"/>
    <w:rsid w:val="004F0AC6"/>
    <w:rsid w:val="004F3A52"/>
    <w:rsid w:val="00500953"/>
    <w:rsid w:val="00516D05"/>
    <w:rsid w:val="0052017A"/>
    <w:rsid w:val="00524499"/>
    <w:rsid w:val="00524A0B"/>
    <w:rsid w:val="00527AC9"/>
    <w:rsid w:val="00544301"/>
    <w:rsid w:val="0055343D"/>
    <w:rsid w:val="0058251D"/>
    <w:rsid w:val="005A1E62"/>
    <w:rsid w:val="005A3083"/>
    <w:rsid w:val="005B2991"/>
    <w:rsid w:val="005D480C"/>
    <w:rsid w:val="005E1813"/>
    <w:rsid w:val="005E770A"/>
    <w:rsid w:val="005F7186"/>
    <w:rsid w:val="00601E0D"/>
    <w:rsid w:val="0060270C"/>
    <w:rsid w:val="00605C5B"/>
    <w:rsid w:val="00613234"/>
    <w:rsid w:val="00660A4E"/>
    <w:rsid w:val="00665C68"/>
    <w:rsid w:val="0067448C"/>
    <w:rsid w:val="00676D4E"/>
    <w:rsid w:val="00680B3F"/>
    <w:rsid w:val="0068139B"/>
    <w:rsid w:val="00692645"/>
    <w:rsid w:val="006A06D0"/>
    <w:rsid w:val="006A727A"/>
    <w:rsid w:val="006C3812"/>
    <w:rsid w:val="00700B16"/>
    <w:rsid w:val="00707C78"/>
    <w:rsid w:val="00711507"/>
    <w:rsid w:val="0071667E"/>
    <w:rsid w:val="00716B74"/>
    <w:rsid w:val="00726D8D"/>
    <w:rsid w:val="007331A7"/>
    <w:rsid w:val="007360E3"/>
    <w:rsid w:val="00737415"/>
    <w:rsid w:val="007441FF"/>
    <w:rsid w:val="007451A5"/>
    <w:rsid w:val="00754D62"/>
    <w:rsid w:val="00755376"/>
    <w:rsid w:val="007567A0"/>
    <w:rsid w:val="007601C1"/>
    <w:rsid w:val="007629FB"/>
    <w:rsid w:val="007632F9"/>
    <w:rsid w:val="00782764"/>
    <w:rsid w:val="007A7D37"/>
    <w:rsid w:val="007F5525"/>
    <w:rsid w:val="00811A3B"/>
    <w:rsid w:val="00815AFF"/>
    <w:rsid w:val="008256A2"/>
    <w:rsid w:val="00825DF3"/>
    <w:rsid w:val="00846ABD"/>
    <w:rsid w:val="008536AF"/>
    <w:rsid w:val="00881412"/>
    <w:rsid w:val="00884A66"/>
    <w:rsid w:val="00890C8C"/>
    <w:rsid w:val="00896092"/>
    <w:rsid w:val="008A7DBA"/>
    <w:rsid w:val="008B1821"/>
    <w:rsid w:val="008B224F"/>
    <w:rsid w:val="008B396E"/>
    <w:rsid w:val="008C0579"/>
    <w:rsid w:val="008C3522"/>
    <w:rsid w:val="008C401E"/>
    <w:rsid w:val="008D0ECF"/>
    <w:rsid w:val="008D4BA1"/>
    <w:rsid w:val="008F0DC2"/>
    <w:rsid w:val="008F0FD9"/>
    <w:rsid w:val="00900E4B"/>
    <w:rsid w:val="009030FF"/>
    <w:rsid w:val="00933CDD"/>
    <w:rsid w:val="0093432E"/>
    <w:rsid w:val="00946CBD"/>
    <w:rsid w:val="009725BF"/>
    <w:rsid w:val="009B70F2"/>
    <w:rsid w:val="009C03BE"/>
    <w:rsid w:val="009C24AC"/>
    <w:rsid w:val="009D0828"/>
    <w:rsid w:val="009D16CB"/>
    <w:rsid w:val="009D2B79"/>
    <w:rsid w:val="009E0D9E"/>
    <w:rsid w:val="009E0FD8"/>
    <w:rsid w:val="009E492D"/>
    <w:rsid w:val="009F1FE0"/>
    <w:rsid w:val="00A511FE"/>
    <w:rsid w:val="00A609E5"/>
    <w:rsid w:val="00A76F2D"/>
    <w:rsid w:val="00A8086F"/>
    <w:rsid w:val="00A95362"/>
    <w:rsid w:val="00A96643"/>
    <w:rsid w:val="00AA4D09"/>
    <w:rsid w:val="00AA4E38"/>
    <w:rsid w:val="00AB187D"/>
    <w:rsid w:val="00AC602E"/>
    <w:rsid w:val="00AD006F"/>
    <w:rsid w:val="00AD2EF3"/>
    <w:rsid w:val="00AD38F4"/>
    <w:rsid w:val="00B13911"/>
    <w:rsid w:val="00B267B8"/>
    <w:rsid w:val="00B34908"/>
    <w:rsid w:val="00B410B3"/>
    <w:rsid w:val="00B477DA"/>
    <w:rsid w:val="00B55579"/>
    <w:rsid w:val="00B642E0"/>
    <w:rsid w:val="00B731A1"/>
    <w:rsid w:val="00B75DC9"/>
    <w:rsid w:val="00B85054"/>
    <w:rsid w:val="00BA2EA8"/>
    <w:rsid w:val="00BB11C2"/>
    <w:rsid w:val="00BB3C23"/>
    <w:rsid w:val="00BC4999"/>
    <w:rsid w:val="00BD4C2D"/>
    <w:rsid w:val="00BE45A0"/>
    <w:rsid w:val="00BE588C"/>
    <w:rsid w:val="00C04219"/>
    <w:rsid w:val="00C156C7"/>
    <w:rsid w:val="00C15B52"/>
    <w:rsid w:val="00C52504"/>
    <w:rsid w:val="00C557CE"/>
    <w:rsid w:val="00C6607C"/>
    <w:rsid w:val="00C82607"/>
    <w:rsid w:val="00C8691E"/>
    <w:rsid w:val="00C97042"/>
    <w:rsid w:val="00C97F9A"/>
    <w:rsid w:val="00CA02B7"/>
    <w:rsid w:val="00CE7477"/>
    <w:rsid w:val="00CF11E6"/>
    <w:rsid w:val="00D068C4"/>
    <w:rsid w:val="00D31278"/>
    <w:rsid w:val="00D54B9B"/>
    <w:rsid w:val="00D54FAA"/>
    <w:rsid w:val="00D72AE3"/>
    <w:rsid w:val="00D90997"/>
    <w:rsid w:val="00D949A0"/>
    <w:rsid w:val="00D94BC4"/>
    <w:rsid w:val="00DA0A8E"/>
    <w:rsid w:val="00DC0E86"/>
    <w:rsid w:val="00DE22F7"/>
    <w:rsid w:val="00DF036F"/>
    <w:rsid w:val="00DF32C5"/>
    <w:rsid w:val="00DF3830"/>
    <w:rsid w:val="00E01CD3"/>
    <w:rsid w:val="00E14F57"/>
    <w:rsid w:val="00E2140D"/>
    <w:rsid w:val="00E2517C"/>
    <w:rsid w:val="00E307AB"/>
    <w:rsid w:val="00E4370E"/>
    <w:rsid w:val="00E4660D"/>
    <w:rsid w:val="00E50275"/>
    <w:rsid w:val="00E51F85"/>
    <w:rsid w:val="00E5544D"/>
    <w:rsid w:val="00E6322A"/>
    <w:rsid w:val="00E8048D"/>
    <w:rsid w:val="00E92EF4"/>
    <w:rsid w:val="00E94906"/>
    <w:rsid w:val="00EA522B"/>
    <w:rsid w:val="00EB1987"/>
    <w:rsid w:val="00EB2489"/>
    <w:rsid w:val="00EB4B0D"/>
    <w:rsid w:val="00EB7C82"/>
    <w:rsid w:val="00EC1457"/>
    <w:rsid w:val="00EC55CE"/>
    <w:rsid w:val="00ED03EF"/>
    <w:rsid w:val="00ED4BFD"/>
    <w:rsid w:val="00EE414C"/>
    <w:rsid w:val="00EF2B33"/>
    <w:rsid w:val="00EF5E55"/>
    <w:rsid w:val="00EF6FF5"/>
    <w:rsid w:val="00F24831"/>
    <w:rsid w:val="00F345EF"/>
    <w:rsid w:val="00F466BA"/>
    <w:rsid w:val="00F51B4B"/>
    <w:rsid w:val="00F7154C"/>
    <w:rsid w:val="00F75BB5"/>
    <w:rsid w:val="00F774E3"/>
    <w:rsid w:val="00F87044"/>
    <w:rsid w:val="00F90982"/>
    <w:rsid w:val="00FA6A9C"/>
    <w:rsid w:val="00FD1A6C"/>
    <w:rsid w:val="00FE0F54"/>
    <w:rsid w:val="00FF3E1F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0F7CA8"/>
    <w:rPr>
      <w:color w:val="00000A"/>
      <w:sz w:val="24"/>
      <w:szCs w:val="24"/>
    </w:rPr>
  </w:style>
  <w:style w:type="character" w:styleId="Hipercze">
    <w:name w:val="Hyperlink"/>
    <w:rsid w:val="0010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EF0D-2996-462F-9E49-3D1B1F4C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2018-11-05T11:15:00Z</cp:lastPrinted>
  <dcterms:created xsi:type="dcterms:W3CDTF">2018-11-05T11:16:00Z</dcterms:created>
  <dcterms:modified xsi:type="dcterms:W3CDTF">2018-11-05T11:16:00Z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