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5CAAEB6D" w:rsidR="005E4335" w:rsidRPr="000776B6" w:rsidRDefault="005E4335" w:rsidP="005E4335">
      <w:pPr>
        <w:ind w:left="360" w:right="470" w:hanging="360"/>
        <w:rPr>
          <w:rFonts w:ascii="Verdana" w:hAnsi="Verdana"/>
          <w:noProof/>
          <w:sz w:val="18"/>
          <w:szCs w:val="18"/>
        </w:rPr>
      </w:pPr>
      <w:r w:rsidRPr="00BD06DD">
        <w:rPr>
          <w:rFonts w:ascii="Verdana" w:hAnsi="Verdana"/>
          <w:noProof/>
          <w:sz w:val="18"/>
          <w:szCs w:val="18"/>
        </w:rPr>
        <w:t xml:space="preserve">UMW / AZ / </w:t>
      </w:r>
      <w:r w:rsidR="00043CEC">
        <w:rPr>
          <w:rFonts w:ascii="Verdana" w:hAnsi="Verdana"/>
          <w:noProof/>
          <w:sz w:val="18"/>
          <w:szCs w:val="18"/>
        </w:rPr>
        <w:t>PN-119</w:t>
      </w:r>
      <w:r w:rsidRPr="00BD06DD">
        <w:rPr>
          <w:rFonts w:ascii="Verdana" w:hAnsi="Verdana"/>
          <w:noProof/>
          <w:sz w:val="18"/>
          <w:szCs w:val="18"/>
        </w:rPr>
        <w:t>/ 18</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t xml:space="preserve">                 </w:t>
      </w:r>
      <w:r w:rsidR="00043CEC">
        <w:rPr>
          <w:rFonts w:ascii="Verdana" w:hAnsi="Verdana"/>
          <w:noProof/>
          <w:sz w:val="18"/>
          <w:szCs w:val="18"/>
        </w:rPr>
        <w:t>Wrocław, 25</w:t>
      </w:r>
      <w:r w:rsidR="000776B6" w:rsidRPr="000776B6">
        <w:rPr>
          <w:rFonts w:ascii="Verdana" w:hAnsi="Verdana"/>
          <w:noProof/>
          <w:sz w:val="18"/>
          <w:szCs w:val="18"/>
        </w:rPr>
        <w:t>.10</w:t>
      </w:r>
      <w:r w:rsidRPr="000776B6">
        <w:rPr>
          <w:rFonts w:ascii="Verdana" w:hAnsi="Verdana"/>
          <w:noProof/>
          <w:sz w:val="18"/>
          <w:szCs w:val="18"/>
        </w:rPr>
        <w:t>.2018 r.</w:t>
      </w:r>
    </w:p>
    <w:p w14:paraId="6037F8EC" w14:textId="77777777" w:rsidR="005E4335" w:rsidRPr="000776B6" w:rsidRDefault="005E4335" w:rsidP="005E4335">
      <w:pPr>
        <w:ind w:left="360" w:right="470" w:hanging="360"/>
        <w:jc w:val="center"/>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1345EF20"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043CEC">
        <w:rPr>
          <w:rFonts w:ascii="Verdana" w:hAnsi="Verdana"/>
          <w:b/>
          <w:iCs/>
          <w:sz w:val="18"/>
          <w:szCs w:val="18"/>
        </w:rPr>
        <w:t xml:space="preserve"> 119</w:t>
      </w:r>
      <w:r w:rsidRPr="00BD06DD">
        <w:rPr>
          <w:rFonts w:ascii="Verdana" w:hAnsi="Verdana"/>
          <w:b/>
          <w:iCs/>
          <w:sz w:val="18"/>
          <w:szCs w:val="18"/>
        </w:rPr>
        <w:t>/ 18</w:t>
      </w:r>
    </w:p>
    <w:p w14:paraId="16BA85EF" w14:textId="77777777" w:rsidR="005E4335" w:rsidRPr="00BD06DD" w:rsidRDefault="005E4335" w:rsidP="005E4335">
      <w:pPr>
        <w:spacing w:line="360" w:lineRule="auto"/>
        <w:ind w:left="360" w:right="470" w:hanging="360"/>
        <w:rPr>
          <w:rFonts w:ascii="Verdana" w:hAnsi="Verdana"/>
          <w:sz w:val="18"/>
          <w:szCs w:val="18"/>
          <w:u w:val="single"/>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7030BE37" w:rsidR="005E4335" w:rsidRPr="00924BC8" w:rsidRDefault="00A32C8E"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Dostosowanie budynku Domu Studenckiego „ Jubilatka”</w:t>
      </w:r>
      <w:r w:rsidR="00C21ABE">
        <w:rPr>
          <w:rFonts w:ascii="Verdana" w:hAnsi="Verdana"/>
          <w:b/>
          <w:sz w:val="18"/>
          <w:szCs w:val="18"/>
        </w:rPr>
        <w:t xml:space="preserve"> przy ul. Wojciecha z Brudzewa 10 we Wrocławiu </w:t>
      </w:r>
      <w:r>
        <w:rPr>
          <w:rFonts w:ascii="Verdana" w:hAnsi="Verdana"/>
          <w:b/>
          <w:sz w:val="18"/>
          <w:szCs w:val="18"/>
        </w:rPr>
        <w:t xml:space="preserve"> do wymogów Systemu Sygnalizacji Pożarowej ( SSP)</w:t>
      </w:r>
      <w:r w:rsidR="00C21ABE">
        <w:rPr>
          <w:rFonts w:ascii="Verdana" w:hAnsi="Verdana"/>
          <w:b/>
          <w:sz w:val="18"/>
          <w:szCs w:val="18"/>
        </w:rPr>
        <w:t xml:space="preserve">. </w:t>
      </w:r>
    </w:p>
    <w:p w14:paraId="41F6C100" w14:textId="77777777" w:rsidR="005E4335" w:rsidRPr="00924BC8" w:rsidRDefault="005E4335" w:rsidP="005E4335">
      <w:pPr>
        <w:pStyle w:val="Akapitzlist"/>
        <w:autoSpaceDE w:val="0"/>
        <w:autoSpaceDN w:val="0"/>
        <w:adjustRightInd w:val="0"/>
        <w:spacing w:line="360" w:lineRule="auto"/>
        <w:ind w:left="0"/>
        <w:jc w:val="both"/>
        <w:rPr>
          <w:rFonts w:ascii="Verdana" w:hAnsi="Verdana"/>
          <w:b/>
          <w:sz w:val="18"/>
          <w:szCs w:val="18"/>
        </w:rPr>
      </w:pP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3E276D78" w14:textId="77777777" w:rsidR="005E4335" w:rsidRPr="00546D29" w:rsidRDefault="005E4335" w:rsidP="005E4335">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nieprzekraczającej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p>
    <w:p w14:paraId="099F60F3" w14:textId="77777777" w:rsidR="005E4335" w:rsidRPr="00546D29" w:rsidRDefault="005E4335" w:rsidP="005E4335">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6D57D687" w:rsidR="005E4335" w:rsidRPr="0039580D" w:rsidRDefault="005E4335" w:rsidP="005E4335">
      <w:pPr>
        <w:spacing w:line="360" w:lineRule="auto"/>
        <w:ind w:right="470"/>
        <w:rPr>
          <w:rFonts w:ascii="Verdana" w:hAnsi="Verdana"/>
          <w:b/>
          <w:sz w:val="18"/>
          <w:szCs w:val="18"/>
        </w:rPr>
      </w:pPr>
      <w:r w:rsidRPr="0039580D">
        <w:rPr>
          <w:rFonts w:ascii="Verdana" w:hAnsi="Verdana"/>
          <w:bCs/>
          <w:sz w:val="18"/>
          <w:szCs w:val="18"/>
        </w:rPr>
        <w:t xml:space="preserve">Termin składania ofert – do dnia </w:t>
      </w:r>
      <w:r w:rsidR="0039580D" w:rsidRPr="0039580D">
        <w:rPr>
          <w:rFonts w:ascii="Verdana" w:hAnsi="Verdana"/>
          <w:b/>
          <w:bCs/>
          <w:sz w:val="18"/>
          <w:szCs w:val="18"/>
        </w:rPr>
        <w:t>09.11</w:t>
      </w:r>
      <w:r w:rsidRPr="0039580D">
        <w:rPr>
          <w:rFonts w:ascii="Verdana" w:hAnsi="Verdana"/>
          <w:b/>
          <w:bCs/>
          <w:sz w:val="18"/>
          <w:szCs w:val="18"/>
        </w:rPr>
        <w:t xml:space="preserve">.2018 </w:t>
      </w:r>
      <w:r w:rsidRPr="0039580D">
        <w:rPr>
          <w:rFonts w:ascii="Verdana" w:hAnsi="Verdana"/>
          <w:bCs/>
          <w:sz w:val="18"/>
          <w:szCs w:val="18"/>
        </w:rPr>
        <w:t xml:space="preserve">r. do godz. </w:t>
      </w:r>
      <w:r w:rsidRPr="0039580D">
        <w:rPr>
          <w:rFonts w:ascii="Verdana" w:hAnsi="Verdana"/>
          <w:b/>
          <w:sz w:val="18"/>
          <w:szCs w:val="18"/>
        </w:rPr>
        <w:t>09:00</w:t>
      </w:r>
    </w:p>
    <w:p w14:paraId="7C65B744" w14:textId="671B5100" w:rsidR="005E4335" w:rsidRPr="0039580D" w:rsidRDefault="005E4335" w:rsidP="005E4335">
      <w:pPr>
        <w:spacing w:line="360" w:lineRule="auto"/>
        <w:ind w:right="470"/>
        <w:rPr>
          <w:rFonts w:ascii="Verdana" w:hAnsi="Verdana"/>
          <w:b/>
          <w:bCs/>
          <w:sz w:val="18"/>
          <w:szCs w:val="18"/>
        </w:rPr>
      </w:pPr>
      <w:r w:rsidRPr="0039580D">
        <w:rPr>
          <w:rFonts w:ascii="Verdana" w:hAnsi="Verdana"/>
          <w:bCs/>
          <w:sz w:val="18"/>
          <w:szCs w:val="18"/>
        </w:rPr>
        <w:t xml:space="preserve">Termin otwarcia ofert – dnia </w:t>
      </w:r>
      <w:r w:rsidR="0039580D" w:rsidRPr="0039580D">
        <w:rPr>
          <w:rFonts w:ascii="Verdana" w:hAnsi="Verdana"/>
          <w:b/>
          <w:bCs/>
          <w:sz w:val="18"/>
          <w:szCs w:val="18"/>
        </w:rPr>
        <w:t>09.11</w:t>
      </w:r>
      <w:r w:rsidRPr="0039580D">
        <w:rPr>
          <w:rFonts w:ascii="Verdana" w:hAnsi="Verdana"/>
          <w:b/>
          <w:bCs/>
          <w:sz w:val="18"/>
          <w:szCs w:val="18"/>
        </w:rPr>
        <w:t xml:space="preserve">.2018 </w:t>
      </w:r>
      <w:r w:rsidRPr="0039580D">
        <w:rPr>
          <w:rFonts w:ascii="Verdana" w:hAnsi="Verdana"/>
          <w:bCs/>
          <w:sz w:val="18"/>
          <w:szCs w:val="18"/>
        </w:rPr>
        <w:t xml:space="preserve">r. o godz. </w:t>
      </w:r>
      <w:r w:rsidRPr="0039580D">
        <w:rPr>
          <w:rFonts w:ascii="Verdana" w:hAnsi="Verdana"/>
          <w:b/>
          <w:sz w:val="18"/>
          <w:szCs w:val="18"/>
        </w:rPr>
        <w:t>10:00</w:t>
      </w:r>
    </w:p>
    <w:p w14:paraId="6534B1E6" w14:textId="77777777" w:rsidR="005E4335" w:rsidRPr="0039580D"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4BAB57AD" w14:textId="77777777" w:rsidR="005173FF" w:rsidRDefault="005173FF" w:rsidP="002A5183">
      <w:pPr>
        <w:spacing w:line="360" w:lineRule="auto"/>
        <w:ind w:left="4678" w:right="-97"/>
        <w:jc w:val="both"/>
        <w:rPr>
          <w:rFonts w:ascii="Verdana" w:hAnsi="Verdana"/>
          <w:bCs/>
          <w:sz w:val="18"/>
          <w:szCs w:val="18"/>
        </w:rPr>
      </w:pPr>
      <w:r>
        <w:rPr>
          <w:rFonts w:ascii="Verdana" w:hAnsi="Verdana"/>
          <w:bCs/>
          <w:sz w:val="18"/>
          <w:szCs w:val="18"/>
        </w:rPr>
        <w:t>Z upoważnienia Rektora</w:t>
      </w:r>
    </w:p>
    <w:p w14:paraId="0D8E35A7" w14:textId="77777777" w:rsidR="005173FF" w:rsidRDefault="005173FF" w:rsidP="002A5183">
      <w:pPr>
        <w:spacing w:line="360" w:lineRule="auto"/>
        <w:ind w:left="4678" w:right="-97"/>
        <w:jc w:val="both"/>
        <w:rPr>
          <w:rFonts w:ascii="Verdana" w:hAnsi="Verdana"/>
          <w:bCs/>
          <w:sz w:val="18"/>
          <w:szCs w:val="18"/>
        </w:rPr>
      </w:pPr>
    </w:p>
    <w:p w14:paraId="186379E3" w14:textId="074F702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55578191" w14:textId="77777777" w:rsidR="00A32C8E" w:rsidRPr="00862B9C" w:rsidRDefault="00A32C8E" w:rsidP="002A5183">
      <w:pPr>
        <w:spacing w:line="360" w:lineRule="auto"/>
        <w:ind w:left="4678" w:right="-97"/>
        <w:jc w:val="both"/>
        <w:rPr>
          <w:rFonts w:ascii="Verdana" w:hAnsi="Verdana"/>
          <w:sz w:val="18"/>
          <w:szCs w:val="18"/>
        </w:rPr>
      </w:pPr>
    </w:p>
    <w:p w14:paraId="50B022C7" w14:textId="77777777" w:rsidR="00214C18" w:rsidRPr="002A5183" w:rsidRDefault="00214C18" w:rsidP="00111E6E">
      <w:pPr>
        <w:pStyle w:val="Akapitzlist"/>
        <w:numPr>
          <w:ilvl w:val="0"/>
          <w:numId w:val="48"/>
        </w:numPr>
        <w:tabs>
          <w:tab w:val="left" w:pos="426"/>
        </w:tabs>
        <w:spacing w:line="360" w:lineRule="auto"/>
        <w:ind w:right="470" w:hanging="862"/>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39580D"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581411">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6408FDE2"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39580D">
        <w:rPr>
          <w:rFonts w:ascii="Verdana" w:hAnsi="Verdana"/>
          <w:sz w:val="18"/>
          <w:szCs w:val="18"/>
        </w:rPr>
        <w:t>(tekst jedn. – Dz. U. z 2018 r., poz. 1986</w:t>
      </w:r>
      <w:bookmarkStart w:id="1" w:name="_GoBack"/>
      <w:bookmarkEnd w:id="1"/>
      <w:r w:rsidRPr="002A5183">
        <w:rPr>
          <w:rFonts w:ascii="Verdana" w:hAnsi="Verdana"/>
          <w:sz w:val="18"/>
          <w:szCs w:val="18"/>
        </w:rPr>
        <w:t xml:space="preserve"> z późn. zm.)</w:t>
      </w:r>
      <w:r w:rsidRPr="002A5183">
        <w:rPr>
          <w:rFonts w:ascii="Verdana" w:hAnsi="Verdana"/>
          <w:color w:val="000000"/>
          <w:sz w:val="18"/>
          <w:szCs w:val="18"/>
        </w:rPr>
        <w:t>, zwanej dalej „Pzp”.</w:t>
      </w:r>
    </w:p>
    <w:p w14:paraId="6EE98A0F" w14:textId="18FE47B5" w:rsidR="00214C18" w:rsidRPr="002A5183" w:rsidRDefault="00214C18" w:rsidP="00581411">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7D43BA2B"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00071169">
        <w:rPr>
          <w:rFonts w:ascii="Verdana" w:hAnsi="Verdana"/>
          <w:sz w:val="18"/>
          <w:szCs w:val="18"/>
        </w:rPr>
        <w:t xml:space="preserve"> </w:t>
      </w:r>
      <w:r w:rsidR="00381187">
        <w:rPr>
          <w:rFonts w:ascii="Verdana" w:hAnsi="Verdana"/>
          <w:sz w:val="18"/>
          <w:szCs w:val="18"/>
        </w:rPr>
        <w:br/>
      </w:r>
      <w:r w:rsidR="00071169">
        <w:rPr>
          <w:rFonts w:ascii="Verdana" w:hAnsi="Verdana"/>
          <w:sz w:val="18"/>
          <w:szCs w:val="18"/>
        </w:rPr>
        <w:t>z późn. zm)</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581411">
      <w:pPr>
        <w:numPr>
          <w:ilvl w:val="0"/>
          <w:numId w:val="48"/>
        </w:numPr>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2"/>
      <w:bookmarkEnd w:id="3"/>
    </w:p>
    <w:p w14:paraId="08E34F6E" w14:textId="77777777" w:rsidR="00DE6E78" w:rsidRDefault="00DE6E78" w:rsidP="00320799">
      <w:pPr>
        <w:pStyle w:val="Akapitzlist"/>
        <w:numPr>
          <w:ilvl w:val="0"/>
          <w:numId w:val="87"/>
        </w:numPr>
        <w:autoSpaceDE w:val="0"/>
        <w:autoSpaceDN w:val="0"/>
        <w:adjustRightInd w:val="0"/>
        <w:spacing w:line="360" w:lineRule="auto"/>
        <w:jc w:val="both"/>
        <w:rPr>
          <w:rFonts w:ascii="Verdana" w:hAnsi="Verdana"/>
          <w:b/>
          <w:sz w:val="18"/>
          <w:szCs w:val="18"/>
        </w:rPr>
      </w:pPr>
      <w:r>
        <w:rPr>
          <w:rFonts w:ascii="Verdana" w:hAnsi="Verdana" w:cs="Arial"/>
          <w:b/>
          <w:sz w:val="18"/>
          <w:szCs w:val="18"/>
        </w:rPr>
        <w:t>Przedmiotem zamó</w:t>
      </w:r>
      <w:r w:rsidR="007C2E12" w:rsidRPr="007C2E12">
        <w:rPr>
          <w:rFonts w:ascii="Verdana" w:hAnsi="Verdana" w:cs="Arial"/>
          <w:b/>
          <w:sz w:val="18"/>
          <w:szCs w:val="18"/>
        </w:rPr>
        <w:t>wienia jest</w:t>
      </w:r>
      <w:r w:rsidR="00A32C8E" w:rsidRPr="007C2E12">
        <w:rPr>
          <w:rFonts w:ascii="Verdana" w:hAnsi="Verdana" w:cs="Arial"/>
          <w:b/>
          <w:sz w:val="18"/>
          <w:szCs w:val="18"/>
        </w:rPr>
        <w:t xml:space="preserve"> </w:t>
      </w:r>
      <w:r w:rsidR="007C2E12">
        <w:rPr>
          <w:rFonts w:ascii="Verdana" w:hAnsi="Verdana"/>
          <w:b/>
          <w:sz w:val="18"/>
          <w:szCs w:val="18"/>
        </w:rPr>
        <w:t>d</w:t>
      </w:r>
      <w:r w:rsidR="00A32C8E">
        <w:rPr>
          <w:rFonts w:ascii="Verdana" w:hAnsi="Verdana"/>
          <w:b/>
          <w:sz w:val="18"/>
          <w:szCs w:val="18"/>
        </w:rPr>
        <w:t>ostosowanie budynku Domu Studenckiego</w:t>
      </w:r>
    </w:p>
    <w:p w14:paraId="4E554F5C" w14:textId="18DECC90" w:rsidR="00A32C8E" w:rsidRDefault="00A32C8E" w:rsidP="00DE6E78">
      <w:pPr>
        <w:pStyle w:val="Akapitzlist"/>
        <w:autoSpaceDE w:val="0"/>
        <w:autoSpaceDN w:val="0"/>
        <w:adjustRightInd w:val="0"/>
        <w:spacing w:line="360" w:lineRule="auto"/>
        <w:ind w:left="786"/>
        <w:jc w:val="both"/>
        <w:rPr>
          <w:rFonts w:ascii="Verdana" w:hAnsi="Verdana"/>
          <w:b/>
          <w:sz w:val="18"/>
          <w:szCs w:val="18"/>
        </w:rPr>
      </w:pPr>
      <w:r>
        <w:rPr>
          <w:rFonts w:ascii="Verdana" w:hAnsi="Verdana"/>
          <w:b/>
          <w:sz w:val="18"/>
          <w:szCs w:val="18"/>
        </w:rPr>
        <w:t xml:space="preserve"> „ Jubilatka” </w:t>
      </w:r>
      <w:r w:rsidR="00C21ABE">
        <w:rPr>
          <w:rFonts w:ascii="Verdana" w:hAnsi="Verdana"/>
          <w:b/>
          <w:sz w:val="18"/>
          <w:szCs w:val="18"/>
        </w:rPr>
        <w:t xml:space="preserve">przy ul. Wojciecha z Brudzewa 10 we Wrocławiu </w:t>
      </w:r>
      <w:r>
        <w:rPr>
          <w:rFonts w:ascii="Verdana" w:hAnsi="Verdana"/>
          <w:b/>
          <w:sz w:val="18"/>
          <w:szCs w:val="18"/>
        </w:rPr>
        <w:t>do wymogów Systemu  Sygnalizac</w:t>
      </w:r>
      <w:r w:rsidR="00C21ABE">
        <w:rPr>
          <w:rFonts w:ascii="Verdana" w:hAnsi="Verdana"/>
          <w:b/>
          <w:sz w:val="18"/>
          <w:szCs w:val="18"/>
        </w:rPr>
        <w:t xml:space="preserve">ji Pożarowej ( SSP) </w:t>
      </w:r>
      <w:r>
        <w:rPr>
          <w:rFonts w:ascii="Verdana" w:hAnsi="Verdana"/>
          <w:b/>
          <w:sz w:val="18"/>
          <w:szCs w:val="18"/>
        </w:rPr>
        <w:t>, wg. projektu wykonawczego pn. „Dostosowanie budynku zamieszkania zbiorowego do postanowień Dolnośląskiego Komendanta Wojewódzkiej Państwowej Straży Pożarnej”.</w:t>
      </w:r>
    </w:p>
    <w:p w14:paraId="68761C88" w14:textId="1124D60B" w:rsidR="00320799" w:rsidRPr="00924BC8" w:rsidRDefault="00320799" w:rsidP="00320799">
      <w:pPr>
        <w:pStyle w:val="Akapitzlist"/>
        <w:numPr>
          <w:ilvl w:val="0"/>
          <w:numId w:val="87"/>
        </w:numPr>
        <w:autoSpaceDE w:val="0"/>
        <w:autoSpaceDN w:val="0"/>
        <w:adjustRightInd w:val="0"/>
        <w:spacing w:line="360" w:lineRule="auto"/>
        <w:jc w:val="both"/>
        <w:rPr>
          <w:rFonts w:ascii="Verdana" w:hAnsi="Verdana"/>
          <w:b/>
          <w:sz w:val="18"/>
          <w:szCs w:val="18"/>
        </w:rPr>
      </w:pPr>
      <w:r>
        <w:rPr>
          <w:rFonts w:ascii="Verdana" w:hAnsi="Verdana"/>
          <w:b/>
          <w:sz w:val="18"/>
          <w:szCs w:val="18"/>
        </w:rPr>
        <w:t>Charakterystyka budynku:</w:t>
      </w:r>
    </w:p>
    <w:p w14:paraId="61AEC168" w14:textId="77777777" w:rsidR="00320799" w:rsidRPr="00320799" w:rsidRDefault="00320799" w:rsidP="00320799">
      <w:pPr>
        <w:pStyle w:val="Default"/>
        <w:ind w:left="851"/>
        <w:rPr>
          <w:sz w:val="20"/>
          <w:szCs w:val="20"/>
        </w:rPr>
      </w:pPr>
      <w:r w:rsidRPr="00320799">
        <w:rPr>
          <w:color w:val="auto"/>
          <w:sz w:val="20"/>
          <w:szCs w:val="20"/>
        </w:rPr>
        <w:t>Dom Studencki</w:t>
      </w:r>
      <w:r w:rsidRPr="00320799">
        <w:rPr>
          <w:sz w:val="20"/>
          <w:szCs w:val="20"/>
        </w:rPr>
        <w:t xml:space="preserve"> JUBILATKA został wybudowany w latach 60-tych XX w. Posadowiony na planie prostokąta 49 x 15,94 m, budynek wolnostojący. Budynek składa się z pięciu kondygnacji nadziemnych oraz jednej kondygnacji podziemnej (zajmującej jedynie część rzutu budynku gdzie nie ma pomieszczeń przeznaczonych na pobyt ludzi). Wjazd na teren obiektu zapewniony jest drogą utwardzoną. W odległości ok. 30 m zlokalizowany jest jedyny sąsiedni budynek Dom Studencki Bliźniak wraz z salą gimnastyczną. </w:t>
      </w:r>
    </w:p>
    <w:p w14:paraId="083E9FE1" w14:textId="77777777" w:rsidR="00320799" w:rsidRPr="00320799" w:rsidRDefault="00320799" w:rsidP="00320799">
      <w:pPr>
        <w:pStyle w:val="Default"/>
        <w:ind w:left="851"/>
        <w:rPr>
          <w:sz w:val="20"/>
          <w:szCs w:val="20"/>
        </w:rPr>
      </w:pPr>
      <w:r w:rsidRPr="00320799">
        <w:rPr>
          <w:sz w:val="20"/>
          <w:szCs w:val="20"/>
        </w:rPr>
        <w:t xml:space="preserve">W piwnicy znajdują się pomieszczenia techniczne oraz magazyn. </w:t>
      </w:r>
    </w:p>
    <w:p w14:paraId="65884032" w14:textId="77777777" w:rsidR="00320799" w:rsidRPr="00320799" w:rsidRDefault="00320799" w:rsidP="00320799">
      <w:pPr>
        <w:pStyle w:val="Default"/>
        <w:ind w:left="851"/>
        <w:rPr>
          <w:sz w:val="20"/>
          <w:szCs w:val="20"/>
        </w:rPr>
      </w:pPr>
      <w:r w:rsidRPr="00320799">
        <w:rPr>
          <w:sz w:val="20"/>
          <w:szCs w:val="20"/>
        </w:rPr>
        <w:t xml:space="preserve">Na parterze znajdują się pokoje mieszkalne i lekarskie oraz pomieszczenia takie jak świetlice, sala do nauki, sala komputerowa, portiernia, a także sklep. </w:t>
      </w:r>
    </w:p>
    <w:p w14:paraId="3713A69D" w14:textId="77777777" w:rsidR="00320799" w:rsidRPr="00320799" w:rsidRDefault="00320799" w:rsidP="00320799">
      <w:pPr>
        <w:pStyle w:val="Default"/>
        <w:ind w:left="851"/>
        <w:rPr>
          <w:sz w:val="20"/>
          <w:szCs w:val="20"/>
        </w:rPr>
      </w:pPr>
      <w:r w:rsidRPr="00320799">
        <w:rPr>
          <w:sz w:val="20"/>
          <w:szCs w:val="20"/>
        </w:rPr>
        <w:t xml:space="preserve">Piętra 1 - 4 przeznaczone są na pokoje mieszkalne. Na każdym piętrze znajduje się kuchnia oraz suszarnia. Na piętrach 1, 3 znajdują się pomieszczenie porządkowe. Natomiast na piętrach 2 i 4 pralnie. Każdy pokój sypialniany ma dostęp do łazienki za wyjątkiem 2/36, 3/37, 4/3 i 5/37 w których to łazienka jest poza pokojem. Wydzielone jest również pomieszczenie przeznaczone na WC damski (piętra 1 i 3) oraz WC męski (piętra 2 i 4). </w:t>
      </w:r>
    </w:p>
    <w:p w14:paraId="07EBB6D2" w14:textId="77777777" w:rsidR="00320799" w:rsidRPr="00320799" w:rsidRDefault="00320799" w:rsidP="00320799">
      <w:pPr>
        <w:pStyle w:val="Default"/>
        <w:ind w:left="851"/>
        <w:rPr>
          <w:sz w:val="20"/>
          <w:szCs w:val="20"/>
        </w:rPr>
      </w:pPr>
      <w:r w:rsidRPr="00320799">
        <w:rPr>
          <w:sz w:val="20"/>
          <w:szCs w:val="20"/>
        </w:rPr>
        <w:t xml:space="preserve">W budynku znajduje się jedna dwubiegowa klatka schodowa oraz winda. </w:t>
      </w:r>
    </w:p>
    <w:p w14:paraId="78D14B56" w14:textId="77777777" w:rsidR="00320799" w:rsidRPr="00320799" w:rsidRDefault="00320799" w:rsidP="00320799">
      <w:pPr>
        <w:pStyle w:val="Default"/>
        <w:ind w:left="851"/>
        <w:rPr>
          <w:sz w:val="20"/>
          <w:szCs w:val="20"/>
        </w:rPr>
      </w:pPr>
      <w:r w:rsidRPr="00320799">
        <w:rPr>
          <w:sz w:val="20"/>
          <w:szCs w:val="20"/>
        </w:rPr>
        <w:t xml:space="preserve">Budynek zakwalifikowany jest do kategorii zagrożenia ludzi ZL V oraz ZL I. </w:t>
      </w:r>
    </w:p>
    <w:p w14:paraId="1044132A" w14:textId="77777777" w:rsidR="00320799" w:rsidRPr="00320799" w:rsidRDefault="00320799" w:rsidP="00320799">
      <w:pPr>
        <w:pStyle w:val="Default"/>
        <w:spacing w:after="241"/>
        <w:ind w:left="851"/>
        <w:rPr>
          <w:sz w:val="20"/>
          <w:szCs w:val="20"/>
        </w:rPr>
      </w:pPr>
      <w:r w:rsidRPr="00320799">
        <w:rPr>
          <w:sz w:val="20"/>
          <w:szCs w:val="20"/>
        </w:rPr>
        <w:t xml:space="preserve">- powierzchnia zabudowy: 763,65 m2 </w:t>
      </w:r>
    </w:p>
    <w:p w14:paraId="1E9FDB8C" w14:textId="77777777" w:rsidR="00320799" w:rsidRPr="00320799" w:rsidRDefault="00320799" w:rsidP="00320799">
      <w:pPr>
        <w:pStyle w:val="Default"/>
        <w:spacing w:after="241"/>
        <w:ind w:left="851"/>
        <w:rPr>
          <w:sz w:val="20"/>
          <w:szCs w:val="20"/>
        </w:rPr>
      </w:pPr>
      <w:r w:rsidRPr="00320799">
        <w:rPr>
          <w:sz w:val="20"/>
          <w:szCs w:val="20"/>
        </w:rPr>
        <w:t xml:space="preserve">- powierzchnia użytkowa: 3.138,59 m2 </w:t>
      </w:r>
    </w:p>
    <w:p w14:paraId="75B6408E" w14:textId="77777777" w:rsidR="00320799" w:rsidRPr="00320799" w:rsidRDefault="00320799" w:rsidP="00320799">
      <w:pPr>
        <w:pStyle w:val="Default"/>
        <w:spacing w:after="241"/>
        <w:ind w:left="851"/>
        <w:rPr>
          <w:sz w:val="20"/>
          <w:szCs w:val="20"/>
        </w:rPr>
      </w:pPr>
      <w:r w:rsidRPr="00320799">
        <w:rPr>
          <w:sz w:val="20"/>
          <w:szCs w:val="20"/>
        </w:rPr>
        <w:t xml:space="preserve">• piwnice 69,58 m2 </w:t>
      </w:r>
    </w:p>
    <w:p w14:paraId="6BD7785A" w14:textId="77777777" w:rsidR="00320799" w:rsidRPr="00320799" w:rsidRDefault="00320799" w:rsidP="00320799">
      <w:pPr>
        <w:pStyle w:val="Default"/>
        <w:spacing w:after="241"/>
        <w:ind w:left="851"/>
        <w:rPr>
          <w:sz w:val="20"/>
          <w:szCs w:val="20"/>
        </w:rPr>
      </w:pPr>
      <w:r w:rsidRPr="00320799">
        <w:rPr>
          <w:sz w:val="20"/>
          <w:szCs w:val="20"/>
        </w:rPr>
        <w:t xml:space="preserve">• parter 619,87 m2 </w:t>
      </w:r>
    </w:p>
    <w:p w14:paraId="4430FCC5" w14:textId="77777777" w:rsidR="00320799" w:rsidRPr="00320799" w:rsidRDefault="00320799" w:rsidP="00320799">
      <w:pPr>
        <w:pStyle w:val="Default"/>
        <w:spacing w:after="241"/>
        <w:ind w:left="851"/>
        <w:rPr>
          <w:sz w:val="20"/>
          <w:szCs w:val="20"/>
        </w:rPr>
      </w:pPr>
      <w:r w:rsidRPr="00320799">
        <w:rPr>
          <w:sz w:val="20"/>
          <w:szCs w:val="20"/>
        </w:rPr>
        <w:t xml:space="preserve">• I piętro 620,08 m2 </w:t>
      </w:r>
    </w:p>
    <w:p w14:paraId="265DF6F2" w14:textId="77777777" w:rsidR="00320799" w:rsidRPr="00320799" w:rsidRDefault="00320799" w:rsidP="00320799">
      <w:pPr>
        <w:pStyle w:val="Default"/>
        <w:spacing w:after="241"/>
        <w:ind w:left="851"/>
        <w:rPr>
          <w:sz w:val="20"/>
          <w:szCs w:val="20"/>
        </w:rPr>
      </w:pPr>
      <w:r w:rsidRPr="00320799">
        <w:rPr>
          <w:sz w:val="20"/>
          <w:szCs w:val="20"/>
        </w:rPr>
        <w:t xml:space="preserve">• II piętro 604,49 m2 </w:t>
      </w:r>
    </w:p>
    <w:p w14:paraId="7DD77289" w14:textId="77777777" w:rsidR="00320799" w:rsidRPr="00320799" w:rsidRDefault="00320799" w:rsidP="00320799">
      <w:pPr>
        <w:pStyle w:val="Default"/>
        <w:spacing w:after="241"/>
        <w:ind w:left="851"/>
        <w:rPr>
          <w:sz w:val="20"/>
          <w:szCs w:val="20"/>
        </w:rPr>
      </w:pPr>
      <w:r w:rsidRPr="00320799">
        <w:rPr>
          <w:sz w:val="20"/>
          <w:szCs w:val="20"/>
        </w:rPr>
        <w:t xml:space="preserve">• III piętro 620,08 m2 </w:t>
      </w:r>
    </w:p>
    <w:p w14:paraId="4D51DCB1" w14:textId="77777777" w:rsidR="00320799" w:rsidRPr="00320799" w:rsidRDefault="00320799" w:rsidP="00320799">
      <w:pPr>
        <w:pStyle w:val="Default"/>
        <w:spacing w:after="241"/>
        <w:ind w:left="851"/>
        <w:rPr>
          <w:sz w:val="20"/>
          <w:szCs w:val="20"/>
        </w:rPr>
      </w:pPr>
      <w:r w:rsidRPr="00320799">
        <w:rPr>
          <w:sz w:val="20"/>
          <w:szCs w:val="20"/>
        </w:rPr>
        <w:t xml:space="preserve">• IV piętro 604,49 m2 </w:t>
      </w:r>
    </w:p>
    <w:p w14:paraId="588C53EE" w14:textId="77777777" w:rsidR="00320799" w:rsidRPr="00320799" w:rsidRDefault="00320799" w:rsidP="00320799">
      <w:pPr>
        <w:pStyle w:val="Default"/>
        <w:spacing w:after="241"/>
        <w:ind w:left="851"/>
        <w:rPr>
          <w:sz w:val="20"/>
          <w:szCs w:val="20"/>
        </w:rPr>
      </w:pPr>
      <w:r w:rsidRPr="00320799">
        <w:rPr>
          <w:sz w:val="20"/>
          <w:szCs w:val="20"/>
        </w:rPr>
        <w:t xml:space="preserve">- kubatura (netto / brutto): 7.955,14 m3 / 11.859,48 m3 </w:t>
      </w:r>
    </w:p>
    <w:p w14:paraId="719DC2A2" w14:textId="77777777" w:rsidR="005E4335" w:rsidRPr="00AF67A4" w:rsidRDefault="005E4335" w:rsidP="005E4335">
      <w:pPr>
        <w:tabs>
          <w:tab w:val="left" w:pos="0"/>
          <w:tab w:val="left" w:pos="142"/>
        </w:tabs>
        <w:spacing w:line="360" w:lineRule="auto"/>
        <w:ind w:firstLine="567"/>
        <w:jc w:val="both"/>
        <w:rPr>
          <w:rFonts w:ascii="Verdana" w:hAnsi="Verdana"/>
          <w:b/>
          <w:bCs/>
          <w:sz w:val="18"/>
          <w:szCs w:val="18"/>
        </w:rPr>
      </w:pPr>
      <w:r w:rsidRPr="00AF67A4">
        <w:rPr>
          <w:rFonts w:ascii="Verdana" w:hAnsi="Verdana"/>
          <w:b/>
          <w:bCs/>
          <w:sz w:val="18"/>
          <w:szCs w:val="18"/>
        </w:rPr>
        <w:t xml:space="preserve">Kody CPV: </w:t>
      </w:r>
    </w:p>
    <w:p w14:paraId="4C40B1B2" w14:textId="77777777" w:rsidR="005E4335" w:rsidRPr="00AA2E79" w:rsidRDefault="005E4335" w:rsidP="005E4335">
      <w:pPr>
        <w:tabs>
          <w:tab w:val="left" w:pos="0"/>
          <w:tab w:val="left" w:pos="142"/>
        </w:tabs>
        <w:spacing w:line="360" w:lineRule="auto"/>
        <w:ind w:firstLine="567"/>
        <w:jc w:val="both"/>
        <w:rPr>
          <w:rFonts w:ascii="Verdana" w:hAnsi="Verdana" w:cs="Arial"/>
          <w:sz w:val="18"/>
          <w:szCs w:val="18"/>
        </w:rPr>
      </w:pPr>
      <w:r w:rsidRPr="00AA2E79">
        <w:rPr>
          <w:rFonts w:ascii="Verdana" w:hAnsi="Verdana" w:cs="Arial"/>
          <w:bCs/>
          <w:sz w:val="18"/>
          <w:szCs w:val="18"/>
        </w:rPr>
        <w:t xml:space="preserve">45000000-7 </w:t>
      </w:r>
      <w:r w:rsidRPr="00AA2E79">
        <w:rPr>
          <w:rFonts w:ascii="Verdana" w:hAnsi="Verdana" w:cs="Arial"/>
          <w:sz w:val="18"/>
          <w:szCs w:val="18"/>
        </w:rPr>
        <w:t>Roboty budowlane</w:t>
      </w:r>
    </w:p>
    <w:p w14:paraId="68EDCDCE" w14:textId="4770DA3C" w:rsidR="005E4335" w:rsidRPr="00A32C8E" w:rsidRDefault="00AA2E79" w:rsidP="005E4335">
      <w:pPr>
        <w:pStyle w:val="Default"/>
        <w:spacing w:line="360" w:lineRule="auto"/>
        <w:ind w:left="426" w:firstLine="142"/>
        <w:jc w:val="both"/>
        <w:rPr>
          <w:rFonts w:ascii="Verdana" w:hAnsi="Verdana"/>
          <w:color w:val="FF0000"/>
          <w:sz w:val="18"/>
          <w:szCs w:val="18"/>
        </w:rPr>
      </w:pPr>
      <w:r w:rsidRPr="00AA2E79">
        <w:rPr>
          <w:rFonts w:ascii="Verdana" w:hAnsi="Verdana"/>
          <w:color w:val="auto"/>
          <w:sz w:val="18"/>
          <w:szCs w:val="18"/>
        </w:rPr>
        <w:t>45312100-8 – Instalowanie przeciwpożarowych systemów alarmowych</w:t>
      </w:r>
    </w:p>
    <w:p w14:paraId="05FD575E" w14:textId="46BDE3D5" w:rsidR="005E4335" w:rsidRPr="00AA2E79" w:rsidRDefault="00AA2E79"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AA2E79">
        <w:rPr>
          <w:rFonts w:ascii="Verdana" w:eastAsiaTheme="minorHAnsi" w:hAnsi="Verdana" w:cs="Arial"/>
          <w:sz w:val="18"/>
          <w:szCs w:val="18"/>
          <w:lang w:eastAsia="en-US"/>
        </w:rPr>
        <w:t>45311100-1</w:t>
      </w:r>
      <w:r w:rsidR="005E4335" w:rsidRPr="00AA2E79">
        <w:rPr>
          <w:rFonts w:ascii="Verdana" w:eastAsiaTheme="minorHAnsi" w:hAnsi="Verdana" w:cs="Arial"/>
          <w:sz w:val="18"/>
          <w:szCs w:val="18"/>
          <w:lang w:eastAsia="en-US"/>
        </w:rPr>
        <w:t xml:space="preserve"> </w:t>
      </w:r>
      <w:r w:rsidR="004E7D05" w:rsidRPr="00AA2E79">
        <w:rPr>
          <w:rFonts w:ascii="Verdana" w:eastAsiaTheme="minorHAnsi" w:hAnsi="Verdana" w:cs="Arial"/>
          <w:sz w:val="18"/>
          <w:szCs w:val="18"/>
          <w:lang w:eastAsia="en-US"/>
        </w:rPr>
        <w:t>–</w:t>
      </w:r>
      <w:r w:rsidR="005E4335" w:rsidRPr="00AA2E79">
        <w:rPr>
          <w:rFonts w:ascii="Verdana" w:eastAsiaTheme="minorHAnsi" w:hAnsi="Verdana" w:cs="Arial"/>
          <w:sz w:val="18"/>
          <w:szCs w:val="18"/>
          <w:lang w:eastAsia="en-US"/>
        </w:rPr>
        <w:t xml:space="preserve"> Roboty</w:t>
      </w:r>
      <w:r w:rsidR="004E7D05" w:rsidRPr="00AA2E79">
        <w:rPr>
          <w:rFonts w:ascii="Verdana" w:eastAsiaTheme="minorHAnsi" w:hAnsi="Verdana" w:cs="Arial"/>
          <w:sz w:val="18"/>
          <w:szCs w:val="18"/>
          <w:lang w:eastAsia="en-US"/>
        </w:rPr>
        <w:t xml:space="preserve"> </w:t>
      </w:r>
      <w:r w:rsidRPr="00AA2E79">
        <w:rPr>
          <w:rFonts w:ascii="Verdana" w:eastAsiaTheme="minorHAnsi" w:hAnsi="Verdana" w:cs="Arial"/>
          <w:sz w:val="18"/>
          <w:szCs w:val="18"/>
          <w:lang w:eastAsia="en-US"/>
        </w:rPr>
        <w:t xml:space="preserve"> w zakresie  okablowania elektrycznego</w:t>
      </w:r>
    </w:p>
    <w:p w14:paraId="630D6A77" w14:textId="1EFC714C" w:rsidR="005E4335" w:rsidRPr="007C2E12" w:rsidRDefault="005E4335" w:rsidP="005E4335">
      <w:pPr>
        <w:pStyle w:val="Default"/>
        <w:spacing w:line="360" w:lineRule="auto"/>
        <w:ind w:left="426" w:right="-97" w:firstLine="142"/>
        <w:jc w:val="both"/>
        <w:rPr>
          <w:rFonts w:ascii="Verdana" w:hAnsi="Verdana"/>
          <w:color w:val="auto"/>
          <w:sz w:val="18"/>
          <w:szCs w:val="18"/>
        </w:rPr>
      </w:pPr>
      <w:r w:rsidRPr="007C2E12">
        <w:rPr>
          <w:rFonts w:ascii="Verdana" w:hAnsi="Verdana"/>
          <w:color w:val="auto"/>
          <w:sz w:val="18"/>
          <w:szCs w:val="18"/>
        </w:rPr>
        <w:t>45300000-0 – Roboty instalacyjne w budynk</w:t>
      </w:r>
      <w:r w:rsidR="004E7D05" w:rsidRPr="007C2E12">
        <w:rPr>
          <w:rFonts w:ascii="Verdana" w:hAnsi="Verdana"/>
          <w:color w:val="auto"/>
          <w:sz w:val="18"/>
          <w:szCs w:val="18"/>
        </w:rPr>
        <w:t>ach</w:t>
      </w:r>
    </w:p>
    <w:p w14:paraId="4AC1741B" w14:textId="0BB370F3" w:rsidR="005E4335" w:rsidRPr="007C2E12" w:rsidRDefault="005E4335" w:rsidP="005E4335">
      <w:pPr>
        <w:autoSpaceDE w:val="0"/>
        <w:autoSpaceDN w:val="0"/>
        <w:adjustRightInd w:val="0"/>
        <w:spacing w:line="360" w:lineRule="auto"/>
        <w:ind w:left="567"/>
        <w:jc w:val="both"/>
        <w:rPr>
          <w:rFonts w:ascii="Verdana" w:eastAsiaTheme="minorHAnsi" w:hAnsi="Verdana" w:cs="Arial"/>
          <w:sz w:val="18"/>
          <w:szCs w:val="18"/>
          <w:lang w:eastAsia="en-US"/>
        </w:rPr>
      </w:pPr>
      <w:r w:rsidRPr="007C2E12">
        <w:rPr>
          <w:rFonts w:ascii="Verdana" w:eastAsiaTheme="minorHAnsi" w:hAnsi="Verdana" w:cs="Arial"/>
          <w:sz w:val="18"/>
          <w:szCs w:val="18"/>
          <w:lang w:eastAsia="en-US"/>
        </w:rPr>
        <w:t>45400000-1 – Roboty wykończeniowe w zakresie obiektów budowlanych</w:t>
      </w:r>
    </w:p>
    <w:p w14:paraId="1F04373B" w14:textId="069C1743" w:rsidR="005E4335" w:rsidRPr="00AA2E79" w:rsidRDefault="00AA2E79"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AA2E79">
        <w:rPr>
          <w:rFonts w:ascii="Verdana" w:eastAsiaTheme="minorHAnsi" w:hAnsi="Verdana" w:cs="Arial"/>
          <w:sz w:val="18"/>
          <w:szCs w:val="18"/>
          <w:lang w:eastAsia="en-US"/>
        </w:rPr>
        <w:t>45421</w:t>
      </w:r>
      <w:r w:rsidR="004E7D05" w:rsidRPr="00AA2E79">
        <w:rPr>
          <w:rFonts w:ascii="Verdana" w:eastAsiaTheme="minorHAnsi" w:hAnsi="Verdana" w:cs="Arial"/>
          <w:sz w:val="18"/>
          <w:szCs w:val="18"/>
          <w:lang w:eastAsia="en-US"/>
        </w:rPr>
        <w:t>000</w:t>
      </w:r>
      <w:r w:rsidR="005E4335" w:rsidRPr="00AA2E79">
        <w:rPr>
          <w:rFonts w:ascii="Verdana" w:eastAsiaTheme="minorHAnsi" w:hAnsi="Verdana" w:cs="Arial"/>
          <w:sz w:val="18"/>
          <w:szCs w:val="18"/>
          <w:lang w:eastAsia="en-US"/>
        </w:rPr>
        <w:t>–</w:t>
      </w:r>
      <w:r w:rsidRPr="00AA2E79">
        <w:rPr>
          <w:rFonts w:ascii="Verdana" w:eastAsiaTheme="minorHAnsi" w:hAnsi="Verdana" w:cs="Arial"/>
          <w:sz w:val="18"/>
          <w:szCs w:val="18"/>
          <w:lang w:eastAsia="en-US"/>
        </w:rPr>
        <w:t>4</w:t>
      </w:r>
      <w:r w:rsidR="004E7D05" w:rsidRPr="00AA2E79">
        <w:rPr>
          <w:rFonts w:ascii="Verdana" w:eastAsiaTheme="minorHAnsi" w:hAnsi="Verdana" w:cs="Arial"/>
          <w:sz w:val="18"/>
          <w:szCs w:val="18"/>
          <w:lang w:eastAsia="en-US"/>
        </w:rPr>
        <w:t xml:space="preserve"> -</w:t>
      </w:r>
      <w:r w:rsidRPr="00AA2E79">
        <w:rPr>
          <w:rFonts w:ascii="Verdana" w:eastAsiaTheme="minorHAnsi" w:hAnsi="Verdana" w:cs="Arial"/>
          <w:sz w:val="18"/>
          <w:szCs w:val="18"/>
          <w:lang w:eastAsia="en-US"/>
        </w:rPr>
        <w:t xml:space="preserve"> Roboty w zakresie </w:t>
      </w:r>
      <w:r w:rsidR="005E4335" w:rsidRPr="00AA2E79">
        <w:rPr>
          <w:rFonts w:ascii="Verdana" w:eastAsiaTheme="minorHAnsi" w:hAnsi="Verdana" w:cs="Arial"/>
          <w:sz w:val="18"/>
          <w:szCs w:val="18"/>
          <w:lang w:eastAsia="en-US"/>
        </w:rPr>
        <w:t xml:space="preserve"> stolarki bu</w:t>
      </w:r>
      <w:r w:rsidRPr="00AA2E79">
        <w:rPr>
          <w:rFonts w:ascii="Verdana" w:eastAsiaTheme="minorHAnsi" w:hAnsi="Verdana" w:cs="Arial"/>
          <w:sz w:val="18"/>
          <w:szCs w:val="18"/>
          <w:lang w:eastAsia="en-US"/>
        </w:rPr>
        <w:t xml:space="preserve">dowlanej </w:t>
      </w:r>
    </w:p>
    <w:p w14:paraId="7FC79D49" w14:textId="6DBC9F3B" w:rsidR="005E4335" w:rsidRPr="00AA2E79"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AA2E79">
        <w:rPr>
          <w:rFonts w:ascii="Verdana" w:eastAsiaTheme="minorHAnsi" w:hAnsi="Verdana" w:cs="Arial"/>
          <w:sz w:val="18"/>
          <w:szCs w:val="18"/>
          <w:lang w:eastAsia="en-US"/>
        </w:rPr>
        <w:t>45421100</w:t>
      </w:r>
      <w:r w:rsidR="004E7D05" w:rsidRPr="00AA2E79">
        <w:rPr>
          <w:rFonts w:ascii="Verdana" w:eastAsiaTheme="minorHAnsi" w:hAnsi="Verdana" w:cs="Arial"/>
          <w:sz w:val="18"/>
          <w:szCs w:val="18"/>
          <w:lang w:eastAsia="en-US"/>
        </w:rPr>
        <w:t>-5</w:t>
      </w:r>
      <w:r w:rsidRPr="00AA2E79">
        <w:rPr>
          <w:rFonts w:ascii="Verdana" w:eastAsiaTheme="minorHAnsi" w:hAnsi="Verdana" w:cs="Arial"/>
          <w:sz w:val="18"/>
          <w:szCs w:val="18"/>
          <w:lang w:eastAsia="en-US"/>
        </w:rPr>
        <w:t xml:space="preserve"> – Instalowanie drzwi i okien</w:t>
      </w:r>
      <w:r w:rsidR="004E7D05" w:rsidRPr="00AA2E79">
        <w:rPr>
          <w:rFonts w:ascii="Verdana" w:eastAsiaTheme="minorHAnsi" w:hAnsi="Verdana" w:cs="Arial"/>
          <w:sz w:val="18"/>
          <w:szCs w:val="18"/>
          <w:lang w:eastAsia="en-US"/>
        </w:rPr>
        <w:t>,</w:t>
      </w:r>
      <w:r w:rsidRPr="00AA2E79">
        <w:rPr>
          <w:rFonts w:ascii="Verdana" w:eastAsiaTheme="minorHAnsi" w:hAnsi="Verdana" w:cs="Arial"/>
          <w:sz w:val="18"/>
          <w:szCs w:val="18"/>
          <w:lang w:eastAsia="en-US"/>
        </w:rPr>
        <w:t xml:space="preserve"> i podobnych elementów</w:t>
      </w:r>
    </w:p>
    <w:p w14:paraId="4B82519A" w14:textId="77777777" w:rsid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p>
    <w:p w14:paraId="07FC85DD" w14:textId="06AE189B" w:rsidR="00214C18" w:rsidRPr="00320799" w:rsidRDefault="00214C18" w:rsidP="00320799">
      <w:pPr>
        <w:pStyle w:val="Akapitzlist"/>
        <w:numPr>
          <w:ilvl w:val="0"/>
          <w:numId w:val="87"/>
        </w:numPr>
        <w:spacing w:line="360" w:lineRule="auto"/>
        <w:ind w:right="-426"/>
        <w:jc w:val="both"/>
        <w:rPr>
          <w:rFonts w:ascii="Verdana" w:hAnsi="Verdana"/>
          <w:sz w:val="18"/>
          <w:szCs w:val="18"/>
        </w:rPr>
      </w:pPr>
      <w:r w:rsidRPr="00320799">
        <w:rPr>
          <w:rFonts w:ascii="Verdana" w:hAnsi="Verdana"/>
          <w:sz w:val="18"/>
          <w:szCs w:val="18"/>
        </w:rPr>
        <w:t>Przedmiot zamówien</w:t>
      </w:r>
      <w:r w:rsidR="00A515A7" w:rsidRPr="00320799">
        <w:rPr>
          <w:rFonts w:ascii="Verdana" w:hAnsi="Verdana"/>
          <w:sz w:val="18"/>
          <w:szCs w:val="18"/>
        </w:rPr>
        <w:t>ia został szczegółowo opisany w</w:t>
      </w:r>
      <w:r w:rsidR="00A32C8E" w:rsidRPr="00320799">
        <w:rPr>
          <w:rFonts w:ascii="Verdana" w:hAnsi="Verdana"/>
          <w:sz w:val="18"/>
          <w:szCs w:val="18"/>
        </w:rPr>
        <w:t xml:space="preserve">  Projekcie wykonawczym </w:t>
      </w:r>
      <w:r w:rsidR="00873590" w:rsidRPr="00320799">
        <w:rPr>
          <w:rFonts w:ascii="Verdana" w:hAnsi="Verdana"/>
          <w:b/>
          <w:sz w:val="18"/>
          <w:szCs w:val="18"/>
        </w:rPr>
        <w:t>,</w:t>
      </w:r>
      <w:r w:rsidR="00A32C8E" w:rsidRPr="00320799">
        <w:rPr>
          <w:rFonts w:ascii="Verdana" w:hAnsi="Verdana"/>
          <w:sz w:val="18"/>
          <w:szCs w:val="18"/>
        </w:rPr>
        <w:t xml:space="preserve"> Przedmiarach robót</w:t>
      </w:r>
      <w:r w:rsidR="002A15A9" w:rsidRPr="00320799">
        <w:rPr>
          <w:rFonts w:ascii="Verdana" w:hAnsi="Verdana"/>
          <w:sz w:val="18"/>
          <w:szCs w:val="18"/>
        </w:rPr>
        <w:t>,</w:t>
      </w:r>
      <w:r w:rsidR="00A32C8E" w:rsidRPr="00320799">
        <w:rPr>
          <w:rFonts w:ascii="Verdana" w:hAnsi="Verdana"/>
          <w:sz w:val="18"/>
          <w:szCs w:val="18"/>
        </w:rPr>
        <w:t xml:space="preserve"> </w:t>
      </w:r>
      <w:r w:rsidR="002A15A9" w:rsidRPr="00320799">
        <w:rPr>
          <w:rFonts w:ascii="Verdana" w:hAnsi="Verdana"/>
          <w:sz w:val="18"/>
          <w:szCs w:val="18"/>
        </w:rPr>
        <w:t xml:space="preserve"> </w:t>
      </w:r>
      <w:r w:rsidRPr="00320799">
        <w:rPr>
          <w:rFonts w:ascii="Verdana" w:hAnsi="Verdana"/>
          <w:sz w:val="18"/>
          <w:szCs w:val="18"/>
        </w:rPr>
        <w:t xml:space="preserve"> Specyfikacj</w:t>
      </w:r>
      <w:r w:rsidR="002A15A9" w:rsidRPr="00320799">
        <w:rPr>
          <w:rFonts w:ascii="Verdana" w:hAnsi="Verdana"/>
          <w:sz w:val="18"/>
          <w:szCs w:val="18"/>
        </w:rPr>
        <w:t>i</w:t>
      </w:r>
      <w:r w:rsidRPr="00320799">
        <w:rPr>
          <w:rFonts w:ascii="Verdana" w:hAnsi="Verdana"/>
          <w:sz w:val="18"/>
          <w:szCs w:val="18"/>
        </w:rPr>
        <w:t xml:space="preserve"> techniczn</w:t>
      </w:r>
      <w:r w:rsidR="002A15A9" w:rsidRPr="00320799">
        <w:rPr>
          <w:rFonts w:ascii="Verdana" w:hAnsi="Verdana"/>
          <w:sz w:val="18"/>
          <w:szCs w:val="18"/>
        </w:rPr>
        <w:t>ej</w:t>
      </w:r>
      <w:r w:rsidRPr="00320799">
        <w:rPr>
          <w:rFonts w:ascii="Verdana" w:hAnsi="Verdana"/>
          <w:sz w:val="18"/>
          <w:szCs w:val="18"/>
        </w:rPr>
        <w:t xml:space="preserve"> wykonania i odbioru robót</w:t>
      </w:r>
      <w:r w:rsidR="00353847" w:rsidRPr="00320799">
        <w:rPr>
          <w:rFonts w:ascii="Verdana" w:hAnsi="Verdana"/>
          <w:sz w:val="18"/>
          <w:szCs w:val="18"/>
        </w:rPr>
        <w:t xml:space="preserve"> budowlany</w:t>
      </w:r>
      <w:r w:rsidR="00873590" w:rsidRPr="00320799">
        <w:rPr>
          <w:rFonts w:ascii="Verdana" w:hAnsi="Verdana"/>
          <w:sz w:val="18"/>
          <w:szCs w:val="18"/>
        </w:rPr>
        <w:t>ch</w:t>
      </w:r>
      <w:r w:rsidR="002A15A9" w:rsidRPr="00320799">
        <w:rPr>
          <w:rFonts w:ascii="Verdana" w:hAnsi="Verdana"/>
          <w:sz w:val="18"/>
          <w:szCs w:val="18"/>
        </w:rPr>
        <w:t xml:space="preserve"> oraz wykonania kontroli integracyjnej SSP wg. scenariusza Pożarowego </w:t>
      </w:r>
      <w:r w:rsidRPr="00320799">
        <w:rPr>
          <w:rFonts w:ascii="Verdana" w:hAnsi="Verdana"/>
          <w:sz w:val="18"/>
          <w:szCs w:val="18"/>
        </w:rPr>
        <w:t xml:space="preserve">stanowiących załącznik </w:t>
      </w:r>
      <w:r w:rsidR="002A15A9" w:rsidRPr="00320799">
        <w:rPr>
          <w:rFonts w:ascii="Verdana" w:hAnsi="Verdana"/>
          <w:b/>
          <w:sz w:val="18"/>
          <w:szCs w:val="18"/>
        </w:rPr>
        <w:t>nr 4</w:t>
      </w:r>
      <w:r w:rsidRPr="00320799">
        <w:rPr>
          <w:rFonts w:ascii="Verdana" w:hAnsi="Verdana"/>
          <w:b/>
          <w:sz w:val="18"/>
          <w:szCs w:val="18"/>
        </w:rPr>
        <w:t xml:space="preserve"> do SIWZ</w:t>
      </w:r>
      <w:r w:rsidRPr="00320799">
        <w:rPr>
          <w:rFonts w:ascii="Verdana" w:hAnsi="Verdana"/>
          <w:sz w:val="18"/>
          <w:szCs w:val="18"/>
        </w:rPr>
        <w:t xml:space="preserve">. W przypadku przywołania w opisie przedmiotu zamówienia norm, </w:t>
      </w:r>
      <w:r w:rsidR="000F1A39" w:rsidRPr="00320799">
        <w:rPr>
          <w:rFonts w:ascii="Verdana" w:hAnsi="Verdana"/>
          <w:sz w:val="18"/>
          <w:szCs w:val="18"/>
        </w:rPr>
        <w:t xml:space="preserve">europejskich ocen technicznych, </w:t>
      </w:r>
      <w:r w:rsidR="004E7D05" w:rsidRPr="00320799">
        <w:rPr>
          <w:rFonts w:ascii="Verdana" w:hAnsi="Verdana"/>
          <w:sz w:val="18"/>
          <w:szCs w:val="18"/>
        </w:rPr>
        <w:t xml:space="preserve">aprobat, </w:t>
      </w:r>
      <w:r w:rsidRPr="00320799">
        <w:rPr>
          <w:rFonts w:ascii="Verdana" w:hAnsi="Verdana"/>
          <w:sz w:val="18"/>
          <w:szCs w:val="18"/>
        </w:rPr>
        <w:t>specyfikacji tec</w:t>
      </w:r>
      <w:r w:rsidR="000F1A39" w:rsidRPr="00320799">
        <w:rPr>
          <w:rFonts w:ascii="Verdana" w:hAnsi="Verdana"/>
          <w:sz w:val="18"/>
          <w:szCs w:val="18"/>
        </w:rPr>
        <w:t>hnicznych i systemów referencji technicznych</w:t>
      </w:r>
      <w:r w:rsidRPr="00320799">
        <w:rPr>
          <w:rFonts w:ascii="Verdana" w:hAnsi="Verdana"/>
          <w:sz w:val="18"/>
          <w:szCs w:val="18"/>
        </w:rPr>
        <w:t>, o których mowa w art. 30 ust. 1-3 Pzp, Zamawiający dopuszcza ro</w:t>
      </w:r>
      <w:r w:rsidR="000F1A39" w:rsidRPr="00320799">
        <w:rPr>
          <w:rFonts w:ascii="Verdana" w:hAnsi="Verdana"/>
          <w:sz w:val="18"/>
          <w:szCs w:val="18"/>
        </w:rPr>
        <w:t>związania równoważne opisywanym</w:t>
      </w:r>
      <w:r w:rsidR="005B050C" w:rsidRPr="00320799">
        <w:rPr>
          <w:rFonts w:ascii="Verdana" w:hAnsi="Verdana"/>
          <w:sz w:val="18"/>
          <w:szCs w:val="18"/>
        </w:rPr>
        <w:t>.</w:t>
      </w:r>
    </w:p>
    <w:p w14:paraId="7DA81532" w14:textId="77777777" w:rsidR="00214C18" w:rsidRPr="002A5183" w:rsidRDefault="00214C18" w:rsidP="00320799">
      <w:pPr>
        <w:pStyle w:val="Akapitzlist"/>
        <w:numPr>
          <w:ilvl w:val="0"/>
          <w:numId w:val="87"/>
        </w:numPr>
        <w:spacing w:line="360" w:lineRule="auto"/>
        <w:ind w:left="851" w:right="-426" w:hanging="567"/>
        <w:jc w:val="both"/>
        <w:rPr>
          <w:rFonts w:ascii="Verdana" w:hAnsi="Verdana"/>
          <w:sz w:val="18"/>
          <w:szCs w:val="18"/>
        </w:rPr>
      </w:pPr>
      <w:r w:rsidRPr="002A5183">
        <w:rPr>
          <w:rFonts w:ascii="Verdana" w:hAnsi="Verdana"/>
          <w:b/>
          <w:sz w:val="18"/>
          <w:szCs w:val="18"/>
        </w:rPr>
        <w:t xml:space="preserve">Zamówienia, </w:t>
      </w:r>
      <w:r w:rsidRPr="002A5183">
        <w:rPr>
          <w:rFonts w:ascii="Verdana" w:hAnsi="Verdana"/>
          <w:b/>
          <w:bCs/>
          <w:sz w:val="18"/>
          <w:szCs w:val="18"/>
        </w:rPr>
        <w:t>o których mowa w art. 67 ust. 1 pkt 6 Pzp.</w:t>
      </w:r>
    </w:p>
    <w:p w14:paraId="3EB326A9" w14:textId="34CC5E24" w:rsidR="002A15A9" w:rsidRPr="003318E7" w:rsidRDefault="002A15A9" w:rsidP="002A15A9">
      <w:pPr>
        <w:spacing w:line="360" w:lineRule="auto"/>
        <w:ind w:left="709" w:right="-112"/>
        <w:jc w:val="both"/>
        <w:rPr>
          <w:rFonts w:ascii="Verdana" w:hAnsi="Verdana"/>
          <w:sz w:val="18"/>
          <w:szCs w:val="18"/>
        </w:rPr>
      </w:pPr>
      <w:r w:rsidRPr="002A15A9">
        <w:rPr>
          <w:rFonts w:ascii="Verdana" w:hAnsi="Verdana"/>
          <w:sz w:val="18"/>
          <w:szCs w:val="18"/>
        </w:rPr>
        <w:t xml:space="preserve"> </w:t>
      </w:r>
      <w:r w:rsidRPr="003318E7">
        <w:rPr>
          <w:rFonts w:ascii="Verdana" w:hAnsi="Verdana"/>
          <w:sz w:val="18"/>
          <w:szCs w:val="18"/>
        </w:rPr>
        <w:t xml:space="preserve">Zamawiający </w:t>
      </w:r>
      <w:r w:rsidRPr="003318E7">
        <w:rPr>
          <w:rFonts w:ascii="Verdana" w:hAnsi="Verdana"/>
          <w:sz w:val="18"/>
          <w:szCs w:val="18"/>
          <w:u w:val="single"/>
        </w:rPr>
        <w:t>przewiduje</w:t>
      </w:r>
      <w:r w:rsidRPr="003318E7">
        <w:rPr>
          <w:rFonts w:ascii="Verdana" w:hAnsi="Verdana"/>
          <w:sz w:val="18"/>
          <w:szCs w:val="18"/>
        </w:rPr>
        <w:t xml:space="preserve"> udzielenie zamówień uzupełniających, o których mo</w:t>
      </w:r>
      <w:r w:rsidR="00C21ABE">
        <w:rPr>
          <w:rFonts w:ascii="Verdana" w:hAnsi="Verdana"/>
          <w:sz w:val="18"/>
          <w:szCs w:val="18"/>
        </w:rPr>
        <w:t>wa w art. 67 ust. 1 pkt. 6 Pzp.</w:t>
      </w:r>
      <w:r w:rsidRPr="003318E7">
        <w:rPr>
          <w:rFonts w:ascii="Verdana" w:hAnsi="Verdana"/>
          <w:sz w:val="18"/>
          <w:szCs w:val="18"/>
        </w:rPr>
        <w:t xml:space="preserve"> w okresie 3 lat od dnia udzielenia zamówienia podstawowego, stanowiących nie więcej niż 50% wartości zamówienia podstawowego, polegających na powtórzeniu </w:t>
      </w:r>
      <w:r w:rsidR="00C21ABE">
        <w:rPr>
          <w:rFonts w:ascii="Verdana" w:hAnsi="Verdana"/>
          <w:sz w:val="18"/>
          <w:szCs w:val="18"/>
        </w:rPr>
        <w:t>podobnych robót budowlanych</w:t>
      </w:r>
      <w:r w:rsidRPr="003318E7">
        <w:rPr>
          <w:rFonts w:ascii="Verdana" w:hAnsi="Verdana"/>
          <w:sz w:val="18"/>
          <w:szCs w:val="18"/>
        </w:rPr>
        <w:t>, zgodnych z przedmiotem zamówienia podstawowego.</w:t>
      </w:r>
    </w:p>
    <w:p w14:paraId="6735F0D8" w14:textId="77777777" w:rsidR="00214C18" w:rsidRPr="00B93324" w:rsidRDefault="00214C18" w:rsidP="00320799">
      <w:pPr>
        <w:pStyle w:val="Akapitzlist"/>
        <w:numPr>
          <w:ilvl w:val="0"/>
          <w:numId w:val="87"/>
        </w:numPr>
        <w:spacing w:line="360" w:lineRule="auto"/>
        <w:ind w:left="851" w:right="-426" w:hanging="567"/>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6C5556A1" w:rsidR="00214C18" w:rsidRPr="00AB0454" w:rsidRDefault="00214C18" w:rsidP="00320799">
      <w:pPr>
        <w:pStyle w:val="Akapitzlist"/>
        <w:numPr>
          <w:ilvl w:val="0"/>
          <w:numId w:val="87"/>
        </w:numPr>
        <w:tabs>
          <w:tab w:val="left" w:pos="9356"/>
        </w:tabs>
        <w:spacing w:line="360" w:lineRule="auto"/>
        <w:ind w:left="851" w:right="-426" w:hanging="567"/>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w:t>
      </w:r>
      <w:r w:rsidRPr="00AB0454">
        <w:rPr>
          <w:rFonts w:ascii="Verdana" w:hAnsi="Verdana"/>
          <w:sz w:val="18"/>
          <w:szCs w:val="18"/>
        </w:rPr>
        <w:t xml:space="preserve">, </w:t>
      </w:r>
      <w:r w:rsidR="0005550A" w:rsidRPr="00AB0454">
        <w:rPr>
          <w:rFonts w:ascii="Verdana" w:hAnsi="Verdana"/>
          <w:sz w:val="18"/>
          <w:szCs w:val="18"/>
        </w:rPr>
        <w:t xml:space="preserve"> </w:t>
      </w:r>
      <w:r w:rsidR="007E7EFA" w:rsidRPr="00AB0454">
        <w:rPr>
          <w:rFonts w:ascii="Verdana" w:hAnsi="Verdana"/>
          <w:sz w:val="18"/>
          <w:szCs w:val="18"/>
        </w:rPr>
        <w:t>(</w:t>
      </w:r>
      <w:r w:rsidRPr="00AB0454">
        <w:rPr>
          <w:rFonts w:ascii="Verdana" w:hAnsi="Verdana"/>
          <w:sz w:val="18"/>
          <w:szCs w:val="18"/>
        </w:rPr>
        <w:t>dzwonić w godzinach 08:00 – 14:00</w:t>
      </w:r>
      <w:r w:rsidR="00DE6E78" w:rsidRPr="00AB0454">
        <w:rPr>
          <w:rFonts w:ascii="Verdana" w:hAnsi="Verdana"/>
          <w:sz w:val="18"/>
          <w:szCs w:val="18"/>
        </w:rPr>
        <w:t>, tel. 71 784 11 76</w:t>
      </w:r>
      <w:r w:rsidRPr="00AB0454">
        <w:rPr>
          <w:rFonts w:ascii="Verdana" w:hAnsi="Verdana"/>
          <w:sz w:val="18"/>
          <w:szCs w:val="18"/>
        </w:rPr>
        <w:t xml:space="preserve">). </w:t>
      </w:r>
    </w:p>
    <w:p w14:paraId="221459AC" w14:textId="77777777" w:rsidR="00214C18" w:rsidRDefault="00214C18" w:rsidP="00320799">
      <w:pPr>
        <w:pStyle w:val="Akapitzlist"/>
        <w:numPr>
          <w:ilvl w:val="0"/>
          <w:numId w:val="87"/>
        </w:numPr>
        <w:tabs>
          <w:tab w:val="left" w:pos="9356"/>
        </w:tabs>
        <w:spacing w:line="360" w:lineRule="auto"/>
        <w:ind w:left="851" w:right="-112" w:hanging="567"/>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81411">
      <w:pPr>
        <w:pStyle w:val="Akapitzlist"/>
        <w:numPr>
          <w:ilvl w:val="0"/>
          <w:numId w:val="51"/>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194D12E0" w:rsidR="00214C18" w:rsidRPr="00287C3B"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1CFD6E9A" w:rsidR="00287C3B"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r w:rsidR="003811F2">
        <w:rPr>
          <w:rFonts w:ascii="Verdana" w:hAnsi="Verdana" w:cs="Arial"/>
          <w:sz w:val="18"/>
          <w:szCs w:val="18"/>
        </w:rPr>
        <w:t>.</w:t>
      </w:r>
    </w:p>
    <w:p w14:paraId="1487D507" w14:textId="374A7939" w:rsidR="00214C18" w:rsidRPr="002A5183"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320799">
      <w:pPr>
        <w:pStyle w:val="Akapitzlist"/>
        <w:numPr>
          <w:ilvl w:val="0"/>
          <w:numId w:val="87"/>
        </w:numPr>
        <w:tabs>
          <w:tab w:val="left" w:pos="9356"/>
        </w:tabs>
        <w:spacing w:line="360" w:lineRule="auto"/>
        <w:ind w:left="782" w:right="-425" w:hanging="498"/>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we Wzorze umowy - załącznik nr 3</w:t>
      </w:r>
      <w:r w:rsidR="00093A60">
        <w:rPr>
          <w:rFonts w:ascii="Verdana" w:hAnsi="Verdana"/>
          <w:sz w:val="18"/>
          <w:szCs w:val="18"/>
        </w:rPr>
        <w:t xml:space="preserve"> </w:t>
      </w:r>
      <w:r w:rsidRPr="002A5183">
        <w:rPr>
          <w:rFonts w:ascii="Verdana" w:hAnsi="Verdana"/>
          <w:sz w:val="18"/>
          <w:szCs w:val="18"/>
        </w:rPr>
        <w:br/>
        <w:t>do Siwz.</w:t>
      </w:r>
    </w:p>
    <w:p w14:paraId="54943D6C" w14:textId="347A9A39" w:rsidR="00214C18" w:rsidRPr="0044386F" w:rsidRDefault="00214C18" w:rsidP="00320799">
      <w:pPr>
        <w:pStyle w:val="Akapitzlist"/>
        <w:numPr>
          <w:ilvl w:val="0"/>
          <w:numId w:val="87"/>
        </w:numPr>
        <w:tabs>
          <w:tab w:val="left" w:pos="9356"/>
        </w:tabs>
        <w:spacing w:line="360" w:lineRule="auto"/>
        <w:ind w:left="782" w:right="-425" w:hanging="498"/>
        <w:jc w:val="both"/>
        <w:rPr>
          <w:rFonts w:ascii="Verdana" w:hAnsi="Verdana"/>
          <w:sz w:val="18"/>
          <w:szCs w:val="18"/>
        </w:rPr>
      </w:pPr>
      <w:r w:rsidRPr="007738E3">
        <w:rPr>
          <w:rFonts w:ascii="Verdana" w:hAnsi="Verdana"/>
          <w:sz w:val="18"/>
          <w:szCs w:val="18"/>
        </w:rPr>
        <w:t xml:space="preserve">Zamawiający wymaga zatrudnienia przez Wykonawcę lub </w:t>
      </w:r>
      <w:r w:rsidR="003811F2">
        <w:rPr>
          <w:rFonts w:ascii="Verdana" w:hAnsi="Verdana"/>
          <w:sz w:val="18"/>
          <w:szCs w:val="18"/>
        </w:rPr>
        <w:t>p</w:t>
      </w:r>
      <w:r w:rsidRPr="007738E3">
        <w:rPr>
          <w:rFonts w:ascii="Verdana" w:hAnsi="Verdana"/>
          <w:sz w:val="18"/>
          <w:szCs w:val="18"/>
        </w:rPr>
        <w:t xml:space="preserve">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w:t>
      </w:r>
      <w:r w:rsidR="003811F2">
        <w:rPr>
          <w:rFonts w:ascii="Verdana" w:hAnsi="Verdana"/>
          <w:sz w:val="18"/>
          <w:szCs w:val="18"/>
        </w:rPr>
        <w:t>917</w:t>
      </w:r>
      <w:r w:rsidRPr="007738E3">
        <w:rPr>
          <w:rFonts w:ascii="Verdana" w:hAnsi="Verdana"/>
          <w:sz w:val="18"/>
          <w:szCs w:val="18"/>
        </w:rPr>
        <w:t xml:space="preserve"> z póż. zm.) osób wykonujących wszys</w:t>
      </w:r>
      <w:r w:rsidR="00D331EF">
        <w:rPr>
          <w:rFonts w:ascii="Verdana" w:hAnsi="Verdana"/>
          <w:sz w:val="18"/>
          <w:szCs w:val="18"/>
        </w:rPr>
        <w:t>tkie roboty</w:t>
      </w:r>
      <w:r w:rsidR="00962F82">
        <w:rPr>
          <w:rFonts w:ascii="Verdana" w:hAnsi="Verdana"/>
          <w:sz w:val="18"/>
          <w:szCs w:val="18"/>
        </w:rPr>
        <w:t xml:space="preserve"> </w:t>
      </w:r>
      <w:r w:rsidRPr="007738E3">
        <w:rPr>
          <w:rFonts w:ascii="Verdana" w:hAnsi="Verdana"/>
          <w:sz w:val="18"/>
          <w:szCs w:val="18"/>
        </w:rPr>
        <w:t xml:space="preserv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0026639A">
        <w:rPr>
          <w:rFonts w:ascii="Verdana" w:hAnsi="Verdana"/>
          <w:sz w:val="18"/>
          <w:szCs w:val="18"/>
        </w:rPr>
        <w:t>,</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do Siwz.</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04FDD55E" w:rsidR="00214C18" w:rsidRPr="00B93324" w:rsidRDefault="00214C18" w:rsidP="00877F40">
      <w:pPr>
        <w:pStyle w:val="Akapitzlist"/>
        <w:numPr>
          <w:ilvl w:val="0"/>
          <w:numId w:val="48"/>
        </w:numPr>
        <w:tabs>
          <w:tab w:val="left" w:pos="426"/>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1F445DE0" w:rsidR="0008663D" w:rsidRPr="00AA2E79"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w:t>
      </w:r>
      <w:r w:rsidRPr="00AA2E79">
        <w:rPr>
          <w:rFonts w:ascii="Verdana" w:hAnsi="Verdana"/>
          <w:sz w:val="18"/>
          <w:szCs w:val="18"/>
        </w:rPr>
        <w:t xml:space="preserve">realizacji przedmiotu zamówienia </w:t>
      </w:r>
      <w:r w:rsidR="004409AD" w:rsidRPr="00AA2E79">
        <w:rPr>
          <w:rFonts w:ascii="Verdana" w:hAnsi="Verdana"/>
          <w:sz w:val="18"/>
          <w:szCs w:val="18"/>
        </w:rPr>
        <w:t>–</w:t>
      </w:r>
      <w:r w:rsidR="00E02CE6" w:rsidRPr="00AA2E79">
        <w:rPr>
          <w:rFonts w:ascii="Verdana" w:hAnsi="Verdana"/>
          <w:sz w:val="18"/>
          <w:szCs w:val="18"/>
        </w:rPr>
        <w:t xml:space="preserve"> </w:t>
      </w:r>
      <w:r w:rsidR="00AA2E79" w:rsidRPr="00AA2E79">
        <w:rPr>
          <w:rFonts w:ascii="Verdana" w:hAnsi="Verdana"/>
          <w:b/>
          <w:sz w:val="18"/>
          <w:szCs w:val="18"/>
        </w:rPr>
        <w:t xml:space="preserve"> 10  tygodni</w:t>
      </w:r>
      <w:r w:rsidR="00953AF3" w:rsidRPr="00AA2E79">
        <w:rPr>
          <w:rFonts w:ascii="Verdana" w:hAnsi="Verdana"/>
          <w:b/>
          <w:sz w:val="18"/>
          <w:szCs w:val="18"/>
        </w:rPr>
        <w:t xml:space="preserve"> </w:t>
      </w:r>
      <w:r w:rsidR="0008663D" w:rsidRPr="00AA2E79">
        <w:rPr>
          <w:rFonts w:ascii="Verdana" w:hAnsi="Verdana"/>
          <w:sz w:val="18"/>
          <w:szCs w:val="18"/>
        </w:rPr>
        <w:t xml:space="preserve">od </w:t>
      </w:r>
      <w:r w:rsidR="0008663D" w:rsidRPr="00AA2E79">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877F40">
      <w:pPr>
        <w:pStyle w:val="Akapitzlist"/>
        <w:numPr>
          <w:ilvl w:val="0"/>
          <w:numId w:val="48"/>
        </w:numPr>
        <w:tabs>
          <w:tab w:val="left" w:pos="426"/>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1CD22934" w:rsidR="00214C18" w:rsidRPr="00B93324" w:rsidRDefault="00C21ABE" w:rsidP="00C21ABE">
      <w:pPr>
        <w:pStyle w:val="Akapitzlist"/>
        <w:tabs>
          <w:tab w:val="left" w:pos="851"/>
        </w:tabs>
        <w:spacing w:line="360" w:lineRule="auto"/>
        <w:ind w:left="786" w:right="44"/>
        <w:jc w:val="both"/>
        <w:rPr>
          <w:rFonts w:ascii="Verdana" w:hAnsi="Verdana" w:cs="Verdana"/>
          <w:spacing w:val="-3"/>
          <w:sz w:val="18"/>
          <w:szCs w:val="18"/>
        </w:rPr>
      </w:pPr>
      <w:r>
        <w:rPr>
          <w:rFonts w:ascii="Verdana" w:hAnsi="Verdana" w:cs="Verdana"/>
          <w:spacing w:val="-3"/>
          <w:sz w:val="18"/>
          <w:szCs w:val="18"/>
        </w:rPr>
        <w:t xml:space="preserve">1. </w:t>
      </w:r>
      <w:r w:rsidR="00214C18"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581411">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581411">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581411">
      <w:pPr>
        <w:pStyle w:val="Akapitzlist"/>
        <w:numPr>
          <w:ilvl w:val="0"/>
          <w:numId w:val="41"/>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176C528E" w14:textId="4913A6BF" w:rsidR="002A15A9" w:rsidRPr="00B93324" w:rsidRDefault="002A15A9" w:rsidP="002A15A9">
      <w:pPr>
        <w:pStyle w:val="Akapitzlist"/>
        <w:tabs>
          <w:tab w:val="left" w:pos="9072"/>
        </w:tabs>
        <w:spacing w:line="360" w:lineRule="auto"/>
        <w:ind w:left="1701" w:right="44"/>
        <w:jc w:val="both"/>
        <w:rPr>
          <w:rFonts w:ascii="Verdana" w:hAnsi="Verdana"/>
          <w:sz w:val="18"/>
          <w:szCs w:val="18"/>
        </w:rPr>
      </w:pPr>
      <w:r w:rsidRPr="002A15A9">
        <w:rPr>
          <w:rFonts w:ascii="Verdana" w:hAnsi="Verdana"/>
          <w:sz w:val="18"/>
          <w:szCs w:val="18"/>
        </w:rPr>
        <w:t xml:space="preserve"> </w:t>
      </w:r>
      <w:r w:rsidRPr="00B93324">
        <w:rPr>
          <w:rFonts w:ascii="Verdana" w:hAnsi="Verdana"/>
          <w:sz w:val="18"/>
          <w:szCs w:val="18"/>
        </w:rPr>
        <w:t>Zamawiający nie wyznacza szczegółowego warunku w tym zakresie.</w:t>
      </w:r>
    </w:p>
    <w:p w14:paraId="4255A3B4" w14:textId="6DCEFAD9" w:rsidR="00966852" w:rsidRPr="00832AD5" w:rsidRDefault="00966852" w:rsidP="00581411">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 xml:space="preserve">o którym mowa w ppkt.1.1 jest spełniony, gdy żaden z podmiotów składających wspólną ofertę </w:t>
      </w:r>
      <w:r w:rsidRPr="00832AD5">
        <w:rPr>
          <w:rFonts w:ascii="Verdana" w:hAnsi="Verdana"/>
          <w:sz w:val="18"/>
          <w:szCs w:val="18"/>
        </w:rPr>
        <w:t xml:space="preserve">nie podlega wykluczeniu </w:t>
      </w:r>
      <w:r w:rsidR="002A15A9" w:rsidRPr="00832AD5">
        <w:rPr>
          <w:rFonts w:ascii="Verdana" w:hAnsi="Verdana"/>
          <w:sz w:val="18"/>
          <w:szCs w:val="18"/>
        </w:rPr>
        <w:t>.</w:t>
      </w:r>
    </w:p>
    <w:p w14:paraId="6237D804" w14:textId="77777777" w:rsidR="00966852" w:rsidRDefault="00966852" w:rsidP="00581411">
      <w:pPr>
        <w:pStyle w:val="Akapitzlist"/>
        <w:numPr>
          <w:ilvl w:val="0"/>
          <w:numId w:val="49"/>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581411">
      <w:pPr>
        <w:pStyle w:val="Akapitzlist"/>
        <w:numPr>
          <w:ilvl w:val="0"/>
          <w:numId w:val="49"/>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65534925" w14:textId="77777777" w:rsidR="00833814"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administratorem danych osobowych Wykonawców i osób uczestniczących </w:t>
      </w:r>
      <w:r w:rsidRPr="00833814">
        <w:rPr>
          <w:rFonts w:ascii="Verdana" w:hAnsi="Verdana" w:cs="Arial"/>
          <w:sz w:val="18"/>
          <w:szCs w:val="18"/>
        </w:rPr>
        <w:br/>
        <w:t>w przedmiotowym postępowaniu jest Zamawiający</w:t>
      </w:r>
      <w:r w:rsidRPr="00833814">
        <w:rPr>
          <w:rFonts w:ascii="Verdana" w:hAnsi="Verdana"/>
          <w:sz w:val="18"/>
          <w:szCs w:val="18"/>
        </w:rPr>
        <w:t>;</w:t>
      </w:r>
    </w:p>
    <w:p w14:paraId="505425EE" w14:textId="4E7A5F9A"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Zamawiający wyznaczył Inspektora Ochrony Danych, z którym można się kontaktować </w:t>
      </w:r>
      <w:r w:rsidR="00010981">
        <w:rPr>
          <w:rFonts w:ascii="Verdana" w:hAnsi="Verdana" w:cs="Arial"/>
          <w:sz w:val="18"/>
          <w:szCs w:val="18"/>
        </w:rPr>
        <w:br/>
      </w:r>
      <w:r w:rsidRPr="00833814">
        <w:rPr>
          <w:rFonts w:ascii="Verdana" w:hAnsi="Verdana" w:cs="Arial"/>
          <w:sz w:val="18"/>
          <w:szCs w:val="18"/>
        </w:rPr>
        <w:t xml:space="preserve">w sprawach dotyczących przetwarzania danych osobowych pod adresem e-mail: </w:t>
      </w:r>
      <w:hyperlink r:id="rId8" w:history="1">
        <w:r w:rsidRPr="00833814">
          <w:rPr>
            <w:rFonts w:ascii="Verdana" w:hAnsi="Verdana" w:cs="Arial"/>
            <w:sz w:val="18"/>
            <w:szCs w:val="18"/>
            <w:u w:val="single"/>
          </w:rPr>
          <w:t>iod@umed.wroc.pl</w:t>
        </w:r>
      </w:hyperlink>
      <w:r w:rsidRPr="00833814">
        <w:rPr>
          <w:rFonts w:ascii="Verdana" w:hAnsi="Verdana" w:cs="Arial"/>
          <w:sz w:val="18"/>
          <w:szCs w:val="18"/>
        </w:rPr>
        <w:t>;</w:t>
      </w:r>
    </w:p>
    <w:p w14:paraId="6DD6E335"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Dane osobowe Wykonawców i osób uczestniczących w przedmiotowym postępowaniu przetwarzane będą na podstawie art. 6 ust. 1 lit. cRODO w celu związanym </w:t>
      </w:r>
      <w:r w:rsidRPr="00833814">
        <w:rPr>
          <w:rFonts w:ascii="Verdana" w:hAnsi="Verdana" w:cs="Arial"/>
          <w:sz w:val="18"/>
          <w:szCs w:val="18"/>
        </w:rPr>
        <w:br/>
        <w:t>z przedmiotowym postępowaniem o udzielenie zamówienia publicznego;</w:t>
      </w:r>
    </w:p>
    <w:p w14:paraId="32C012EC" w14:textId="4BFF5BE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2D426D50"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89BCF56"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B629348"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FB8F0FE" w:rsidR="00061B47"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osoby uczestniczące w przedmiotowym postepowaniu posiadają:</w:t>
      </w:r>
    </w:p>
    <w:p w14:paraId="3953548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1FA72C9B" w:rsidR="00061B47" w:rsidRPr="00833814" w:rsidRDefault="00061B47" w:rsidP="00833814">
      <w:pPr>
        <w:pStyle w:val="Akapitzlist"/>
        <w:numPr>
          <w:ilvl w:val="1"/>
          <w:numId w:val="66"/>
        </w:numPr>
        <w:spacing w:line="360" w:lineRule="auto"/>
        <w:ind w:right="-142"/>
        <w:jc w:val="both"/>
        <w:rPr>
          <w:rFonts w:ascii="Verdana" w:hAnsi="Verdana" w:cs="Arial"/>
          <w:i/>
          <w:sz w:val="18"/>
          <w:szCs w:val="18"/>
        </w:rPr>
      </w:pPr>
      <w:r w:rsidRPr="00833814">
        <w:rPr>
          <w:rFonts w:ascii="Verdana" w:hAnsi="Verdana" w:cs="Arial"/>
          <w:sz w:val="18"/>
          <w:szCs w:val="18"/>
        </w:rPr>
        <w:t>nie przysługuje Wykonawcy i osobom uczestniczącym w przedmiotowym postępowaniu:</w:t>
      </w:r>
    </w:p>
    <w:p w14:paraId="6703881C" w14:textId="77777777" w:rsidR="00061B47" w:rsidRPr="00163CE2" w:rsidRDefault="00061B47" w:rsidP="00581411">
      <w:pPr>
        <w:numPr>
          <w:ilvl w:val="0"/>
          <w:numId w:val="71"/>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877F40">
      <w:pPr>
        <w:pStyle w:val="Akapitzlist"/>
        <w:numPr>
          <w:ilvl w:val="0"/>
          <w:numId w:val="48"/>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877F40">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4"/>
      <w:bookmarkEnd w:id="5"/>
      <w:bookmarkEnd w:id="6"/>
    </w:p>
    <w:p w14:paraId="13EF6CAF" w14:textId="36F7655C" w:rsidR="00FA2BD4" w:rsidRPr="0044386F" w:rsidRDefault="00214C18"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010981">
        <w:rPr>
          <w:rFonts w:ascii="Verdana" w:hAnsi="Verdana"/>
          <w:sz w:val="18"/>
          <w:szCs w:val="18"/>
        </w:rPr>
        <w:t xml:space="preserve"> </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824994" w:rsidRPr="0044386F">
        <w:rPr>
          <w:rFonts w:ascii="Verdana" w:hAnsi="Verdana"/>
          <w:sz w:val="18"/>
          <w:szCs w:val="18"/>
        </w:rPr>
        <w:t xml:space="preserve"> </w:t>
      </w:r>
      <w:r w:rsidRPr="0044386F">
        <w:rPr>
          <w:rFonts w:ascii="Verdana" w:hAnsi="Verdana"/>
          <w:sz w:val="18"/>
          <w:szCs w:val="18"/>
        </w:rPr>
        <w:t>.</w:t>
      </w:r>
    </w:p>
    <w:p w14:paraId="632941ED" w14:textId="528B5BC5" w:rsidR="00FA2BD4" w:rsidRPr="00DE6E78" w:rsidRDefault="00FA2BD4" w:rsidP="00DE6E78">
      <w:pPr>
        <w:pStyle w:val="Tekstkomentarza"/>
        <w:numPr>
          <w:ilvl w:val="0"/>
          <w:numId w:val="27"/>
        </w:numPr>
        <w:tabs>
          <w:tab w:val="left" w:pos="851"/>
        </w:tabs>
        <w:spacing w:line="360" w:lineRule="auto"/>
        <w:ind w:left="851" w:right="-97" w:hanging="425"/>
        <w:jc w:val="both"/>
        <w:rPr>
          <w:rFonts w:ascii="Verdana" w:hAnsi="Verdana"/>
          <w:sz w:val="18"/>
          <w:szCs w:val="18"/>
        </w:rPr>
      </w:pPr>
      <w:r w:rsidRPr="00DE6E78">
        <w:rPr>
          <w:rFonts w:ascii="Verdana" w:hAnsi="Verdana"/>
          <w:sz w:val="18"/>
          <w:szCs w:val="18"/>
        </w:rPr>
        <w:t>W wypadku wspólnego ubiegania się o zamówienie przez Wykonawców, oświadczenie składa każdy z Wykonawców wspólnie ubiegających się o zamówienie. Dokumen</w:t>
      </w:r>
      <w:r w:rsidR="00DE6E78" w:rsidRPr="00DE6E78">
        <w:rPr>
          <w:rFonts w:ascii="Verdana" w:hAnsi="Verdana"/>
          <w:sz w:val="18"/>
          <w:szCs w:val="18"/>
        </w:rPr>
        <w:t xml:space="preserve">t ten potwierdza </w:t>
      </w:r>
      <w:r w:rsidRPr="00DE6E78">
        <w:rPr>
          <w:rFonts w:ascii="Verdana" w:hAnsi="Verdana"/>
          <w:sz w:val="18"/>
          <w:szCs w:val="18"/>
        </w:rPr>
        <w:t xml:space="preserve"> brak podstaw wykluczenia w zakresie, w którym każdy z Wyk</w:t>
      </w:r>
      <w:r w:rsidR="00DE6E78" w:rsidRPr="00DE6E78">
        <w:rPr>
          <w:rFonts w:ascii="Verdana" w:hAnsi="Verdana"/>
          <w:sz w:val="18"/>
          <w:szCs w:val="18"/>
        </w:rPr>
        <w:t xml:space="preserve">onawców wykazuje </w:t>
      </w:r>
      <w:r w:rsidRPr="00DE6E78">
        <w:rPr>
          <w:rFonts w:ascii="Verdana" w:hAnsi="Verdana"/>
          <w:sz w:val="18"/>
          <w:szCs w:val="18"/>
        </w:rPr>
        <w:t xml:space="preserve"> brak podstaw wykluczenia.</w:t>
      </w:r>
    </w:p>
    <w:p w14:paraId="40D2FE75" w14:textId="1955A4B6" w:rsidR="00214C18" w:rsidRPr="0044386F" w:rsidRDefault="00214C18" w:rsidP="00581411">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681BA5" w:rsidRDefault="00214C18" w:rsidP="00581411">
      <w:pPr>
        <w:numPr>
          <w:ilvl w:val="0"/>
          <w:numId w:val="27"/>
        </w:numPr>
        <w:spacing w:line="360" w:lineRule="auto"/>
        <w:ind w:left="851" w:right="-97" w:hanging="425"/>
        <w:jc w:val="both"/>
        <w:rPr>
          <w:rFonts w:ascii="Verdana" w:hAnsi="Verdana"/>
          <w:sz w:val="18"/>
          <w:szCs w:val="18"/>
        </w:rPr>
      </w:pPr>
      <w:r w:rsidRPr="00681BA5">
        <w:rPr>
          <w:rFonts w:ascii="Verdana" w:hAnsi="Verdana"/>
          <w:sz w:val="18"/>
          <w:szCs w:val="18"/>
        </w:rPr>
        <w:t>Wykonawca, który powołuje się na zasoby innych podmiotów, w celu wykazania braku istnienia wobec nich pod</w:t>
      </w:r>
      <w:r w:rsidR="000D2D4F" w:rsidRPr="00681BA5">
        <w:rPr>
          <w:rFonts w:ascii="Verdana" w:hAnsi="Verdana"/>
          <w:sz w:val="18"/>
          <w:szCs w:val="18"/>
        </w:rPr>
        <w:t xml:space="preserve">staw wykluczenia </w:t>
      </w:r>
      <w:r w:rsidRPr="00681BA5">
        <w:rPr>
          <w:rFonts w:ascii="Verdana" w:hAnsi="Verdana"/>
          <w:sz w:val="18"/>
          <w:szCs w:val="18"/>
        </w:rPr>
        <w:t xml:space="preserve">, w zakresie, w jakim powołuje się na ich zasoby, warunków udziału w postępowaniu zamieszcza informacje o tych podmiotach w </w:t>
      </w:r>
      <w:r w:rsidR="000D2D4F" w:rsidRPr="00681BA5">
        <w:rPr>
          <w:rFonts w:ascii="Verdana" w:hAnsi="Verdana"/>
          <w:sz w:val="18"/>
          <w:szCs w:val="18"/>
        </w:rPr>
        <w:t>oświadczeniu, o którym</w:t>
      </w:r>
      <w:r w:rsidRPr="00681BA5">
        <w:rPr>
          <w:rFonts w:ascii="Verdana" w:hAnsi="Verdana"/>
          <w:sz w:val="18"/>
          <w:szCs w:val="18"/>
        </w:rPr>
        <w:t xml:space="preserve"> mowa w pkt. 1.</w:t>
      </w:r>
    </w:p>
    <w:p w14:paraId="3F48D00F" w14:textId="067879CF" w:rsidR="00681BA5" w:rsidRPr="00F337A4" w:rsidRDefault="00681BA5" w:rsidP="00681BA5">
      <w:pPr>
        <w:numPr>
          <w:ilvl w:val="0"/>
          <w:numId w:val="27"/>
        </w:numPr>
        <w:spacing w:line="360" w:lineRule="auto"/>
        <w:ind w:left="851" w:right="-74" w:hanging="425"/>
        <w:jc w:val="both"/>
        <w:rPr>
          <w:rFonts w:ascii="Verdana" w:hAnsi="Verdana"/>
          <w:sz w:val="18"/>
          <w:szCs w:val="18"/>
        </w:rPr>
      </w:pPr>
      <w:r w:rsidRPr="00681BA5">
        <w:rPr>
          <w:rFonts w:ascii="Verdana" w:hAnsi="Verdana"/>
          <w:sz w:val="18"/>
          <w:szCs w:val="18"/>
        </w:rPr>
        <w:t xml:space="preserve"> </w:t>
      </w:r>
      <w:r w:rsidRPr="00F337A4">
        <w:rPr>
          <w:rFonts w:ascii="Verdana" w:hAnsi="Verdana"/>
          <w:sz w:val="18"/>
          <w:szCs w:val="18"/>
        </w:rPr>
        <w:t xml:space="preserve">Zamawiający przed udzieleniem zamówienia, </w:t>
      </w:r>
      <w:r w:rsidRPr="00F337A4">
        <w:rPr>
          <w:rFonts w:ascii="Verdana" w:hAnsi="Verdana"/>
          <w:sz w:val="18"/>
          <w:szCs w:val="18"/>
          <w:u w:val="single"/>
        </w:rPr>
        <w:t>nie wezwie Wykonawcy</w:t>
      </w:r>
      <w:r w:rsidRPr="00F337A4">
        <w:rPr>
          <w:rFonts w:ascii="Verdana" w:hAnsi="Verdana"/>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1ADCCDCC" w14:textId="45A67F9A" w:rsidR="00214C18" w:rsidRPr="00681BA5"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681BA5">
        <w:rPr>
          <w:rFonts w:ascii="Verdana" w:hAnsi="Verdana"/>
          <w:bCs/>
          <w:sz w:val="18"/>
          <w:szCs w:val="18"/>
        </w:rPr>
        <w:t xml:space="preserve">załącznik </w:t>
      </w:r>
      <w:r w:rsidR="000D2D4F" w:rsidRPr="00681BA5">
        <w:rPr>
          <w:rFonts w:ascii="Verdana" w:hAnsi="Verdana"/>
          <w:bCs/>
          <w:sz w:val="18"/>
          <w:szCs w:val="18"/>
        </w:rPr>
        <w:t xml:space="preserve">nr </w:t>
      </w:r>
      <w:r w:rsidR="00681BA5" w:rsidRPr="00681BA5">
        <w:rPr>
          <w:rFonts w:ascii="Verdana" w:hAnsi="Verdana"/>
          <w:bCs/>
          <w:sz w:val="18"/>
          <w:szCs w:val="18"/>
        </w:rPr>
        <w:t>5</w:t>
      </w:r>
      <w:r w:rsidRPr="00681BA5">
        <w:rPr>
          <w:rFonts w:ascii="Verdana" w:hAnsi="Verdana"/>
          <w:bCs/>
          <w:sz w:val="18"/>
          <w:szCs w:val="18"/>
        </w:rPr>
        <w:t xml:space="preserve"> do SIWZ.</w:t>
      </w:r>
    </w:p>
    <w:p w14:paraId="23CFD105" w14:textId="77777777" w:rsidR="00214C18"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877F40">
      <w:pPr>
        <w:pStyle w:val="Akapitzlist"/>
        <w:numPr>
          <w:ilvl w:val="0"/>
          <w:numId w:val="48"/>
        </w:numPr>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1F18367D" w14:textId="77777777" w:rsidR="00214C18" w:rsidRPr="00AC289E" w:rsidRDefault="00214C18" w:rsidP="00877F40">
      <w:pPr>
        <w:pStyle w:val="Akapitzlist"/>
        <w:numPr>
          <w:ilvl w:val="3"/>
          <w:numId w:val="35"/>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E0B5D48" w:rsidR="00214C18" w:rsidRPr="00D90D84" w:rsidRDefault="00772565" w:rsidP="00877F40">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i</w:t>
      </w:r>
      <w:r w:rsidR="00214C18" w:rsidRPr="00D90D84">
        <w:rPr>
          <w:rFonts w:ascii="Verdana" w:hAnsi="Verdana"/>
          <w:sz w:val="18"/>
          <w:szCs w:val="18"/>
        </w:rPr>
        <w:t>nż. Jerzy Chadzyński</w:t>
      </w:r>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77777777" w:rsidR="00214C18" w:rsidRPr="0034464A" w:rsidRDefault="00214C18" w:rsidP="00877F40">
      <w:pPr>
        <w:pStyle w:val="Akapitzlist"/>
        <w:tabs>
          <w:tab w:val="left" w:pos="851"/>
        </w:tabs>
        <w:spacing w:line="360" w:lineRule="auto"/>
        <w:ind w:left="851" w:right="-142"/>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877F40">
      <w:pPr>
        <w:numPr>
          <w:ilvl w:val="0"/>
          <w:numId w:val="35"/>
        </w:numPr>
        <w:tabs>
          <w:tab w:val="left" w:pos="851"/>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877F40">
      <w:pPr>
        <w:numPr>
          <w:ilvl w:val="0"/>
          <w:numId w:val="35"/>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581411">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581411">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14:paraId="208E7BB0" w14:textId="77777777" w:rsidR="00214C18" w:rsidRPr="00164469" w:rsidRDefault="00214C18" w:rsidP="00581411">
      <w:pPr>
        <w:numPr>
          <w:ilvl w:val="0"/>
          <w:numId w:val="35"/>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581411">
      <w:pPr>
        <w:numPr>
          <w:ilvl w:val="0"/>
          <w:numId w:val="35"/>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877F40">
      <w:pPr>
        <w:pStyle w:val="Akapitzlist"/>
        <w:numPr>
          <w:ilvl w:val="0"/>
          <w:numId w:val="48"/>
        </w:numPr>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164469">
        <w:rPr>
          <w:rFonts w:ascii="Verdana" w:hAnsi="Verdana"/>
          <w:b/>
          <w:sz w:val="18"/>
          <w:szCs w:val="18"/>
          <w:u w:val="single"/>
        </w:rPr>
        <w:t>Wymagania dotyczące wadium</w:t>
      </w:r>
      <w:bookmarkEnd w:id="9"/>
      <w:r w:rsidRPr="00164469">
        <w:rPr>
          <w:rFonts w:ascii="Verdana" w:hAnsi="Verdana"/>
          <w:b/>
          <w:sz w:val="18"/>
          <w:szCs w:val="18"/>
          <w:u w:val="single"/>
        </w:rPr>
        <w:t>.</w:t>
      </w:r>
      <w:bookmarkEnd w:id="10"/>
    </w:p>
    <w:p w14:paraId="109058F2" w14:textId="77777777" w:rsidR="0005550A" w:rsidRPr="00164469" w:rsidRDefault="0005550A" w:rsidP="008B5AC8">
      <w:pPr>
        <w:keepNext/>
        <w:numPr>
          <w:ilvl w:val="0"/>
          <w:numId w:val="74"/>
        </w:numPr>
        <w:tabs>
          <w:tab w:val="num" w:pos="851"/>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8B5AC8">
      <w:pPr>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bookmarkStart w:id="11" w:name="_Toc282721357"/>
      <w:bookmarkStart w:id="12" w:name="_Toc395266073"/>
    </w:p>
    <w:p w14:paraId="50B1A82D" w14:textId="77777777" w:rsidR="00214C18" w:rsidRPr="00B05812" w:rsidRDefault="00214C18" w:rsidP="00877F40">
      <w:pPr>
        <w:pStyle w:val="Akapitzlist"/>
        <w:numPr>
          <w:ilvl w:val="0"/>
          <w:numId w:val="48"/>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877F40">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581411">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581411">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81BA5">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181641EC" w:rsidR="00681BA5" w:rsidRDefault="00681BA5" w:rsidP="00681BA5">
      <w:pPr>
        <w:numPr>
          <w:ilvl w:val="2"/>
          <w:numId w:val="34"/>
        </w:numPr>
        <w:spacing w:line="360" w:lineRule="auto"/>
        <w:ind w:left="1276" w:right="-97" w:hanging="425"/>
        <w:jc w:val="both"/>
        <w:rPr>
          <w:rFonts w:ascii="Verdana" w:hAnsi="Verdana" w:cs="Arial"/>
          <w:sz w:val="18"/>
          <w:szCs w:val="18"/>
        </w:rPr>
      </w:pPr>
      <w:r w:rsidRPr="00843C3F">
        <w:rPr>
          <w:rFonts w:ascii="Verdana" w:hAnsi="Verdana" w:cs="Arial"/>
          <w:sz w:val="18"/>
          <w:szCs w:val="18"/>
        </w:rPr>
        <w:t>Kosztorys ofertowy</w:t>
      </w:r>
      <w:r w:rsidRPr="00843C3F">
        <w:rPr>
          <w:rFonts w:ascii="Verdana" w:hAnsi="Verdana" w:cs="Arial"/>
          <w:strike/>
          <w:sz w:val="18"/>
          <w:szCs w:val="18"/>
        </w:rPr>
        <w:t xml:space="preserve"> </w:t>
      </w:r>
      <w:r>
        <w:rPr>
          <w:rFonts w:ascii="Verdana" w:hAnsi="Verdana" w:cs="Arial"/>
          <w:strike/>
          <w:sz w:val="18"/>
          <w:szCs w:val="18"/>
        </w:rPr>
        <w:t xml:space="preserve"> </w:t>
      </w:r>
      <w:r w:rsidRPr="00843C3F">
        <w:rPr>
          <w:rFonts w:ascii="Verdana" w:hAnsi="Verdana" w:cs="Arial"/>
          <w:sz w:val="18"/>
          <w:szCs w:val="18"/>
        </w:rPr>
        <w:t>szczegółowy w wersji pełnej</w:t>
      </w:r>
      <w:r>
        <w:rPr>
          <w:rFonts w:ascii="Verdana" w:hAnsi="Verdana" w:cs="Arial"/>
          <w:sz w:val="18"/>
          <w:szCs w:val="18"/>
        </w:rPr>
        <w:t xml:space="preserve"> </w:t>
      </w:r>
      <w:r w:rsidRPr="00843C3F">
        <w:rPr>
          <w:rFonts w:ascii="Verdana" w:hAnsi="Verdana" w:cs="Arial"/>
          <w:sz w:val="18"/>
          <w:szCs w:val="18"/>
        </w:rPr>
        <w:t xml:space="preserve">– przygotowany przez Wykonawcę, </w:t>
      </w:r>
      <w:r>
        <w:rPr>
          <w:rFonts w:ascii="Verdana" w:hAnsi="Verdana" w:cs="Arial"/>
          <w:sz w:val="18"/>
          <w:szCs w:val="18"/>
        </w:rPr>
        <w:t>(p</w:t>
      </w:r>
      <w:r w:rsidRPr="00843C3F">
        <w:rPr>
          <w:rFonts w:ascii="Verdana" w:hAnsi="Verdana" w:cs="Arial"/>
          <w:sz w:val="18"/>
          <w:szCs w:val="18"/>
        </w:rPr>
        <w:t xml:space="preserve">rzez kosztorys </w:t>
      </w:r>
      <w:r w:rsidRPr="00843C3F">
        <w:rPr>
          <w:rFonts w:ascii="Verdana" w:hAnsi="Verdana" w:cs="Arial"/>
          <w:b/>
          <w:bCs/>
          <w:sz w:val="18"/>
          <w:szCs w:val="18"/>
        </w:rPr>
        <w:t>ofertowy szczegółowy w wersji pełnej</w:t>
      </w:r>
      <w:r w:rsidRPr="00843C3F">
        <w:rPr>
          <w:rFonts w:ascii="Verdana" w:hAnsi="Verdana" w:cs="Arial"/>
          <w:sz w:val="18"/>
          <w:szCs w:val="18"/>
        </w:rPr>
        <w:t xml:space="preserve"> Zamawiający rozumie kosztorys ofertowy sporządzony metodą szczegółową, wydrukowany w formie pełnej tzn. zawierającej w opisie do każdej pozycji p</w:t>
      </w:r>
      <w:r>
        <w:rPr>
          <w:rFonts w:ascii="Verdana" w:hAnsi="Verdana" w:cs="Arial"/>
          <w:sz w:val="18"/>
          <w:szCs w:val="18"/>
        </w:rPr>
        <w:t>ełną informację o nakładach RMS, w</w:t>
      </w:r>
      <w:r w:rsidRPr="00843C3F">
        <w:rPr>
          <w:rFonts w:ascii="Verdana" w:hAnsi="Verdana" w:cs="Arial"/>
          <w:sz w:val="18"/>
          <w:szCs w:val="18"/>
        </w:rPr>
        <w:t>artość pozycji z narzutami. Kosztorys ofertowy musi posiadać  stronę tytułową zawierającą stawkę robocizny, wielkość narzutów i wysokość podatku VAT)</w:t>
      </w:r>
      <w:r>
        <w:rPr>
          <w:rFonts w:ascii="Verdana" w:hAnsi="Verdana" w:cs="Arial"/>
          <w:sz w:val="18"/>
          <w:szCs w:val="18"/>
        </w:rPr>
        <w:t>,</w:t>
      </w:r>
    </w:p>
    <w:p w14:paraId="4BF844AD" w14:textId="0E6F7AEA" w:rsidR="00C21ABE" w:rsidRDefault="00C21ABE" w:rsidP="00681BA5">
      <w:pPr>
        <w:numPr>
          <w:ilvl w:val="2"/>
          <w:numId w:val="34"/>
        </w:numPr>
        <w:spacing w:line="360" w:lineRule="auto"/>
        <w:ind w:left="1276" w:right="-97" w:hanging="425"/>
        <w:jc w:val="both"/>
        <w:rPr>
          <w:rFonts w:ascii="Verdana" w:hAnsi="Verdana" w:cs="Arial"/>
          <w:sz w:val="18"/>
          <w:szCs w:val="18"/>
        </w:rPr>
      </w:pPr>
      <w:r>
        <w:rPr>
          <w:rFonts w:ascii="Verdana" w:hAnsi="Verdana" w:cs="Arial"/>
          <w:sz w:val="18"/>
          <w:szCs w:val="18"/>
        </w:rPr>
        <w:t>Przedmiary robót</w:t>
      </w:r>
    </w:p>
    <w:p w14:paraId="4D1781C5" w14:textId="77777777" w:rsidR="00913E3D" w:rsidRPr="0044386F" w:rsidRDefault="00214C18"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Oświadczenia wymienione w Rozdziale VII pkt. 1</w:t>
      </w:r>
      <w:r w:rsidRPr="0044386F">
        <w:rPr>
          <w:rFonts w:ascii="Verdana" w:hAnsi="Verdana" w:cs="Arial"/>
          <w:strike/>
          <w:sz w:val="18"/>
          <w:szCs w:val="18"/>
        </w:rPr>
        <w:t>-</w:t>
      </w:r>
      <w:r w:rsidRPr="0044386F">
        <w:rPr>
          <w:rFonts w:ascii="Verdana" w:hAnsi="Verdana" w:cs="Arial"/>
          <w:sz w:val="18"/>
          <w:szCs w:val="18"/>
        </w:rPr>
        <w:t>4 niniejszej Siwz,</w:t>
      </w:r>
    </w:p>
    <w:p w14:paraId="19DA373D" w14:textId="3D130EBC" w:rsidR="00913E3D" w:rsidRPr="00C21ABE" w:rsidRDefault="00913E3D" w:rsidP="00581411">
      <w:pPr>
        <w:numPr>
          <w:ilvl w:val="2"/>
          <w:numId w:val="34"/>
        </w:numPr>
        <w:spacing w:line="360" w:lineRule="auto"/>
        <w:ind w:left="1276" w:right="-97" w:hanging="425"/>
        <w:jc w:val="both"/>
        <w:rPr>
          <w:rFonts w:ascii="Verdana" w:hAnsi="Verdana" w:cs="Arial"/>
          <w:sz w:val="18"/>
          <w:szCs w:val="18"/>
        </w:rPr>
      </w:pPr>
      <w:r w:rsidRPr="00C21ABE">
        <w:rPr>
          <w:rFonts w:ascii="Verdana" w:hAnsi="Verdana" w:cs="Arial"/>
          <w:sz w:val="18"/>
          <w:szCs w:val="18"/>
        </w:rPr>
        <w:t>Oświad</w:t>
      </w:r>
      <w:r w:rsidRPr="0044386F">
        <w:rPr>
          <w:rFonts w:ascii="Verdana" w:hAnsi="Verdana" w:cs="Arial"/>
          <w:sz w:val="18"/>
          <w:szCs w:val="18"/>
        </w:rPr>
        <w:t>czenie Wykonawcy w zakresie wypełnienia obowiązków informacyjnych przewidzianych w art. 13 lub art.</w:t>
      </w:r>
      <w:r w:rsidR="00C21ABE">
        <w:rPr>
          <w:rFonts w:ascii="Verdana" w:hAnsi="Verdana" w:cs="Arial"/>
          <w:sz w:val="18"/>
          <w:szCs w:val="18"/>
        </w:rPr>
        <w:t xml:space="preserve"> 14 </w:t>
      </w:r>
      <w:r w:rsidR="00C21ABE" w:rsidRPr="00C21ABE">
        <w:rPr>
          <w:rFonts w:ascii="Verdana" w:hAnsi="Verdana" w:cs="Arial"/>
          <w:sz w:val="18"/>
          <w:szCs w:val="18"/>
        </w:rPr>
        <w:t>RODO (wzór - załącznik nr 6</w:t>
      </w:r>
      <w:r w:rsidRPr="00C21ABE">
        <w:rPr>
          <w:rFonts w:ascii="Verdana" w:hAnsi="Verdana" w:cs="Arial"/>
          <w:sz w:val="18"/>
          <w:szCs w:val="18"/>
        </w:rPr>
        <w:t xml:space="preserve"> do Siwz),</w:t>
      </w:r>
    </w:p>
    <w:p w14:paraId="21643814" w14:textId="4EEBBB3C" w:rsidR="00214C18" w:rsidRPr="00061B47" w:rsidRDefault="00214C18" w:rsidP="00581411">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7777777" w:rsidR="00214C18" w:rsidRPr="00CF517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581411">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149415B0" w14:textId="77777777" w:rsidR="008B5AC8" w:rsidRPr="002A5183" w:rsidRDefault="008B5AC8" w:rsidP="002A5183">
      <w:pPr>
        <w:pStyle w:val="Akapitzlist"/>
        <w:tabs>
          <w:tab w:val="left" w:pos="851"/>
        </w:tabs>
        <w:spacing w:line="360" w:lineRule="auto"/>
        <w:ind w:left="851" w:right="-96"/>
        <w:jc w:val="both"/>
        <w:rPr>
          <w:rFonts w:ascii="Verdana" w:hAnsi="Verdana" w:cs="Arial"/>
          <w:bCs/>
          <w:sz w:val="18"/>
          <w:szCs w:val="18"/>
        </w:rPr>
      </w:pPr>
    </w:p>
    <w:p w14:paraId="643958C9" w14:textId="1FD207E7" w:rsidR="00DE6E78" w:rsidRPr="00924BC8" w:rsidRDefault="00214C18" w:rsidP="002921C6">
      <w:pPr>
        <w:pStyle w:val="Akapitzlist"/>
        <w:autoSpaceDE w:val="0"/>
        <w:autoSpaceDN w:val="0"/>
        <w:adjustRightInd w:val="0"/>
        <w:spacing w:line="360" w:lineRule="auto"/>
        <w:ind w:left="851"/>
        <w:jc w:val="both"/>
        <w:rPr>
          <w:rFonts w:ascii="Verdana" w:hAnsi="Verdana"/>
          <w:b/>
          <w:sz w:val="18"/>
          <w:szCs w:val="18"/>
        </w:rPr>
      </w:pPr>
      <w:r w:rsidRPr="007C2E12">
        <w:rPr>
          <w:rFonts w:ascii="Verdana" w:hAnsi="Verdana" w:cs="Arial"/>
          <w:b/>
          <w:sz w:val="18"/>
          <w:szCs w:val="18"/>
        </w:rPr>
        <w:t xml:space="preserve">„Oferta do postępowania UMW / AZ / </w:t>
      </w:r>
      <w:r w:rsidR="00043CEC">
        <w:rPr>
          <w:rFonts w:ascii="Verdana" w:hAnsi="Verdana" w:cs="Arial"/>
          <w:b/>
          <w:sz w:val="18"/>
          <w:szCs w:val="18"/>
        </w:rPr>
        <w:t>PN-119</w:t>
      </w:r>
      <w:r w:rsidR="00164469" w:rsidRPr="007C2E12">
        <w:rPr>
          <w:rFonts w:ascii="Verdana" w:hAnsi="Verdana" w:cs="Arial"/>
          <w:b/>
          <w:sz w:val="18"/>
          <w:szCs w:val="18"/>
        </w:rPr>
        <w:t xml:space="preserve"> </w:t>
      </w:r>
      <w:r w:rsidRPr="007C2E12">
        <w:rPr>
          <w:rFonts w:ascii="Verdana" w:hAnsi="Verdana" w:cs="Arial"/>
          <w:b/>
          <w:sz w:val="18"/>
          <w:szCs w:val="18"/>
        </w:rPr>
        <w:t xml:space="preserve">/ 18 </w:t>
      </w:r>
      <w:r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DE6E78" w:rsidRPr="002921C6">
        <w:rPr>
          <w:rFonts w:ascii="Verdana" w:hAnsi="Verdana"/>
          <w:b/>
          <w:sz w:val="18"/>
          <w:szCs w:val="18"/>
        </w:rPr>
        <w:t xml:space="preserve">Dostosowanie </w:t>
      </w:r>
      <w:r w:rsidR="00DE6E78">
        <w:rPr>
          <w:rFonts w:ascii="Verdana" w:hAnsi="Verdana"/>
          <w:b/>
          <w:sz w:val="18"/>
          <w:szCs w:val="18"/>
        </w:rPr>
        <w:t xml:space="preserve">budynku Domu Studenckiego „ Jubilatka” </w:t>
      </w:r>
      <w:r w:rsidR="00C21ABE">
        <w:rPr>
          <w:rFonts w:ascii="Verdana" w:hAnsi="Verdana"/>
          <w:b/>
          <w:sz w:val="18"/>
          <w:szCs w:val="18"/>
        </w:rPr>
        <w:t xml:space="preserve">przy ul. Wojciecha z Brudzewa 10 we Wrocławiu </w:t>
      </w:r>
      <w:r w:rsidR="00DE6E78">
        <w:rPr>
          <w:rFonts w:ascii="Verdana" w:hAnsi="Verdana"/>
          <w:b/>
          <w:sz w:val="18"/>
          <w:szCs w:val="18"/>
        </w:rPr>
        <w:t>do wymogów Systemu Sygnalizacji Pożarowej ( SSP)</w:t>
      </w:r>
      <w:r w:rsidR="00C21ABE">
        <w:rPr>
          <w:rFonts w:ascii="Verdana" w:hAnsi="Verdana"/>
          <w:b/>
          <w:sz w:val="18"/>
          <w:szCs w:val="18"/>
        </w:rPr>
        <w:t xml:space="preserve">”. </w:t>
      </w:r>
    </w:p>
    <w:p w14:paraId="1F4799BC" w14:textId="357F382A" w:rsidR="00214C18" w:rsidRPr="002A5183" w:rsidRDefault="006F4AC0" w:rsidP="002A5183">
      <w:pPr>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581411">
      <w:pPr>
        <w:numPr>
          <w:ilvl w:val="0"/>
          <w:numId w:val="37"/>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581411">
      <w:pPr>
        <w:numPr>
          <w:ilvl w:val="3"/>
          <w:numId w:val="46"/>
        </w:numPr>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7F775028" w:rsidR="00214C18" w:rsidRPr="0039580D" w:rsidRDefault="00214C18" w:rsidP="00214C18">
      <w:pPr>
        <w:spacing w:line="360" w:lineRule="auto"/>
        <w:ind w:left="851" w:right="-97"/>
        <w:jc w:val="both"/>
        <w:rPr>
          <w:rFonts w:ascii="Verdana" w:hAnsi="Verdana"/>
          <w:sz w:val="18"/>
          <w:szCs w:val="18"/>
        </w:rPr>
      </w:pPr>
      <w:bookmarkStart w:id="18"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39580D">
        <w:rPr>
          <w:rFonts w:ascii="Verdana" w:hAnsi="Verdana"/>
          <w:bCs/>
          <w:sz w:val="18"/>
          <w:szCs w:val="18"/>
        </w:rPr>
        <w:t xml:space="preserve">dnia </w:t>
      </w:r>
      <w:r w:rsidR="0039580D" w:rsidRPr="0039580D">
        <w:rPr>
          <w:rFonts w:ascii="Verdana" w:hAnsi="Verdana"/>
          <w:b/>
          <w:sz w:val="18"/>
          <w:szCs w:val="18"/>
        </w:rPr>
        <w:t>09.11</w:t>
      </w:r>
      <w:r w:rsidRPr="0039580D">
        <w:rPr>
          <w:rFonts w:ascii="Verdana" w:hAnsi="Verdana"/>
          <w:b/>
          <w:sz w:val="18"/>
          <w:szCs w:val="18"/>
        </w:rPr>
        <w:t xml:space="preserve">.2018 r. do godz. </w:t>
      </w:r>
      <w:r w:rsidR="004F6891" w:rsidRPr="0039580D">
        <w:rPr>
          <w:rFonts w:ascii="Verdana" w:hAnsi="Verdana"/>
          <w:b/>
          <w:sz w:val="18"/>
          <w:szCs w:val="18"/>
        </w:rPr>
        <w:t>0</w:t>
      </w:r>
      <w:r w:rsidRPr="0039580D">
        <w:rPr>
          <w:rFonts w:ascii="Verdana" w:hAnsi="Verdana"/>
          <w:b/>
          <w:sz w:val="18"/>
          <w:szCs w:val="18"/>
        </w:rPr>
        <w:t>9:00</w:t>
      </w:r>
      <w:r w:rsidR="00901234" w:rsidRPr="0039580D">
        <w:rPr>
          <w:rFonts w:ascii="Verdana" w:hAnsi="Verdana"/>
          <w:b/>
          <w:sz w:val="18"/>
          <w:szCs w:val="18"/>
        </w:rPr>
        <w:t xml:space="preserve"> </w:t>
      </w:r>
      <w:r w:rsidRPr="0039580D">
        <w:rPr>
          <w:rFonts w:ascii="Verdana" w:hAnsi="Verdana"/>
          <w:bCs/>
          <w:sz w:val="18"/>
          <w:szCs w:val="18"/>
        </w:rPr>
        <w:t xml:space="preserve">w </w:t>
      </w:r>
      <w:r w:rsidRPr="0039580D">
        <w:rPr>
          <w:rFonts w:ascii="Verdana" w:hAnsi="Verdana"/>
          <w:sz w:val="18"/>
          <w:szCs w:val="18"/>
        </w:rPr>
        <w:t>Zespole ds. Zamówień Publicznych UMW, 50-368 Wrocław, ul. Marcinkowskiego 2-6, pokój 3A.110.1 (III piętro).</w:t>
      </w:r>
    </w:p>
    <w:p w14:paraId="1996525A" w14:textId="77777777" w:rsidR="00214C18" w:rsidRPr="0039580D" w:rsidRDefault="00214C18" w:rsidP="00581411">
      <w:pPr>
        <w:numPr>
          <w:ilvl w:val="3"/>
          <w:numId w:val="46"/>
        </w:numPr>
        <w:tabs>
          <w:tab w:val="num" w:pos="851"/>
        </w:tabs>
        <w:spacing w:line="360" w:lineRule="auto"/>
        <w:ind w:left="851" w:right="-97" w:hanging="425"/>
        <w:jc w:val="both"/>
        <w:rPr>
          <w:rFonts w:ascii="Verdana" w:hAnsi="Verdana"/>
          <w:b/>
          <w:sz w:val="18"/>
          <w:szCs w:val="18"/>
        </w:rPr>
      </w:pPr>
      <w:r w:rsidRPr="0039580D">
        <w:rPr>
          <w:rFonts w:ascii="Verdana" w:hAnsi="Verdana"/>
          <w:b/>
          <w:sz w:val="18"/>
          <w:szCs w:val="18"/>
        </w:rPr>
        <w:t>Miejsce oraz termin otwarcia ofert.</w:t>
      </w:r>
      <w:bookmarkEnd w:id="18"/>
    </w:p>
    <w:p w14:paraId="36E217C5" w14:textId="7D798FEF" w:rsidR="00214C18" w:rsidRPr="0039580D" w:rsidRDefault="00214C18" w:rsidP="00214C18">
      <w:pPr>
        <w:spacing w:line="360" w:lineRule="auto"/>
        <w:ind w:left="851" w:right="-97" w:firstLine="3"/>
        <w:jc w:val="both"/>
        <w:rPr>
          <w:rFonts w:ascii="Verdana" w:hAnsi="Verdana"/>
          <w:sz w:val="18"/>
          <w:szCs w:val="18"/>
        </w:rPr>
      </w:pPr>
      <w:r w:rsidRPr="0039580D">
        <w:rPr>
          <w:rFonts w:ascii="Verdana" w:hAnsi="Verdana"/>
          <w:sz w:val="18"/>
          <w:szCs w:val="18"/>
        </w:rPr>
        <w:t xml:space="preserve">Otwarcie ofert nastąpi w dniu </w:t>
      </w:r>
      <w:r w:rsidR="0039580D" w:rsidRPr="0039580D">
        <w:rPr>
          <w:rFonts w:ascii="Verdana" w:hAnsi="Verdana"/>
          <w:b/>
          <w:sz w:val="18"/>
          <w:szCs w:val="18"/>
        </w:rPr>
        <w:t>09.11</w:t>
      </w:r>
      <w:r w:rsidRPr="0039580D">
        <w:rPr>
          <w:rFonts w:ascii="Verdana" w:hAnsi="Verdana"/>
          <w:b/>
          <w:sz w:val="18"/>
          <w:szCs w:val="18"/>
        </w:rPr>
        <w:t>.2018 r. o godz. 10:00</w:t>
      </w:r>
      <w:r w:rsidR="00901234" w:rsidRPr="0039580D">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Pr="0039580D" w:rsidRDefault="005827E5" w:rsidP="005827E5">
      <w:pPr>
        <w:spacing w:line="360" w:lineRule="auto"/>
        <w:ind w:right="-97"/>
        <w:jc w:val="both"/>
        <w:rPr>
          <w:rFonts w:ascii="Verdana" w:hAnsi="Verdana"/>
          <w:sz w:val="18"/>
          <w:szCs w:val="18"/>
        </w:rPr>
      </w:pPr>
    </w:p>
    <w:p w14:paraId="6C6DD83B" w14:textId="77777777" w:rsidR="00214C18"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6F46B6A" w14:textId="5F3B9BAC" w:rsidR="00681BA5" w:rsidRPr="003E741F" w:rsidRDefault="0010207B" w:rsidP="00681BA5">
      <w:pPr>
        <w:numPr>
          <w:ilvl w:val="0"/>
          <w:numId w:val="47"/>
        </w:numPr>
        <w:tabs>
          <w:tab w:val="clear" w:pos="360"/>
          <w:tab w:val="left" w:pos="709"/>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Siwz), </w:t>
      </w:r>
      <w:r w:rsidR="00681BA5" w:rsidRPr="003E741F">
        <w:rPr>
          <w:rFonts w:ascii="Verdana" w:hAnsi="Verdana"/>
          <w:sz w:val="18"/>
        </w:rPr>
        <w:t xml:space="preserve">przeniesioną z Kosztorysu </w:t>
      </w:r>
      <w:r w:rsidR="00681BA5">
        <w:rPr>
          <w:rFonts w:ascii="Verdana" w:hAnsi="Verdana"/>
          <w:sz w:val="18"/>
        </w:rPr>
        <w:t xml:space="preserve"> 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581411">
      <w:pPr>
        <w:pStyle w:val="Akapitzlist"/>
        <w:numPr>
          <w:ilvl w:val="0"/>
          <w:numId w:val="39"/>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581411">
      <w:pPr>
        <w:pStyle w:val="Tekstblokowy"/>
        <w:numPr>
          <w:ilvl w:val="0"/>
          <w:numId w:val="39"/>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581411">
      <w:pPr>
        <w:numPr>
          <w:ilvl w:val="0"/>
          <w:numId w:val="39"/>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581411">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4AEAC9EE" w:rsidR="00214C18"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AA2E79">
        <w:rPr>
          <w:rFonts w:ascii="Verdana" w:hAnsi="Verdana"/>
          <w:sz w:val="18"/>
        </w:rPr>
        <w:t>- waga 25</w:t>
      </w:r>
      <w:r w:rsidRPr="008F5907">
        <w:rPr>
          <w:rFonts w:ascii="Verdana" w:hAnsi="Verdana"/>
          <w:sz w:val="18"/>
        </w:rPr>
        <w:t xml:space="preserve"> %</w:t>
      </w:r>
      <w:r w:rsidR="005827E5">
        <w:rPr>
          <w:rFonts w:ascii="Verdana" w:hAnsi="Verdana"/>
          <w:sz w:val="18"/>
        </w:rPr>
        <w:t>.</w:t>
      </w:r>
    </w:p>
    <w:p w14:paraId="72E0A8BF" w14:textId="7E3EA66D" w:rsidR="006F16B2" w:rsidRPr="00315DBB" w:rsidRDefault="00315DBB"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w:t>
      </w:r>
      <w:r w:rsidR="00CD0DDC" w:rsidRPr="00CD0DDC">
        <w:rPr>
          <w:rFonts w:ascii="Verdana" w:hAnsi="Verdana"/>
          <w:sz w:val="18"/>
        </w:rPr>
        <w:t>dla wszystkich wykonanych</w:t>
      </w:r>
      <w:r w:rsidR="007A0970">
        <w:rPr>
          <w:rFonts w:ascii="Verdana" w:hAnsi="Verdana"/>
          <w:sz w:val="18"/>
        </w:rPr>
        <w:t xml:space="preserve"> robót </w:t>
      </w:r>
      <w:r w:rsidRPr="007C2E12">
        <w:rPr>
          <w:rFonts w:ascii="Verdana" w:hAnsi="Verdana"/>
          <w:color w:val="FF0000"/>
          <w:sz w:val="18"/>
        </w:rPr>
        <w:t xml:space="preserve"> </w:t>
      </w:r>
      <w:r w:rsidRPr="00315DBB">
        <w:rPr>
          <w:rFonts w:ascii="Verdana" w:hAnsi="Verdana"/>
          <w:sz w:val="18"/>
        </w:rPr>
        <w:t xml:space="preserve">- waga </w:t>
      </w:r>
      <w:r w:rsidR="00AA2E79">
        <w:rPr>
          <w:rFonts w:ascii="Verdana" w:hAnsi="Verdana"/>
          <w:sz w:val="18"/>
        </w:rPr>
        <w:t>1</w:t>
      </w:r>
      <w:r w:rsidRPr="00315DBB">
        <w:rPr>
          <w:rFonts w:ascii="Verdana" w:hAnsi="Verdana"/>
          <w:sz w:val="18"/>
        </w:rPr>
        <w:t>5</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581411">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581411">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581411">
            <w:pPr>
              <w:numPr>
                <w:ilvl w:val="0"/>
                <w:numId w:val="28"/>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0F1A39">
            <w:pPr>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045FAC4D" w:rsidR="00214C18" w:rsidRDefault="008B5AC8" w:rsidP="000F1A39">
            <w:pPr>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przedmiotu zamówienia</w:t>
            </w:r>
          </w:p>
          <w:p w14:paraId="741C86DA" w14:textId="4060160E" w:rsidR="00214C18" w:rsidRPr="000D2D4F" w:rsidRDefault="00214C18" w:rsidP="008B5AC8">
            <w:pPr>
              <w:autoSpaceDE w:val="0"/>
              <w:autoSpaceDN w:val="0"/>
              <w:adjustRightInd w:val="0"/>
              <w:ind w:right="72"/>
              <w:jc w:val="both"/>
              <w:rPr>
                <w:rFonts w:ascii="Verdana" w:hAnsi="Verdana" w:cs="Arial"/>
                <w:bCs/>
                <w:sz w:val="18"/>
                <w:szCs w:val="18"/>
              </w:rPr>
            </w:pPr>
            <w:r w:rsidRPr="000D2D4F">
              <w:rPr>
                <w:rFonts w:ascii="Verdana" w:hAnsi="Verdana"/>
                <w:sz w:val="18"/>
              </w:rPr>
              <w:t>(</w:t>
            </w:r>
            <w:r w:rsidRPr="00D44D03">
              <w:rPr>
                <w:rFonts w:ascii="Verdana" w:hAnsi="Verdana"/>
                <w:sz w:val="18"/>
              </w:rPr>
              <w:t xml:space="preserve">max. </w:t>
            </w:r>
            <w:r w:rsidR="00AA2E79">
              <w:rPr>
                <w:rFonts w:ascii="Verdana" w:hAnsi="Verdana"/>
                <w:sz w:val="18"/>
                <w:szCs w:val="18"/>
              </w:rPr>
              <w:t>10 tygodni</w:t>
            </w:r>
            <w:r w:rsidRPr="00D44D03">
              <w:rPr>
                <w:rFonts w:ascii="Verdana" w:hAnsi="Verdana"/>
                <w:sz w:val="18"/>
                <w:szCs w:val="18"/>
              </w:rPr>
              <w:t xml:space="preserve"> od daty </w:t>
            </w:r>
            <w:r w:rsidR="009525CD" w:rsidRPr="00D44D03">
              <w:rPr>
                <w:rFonts w:ascii="Verdana" w:hAnsi="Verdana" w:cs="Arial"/>
                <w:bCs/>
                <w:sz w:val="18"/>
                <w:szCs w:val="18"/>
              </w:rPr>
              <w:t>przekazania Wykonawcy</w:t>
            </w:r>
            <w:r w:rsidR="008B5AC8">
              <w:rPr>
                <w:rFonts w:ascii="Verdana" w:hAnsi="Verdana" w:cs="Arial"/>
                <w:bCs/>
                <w:sz w:val="18"/>
                <w:szCs w:val="18"/>
              </w:rPr>
              <w:t xml:space="preserve"> </w:t>
            </w:r>
            <w:r w:rsidR="00CF517E">
              <w:rPr>
                <w:rFonts w:ascii="Verdana" w:hAnsi="Verdana" w:cs="Arial"/>
                <w:bCs/>
                <w:sz w:val="18"/>
                <w:szCs w:val="18"/>
              </w:rPr>
              <w:t>placu budowy)</w:t>
            </w:r>
          </w:p>
        </w:tc>
        <w:tc>
          <w:tcPr>
            <w:tcW w:w="850" w:type="dxa"/>
          </w:tcPr>
          <w:p w14:paraId="056E40E6" w14:textId="6690916E" w:rsidR="00214C18" w:rsidRPr="000D2D4F" w:rsidRDefault="00AA2E79" w:rsidP="000F1A39">
            <w:pPr>
              <w:jc w:val="both"/>
              <w:outlineLvl w:val="0"/>
              <w:rPr>
                <w:rFonts w:ascii="Verdana" w:hAnsi="Verdana"/>
                <w:b/>
                <w:sz w:val="18"/>
              </w:rPr>
            </w:pPr>
            <w:r>
              <w:rPr>
                <w:rFonts w:ascii="Verdana" w:hAnsi="Verdana"/>
                <w:b/>
                <w:sz w:val="18"/>
              </w:rPr>
              <w:t>25</w:t>
            </w:r>
          </w:p>
        </w:tc>
        <w:tc>
          <w:tcPr>
            <w:tcW w:w="851" w:type="dxa"/>
          </w:tcPr>
          <w:p w14:paraId="71BC7A03" w14:textId="266B7CDF" w:rsidR="00214C18" w:rsidRPr="000D2D4F" w:rsidRDefault="00AA2E79" w:rsidP="000F1A39">
            <w:pPr>
              <w:jc w:val="both"/>
              <w:outlineLvl w:val="0"/>
              <w:rPr>
                <w:rFonts w:ascii="Verdana" w:hAnsi="Verdana"/>
                <w:b/>
                <w:sz w:val="18"/>
              </w:rPr>
            </w:pPr>
            <w:r>
              <w:rPr>
                <w:rFonts w:ascii="Verdana" w:hAnsi="Verdana"/>
                <w:b/>
                <w:sz w:val="18"/>
              </w:rPr>
              <w:t>25</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DD7DEE6"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A1D4120"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AA2E79">
              <w:rPr>
                <w:rFonts w:ascii="Verdana" w:hAnsi="Verdana"/>
                <w:b/>
                <w:sz w:val="16"/>
                <w:szCs w:val="16"/>
              </w:rPr>
              <w:t>x 25</w:t>
            </w:r>
          </w:p>
          <w:p w14:paraId="796CFDCE" w14:textId="6D8EFFC9" w:rsidR="00214C18" w:rsidRPr="000D2D4F" w:rsidRDefault="008B5AC8"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8B5AC8">
        <w:trPr>
          <w:trHeight w:val="1604"/>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1C4B2953" w:rsidR="00315DBB" w:rsidRPr="008B5AC8" w:rsidRDefault="00D44D03" w:rsidP="004E68F9">
            <w:pPr>
              <w:outlineLvl w:val="0"/>
              <w:rPr>
                <w:rFonts w:ascii="Verdana" w:hAnsi="Verdana"/>
                <w:sz w:val="18"/>
              </w:rPr>
            </w:pPr>
            <w:r w:rsidRPr="007C2E12">
              <w:rPr>
                <w:rFonts w:ascii="Verdana" w:hAnsi="Verdana"/>
                <w:b/>
                <w:sz w:val="18"/>
              </w:rPr>
              <w:t xml:space="preserve">Okres gwarancji </w:t>
            </w:r>
            <w:r w:rsidR="00CD0DDC" w:rsidRPr="007077E5">
              <w:rPr>
                <w:rFonts w:ascii="Verdana" w:hAnsi="Verdana"/>
                <w:b/>
                <w:sz w:val="18"/>
              </w:rPr>
              <w:t>dla wszystkich wykonanych</w:t>
            </w:r>
            <w:r w:rsidR="007A0970">
              <w:rPr>
                <w:rFonts w:ascii="Verdana" w:hAnsi="Verdana"/>
                <w:b/>
                <w:sz w:val="18"/>
              </w:rPr>
              <w:t xml:space="preserve"> robót </w:t>
            </w:r>
            <w:r w:rsidR="008B5AC8" w:rsidRPr="007C2E12">
              <w:rPr>
                <w:rFonts w:ascii="Verdana" w:hAnsi="Verdana"/>
                <w:b/>
                <w:sz w:val="18"/>
              </w:rPr>
              <w:t xml:space="preserve"> </w:t>
            </w:r>
            <w:r w:rsidRPr="007C2E12">
              <w:rPr>
                <w:rFonts w:ascii="Verdana" w:hAnsi="Verdana"/>
                <w:sz w:val="18"/>
              </w:rPr>
              <w:t>(</w:t>
            </w:r>
            <w:r w:rsidR="00CF517E" w:rsidRPr="007C2E12">
              <w:rPr>
                <w:rFonts w:ascii="Verdana" w:hAnsi="Verdana"/>
                <w:sz w:val="18"/>
              </w:rPr>
              <w:t>M</w:t>
            </w:r>
            <w:r w:rsidRPr="007C2E12">
              <w:rPr>
                <w:rFonts w:ascii="Verdana" w:hAnsi="Verdana"/>
                <w:sz w:val="18"/>
              </w:rPr>
              <w:t>inimalny okres gwarancji:</w:t>
            </w:r>
            <w:r w:rsidR="008B5AC8" w:rsidRPr="007C2E12">
              <w:rPr>
                <w:rFonts w:ascii="Verdana" w:hAnsi="Verdana"/>
                <w:sz w:val="18"/>
              </w:rPr>
              <w:t xml:space="preserve"> </w:t>
            </w:r>
            <w:r w:rsidRPr="007C2E12">
              <w:rPr>
                <w:rFonts w:ascii="Verdana" w:hAnsi="Verdana"/>
                <w:sz w:val="18"/>
              </w:rPr>
              <w:t>5 lat.</w:t>
            </w:r>
            <w:r w:rsidR="00164469" w:rsidRPr="007C2E12">
              <w:rPr>
                <w:rFonts w:ascii="Verdana" w:hAnsi="Verdana"/>
                <w:sz w:val="18"/>
              </w:rPr>
              <w:t xml:space="preserve"> </w:t>
            </w:r>
            <w:r w:rsidRPr="007C2E12">
              <w:rPr>
                <w:rFonts w:ascii="Verdana" w:hAnsi="Verdana"/>
                <w:sz w:val="18"/>
              </w:rPr>
              <w:t>Maksymalny okres gwarancji:</w:t>
            </w:r>
            <w:r w:rsidR="008B5AC8" w:rsidRPr="007C2E12">
              <w:rPr>
                <w:rFonts w:ascii="Verdana" w:hAnsi="Verdana"/>
                <w:sz w:val="18"/>
              </w:rPr>
              <w:t xml:space="preserve"> </w:t>
            </w:r>
            <w:r w:rsidRPr="007C2E12">
              <w:rPr>
                <w:rFonts w:ascii="Verdana" w:hAnsi="Verdana"/>
                <w:sz w:val="18"/>
              </w:rPr>
              <w:t>10 lat od daty podpisania protokołu odbioru</w:t>
            </w:r>
            <w:r w:rsidR="004E68F9" w:rsidRPr="007C2E12">
              <w:rPr>
                <w:rFonts w:ascii="Verdana" w:hAnsi="Verdana"/>
                <w:sz w:val="18"/>
              </w:rPr>
              <w:t xml:space="preserve"> końcowego</w:t>
            </w:r>
            <w:r w:rsidRPr="007C2E12">
              <w:rPr>
                <w:rFonts w:ascii="Verdana" w:hAnsi="Verdana"/>
                <w:sz w:val="18"/>
              </w:rPr>
              <w:t>).</w:t>
            </w:r>
          </w:p>
        </w:tc>
        <w:tc>
          <w:tcPr>
            <w:tcW w:w="850" w:type="dxa"/>
          </w:tcPr>
          <w:p w14:paraId="0DF0966D" w14:textId="4FFE95C8" w:rsidR="00D44D03" w:rsidRPr="000D2D4F" w:rsidRDefault="00AA2E79" w:rsidP="000F1A39">
            <w:pPr>
              <w:jc w:val="both"/>
              <w:outlineLvl w:val="0"/>
              <w:rPr>
                <w:rFonts w:ascii="Verdana" w:hAnsi="Verdana"/>
                <w:b/>
                <w:sz w:val="18"/>
              </w:rPr>
            </w:pPr>
            <w:r>
              <w:rPr>
                <w:rFonts w:ascii="Verdana" w:hAnsi="Verdana"/>
                <w:b/>
                <w:sz w:val="18"/>
              </w:rPr>
              <w:t>1</w:t>
            </w:r>
            <w:r w:rsidR="00315DBB">
              <w:rPr>
                <w:rFonts w:ascii="Verdana" w:hAnsi="Verdana"/>
                <w:b/>
                <w:sz w:val="18"/>
              </w:rPr>
              <w:t>5</w:t>
            </w:r>
          </w:p>
        </w:tc>
        <w:tc>
          <w:tcPr>
            <w:tcW w:w="851" w:type="dxa"/>
          </w:tcPr>
          <w:p w14:paraId="61C79815" w14:textId="74C4F225" w:rsidR="00D44D03" w:rsidRPr="000D2D4F" w:rsidRDefault="00AA2E79" w:rsidP="000F1A39">
            <w:pPr>
              <w:jc w:val="both"/>
              <w:outlineLvl w:val="0"/>
              <w:rPr>
                <w:rFonts w:ascii="Verdana" w:hAnsi="Verdana"/>
                <w:b/>
                <w:sz w:val="18"/>
              </w:rPr>
            </w:pPr>
            <w:r>
              <w:rPr>
                <w:rFonts w:ascii="Verdana" w:hAnsi="Verdana"/>
                <w:b/>
                <w:sz w:val="18"/>
              </w:rPr>
              <w:t>1</w:t>
            </w:r>
            <w:r w:rsidR="00315DBB">
              <w:rPr>
                <w:rFonts w:ascii="Verdana" w:hAnsi="Verdana"/>
                <w:b/>
                <w:sz w:val="18"/>
              </w:rPr>
              <w:t>5</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33E3B014" w:rsidR="00D44D03" w:rsidRPr="00A66A75" w:rsidRDefault="008B5AC8" w:rsidP="00D44D03">
            <w:pPr>
              <w:ind w:right="470"/>
              <w:jc w:val="both"/>
              <w:outlineLvl w:val="0"/>
              <w:rPr>
                <w:rFonts w:ascii="Verdana" w:hAnsi="Verdana"/>
                <w:sz w:val="16"/>
                <w:szCs w:val="16"/>
              </w:rPr>
            </w:pPr>
            <w:r>
              <w:rPr>
                <w:rFonts w:ascii="Verdana" w:hAnsi="Verdana"/>
                <w:sz w:val="16"/>
                <w:szCs w:val="16"/>
              </w:rPr>
              <w:t xml:space="preserve">           </w:t>
            </w:r>
            <w:r w:rsidR="00D44D03" w:rsidRPr="00A66A75">
              <w:rPr>
                <w:rFonts w:ascii="Verdana" w:hAnsi="Verdana"/>
                <w:sz w:val="16"/>
                <w:szCs w:val="16"/>
              </w:rPr>
              <w:t xml:space="preserve">Okres gwarancji w ofercie badanej </w:t>
            </w:r>
          </w:p>
          <w:p w14:paraId="501132F9" w14:textId="4F5874D1"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sidR="00315DBB">
              <w:rPr>
                <w:rFonts w:ascii="Verdana" w:hAnsi="Verdana"/>
                <w:b/>
                <w:sz w:val="16"/>
                <w:szCs w:val="16"/>
              </w:rPr>
              <w:t xml:space="preserve">x </w:t>
            </w:r>
            <w:r w:rsidR="00AA2E79">
              <w:rPr>
                <w:rFonts w:ascii="Verdana" w:hAnsi="Verdana"/>
                <w:b/>
                <w:sz w:val="16"/>
                <w:szCs w:val="16"/>
              </w:rPr>
              <w:t>1</w:t>
            </w:r>
            <w:r w:rsidR="00315DBB">
              <w:rPr>
                <w:rFonts w:ascii="Verdana" w:hAnsi="Verdana"/>
                <w:b/>
                <w:sz w:val="16"/>
                <w:szCs w:val="16"/>
              </w:rPr>
              <w:t>5</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86341C">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581411">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1411">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1411">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CD46660" w14:textId="77777777" w:rsidR="00214C18" w:rsidRPr="0010355D" w:rsidRDefault="00214C18" w:rsidP="00581411">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07053885"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Pr>
          <w:rFonts w:ascii="Verdana" w:hAnsi="Verdana"/>
          <w:sz w:val="18"/>
          <w:szCs w:val="18"/>
        </w:rPr>
        <w:t>załącznik nr 3</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581411">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581411">
      <w:pPr>
        <w:numPr>
          <w:ilvl w:val="0"/>
          <w:numId w:val="55"/>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6F6ABBD5"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581411">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581411">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581411">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Siwz</w:t>
      </w:r>
      <w:bookmarkEnd w:id="53"/>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681BA5" w:rsidRDefault="00681BA5" w:rsidP="0086341C">
            <w:pPr>
              <w:spacing w:line="276" w:lineRule="auto"/>
              <w:ind w:right="-70"/>
              <w:jc w:val="both"/>
              <w:rPr>
                <w:rFonts w:ascii="Verdana" w:hAnsi="Verdana"/>
                <w:sz w:val="16"/>
                <w:szCs w:val="16"/>
              </w:rPr>
            </w:pPr>
            <w:r w:rsidRPr="00681BA5">
              <w:rPr>
                <w:rFonts w:ascii="Verdana" w:hAnsi="Verdana"/>
                <w:sz w:val="16"/>
                <w:szCs w:val="16"/>
              </w:rPr>
              <w:t>Wzór umowy</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0BFFA77F" w14:textId="6A300F6F" w:rsidR="000776B6" w:rsidRDefault="000776B6" w:rsidP="002C7777">
            <w:pPr>
              <w:pStyle w:val="Tekstpodstawowy3"/>
              <w:ind w:right="-70"/>
              <w:jc w:val="both"/>
              <w:rPr>
                <w:rFonts w:ascii="Verdana" w:hAnsi="Verdana"/>
              </w:rPr>
            </w:pPr>
            <w:r>
              <w:rPr>
                <w:rFonts w:ascii="Verdana" w:hAnsi="Verdana"/>
              </w:rPr>
              <w:t>P</w:t>
            </w:r>
            <w:r w:rsidR="002A15A9" w:rsidRPr="00E81C87">
              <w:rPr>
                <w:rFonts w:ascii="Verdana" w:hAnsi="Verdana"/>
              </w:rPr>
              <w:t>rojekt</w:t>
            </w:r>
            <w:r w:rsidR="002A15A9">
              <w:rPr>
                <w:rFonts w:ascii="Verdana" w:hAnsi="Verdana"/>
              </w:rPr>
              <w:t xml:space="preserve"> wykonawczy, </w:t>
            </w:r>
            <w:r w:rsidR="002A15A9" w:rsidRPr="00E81C87">
              <w:rPr>
                <w:rFonts w:ascii="Verdana" w:hAnsi="Verdana"/>
              </w:rPr>
              <w:t>Przedmiary robót</w:t>
            </w:r>
            <w:r w:rsidR="002A15A9">
              <w:rPr>
                <w:rFonts w:ascii="Verdana" w:hAnsi="Verdana"/>
              </w:rPr>
              <w:t xml:space="preserve">, </w:t>
            </w:r>
            <w:r>
              <w:rPr>
                <w:rFonts w:ascii="Verdana" w:hAnsi="Verdana"/>
              </w:rPr>
              <w:t xml:space="preserve"> kosztorys ofertowy- pusty, </w:t>
            </w:r>
          </w:p>
          <w:p w14:paraId="4FBEC90E" w14:textId="41B9DE0C" w:rsidR="00B80758" w:rsidRPr="00B80758" w:rsidRDefault="002A15A9" w:rsidP="002C7777">
            <w:pPr>
              <w:pStyle w:val="Tekstpodstawowy3"/>
              <w:ind w:right="-70"/>
              <w:jc w:val="both"/>
              <w:rPr>
                <w:rFonts w:ascii="Verdana" w:hAnsi="Verdana"/>
              </w:rPr>
            </w:pPr>
            <w:r w:rsidRPr="00E81C87">
              <w:rPr>
                <w:rFonts w:ascii="Verdana" w:hAnsi="Verdana"/>
              </w:rPr>
              <w:t>STWiOR</w:t>
            </w:r>
            <w:r>
              <w:rPr>
                <w:rFonts w:ascii="Verdana" w:hAnsi="Verdana"/>
              </w:rPr>
              <w:t>B, Scenariusz pożarowy</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F00698C" w14:textId="77777777" w:rsidR="00C21ABE" w:rsidRDefault="002A15A9" w:rsidP="00B80758">
            <w:pPr>
              <w:pStyle w:val="Tekstpodstawowy3"/>
              <w:ind w:right="-70"/>
              <w:jc w:val="both"/>
              <w:rPr>
                <w:rFonts w:ascii="Verdana" w:hAnsi="Verdana"/>
              </w:rPr>
            </w:pPr>
            <w:r w:rsidRPr="00B80758">
              <w:rPr>
                <w:rFonts w:ascii="Verdana" w:hAnsi="Verdana"/>
              </w:rPr>
              <w:t>Wzór Oświadczenia</w:t>
            </w:r>
            <w:r>
              <w:rPr>
                <w:rFonts w:ascii="Verdana" w:hAnsi="Verdana"/>
              </w:rPr>
              <w:t xml:space="preserve"> o przynależności lub braku przynależności do tej samej </w:t>
            </w:r>
          </w:p>
          <w:p w14:paraId="48D878DF" w14:textId="081FF56F" w:rsidR="00B80758" w:rsidRPr="00B80758" w:rsidRDefault="002A15A9" w:rsidP="00B80758">
            <w:pPr>
              <w:pStyle w:val="Tekstpodstawowy3"/>
              <w:ind w:right="-70"/>
              <w:jc w:val="both"/>
              <w:rPr>
                <w:rFonts w:ascii="Verdana" w:hAnsi="Verdana"/>
              </w:rPr>
            </w:pPr>
            <w:r>
              <w:rPr>
                <w:rFonts w:ascii="Verdana" w:hAnsi="Verdana"/>
              </w:rPr>
              <w:t>gru</w:t>
            </w:r>
            <w:r w:rsidR="00C21ABE">
              <w:rPr>
                <w:rFonts w:ascii="Verdana" w:hAnsi="Verdana"/>
              </w:rPr>
              <w:t>p</w:t>
            </w:r>
            <w:r>
              <w:rPr>
                <w:rFonts w:ascii="Verdana" w:hAnsi="Verdana"/>
              </w:rPr>
              <w:t>y kapitałowej</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16C0EC2F" w:rsidR="00B80758" w:rsidRPr="00E81C87" w:rsidRDefault="002A15A9" w:rsidP="002A5183">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758AEEF8" w14:textId="77777777" w:rsidR="00736164" w:rsidRDefault="00736164" w:rsidP="0044386F">
      <w:pPr>
        <w:spacing w:line="360" w:lineRule="auto"/>
        <w:ind w:right="-97" w:firstLine="4678"/>
        <w:jc w:val="both"/>
        <w:rPr>
          <w:rFonts w:ascii="Verdana" w:hAnsi="Verdana"/>
          <w:bCs/>
          <w:sz w:val="18"/>
          <w:szCs w:val="18"/>
        </w:rPr>
      </w:pPr>
      <w:r>
        <w:rPr>
          <w:rFonts w:ascii="Verdana" w:hAnsi="Verdana"/>
          <w:bCs/>
          <w:sz w:val="18"/>
          <w:szCs w:val="18"/>
        </w:rPr>
        <w:t>Z upoważnienia Rektora</w:t>
      </w:r>
    </w:p>
    <w:p w14:paraId="3617AB26" w14:textId="6DFEA70A"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5C75C5B6" w14:textId="5DCB53BC"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r w:rsidRPr="00387E29">
        <w:rPr>
          <w:rFonts w:ascii="Verdana" w:hAnsi="Verdana"/>
          <w:sz w:val="18"/>
          <w:szCs w:val="18"/>
        </w:rPr>
        <w:br w:type="page"/>
      </w:r>
    </w:p>
    <w:p w14:paraId="2D2EB0A8" w14:textId="3B517C74"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t>Przetarg nr UMW/AZ/</w:t>
      </w:r>
      <w:r w:rsidR="00043CEC">
        <w:rPr>
          <w:rFonts w:ascii="Verdana" w:hAnsi="Verdana"/>
          <w:b/>
          <w:bCs/>
          <w:sz w:val="18"/>
          <w:szCs w:val="18"/>
        </w:rPr>
        <w:t>PN-119</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581411">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AF593A">
        <w:trPr>
          <w:cantSplit/>
          <w:trHeight w:hRule="exact" w:val="1217"/>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3BBC141F" w14:textId="77777777" w:rsidR="009B4144" w:rsidRDefault="009B4144" w:rsidP="00824994">
            <w:pPr>
              <w:pStyle w:val="Akapitzlist"/>
              <w:autoSpaceDE w:val="0"/>
              <w:autoSpaceDN w:val="0"/>
              <w:adjustRightInd w:val="0"/>
              <w:ind w:left="0"/>
              <w:jc w:val="both"/>
              <w:rPr>
                <w:rFonts w:ascii="Verdana" w:hAnsi="Verdana"/>
                <w:b/>
                <w:sz w:val="18"/>
                <w:szCs w:val="18"/>
              </w:rPr>
            </w:pPr>
            <w:r>
              <w:rPr>
                <w:rFonts w:ascii="Verdana" w:hAnsi="Verdana"/>
                <w:b/>
                <w:sz w:val="18"/>
                <w:szCs w:val="18"/>
              </w:rPr>
              <w:t xml:space="preserve">Dostosowanie budynku Domu Studenckiego </w:t>
            </w:r>
          </w:p>
          <w:p w14:paraId="2AA9B398" w14:textId="359A1775" w:rsidR="00214C18" w:rsidRPr="00AF593A" w:rsidRDefault="009B4144" w:rsidP="00824994">
            <w:pPr>
              <w:pStyle w:val="Akapitzlist"/>
              <w:autoSpaceDE w:val="0"/>
              <w:autoSpaceDN w:val="0"/>
              <w:adjustRightInd w:val="0"/>
              <w:ind w:left="0"/>
              <w:jc w:val="both"/>
              <w:rPr>
                <w:rFonts w:ascii="Verdana" w:hAnsi="Verdana"/>
                <w:b/>
                <w:sz w:val="18"/>
                <w:szCs w:val="18"/>
              </w:rPr>
            </w:pPr>
            <w:r>
              <w:rPr>
                <w:rFonts w:ascii="Verdana" w:hAnsi="Verdana"/>
                <w:b/>
                <w:sz w:val="18"/>
                <w:szCs w:val="18"/>
              </w:rPr>
              <w:t>„ Jubilatka”</w:t>
            </w:r>
            <w:r w:rsidR="00C21ABE">
              <w:rPr>
                <w:rFonts w:ascii="Verdana" w:hAnsi="Verdana"/>
                <w:b/>
                <w:sz w:val="18"/>
                <w:szCs w:val="18"/>
              </w:rPr>
              <w:t xml:space="preserve"> przy ul. Wojciecha z Brudzewa 10 we Wrocławiu</w:t>
            </w:r>
            <w:r>
              <w:rPr>
                <w:rFonts w:ascii="Verdana" w:hAnsi="Verdana"/>
                <w:b/>
                <w:sz w:val="18"/>
                <w:szCs w:val="18"/>
              </w:rPr>
              <w:t xml:space="preserve"> do wymogów Systemu Sygnalizacji Poż</w:t>
            </w:r>
            <w:r w:rsidR="00C21ABE">
              <w:rPr>
                <w:rFonts w:ascii="Verdana" w:hAnsi="Verdana"/>
                <w:b/>
                <w:sz w:val="18"/>
                <w:szCs w:val="18"/>
              </w:rPr>
              <w:t>arowej ( SSP).</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4D1767CF" w:rsidR="00214C18" w:rsidRPr="007077E5" w:rsidRDefault="00214C18" w:rsidP="00AF593A">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CD0DDC">
              <w:rPr>
                <w:rFonts w:ascii="Verdana" w:hAnsi="Verdana"/>
                <w:b/>
                <w:sz w:val="18"/>
                <w:szCs w:val="18"/>
              </w:rPr>
              <w:t xml:space="preserve"> 10 tygodni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8E361CF" w:rsidR="00214C18" w:rsidRPr="007077E5" w:rsidRDefault="00214C18" w:rsidP="006B44AF">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tygodni</w:t>
            </w:r>
          </w:p>
        </w:tc>
      </w:tr>
      <w:tr w:rsidR="00227551" w:rsidRPr="00ED7F46" w14:paraId="0D1FD55C" w14:textId="77777777" w:rsidTr="00227551">
        <w:trPr>
          <w:cantSplit/>
          <w:trHeight w:hRule="exact" w:val="1174"/>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5E60DD09" w14:textId="6F4D2BC0" w:rsidR="00227551" w:rsidRPr="007077E5" w:rsidRDefault="00227551" w:rsidP="0086341C">
            <w:pPr>
              <w:outlineLvl w:val="0"/>
              <w:rPr>
                <w:rFonts w:ascii="Verdana" w:hAnsi="Verdana"/>
                <w:b/>
                <w:sz w:val="18"/>
                <w:szCs w:val="18"/>
              </w:rPr>
            </w:pPr>
            <w:r w:rsidRPr="007077E5">
              <w:rPr>
                <w:rFonts w:ascii="Verdana" w:hAnsi="Verdana"/>
                <w:b/>
                <w:sz w:val="18"/>
              </w:rPr>
              <w:t>Okres gwarancji dla wszystkich wykonanych</w:t>
            </w:r>
            <w:r w:rsidR="007A0970">
              <w:rPr>
                <w:rFonts w:ascii="Verdana" w:hAnsi="Verdana"/>
                <w:b/>
                <w:sz w:val="18"/>
              </w:rPr>
              <w:t xml:space="preserve"> robót </w:t>
            </w:r>
            <w:r w:rsidRPr="007077E5">
              <w:rPr>
                <w:rFonts w:ascii="Verdana" w:hAnsi="Verdana"/>
                <w:b/>
                <w:sz w:val="18"/>
              </w:rPr>
              <w:t xml:space="preserve"> </w:t>
            </w:r>
            <w:r w:rsidRPr="007077E5">
              <w:rPr>
                <w:rFonts w:ascii="Verdana" w:hAnsi="Verdana"/>
                <w:sz w:val="18"/>
              </w:rPr>
              <w:t>(Minimalny okres gwarancji: 5 lat. Maksymalny okres gwarancji: 10 lat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4308A1AF" w:rsidR="00227551" w:rsidRPr="007077E5" w:rsidRDefault="00227551" w:rsidP="00227551">
            <w:pPr>
              <w:snapToGrid w:val="0"/>
              <w:ind w:right="-108"/>
              <w:rPr>
                <w:rFonts w:ascii="Verdana" w:hAnsi="Verdana"/>
                <w:sz w:val="18"/>
                <w:szCs w:val="18"/>
              </w:rPr>
            </w:pPr>
            <w:r w:rsidRPr="007077E5">
              <w:rPr>
                <w:rFonts w:ascii="Verdana" w:hAnsi="Verdana"/>
                <w:sz w:val="18"/>
                <w:szCs w:val="18"/>
              </w:rPr>
              <w:t>Deklarowany termin ...............lat/lata</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81411">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DCC80B1" w:rsidR="00214C18" w:rsidRPr="002045BE" w:rsidRDefault="00CE48D3" w:rsidP="00581411">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81411">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581411">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554D9B0C"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81411">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AF593A">
        <w:rPr>
          <w:rFonts w:ascii="Verdana" w:hAnsi="Verdana"/>
          <w:i/>
          <w:sz w:val="16"/>
          <w:szCs w:val="16"/>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2EAD59EE"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043CEC">
        <w:rPr>
          <w:rFonts w:ascii="Verdana" w:hAnsi="Verdana"/>
          <w:b/>
          <w:bCs/>
          <w:sz w:val="18"/>
        </w:rPr>
        <w:t>MW/AZ/PN-119</w:t>
      </w:r>
      <w:r w:rsidR="00164469">
        <w:rPr>
          <w:rFonts w:ascii="Verdana" w:hAnsi="Verdana"/>
          <w:b/>
          <w:bCs/>
          <w:sz w:val="18"/>
        </w:rPr>
        <w:t>/</w:t>
      </w:r>
      <w:r w:rsidRPr="000F35FC">
        <w:rPr>
          <w:rFonts w:ascii="Verdana" w:hAnsi="Verdana"/>
          <w:b/>
          <w:bCs/>
          <w:sz w:val="18"/>
        </w:rPr>
        <w:t>18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9B4144">
      <w:pPr>
        <w:spacing w:line="360" w:lineRule="auto"/>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5FB8FDAE" w:rsidR="00214C18" w:rsidRPr="009B4144" w:rsidRDefault="009B4144" w:rsidP="009B4144">
      <w:pPr>
        <w:pStyle w:val="Akapitzlist"/>
        <w:autoSpaceDE w:val="0"/>
        <w:autoSpaceDN w:val="0"/>
        <w:adjustRightInd w:val="0"/>
        <w:spacing w:line="360" w:lineRule="auto"/>
        <w:ind w:left="0"/>
        <w:jc w:val="both"/>
        <w:rPr>
          <w:rFonts w:ascii="Verdana" w:hAnsi="Verdana"/>
          <w:sz w:val="18"/>
          <w:szCs w:val="18"/>
        </w:rPr>
      </w:pPr>
      <w:r>
        <w:rPr>
          <w:rFonts w:ascii="Verdana" w:hAnsi="Verdana"/>
          <w:b/>
          <w:sz w:val="18"/>
          <w:szCs w:val="18"/>
        </w:rPr>
        <w:t>Dostosowanie budynku Domu Studenckiego „ Jubilatka”</w:t>
      </w:r>
      <w:r w:rsidR="00C21ABE">
        <w:rPr>
          <w:rFonts w:ascii="Verdana" w:hAnsi="Verdana"/>
          <w:b/>
          <w:sz w:val="18"/>
          <w:szCs w:val="18"/>
        </w:rPr>
        <w:t xml:space="preserve"> przy ul. Wojciecha z Brudzewa we Wrocławiu</w:t>
      </w:r>
      <w:r>
        <w:rPr>
          <w:rFonts w:ascii="Verdana" w:hAnsi="Verdana"/>
          <w:b/>
          <w:sz w:val="18"/>
          <w:szCs w:val="18"/>
        </w:rPr>
        <w:t xml:space="preserve"> do wymogów Systemu Sygnalizac</w:t>
      </w:r>
      <w:r w:rsidR="00D94AE0">
        <w:rPr>
          <w:rFonts w:ascii="Verdana" w:hAnsi="Verdana"/>
          <w:b/>
          <w:sz w:val="18"/>
          <w:szCs w:val="18"/>
        </w:rPr>
        <w:t xml:space="preserve">ji Pożarowej ( SSP) </w:t>
      </w:r>
      <w:r>
        <w:rPr>
          <w:rFonts w:ascii="Verdana" w:hAnsi="Verdana"/>
          <w:b/>
          <w:sz w:val="18"/>
          <w:szCs w:val="18"/>
        </w:rPr>
        <w:t xml:space="preserve"> </w:t>
      </w:r>
      <w:r w:rsidR="0096733B" w:rsidRPr="009B4144">
        <w:rPr>
          <w:rFonts w:ascii="Verdana" w:hAnsi="Verdana"/>
          <w:b/>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nie podlegam wykluczeniu z postępowania na podstawie 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6C380D" w14:textId="34FE0938" w:rsidR="0075602D" w:rsidRPr="00043CEC" w:rsidRDefault="00043CEC" w:rsidP="0075602D">
      <w:pPr>
        <w:pStyle w:val="Tekstpodstawowywcity"/>
        <w:ind w:right="-381"/>
        <w:rPr>
          <w:rFonts w:cs="Arial"/>
          <w:b/>
          <w:bCs/>
        </w:rPr>
      </w:pPr>
      <w:r w:rsidRPr="00043CEC">
        <w:rPr>
          <w:rFonts w:cs="Arial"/>
          <w:b/>
          <w:bCs/>
        </w:rPr>
        <w:t>Umowa Nr  UMW / AZ / PN – 119</w:t>
      </w:r>
      <w:r w:rsidR="0075602D" w:rsidRPr="00043CEC">
        <w:rPr>
          <w:rFonts w:cs="Arial"/>
          <w:b/>
          <w:bCs/>
        </w:rPr>
        <w:t xml:space="preserve">/ 18     Wzór umowy      załącznik 3 do SIWZ   </w:t>
      </w:r>
    </w:p>
    <w:p w14:paraId="66AF20BD"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 xml:space="preserve">sporządzona w dniu </w:t>
      </w:r>
      <w:r w:rsidRPr="00043CEC">
        <w:rPr>
          <w:rFonts w:ascii="Verdana" w:hAnsi="Verdana" w:cs="Arial"/>
          <w:b/>
          <w:sz w:val="18"/>
          <w:szCs w:val="18"/>
        </w:rPr>
        <w:t>00.00.2018 r.</w:t>
      </w:r>
      <w:r w:rsidRPr="00043CEC">
        <w:rPr>
          <w:rFonts w:ascii="Verdana" w:hAnsi="Verdana" w:cs="Arial"/>
          <w:sz w:val="18"/>
          <w:szCs w:val="18"/>
        </w:rPr>
        <w:t xml:space="preserve"> zgodnie z przepisami ustawy z dnia 29. 01. 2004 r. Prawo zamówień publicznych (tekst jedn. - Dz. U. z 2017 r., poz. 1579 z późn. zm.), pomiędzy:</w:t>
      </w:r>
    </w:p>
    <w:p w14:paraId="6787E094" w14:textId="77777777" w:rsidR="0075602D" w:rsidRPr="00043CEC" w:rsidRDefault="0075602D" w:rsidP="0075602D">
      <w:pPr>
        <w:ind w:right="-2"/>
        <w:jc w:val="both"/>
        <w:rPr>
          <w:rFonts w:ascii="Verdana" w:hAnsi="Verdana" w:cs="Arial"/>
          <w:sz w:val="18"/>
          <w:szCs w:val="18"/>
        </w:rPr>
      </w:pPr>
    </w:p>
    <w:p w14:paraId="62BF7983" w14:textId="77777777" w:rsidR="0075602D" w:rsidRPr="00043CEC" w:rsidRDefault="0075602D" w:rsidP="0075602D">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66A57812"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Wybrzeże L. Pasteura 1, 50- 367 Wrocław</w:t>
      </w:r>
    </w:p>
    <w:p w14:paraId="74FC3070"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tel. 71 / 784-10-02, fax. 71 / 784-00-07,</w:t>
      </w:r>
    </w:p>
    <w:p w14:paraId="09DB3A18" w14:textId="77777777" w:rsidR="0075602D" w:rsidRPr="00043CEC" w:rsidRDefault="0075602D" w:rsidP="0075602D">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3A505282"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który reprezentuje:</w:t>
      </w:r>
    </w:p>
    <w:p w14:paraId="367A0A03"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Kanclerz UMW – mgr Iwona Janus</w:t>
      </w:r>
    </w:p>
    <w:p w14:paraId="02DEE531" w14:textId="77777777" w:rsidR="0075602D" w:rsidRPr="00043CEC" w:rsidRDefault="0075602D" w:rsidP="0075602D">
      <w:pPr>
        <w:ind w:right="-2"/>
        <w:jc w:val="both"/>
        <w:rPr>
          <w:rFonts w:ascii="Verdana" w:hAnsi="Verdana" w:cs="Arial"/>
          <w:sz w:val="18"/>
          <w:szCs w:val="18"/>
        </w:rPr>
      </w:pPr>
    </w:p>
    <w:p w14:paraId="3C0B42F2"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 xml:space="preserve">zwanym dalej </w:t>
      </w:r>
      <w:r w:rsidRPr="00043CEC">
        <w:rPr>
          <w:rFonts w:ascii="Verdana" w:hAnsi="Verdana" w:cs="Arial"/>
          <w:b/>
          <w:sz w:val="18"/>
          <w:szCs w:val="18"/>
        </w:rPr>
        <w:t>„Zamawiającym”</w:t>
      </w:r>
    </w:p>
    <w:p w14:paraId="171415F6" w14:textId="77777777" w:rsidR="0075602D" w:rsidRPr="00043CEC" w:rsidRDefault="0075602D" w:rsidP="0075602D">
      <w:pPr>
        <w:ind w:right="-2"/>
        <w:jc w:val="both"/>
        <w:rPr>
          <w:rFonts w:ascii="Verdana" w:hAnsi="Verdana" w:cs="Arial"/>
          <w:sz w:val="18"/>
          <w:szCs w:val="18"/>
        </w:rPr>
      </w:pPr>
    </w:p>
    <w:p w14:paraId="789B32E4" w14:textId="77777777"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 xml:space="preserve">a:  </w:t>
      </w:r>
    </w:p>
    <w:p w14:paraId="74FC3B54" w14:textId="65ABBA21" w:rsidR="0075602D" w:rsidRPr="00043CEC" w:rsidRDefault="000776B6" w:rsidP="0075602D">
      <w:pPr>
        <w:rPr>
          <w:rFonts w:ascii="Arial" w:hAnsi="Arial" w:cs="Arial"/>
          <w:b/>
          <w:bCs/>
          <w:sz w:val="20"/>
          <w:szCs w:val="20"/>
        </w:rPr>
      </w:pPr>
      <w:r w:rsidRPr="00043CEC">
        <w:rPr>
          <w:rFonts w:ascii="Verdana" w:hAnsi="Verdana" w:cs="Arial"/>
          <w:bCs/>
          <w:sz w:val="18"/>
          <w:szCs w:val="18"/>
        </w:rPr>
        <w:t>zwanym</w:t>
      </w:r>
      <w:r w:rsidR="0075602D" w:rsidRPr="00043CEC">
        <w:rPr>
          <w:rFonts w:ascii="Verdana" w:hAnsi="Verdana" w:cs="Arial"/>
          <w:bCs/>
          <w:sz w:val="18"/>
          <w:szCs w:val="18"/>
        </w:rPr>
        <w:t xml:space="preserve"> dalej „</w:t>
      </w:r>
      <w:r w:rsidR="0075602D" w:rsidRPr="00043CEC">
        <w:rPr>
          <w:rFonts w:ascii="Verdana" w:hAnsi="Verdana" w:cs="Arial"/>
          <w:b/>
          <w:bCs/>
          <w:sz w:val="18"/>
          <w:szCs w:val="18"/>
        </w:rPr>
        <w:t>Wykonawcą</w:t>
      </w:r>
      <w:r w:rsidR="0075602D" w:rsidRPr="00043CEC">
        <w:rPr>
          <w:rFonts w:ascii="Verdana" w:hAnsi="Verdana" w:cs="Arial"/>
          <w:bCs/>
          <w:sz w:val="18"/>
          <w:szCs w:val="18"/>
        </w:rPr>
        <w:t>”</w:t>
      </w:r>
      <w:r w:rsidR="0075602D" w:rsidRPr="00043CEC">
        <w:rPr>
          <w:rFonts w:ascii="Arial" w:hAnsi="Arial" w:cs="Arial"/>
          <w:b/>
          <w:bCs/>
          <w:sz w:val="20"/>
          <w:szCs w:val="20"/>
        </w:rPr>
        <w:t xml:space="preserve"> </w:t>
      </w:r>
    </w:p>
    <w:p w14:paraId="0B7CF1F1" w14:textId="77777777" w:rsidR="0075602D" w:rsidRPr="00043CEC" w:rsidRDefault="0075602D" w:rsidP="0075602D">
      <w:pPr>
        <w:ind w:right="-2"/>
        <w:jc w:val="both"/>
        <w:rPr>
          <w:rFonts w:ascii="Verdana" w:hAnsi="Verdana" w:cs="Arial"/>
          <w:bCs/>
          <w:sz w:val="18"/>
          <w:szCs w:val="18"/>
        </w:rPr>
      </w:pPr>
    </w:p>
    <w:p w14:paraId="535A57BB" w14:textId="275100E0" w:rsidR="0075602D" w:rsidRPr="00043CEC" w:rsidRDefault="0075602D" w:rsidP="0075602D">
      <w:pPr>
        <w:ind w:right="-2"/>
        <w:jc w:val="both"/>
        <w:rPr>
          <w:rFonts w:ascii="Verdana" w:hAnsi="Verdana" w:cs="Arial"/>
          <w:sz w:val="18"/>
          <w:szCs w:val="18"/>
        </w:rPr>
      </w:pPr>
      <w:r w:rsidRPr="00043CEC">
        <w:rPr>
          <w:rFonts w:ascii="Verdana" w:hAnsi="Verdana" w:cs="Arial"/>
          <w:sz w:val="18"/>
          <w:szCs w:val="18"/>
        </w:rPr>
        <w:t>W wyniku rozstrzygniętego postępowania o udzielenie zamówienia publicznego nr UMW / AZ /</w:t>
      </w:r>
      <w:r w:rsidR="0039580D">
        <w:rPr>
          <w:rFonts w:ascii="Verdana" w:hAnsi="Verdana" w:cs="Arial"/>
          <w:b/>
          <w:bCs/>
          <w:sz w:val="18"/>
          <w:szCs w:val="18"/>
        </w:rPr>
        <w:t>PN – 119</w:t>
      </w:r>
      <w:r w:rsidRPr="00043CEC">
        <w:rPr>
          <w:rFonts w:ascii="Verdana" w:hAnsi="Verdana" w:cs="Arial"/>
          <w:b/>
          <w:bCs/>
          <w:sz w:val="18"/>
          <w:szCs w:val="18"/>
        </w:rPr>
        <w:t>/18</w:t>
      </w:r>
      <w:r w:rsidRPr="00043CEC">
        <w:rPr>
          <w:rFonts w:ascii="Verdana" w:hAnsi="Verdana" w:cs="Arial"/>
          <w:bCs/>
          <w:sz w:val="18"/>
          <w:szCs w:val="18"/>
        </w:rPr>
        <w:t>,</w:t>
      </w:r>
      <w:r w:rsidRPr="00043CEC">
        <w:rPr>
          <w:rFonts w:ascii="Verdana" w:hAnsi="Verdana" w:cs="Arial"/>
          <w:sz w:val="18"/>
          <w:szCs w:val="18"/>
        </w:rPr>
        <w:t xml:space="preserve"> prowadzonego w trybie przetargu nieograniczonego, zawarta zostaje umowa następującej treści:</w:t>
      </w:r>
    </w:p>
    <w:p w14:paraId="4BE48F14" w14:textId="77777777" w:rsidR="0075602D" w:rsidRPr="00043CEC" w:rsidRDefault="0075602D" w:rsidP="0075602D">
      <w:pPr>
        <w:ind w:right="-2"/>
        <w:jc w:val="center"/>
        <w:rPr>
          <w:rFonts w:ascii="Verdana" w:hAnsi="Verdana" w:cs="Arial"/>
          <w:b/>
          <w:bCs/>
          <w:sz w:val="18"/>
          <w:szCs w:val="18"/>
        </w:rPr>
      </w:pPr>
    </w:p>
    <w:p w14:paraId="1A51CC8F" w14:textId="77777777" w:rsidR="0075602D" w:rsidRPr="00043CEC" w:rsidRDefault="0075602D" w:rsidP="0075602D">
      <w:pPr>
        <w:ind w:right="-2"/>
        <w:jc w:val="center"/>
        <w:rPr>
          <w:rFonts w:ascii="Verdana" w:hAnsi="Verdana" w:cs="Arial"/>
          <w:b/>
          <w:bCs/>
          <w:sz w:val="18"/>
          <w:szCs w:val="18"/>
        </w:rPr>
      </w:pPr>
      <w:r w:rsidRPr="00043CEC">
        <w:rPr>
          <w:rFonts w:ascii="Verdana" w:hAnsi="Verdana" w:cs="Arial"/>
          <w:b/>
          <w:bCs/>
          <w:sz w:val="18"/>
          <w:szCs w:val="18"/>
        </w:rPr>
        <w:t>§ 1</w:t>
      </w:r>
    </w:p>
    <w:p w14:paraId="4F2138B4" w14:textId="77777777" w:rsidR="0075602D" w:rsidRPr="00043CEC" w:rsidRDefault="0075602D" w:rsidP="0075602D">
      <w:pPr>
        <w:ind w:right="-2"/>
        <w:jc w:val="both"/>
        <w:rPr>
          <w:rFonts w:ascii="Verdana" w:hAnsi="Verdana" w:cs="Arial"/>
          <w:b/>
          <w:bCs/>
          <w:sz w:val="18"/>
          <w:szCs w:val="18"/>
        </w:rPr>
      </w:pPr>
      <w:r w:rsidRPr="00043CEC">
        <w:rPr>
          <w:rFonts w:ascii="Verdana" w:hAnsi="Verdana" w:cs="Arial"/>
          <w:b/>
          <w:bCs/>
          <w:sz w:val="18"/>
          <w:szCs w:val="18"/>
        </w:rPr>
        <w:t>Przedmiot umowy:</w:t>
      </w:r>
    </w:p>
    <w:p w14:paraId="4889386B" w14:textId="06EB3364" w:rsidR="0075602D" w:rsidRPr="00043CEC" w:rsidRDefault="0075602D" w:rsidP="0075602D">
      <w:pPr>
        <w:pStyle w:val="Akapitzlist"/>
        <w:numPr>
          <w:ilvl w:val="2"/>
          <w:numId w:val="50"/>
        </w:numPr>
        <w:tabs>
          <w:tab w:val="clear" w:pos="1980"/>
          <w:tab w:val="num" w:pos="1620"/>
        </w:tabs>
        <w:autoSpaceDE w:val="0"/>
        <w:autoSpaceDN w:val="0"/>
        <w:adjustRightInd w:val="0"/>
        <w:spacing w:line="360" w:lineRule="auto"/>
        <w:ind w:left="426" w:hanging="567"/>
        <w:jc w:val="both"/>
        <w:rPr>
          <w:rFonts w:ascii="Verdana" w:hAnsi="Verdana"/>
          <w:sz w:val="18"/>
          <w:szCs w:val="18"/>
        </w:rPr>
      </w:pPr>
      <w:r w:rsidRPr="00043CEC">
        <w:rPr>
          <w:rFonts w:ascii="Verdana" w:hAnsi="Verdana" w:cs="Arial"/>
          <w:b/>
          <w:sz w:val="18"/>
          <w:szCs w:val="18"/>
        </w:rPr>
        <w:t xml:space="preserve"> </w:t>
      </w:r>
      <w:r w:rsidRPr="00043CEC">
        <w:rPr>
          <w:rFonts w:ascii="Verdana" w:hAnsi="Verdana" w:cs="Arial"/>
          <w:sz w:val="18"/>
          <w:szCs w:val="18"/>
        </w:rPr>
        <w:t xml:space="preserve">Przedmiotem niniejszej umowy jest </w:t>
      </w:r>
      <w:r w:rsidRPr="00043CEC">
        <w:rPr>
          <w:rFonts w:ascii="Verdana" w:hAnsi="Verdana"/>
          <w:sz w:val="18"/>
          <w:szCs w:val="18"/>
        </w:rPr>
        <w:t xml:space="preserve">dostosowanie budynku Domu Studenckiego „ Jubilatka” </w:t>
      </w:r>
      <w:r w:rsidR="009E66E8" w:rsidRPr="00043CEC">
        <w:rPr>
          <w:rFonts w:ascii="Verdana" w:hAnsi="Verdana"/>
          <w:sz w:val="18"/>
          <w:szCs w:val="18"/>
        </w:rPr>
        <w:t xml:space="preserve">przy ul. Wojciecha z Brudzewa 10, we Wrocławiu </w:t>
      </w:r>
      <w:r w:rsidRPr="00043CEC">
        <w:rPr>
          <w:rFonts w:ascii="Verdana" w:hAnsi="Verdana"/>
          <w:sz w:val="18"/>
          <w:szCs w:val="18"/>
        </w:rPr>
        <w:t>do wymogów Systemu  Sygnalizac</w:t>
      </w:r>
      <w:r w:rsidR="009E66E8" w:rsidRPr="00043CEC">
        <w:rPr>
          <w:rFonts w:ascii="Verdana" w:hAnsi="Verdana"/>
          <w:sz w:val="18"/>
          <w:szCs w:val="18"/>
        </w:rPr>
        <w:t xml:space="preserve">ji Pożarowej ( SSP) </w:t>
      </w:r>
      <w:r w:rsidRPr="00043CEC">
        <w:rPr>
          <w:rFonts w:ascii="Verdana" w:hAnsi="Verdana"/>
          <w:sz w:val="18"/>
          <w:szCs w:val="18"/>
        </w:rPr>
        <w:t>, wg. projektu wykonawczego pn. „Dostosowanie budynku zamieszkania zbiorowego do postanowień Dolnośląskiego Komendanta Wojewódzkiej Państwowej Straży Pożarnej”.</w:t>
      </w:r>
    </w:p>
    <w:p w14:paraId="53463158" w14:textId="77777777" w:rsidR="0075602D" w:rsidRPr="00043CEC" w:rsidRDefault="0075602D" w:rsidP="0075602D">
      <w:pPr>
        <w:pStyle w:val="Akapitzlist"/>
        <w:numPr>
          <w:ilvl w:val="2"/>
          <w:numId w:val="50"/>
        </w:numPr>
        <w:tabs>
          <w:tab w:val="clear" w:pos="1980"/>
          <w:tab w:val="num" w:pos="360"/>
        </w:tabs>
        <w:autoSpaceDE w:val="0"/>
        <w:autoSpaceDN w:val="0"/>
        <w:adjustRightInd w:val="0"/>
        <w:ind w:left="360"/>
        <w:jc w:val="both"/>
        <w:rPr>
          <w:rFonts w:ascii="Verdana" w:hAnsi="Verdana" w:cs="Arial"/>
          <w:sz w:val="18"/>
          <w:szCs w:val="18"/>
        </w:rPr>
      </w:pPr>
      <w:r w:rsidRPr="00043CEC">
        <w:rPr>
          <w:rFonts w:ascii="Verdana" w:hAnsi="Verdana" w:cs="Arial"/>
          <w:sz w:val="18"/>
          <w:szCs w:val="18"/>
        </w:rPr>
        <w:t>Zakres prac do wykonania określa</w:t>
      </w:r>
      <w:r w:rsidRPr="00043CEC">
        <w:rPr>
          <w:rFonts w:ascii="Verdana" w:hAnsi="Verdana" w:cs="Arial"/>
          <w:b/>
          <w:sz w:val="18"/>
          <w:szCs w:val="18"/>
        </w:rPr>
        <w:t xml:space="preserve"> Przedmiar robót</w:t>
      </w:r>
      <w:r w:rsidRPr="00043CEC">
        <w:rPr>
          <w:rFonts w:ascii="Verdana" w:hAnsi="Verdana" w:cs="Arial"/>
          <w:sz w:val="18"/>
          <w:szCs w:val="18"/>
        </w:rPr>
        <w:t xml:space="preserve"> który stanowi </w:t>
      </w:r>
      <w:r w:rsidRPr="00043CEC">
        <w:rPr>
          <w:rFonts w:ascii="Verdana" w:hAnsi="Verdana" w:cs="Arial"/>
          <w:b/>
          <w:sz w:val="18"/>
          <w:szCs w:val="18"/>
        </w:rPr>
        <w:t>załącznik nr 2</w:t>
      </w:r>
      <w:r w:rsidRPr="00043CEC">
        <w:rPr>
          <w:rFonts w:ascii="Verdana" w:hAnsi="Verdana" w:cs="Arial"/>
          <w:sz w:val="18"/>
          <w:szCs w:val="18"/>
        </w:rPr>
        <w:t xml:space="preserve"> do umowy.</w:t>
      </w:r>
    </w:p>
    <w:p w14:paraId="46DFD9F4" w14:textId="77777777" w:rsidR="0075602D" w:rsidRPr="00043CEC" w:rsidRDefault="0075602D" w:rsidP="0075602D">
      <w:pPr>
        <w:pStyle w:val="Akapitzlist"/>
        <w:tabs>
          <w:tab w:val="num" w:pos="0"/>
          <w:tab w:val="left" w:pos="2985"/>
        </w:tabs>
        <w:ind w:left="0"/>
        <w:jc w:val="both"/>
        <w:rPr>
          <w:rFonts w:ascii="Verdana" w:hAnsi="Verdana" w:cs="Arial"/>
          <w:sz w:val="18"/>
          <w:szCs w:val="18"/>
        </w:rPr>
      </w:pPr>
      <w:r w:rsidRPr="00043CEC">
        <w:rPr>
          <w:rFonts w:ascii="Verdana" w:hAnsi="Verdana" w:cs="Arial"/>
          <w:sz w:val="18"/>
          <w:szCs w:val="18"/>
        </w:rPr>
        <w:tab/>
      </w:r>
    </w:p>
    <w:p w14:paraId="14B94F71" w14:textId="77777777" w:rsidR="0075602D" w:rsidRPr="00043CEC" w:rsidRDefault="0075602D" w:rsidP="0075602D">
      <w:pPr>
        <w:pStyle w:val="Akapitzlist"/>
        <w:tabs>
          <w:tab w:val="left" w:pos="426"/>
        </w:tabs>
        <w:ind w:left="0" w:right="-2"/>
        <w:jc w:val="center"/>
        <w:rPr>
          <w:rFonts w:ascii="Verdana" w:hAnsi="Verdana" w:cs="Arial"/>
          <w:b/>
          <w:sz w:val="18"/>
          <w:szCs w:val="18"/>
        </w:rPr>
      </w:pPr>
      <w:r w:rsidRPr="00043CEC">
        <w:rPr>
          <w:rFonts w:ascii="Verdana" w:hAnsi="Verdana" w:cs="Arial"/>
          <w:b/>
          <w:sz w:val="18"/>
          <w:szCs w:val="18"/>
        </w:rPr>
        <w:t>§ 2</w:t>
      </w:r>
    </w:p>
    <w:p w14:paraId="242967D0" w14:textId="77777777" w:rsidR="0075602D" w:rsidRPr="00043CEC" w:rsidRDefault="0075602D" w:rsidP="0075602D">
      <w:pPr>
        <w:ind w:right="-2"/>
        <w:rPr>
          <w:rFonts w:ascii="Verdana" w:hAnsi="Verdana" w:cs="Arial"/>
          <w:b/>
          <w:sz w:val="18"/>
          <w:szCs w:val="18"/>
        </w:rPr>
      </w:pPr>
      <w:r w:rsidRPr="00043CEC">
        <w:rPr>
          <w:rFonts w:ascii="Verdana" w:hAnsi="Verdana" w:cs="Arial"/>
          <w:b/>
          <w:sz w:val="18"/>
          <w:szCs w:val="18"/>
        </w:rPr>
        <w:t>Obowiązki Wykonawcy:</w:t>
      </w:r>
    </w:p>
    <w:p w14:paraId="63804E28"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4C434C31"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4CCED0B6" w14:textId="77777777" w:rsidR="0075602D" w:rsidRPr="00043CEC" w:rsidRDefault="0075602D" w:rsidP="0075602D">
      <w:pPr>
        <w:pStyle w:val="Akapitzlist"/>
        <w:numPr>
          <w:ilvl w:val="0"/>
          <w:numId w:val="15"/>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3529B8F3"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Zamawiający zapewni Wykonawcy, na czas prowadzenia prac remontowych, korzystanie z energii elektrycznej, zgodnie z faktycznym zużyciem na podstawie wskazań podlicznika.</w:t>
      </w:r>
    </w:p>
    <w:p w14:paraId="1CA90C29"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C44381F" w14:textId="3D7A619C"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Pr="00043CEC">
        <w:rPr>
          <w:rStyle w:val="highlight"/>
          <w:rFonts w:ascii="Verdana" w:hAnsi="Verdana"/>
          <w:sz w:val="18"/>
          <w:szCs w:val="18"/>
        </w:rPr>
        <w:t>prac</w:t>
      </w:r>
      <w:r w:rsidRPr="00043CEC">
        <w:rPr>
          <w:rFonts w:ascii="Verdana" w:hAnsi="Verdana" w:cs="Arial"/>
          <w:sz w:val="18"/>
          <w:szCs w:val="18"/>
        </w:rPr>
        <w:t>o</w:t>
      </w:r>
      <w:r w:rsidR="00D331EF" w:rsidRPr="00043CEC">
        <w:rPr>
          <w:rFonts w:ascii="Verdana" w:hAnsi="Verdana" w:cs="Arial"/>
          <w:sz w:val="18"/>
          <w:szCs w:val="18"/>
        </w:rPr>
        <w:t>wnicy wykonujący wszystkie roboty</w:t>
      </w:r>
      <w:r w:rsidRPr="00043CEC">
        <w:rPr>
          <w:rFonts w:ascii="Verdana" w:hAnsi="Verdana" w:cs="Arial"/>
          <w:sz w:val="18"/>
          <w:szCs w:val="18"/>
        </w:rPr>
        <w:t xml:space="preserve"> , objęte przedmiotem umowy, będą zatrudnieni na podstawie umowy o pracę w rozumieniu przepisów ustawy z dnia 26 czerwca 1974 r. –</w:t>
      </w:r>
      <w:r w:rsidR="009E66E8" w:rsidRPr="00043CEC">
        <w:rPr>
          <w:rFonts w:ascii="Verdana" w:hAnsi="Verdana" w:cs="Arial"/>
          <w:sz w:val="18"/>
          <w:szCs w:val="18"/>
        </w:rPr>
        <w:t xml:space="preserve"> Kodeks pracy (t.j. Dz.U. z 2018 r., poz. 917</w:t>
      </w:r>
      <w:r w:rsidRPr="00043CEC">
        <w:rPr>
          <w:rFonts w:ascii="Verdana" w:hAnsi="Verdana" w:cs="Arial"/>
          <w:sz w:val="18"/>
          <w:szCs w:val="18"/>
        </w:rPr>
        <w:t xml:space="preserve"> z póż. zm.). </w:t>
      </w:r>
    </w:p>
    <w:p w14:paraId="0029ABB9"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6. </w:t>
      </w:r>
    </w:p>
    <w:p w14:paraId="59AD7CFF"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FA12398" w14:textId="77777777" w:rsidR="0075602D" w:rsidRPr="00043CEC" w:rsidRDefault="0075602D" w:rsidP="0075602D">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Wymóg określony w ust. 6 dotyczy również podwykonawców wykonujących wskazane w tym ustępie czynności.</w:t>
      </w:r>
    </w:p>
    <w:p w14:paraId="13DF6818" w14:textId="77777777" w:rsidR="0075602D" w:rsidRPr="00043CEC" w:rsidRDefault="0075602D" w:rsidP="0075602D">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3</w:t>
      </w:r>
    </w:p>
    <w:p w14:paraId="7CA92D84" w14:textId="77777777" w:rsidR="0075602D" w:rsidRPr="00043CEC" w:rsidRDefault="0075602D" w:rsidP="0075602D">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01442821" w14:textId="77777777" w:rsidR="0075602D" w:rsidRPr="00043CEC" w:rsidRDefault="0075602D" w:rsidP="0075602D">
      <w:pPr>
        <w:pStyle w:val="Akapitzlist"/>
        <w:numPr>
          <w:ilvl w:val="0"/>
          <w:numId w:val="16"/>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za wyrządzone szkody do kwoty 100.000,00 PLN (słownie: sto tysięcy złotych) i zobowiązuje się posiadać go przez cały okres obowiązywania umowy, pod rygorem odpowiedzialności z tytułu kary umownej, o której mowa w § 10 ust. 1 pkt 8. </w:t>
      </w:r>
    </w:p>
    <w:p w14:paraId="2EC4212D" w14:textId="77777777" w:rsidR="0075602D" w:rsidRPr="00043CEC" w:rsidRDefault="0075602D" w:rsidP="0075602D">
      <w:pPr>
        <w:pStyle w:val="Akapitzlist"/>
        <w:numPr>
          <w:ilvl w:val="0"/>
          <w:numId w:val="16"/>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sidRPr="00043CEC">
        <w:rPr>
          <w:rFonts w:ascii="Verdana" w:hAnsi="Verdana" w:cs="Arial"/>
          <w:b/>
          <w:sz w:val="18"/>
          <w:szCs w:val="18"/>
        </w:rPr>
        <w:t>załącznik nr 3</w:t>
      </w:r>
      <w:r w:rsidRPr="00043CEC">
        <w:rPr>
          <w:rFonts w:ascii="Verdana" w:hAnsi="Verdana" w:cs="Arial"/>
          <w:sz w:val="18"/>
          <w:szCs w:val="18"/>
        </w:rPr>
        <w:t xml:space="preserve"> do umowy.</w:t>
      </w:r>
    </w:p>
    <w:p w14:paraId="3539951D" w14:textId="77777777" w:rsidR="0075602D" w:rsidRPr="00043CEC" w:rsidRDefault="0075602D" w:rsidP="0075602D">
      <w:pPr>
        <w:tabs>
          <w:tab w:val="left" w:pos="709"/>
        </w:tabs>
        <w:ind w:right="-2"/>
        <w:rPr>
          <w:rFonts w:ascii="Verdana" w:hAnsi="Verdana" w:cs="Arial"/>
          <w:b/>
          <w:sz w:val="18"/>
          <w:szCs w:val="18"/>
        </w:rPr>
      </w:pPr>
    </w:p>
    <w:p w14:paraId="7D1A4FBD" w14:textId="77777777" w:rsidR="0075602D" w:rsidRPr="00043CEC" w:rsidRDefault="0075602D" w:rsidP="0075602D">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571F1D1" w14:textId="77777777" w:rsidR="0075602D" w:rsidRPr="00043CEC" w:rsidRDefault="0075602D" w:rsidP="0075602D">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2F56D397" w14:textId="77777777" w:rsidR="0075602D" w:rsidRPr="00043CEC" w:rsidRDefault="0075602D" w:rsidP="0075602D">
      <w:pPr>
        <w:autoSpaceDE w:val="0"/>
        <w:autoSpaceDN w:val="0"/>
        <w:adjustRightInd w:val="0"/>
        <w:spacing w:line="360" w:lineRule="auto"/>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od daty przekazania Wykonawcy terenu budowy.</w:t>
      </w:r>
    </w:p>
    <w:p w14:paraId="31001AA7" w14:textId="77777777" w:rsidR="0075602D" w:rsidRPr="00043CEC" w:rsidRDefault="0075602D" w:rsidP="0075602D">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6C0B477D" w14:textId="77777777" w:rsidR="0075602D" w:rsidRPr="00043CEC" w:rsidRDefault="0075602D" w:rsidP="0075602D">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7C289EA" w14:textId="77777777" w:rsidR="0075602D" w:rsidRPr="00043CEC" w:rsidRDefault="0075602D" w:rsidP="0075602D">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4D318117" w14:textId="77777777" w:rsidR="0075602D" w:rsidRPr="00043CEC" w:rsidRDefault="0075602D" w:rsidP="0075602D">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7F323A33" w14:textId="77777777" w:rsidR="0075602D" w:rsidRPr="00043CEC" w:rsidRDefault="0075602D" w:rsidP="0075602D">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Pr="00043CEC">
        <w:rPr>
          <w:rFonts w:ascii="Verdana" w:hAnsi="Verdana"/>
          <w:sz w:val="18"/>
          <w:szCs w:val="18"/>
        </w:rPr>
        <w:t xml:space="preserve">, zgłasza w formie pisemnej zastrzeżenia do projektu umowy </w:t>
      </w:r>
      <w:r w:rsidRPr="00043CEC">
        <w:rPr>
          <w:rFonts w:ascii="Verdana" w:hAnsi="Verdana"/>
          <w:sz w:val="18"/>
          <w:szCs w:val="18"/>
        </w:rPr>
        <w:br/>
        <w:t xml:space="preserve">o podwykonawstwo, której przedmiotem są roboty budowlane: </w:t>
      </w:r>
    </w:p>
    <w:p w14:paraId="44EFB77B" w14:textId="77777777" w:rsidR="0075602D" w:rsidRPr="00043CEC" w:rsidRDefault="0075602D" w:rsidP="0075602D">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3B5EB463" w14:textId="77777777" w:rsidR="0075602D" w:rsidRPr="00043CEC" w:rsidRDefault="0075602D" w:rsidP="0075602D">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3B3B177A"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6500712B"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5D027442"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4232E88F"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361094F6"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52F6122"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5AE1EEE"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33E5788A"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54E0527"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D28536E"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2F156786"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63313ADF" w14:textId="77777777" w:rsidR="0075602D" w:rsidRPr="00043CEC" w:rsidRDefault="0075602D" w:rsidP="0075602D">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2AC69E1" w14:textId="77777777" w:rsidR="0075602D" w:rsidRPr="00043CEC" w:rsidRDefault="0075602D" w:rsidP="0075602D">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B66DA04" w14:textId="77777777" w:rsidR="0075602D" w:rsidRPr="00043CEC" w:rsidRDefault="0075602D" w:rsidP="0075602D">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3C6C045" w14:textId="77777777" w:rsidR="0075602D" w:rsidRPr="00043CEC" w:rsidRDefault="0075602D" w:rsidP="0075602D">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4ACAD15C" w14:textId="77777777" w:rsidR="0075602D" w:rsidRPr="00043CEC" w:rsidRDefault="0075602D" w:rsidP="0075602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1CE9C66" w14:textId="77777777" w:rsidR="0075602D" w:rsidRPr="00043CEC" w:rsidRDefault="0075602D" w:rsidP="0075602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4E52D70F" w14:textId="77777777" w:rsidR="0075602D" w:rsidRPr="00043CEC" w:rsidRDefault="0075602D" w:rsidP="0075602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5B114AC4" w14:textId="77777777" w:rsidR="0075602D" w:rsidRPr="00043CEC" w:rsidRDefault="0075602D" w:rsidP="0075602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16E25C2" w14:textId="77777777" w:rsidR="0075602D" w:rsidRPr="00043CEC" w:rsidRDefault="0075602D" w:rsidP="0075602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39AB542D" w14:textId="77777777" w:rsidR="0075602D" w:rsidRPr="00043CEC" w:rsidRDefault="0075602D" w:rsidP="0075602D">
      <w:pPr>
        <w:pStyle w:val="ListParagraph1"/>
        <w:tabs>
          <w:tab w:val="num" w:pos="0"/>
        </w:tabs>
        <w:ind w:left="0" w:right="-2"/>
        <w:jc w:val="center"/>
        <w:rPr>
          <w:rFonts w:ascii="Verdana" w:hAnsi="Verdana" w:cs="Arial"/>
          <w:b/>
          <w:sz w:val="18"/>
          <w:szCs w:val="18"/>
        </w:rPr>
      </w:pPr>
    </w:p>
    <w:p w14:paraId="7CC90DDF" w14:textId="77777777" w:rsidR="0075602D" w:rsidRPr="00043CEC" w:rsidRDefault="0075602D" w:rsidP="0075602D">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2627CF" w14:textId="77777777" w:rsidR="0075602D" w:rsidRPr="00043CEC" w:rsidRDefault="0075602D" w:rsidP="0075602D">
      <w:pPr>
        <w:ind w:right="-2"/>
        <w:rPr>
          <w:rFonts w:ascii="Verdana" w:hAnsi="Verdana" w:cs="Arial"/>
          <w:b/>
          <w:bCs/>
          <w:sz w:val="18"/>
          <w:szCs w:val="18"/>
        </w:rPr>
      </w:pPr>
      <w:r w:rsidRPr="00043CEC">
        <w:rPr>
          <w:rFonts w:ascii="Verdana" w:hAnsi="Verdana" w:cs="Arial"/>
          <w:b/>
          <w:bCs/>
          <w:sz w:val="18"/>
          <w:szCs w:val="18"/>
        </w:rPr>
        <w:t>Zapłata:</w:t>
      </w:r>
    </w:p>
    <w:p w14:paraId="7AD21D84" w14:textId="77777777" w:rsidR="0075602D" w:rsidRPr="00043CEC" w:rsidRDefault="0075602D" w:rsidP="0075602D">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kosztorysem ofertowym 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9C351AD" w14:textId="77777777" w:rsidR="0075602D" w:rsidRPr="00043CEC" w:rsidRDefault="0075602D" w:rsidP="0075602D">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Technicznego Uniwersytetu Medycznego we Wrocławiu, ul. Marcinkowskiego 2-6, 50-368 Wrocław.</w:t>
      </w:r>
    </w:p>
    <w:p w14:paraId="05215C74" w14:textId="77777777" w:rsidR="0075602D" w:rsidRPr="00043CEC" w:rsidRDefault="0075602D" w:rsidP="0075602D">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Zamawiający dopuszcza wystawienie jednej faktury częściowej za wykonaną część przedmiotu umowy, na podstawie podpisanego częściowo protokołu odbioru robót.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6BE47241" w14:textId="77777777" w:rsidR="0075602D" w:rsidRPr="00043CEC" w:rsidRDefault="0075602D" w:rsidP="0075602D">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Za roboty niewykonane choć objęte kosztorysem ofertowym Wykonawcy – zał. nr 2 do umowy, wynagrodzenie nie przysługuje.</w:t>
      </w:r>
    </w:p>
    <w:p w14:paraId="36001695" w14:textId="77777777" w:rsidR="0075602D" w:rsidRPr="00043CEC" w:rsidRDefault="0075602D" w:rsidP="0075602D">
      <w:pPr>
        <w:pStyle w:val="Akapitzlist"/>
        <w:numPr>
          <w:ilvl w:val="6"/>
          <w:numId w:val="6"/>
        </w:numPr>
        <w:tabs>
          <w:tab w:val="clear" w:pos="5040"/>
          <w:tab w:val="left" w:pos="426"/>
          <w:tab w:val="num" w:pos="4536"/>
        </w:tabs>
        <w:ind w:left="426" w:right="-2" w:hanging="426"/>
        <w:jc w:val="both"/>
        <w:rPr>
          <w:rFonts w:ascii="Verdana" w:hAnsi="Verdana" w:cs="Arial"/>
          <w:bCs/>
          <w:sz w:val="18"/>
          <w:szCs w:val="18"/>
        </w:rPr>
      </w:pPr>
      <w:r w:rsidRPr="00043CEC">
        <w:rPr>
          <w:rFonts w:ascii="Verdana" w:hAnsi="Verdana" w:cs="Arial"/>
          <w:bCs/>
          <w:sz w:val="18"/>
          <w:szCs w:val="18"/>
        </w:rPr>
        <w:t>Zamawiający potrąci z ostatniej faktury kwotę za korzystanie z energii elektrycznej ustalonej zgodnie  z paragrafem 2 ust. 4 umowy, na podstawie faktury wystawionej przez Zamawiającego.</w:t>
      </w:r>
    </w:p>
    <w:p w14:paraId="3C6F2C6B" w14:textId="77777777" w:rsidR="0075602D" w:rsidRPr="00043CEC" w:rsidRDefault="0075602D" w:rsidP="0075602D">
      <w:pPr>
        <w:ind w:right="-2"/>
        <w:jc w:val="center"/>
        <w:rPr>
          <w:rFonts w:ascii="Verdana" w:hAnsi="Verdana" w:cs="Arial"/>
          <w:b/>
          <w:bCs/>
          <w:sz w:val="18"/>
          <w:szCs w:val="18"/>
        </w:rPr>
      </w:pPr>
    </w:p>
    <w:p w14:paraId="2F7C8F54" w14:textId="77777777" w:rsidR="009E66E8" w:rsidRPr="00043CEC" w:rsidRDefault="009E66E8" w:rsidP="0075602D">
      <w:pPr>
        <w:ind w:right="-2"/>
        <w:jc w:val="center"/>
        <w:rPr>
          <w:rFonts w:ascii="Verdana" w:hAnsi="Verdana" w:cs="Arial"/>
          <w:b/>
          <w:bCs/>
          <w:sz w:val="18"/>
          <w:szCs w:val="18"/>
        </w:rPr>
      </w:pPr>
    </w:p>
    <w:p w14:paraId="58934A7A" w14:textId="77777777" w:rsidR="009E66E8" w:rsidRPr="00043CEC" w:rsidRDefault="009E66E8" w:rsidP="0075602D">
      <w:pPr>
        <w:ind w:right="-2"/>
        <w:jc w:val="center"/>
        <w:rPr>
          <w:rFonts w:ascii="Verdana" w:hAnsi="Verdana" w:cs="Arial"/>
          <w:b/>
          <w:bCs/>
          <w:sz w:val="18"/>
          <w:szCs w:val="18"/>
        </w:rPr>
      </w:pPr>
    </w:p>
    <w:p w14:paraId="1007D9FE" w14:textId="77777777" w:rsidR="0075602D" w:rsidRPr="00043CEC" w:rsidRDefault="0075602D" w:rsidP="0075602D">
      <w:pPr>
        <w:ind w:right="-2"/>
        <w:jc w:val="center"/>
        <w:rPr>
          <w:rFonts w:ascii="Verdana" w:hAnsi="Verdana" w:cs="Arial"/>
          <w:b/>
          <w:bCs/>
          <w:sz w:val="18"/>
          <w:szCs w:val="18"/>
        </w:rPr>
      </w:pPr>
      <w:r w:rsidRPr="00043CEC">
        <w:rPr>
          <w:rFonts w:ascii="Verdana" w:hAnsi="Verdana" w:cs="Arial"/>
          <w:b/>
          <w:bCs/>
          <w:sz w:val="18"/>
          <w:szCs w:val="18"/>
        </w:rPr>
        <w:t>§ 7</w:t>
      </w:r>
    </w:p>
    <w:p w14:paraId="1842A5F0" w14:textId="77777777" w:rsidR="0075602D" w:rsidRPr="00043CEC" w:rsidRDefault="0075602D" w:rsidP="0075602D">
      <w:pPr>
        <w:tabs>
          <w:tab w:val="left" w:pos="8787"/>
        </w:tabs>
        <w:ind w:right="-2"/>
        <w:rPr>
          <w:rFonts w:ascii="Verdana" w:hAnsi="Verdana" w:cs="Arial"/>
          <w:b/>
          <w:bCs/>
          <w:sz w:val="18"/>
          <w:szCs w:val="18"/>
        </w:rPr>
      </w:pPr>
      <w:r w:rsidRPr="00043CEC">
        <w:rPr>
          <w:rFonts w:ascii="Verdana" w:hAnsi="Verdana" w:cs="Arial"/>
          <w:b/>
          <w:bCs/>
          <w:sz w:val="18"/>
          <w:szCs w:val="18"/>
        </w:rPr>
        <w:t>Gwarancja :</w:t>
      </w:r>
    </w:p>
    <w:p w14:paraId="4FE4B8A9" w14:textId="77777777" w:rsidR="0075602D" w:rsidRPr="00043CEC" w:rsidRDefault="0075602D" w:rsidP="0075602D">
      <w:pPr>
        <w:numPr>
          <w:ilvl w:val="0"/>
          <w:numId w:val="4"/>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sidRPr="00043CEC">
        <w:rPr>
          <w:rFonts w:ascii="Verdana" w:hAnsi="Verdana" w:cs="Arial"/>
          <w:sz w:val="18"/>
          <w:szCs w:val="18"/>
        </w:rPr>
        <w:t xml:space="preserve">gwarancji na </w:t>
      </w:r>
      <w:r w:rsidRPr="00043CEC">
        <w:rPr>
          <w:rFonts w:ascii="Verdana" w:hAnsi="Verdana"/>
          <w:sz w:val="18"/>
        </w:rPr>
        <w:t xml:space="preserve">wszystkie wykonane roboty, </w:t>
      </w:r>
      <w:r w:rsidRPr="00043CEC">
        <w:rPr>
          <w:rFonts w:ascii="Verdana" w:hAnsi="Verdana" w:cs="Arial"/>
          <w:sz w:val="18"/>
          <w:szCs w:val="18"/>
        </w:rPr>
        <w:t xml:space="preserve"> od daty podpisania końcowego protokołu odbioru robót.</w:t>
      </w:r>
    </w:p>
    <w:p w14:paraId="148D0862" w14:textId="77777777" w:rsidR="0075602D" w:rsidRPr="00043CEC" w:rsidRDefault="0075602D" w:rsidP="0075602D">
      <w:pPr>
        <w:numPr>
          <w:ilvl w:val="0"/>
          <w:numId w:val="4"/>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color w:val="auto"/>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01875B0B" w14:textId="77777777" w:rsidR="0075602D" w:rsidRPr="00043CEC" w:rsidRDefault="0075602D" w:rsidP="0075602D">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043CEC">
        <w:rPr>
          <w:rFonts w:ascii="Verdana" w:hAnsi="Verdana" w:cs="Arial"/>
          <w:sz w:val="18"/>
          <w:szCs w:val="18"/>
        </w:rPr>
        <w:t>W razie niespełnienia warunku, o którym mowa w ust.3, Zamawiający po uprzednim pisemnym ostrzeżeniu Wykonawcy, ma prawo usunięcia usterek na koszt Wykonawcy, zachowując  uprawnienia wynikające z gwarancji.</w:t>
      </w:r>
    </w:p>
    <w:p w14:paraId="40BC5464" w14:textId="77777777" w:rsidR="0075602D" w:rsidRPr="00043CEC" w:rsidRDefault="0075602D" w:rsidP="0075602D">
      <w:pPr>
        <w:ind w:right="-2"/>
        <w:jc w:val="center"/>
        <w:rPr>
          <w:rFonts w:ascii="Verdana" w:hAnsi="Verdana" w:cs="Arial"/>
          <w:b/>
          <w:bCs/>
          <w:sz w:val="18"/>
          <w:szCs w:val="18"/>
        </w:rPr>
      </w:pPr>
    </w:p>
    <w:p w14:paraId="13FE5E4B" w14:textId="77777777" w:rsidR="0075602D" w:rsidRPr="00043CEC" w:rsidRDefault="0075602D" w:rsidP="0075602D">
      <w:pPr>
        <w:ind w:right="-2"/>
        <w:jc w:val="center"/>
        <w:rPr>
          <w:rFonts w:ascii="Verdana" w:hAnsi="Verdana" w:cs="Arial"/>
          <w:b/>
          <w:bCs/>
          <w:sz w:val="18"/>
          <w:szCs w:val="18"/>
        </w:rPr>
      </w:pPr>
      <w:r w:rsidRPr="00043CEC">
        <w:rPr>
          <w:rFonts w:ascii="Verdana" w:hAnsi="Verdana" w:cs="Arial"/>
          <w:b/>
          <w:bCs/>
          <w:sz w:val="18"/>
          <w:szCs w:val="18"/>
        </w:rPr>
        <w:t>§ 8</w:t>
      </w:r>
    </w:p>
    <w:p w14:paraId="207419A5" w14:textId="77777777" w:rsidR="0075602D" w:rsidRPr="00043CEC" w:rsidRDefault="0075602D" w:rsidP="0075602D">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2108A3D6" w14:textId="77777777" w:rsidR="0075602D" w:rsidRPr="00043CEC" w:rsidRDefault="0075602D" w:rsidP="0075602D">
      <w:pPr>
        <w:pStyle w:val="Tekstblokowy"/>
        <w:numPr>
          <w:ilvl w:val="0"/>
          <w:numId w:val="2"/>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63821ADD" w14:textId="77777777" w:rsidR="0075602D" w:rsidRPr="00043CEC" w:rsidRDefault="0075602D" w:rsidP="0075602D">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114D6D20" w14:textId="77777777" w:rsidR="0075602D" w:rsidRPr="00043CEC" w:rsidRDefault="0075602D" w:rsidP="0075602D">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2601A1F" w14:textId="77777777" w:rsidR="0075602D" w:rsidRPr="00043CEC" w:rsidRDefault="0075602D" w:rsidP="0075602D">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BD70BA1" w14:textId="77777777" w:rsidR="0075602D" w:rsidRPr="00043CEC" w:rsidRDefault="0075602D" w:rsidP="0075602D">
      <w:pPr>
        <w:pStyle w:val="ListParagraph1"/>
        <w:numPr>
          <w:ilvl w:val="0"/>
          <w:numId w:val="9"/>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 wysokości 0,5 % wynagrodzenia umownego brutto, o którym mowa w § 6 ust. 1 za każde tego rodzaju naruszenie, </w:t>
      </w:r>
    </w:p>
    <w:p w14:paraId="23E5D656" w14:textId="77777777" w:rsidR="0075602D" w:rsidRPr="00043CEC" w:rsidRDefault="0075602D" w:rsidP="0075602D">
      <w:pPr>
        <w:pStyle w:val="ListParagraph1"/>
        <w:numPr>
          <w:ilvl w:val="0"/>
          <w:numId w:val="9"/>
        </w:numPr>
        <w:ind w:left="851" w:hanging="425"/>
        <w:jc w:val="both"/>
        <w:rPr>
          <w:rFonts w:ascii="Verdana" w:hAnsi="Verdana" w:cs="Arial"/>
          <w:sz w:val="18"/>
          <w:szCs w:val="18"/>
        </w:rPr>
      </w:pPr>
      <w:r w:rsidRPr="00043CEC">
        <w:rPr>
          <w:rFonts w:ascii="Verdana" w:hAnsi="Verdana" w:cs="Arial"/>
          <w:sz w:val="18"/>
          <w:szCs w:val="18"/>
        </w:rPr>
        <w:t>z tytułu nieprzedłożenia poświadczonej za zgodność z oryginałem kopii umowy o podwykonawstwo lub jej zmiany - w wysokości 0,5 % wynagrodzenia umownego brutto, o którym mowa w § 6 ust. 1, za każde tego rodzaju naruszenie,</w:t>
      </w:r>
    </w:p>
    <w:p w14:paraId="435C7995" w14:textId="77777777" w:rsidR="0075602D" w:rsidRPr="00043CEC" w:rsidRDefault="0075602D" w:rsidP="0075602D">
      <w:pPr>
        <w:pStyle w:val="ListParagraph1"/>
        <w:numPr>
          <w:ilvl w:val="0"/>
          <w:numId w:val="9"/>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4DB128E3" w14:textId="77777777" w:rsidR="0075602D" w:rsidRPr="00043CEC" w:rsidRDefault="0075602D" w:rsidP="0075602D">
      <w:pPr>
        <w:pStyle w:val="ListParagraph1"/>
        <w:numPr>
          <w:ilvl w:val="0"/>
          <w:numId w:val="9"/>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207A6B8D" w14:textId="77777777" w:rsidR="0075602D" w:rsidRPr="00043CEC" w:rsidRDefault="0075602D" w:rsidP="0075602D">
      <w:pPr>
        <w:pStyle w:val="Akapitzlist"/>
        <w:numPr>
          <w:ilvl w:val="0"/>
          <w:numId w:val="9"/>
        </w:numPr>
        <w:ind w:left="851" w:hanging="567"/>
        <w:jc w:val="both"/>
        <w:rPr>
          <w:rFonts w:ascii="Verdana" w:hAnsi="Verdana" w:cs="Arial"/>
          <w:sz w:val="18"/>
          <w:szCs w:val="18"/>
        </w:rPr>
      </w:pPr>
      <w:r w:rsidRPr="00043CEC">
        <w:rPr>
          <w:rFonts w:ascii="Verdana" w:hAnsi="Verdana" w:cs="Arial"/>
          <w:sz w:val="18"/>
          <w:szCs w:val="18"/>
        </w:rPr>
        <w:t>W razie nieprzedłożenia przez Wykonawcę kopii zanonimizowanych umów zawartych przez Wykonawcę z pracownikami wykonującymi czynności, o których mowa w § 2 ust. 6, w terminie wskazanym przez Zamawiającego zgodnie z w § 2 ust. 7 będzie traktowane jako niewypełnienie obowiązku zatrudnienia pracowników na podstawie umowy o pracę, co będzie skutkować naliczeniem kary umownej w wysokości 5 % wynagrodzenia umownego brutto, o którym mowa w § 6 ust. 1 umowy.</w:t>
      </w:r>
    </w:p>
    <w:p w14:paraId="137CC6F5" w14:textId="77777777" w:rsidR="0075602D" w:rsidRPr="00043CEC" w:rsidRDefault="0075602D" w:rsidP="0075602D">
      <w:pPr>
        <w:pStyle w:val="ListParagraph1"/>
        <w:numPr>
          <w:ilvl w:val="0"/>
          <w:numId w:val="2"/>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4E96A77" w14:textId="77777777" w:rsidR="0075602D" w:rsidRPr="00043CEC" w:rsidRDefault="0075602D" w:rsidP="0075602D">
      <w:pPr>
        <w:numPr>
          <w:ilvl w:val="0"/>
          <w:numId w:val="2"/>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79A61950" w14:textId="77777777" w:rsidR="0075602D" w:rsidRPr="00043CEC" w:rsidRDefault="0075602D" w:rsidP="0075602D">
      <w:pPr>
        <w:pStyle w:val="Akapitzlist"/>
        <w:ind w:left="76" w:right="-2"/>
        <w:rPr>
          <w:rFonts w:ascii="Verdana" w:hAnsi="Verdana" w:cs="Arial"/>
          <w:b/>
          <w:bCs/>
          <w:sz w:val="18"/>
          <w:szCs w:val="18"/>
        </w:rPr>
      </w:pPr>
    </w:p>
    <w:p w14:paraId="74261A34" w14:textId="77777777" w:rsidR="0075602D" w:rsidRPr="00043CEC" w:rsidRDefault="0075602D" w:rsidP="0075602D">
      <w:pPr>
        <w:ind w:right="-2"/>
        <w:jc w:val="center"/>
        <w:rPr>
          <w:rFonts w:ascii="Verdana" w:hAnsi="Verdana" w:cs="Arial"/>
          <w:b/>
          <w:bCs/>
          <w:sz w:val="18"/>
          <w:szCs w:val="18"/>
        </w:rPr>
      </w:pPr>
      <w:r w:rsidRPr="00043CEC">
        <w:rPr>
          <w:rFonts w:ascii="Verdana" w:hAnsi="Verdana" w:cs="Arial"/>
          <w:b/>
          <w:bCs/>
          <w:sz w:val="18"/>
          <w:szCs w:val="18"/>
        </w:rPr>
        <w:t>§ 9</w:t>
      </w:r>
    </w:p>
    <w:p w14:paraId="74C83EBD" w14:textId="77777777" w:rsidR="0075602D" w:rsidRPr="00043CEC" w:rsidRDefault="0075602D" w:rsidP="0075602D">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11BD09F" w14:textId="77777777" w:rsidR="0075602D" w:rsidRPr="00043CEC" w:rsidRDefault="0075602D" w:rsidP="0075602D">
      <w:pPr>
        <w:pStyle w:val="Tekstblokowy"/>
        <w:numPr>
          <w:ilvl w:val="6"/>
          <w:numId w:val="12"/>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31F3642" w14:textId="77777777" w:rsidR="0075602D" w:rsidRPr="00043CEC" w:rsidRDefault="0075602D" w:rsidP="0075602D">
      <w:pPr>
        <w:pStyle w:val="Tekstblokowy"/>
        <w:numPr>
          <w:ilvl w:val="6"/>
          <w:numId w:val="12"/>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3F715B4B" w14:textId="77777777" w:rsidR="0075602D" w:rsidRPr="00043CEC" w:rsidRDefault="0075602D" w:rsidP="0075602D">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7AC81380" w14:textId="77777777" w:rsidR="0075602D" w:rsidRPr="00043CEC" w:rsidRDefault="0075602D" w:rsidP="0075602D">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68A10BBC" w14:textId="77777777" w:rsidR="0075602D" w:rsidRPr="00043CEC" w:rsidRDefault="0075602D" w:rsidP="0075602D">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054C1D6B" w14:textId="77777777" w:rsidR="0075602D" w:rsidRPr="00043CEC" w:rsidRDefault="0075602D" w:rsidP="0075602D">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5411377C" w14:textId="77777777" w:rsidR="0075602D" w:rsidRPr="00043CEC" w:rsidRDefault="0075602D" w:rsidP="0075602D">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38A70EE" w14:textId="77777777" w:rsidR="0075602D" w:rsidRPr="00043CEC" w:rsidRDefault="0075602D" w:rsidP="0075602D">
      <w:pPr>
        <w:numPr>
          <w:ilvl w:val="0"/>
          <w:numId w:val="13"/>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11B2EFA" w14:textId="77777777" w:rsidR="0075602D" w:rsidRPr="00043CEC" w:rsidRDefault="0075602D" w:rsidP="0075602D">
      <w:pPr>
        <w:numPr>
          <w:ilvl w:val="0"/>
          <w:numId w:val="13"/>
        </w:numPr>
        <w:tabs>
          <w:tab w:val="left" w:pos="426"/>
          <w:tab w:val="num" w:pos="709"/>
        </w:tabs>
        <w:ind w:left="426" w:right="-2" w:hanging="426"/>
        <w:jc w:val="both"/>
        <w:rPr>
          <w:rFonts w:ascii="Verdana" w:hAnsi="Verdana"/>
          <w:sz w:val="18"/>
          <w:szCs w:val="18"/>
        </w:rPr>
      </w:pPr>
      <w:r w:rsidRPr="00043CEC">
        <w:rPr>
          <w:rFonts w:ascii="Verdana" w:hAnsi="Verdana"/>
          <w:sz w:val="18"/>
          <w:szCs w:val="18"/>
        </w:rPr>
        <w:t>Odstąpienie od umowy powinno nastąpić w formie pisemnej pod rygorem nieważności i powinno zawierać uzasadnienie faktyczne i prawne.</w:t>
      </w:r>
    </w:p>
    <w:p w14:paraId="6AE628D3" w14:textId="77777777" w:rsidR="0075602D" w:rsidRPr="00043CEC" w:rsidRDefault="0075602D" w:rsidP="0075602D">
      <w:pPr>
        <w:numPr>
          <w:ilvl w:val="0"/>
          <w:numId w:val="13"/>
        </w:numPr>
        <w:ind w:left="426" w:right="-2" w:hanging="426"/>
        <w:jc w:val="both"/>
        <w:rPr>
          <w:rFonts w:ascii="Verdana" w:hAnsi="Verdana"/>
          <w:sz w:val="18"/>
          <w:szCs w:val="18"/>
        </w:rPr>
      </w:pPr>
      <w:r w:rsidRPr="00043CEC">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1AB91819" w14:textId="77777777" w:rsidR="0075602D" w:rsidRPr="00043CEC" w:rsidRDefault="0075602D" w:rsidP="0075602D">
      <w:pPr>
        <w:numPr>
          <w:ilvl w:val="0"/>
          <w:numId w:val="13"/>
        </w:numPr>
        <w:ind w:left="426" w:right="-2" w:hanging="426"/>
        <w:jc w:val="both"/>
        <w:rPr>
          <w:rFonts w:ascii="Verdana" w:hAnsi="Verdana"/>
          <w:sz w:val="18"/>
          <w:szCs w:val="18"/>
        </w:rPr>
      </w:pPr>
      <w:r w:rsidRPr="00043CEC">
        <w:rPr>
          <w:rFonts w:ascii="Verdana" w:hAnsi="Verdana"/>
          <w:sz w:val="18"/>
          <w:szCs w:val="18"/>
        </w:rPr>
        <w:t>Strona, która odstąpi od umowy z przyczyn, za które odpowiedzialność ponosi druga strona, może żądać zapłaty kary umownej w wysokości 10% ceny brutto, o której mowa w § 8 ust. 1 niniejszej umowy.</w:t>
      </w:r>
    </w:p>
    <w:p w14:paraId="49DE2ADB" w14:textId="167B6AA0" w:rsidR="0075602D" w:rsidRPr="00043CEC" w:rsidRDefault="009E66E8" w:rsidP="0075602D">
      <w:pPr>
        <w:ind w:right="-2"/>
        <w:jc w:val="center"/>
        <w:rPr>
          <w:rFonts w:ascii="Verdana" w:hAnsi="Verdana" w:cs="Arial"/>
          <w:b/>
          <w:bCs/>
          <w:sz w:val="18"/>
          <w:szCs w:val="18"/>
        </w:rPr>
      </w:pPr>
      <w:r w:rsidRPr="00043CEC">
        <w:rPr>
          <w:rFonts w:ascii="Verdana" w:hAnsi="Verdana" w:cs="Arial"/>
          <w:b/>
          <w:bCs/>
          <w:sz w:val="18"/>
          <w:szCs w:val="18"/>
        </w:rPr>
        <w:t>§ 10</w:t>
      </w:r>
    </w:p>
    <w:p w14:paraId="6B1F011A" w14:textId="77777777" w:rsidR="0075602D" w:rsidRPr="00043CEC" w:rsidRDefault="0075602D" w:rsidP="0075602D">
      <w:pPr>
        <w:tabs>
          <w:tab w:val="left" w:pos="0"/>
        </w:tabs>
        <w:ind w:right="-2"/>
        <w:rPr>
          <w:rFonts w:ascii="Verdana" w:hAnsi="Verdana" w:cs="Arial"/>
          <w:b/>
          <w:bCs/>
          <w:sz w:val="18"/>
          <w:szCs w:val="18"/>
        </w:rPr>
      </w:pPr>
      <w:r w:rsidRPr="00043CEC">
        <w:rPr>
          <w:rFonts w:ascii="Verdana" w:hAnsi="Verdana" w:cs="Arial"/>
          <w:b/>
          <w:bCs/>
          <w:sz w:val="18"/>
          <w:szCs w:val="18"/>
        </w:rPr>
        <w:t>Odbiór:</w:t>
      </w:r>
    </w:p>
    <w:p w14:paraId="1F7A31B7" w14:textId="77777777" w:rsidR="0075602D" w:rsidRPr="00043CEC" w:rsidRDefault="0075602D" w:rsidP="0075602D">
      <w:pPr>
        <w:numPr>
          <w:ilvl w:val="0"/>
          <w:numId w:val="3"/>
        </w:numPr>
        <w:tabs>
          <w:tab w:val="clear" w:pos="76"/>
          <w:tab w:val="num" w:pos="426"/>
        </w:tabs>
        <w:ind w:left="426" w:right="-2" w:hanging="426"/>
        <w:jc w:val="both"/>
        <w:rPr>
          <w:rFonts w:ascii="Verdana" w:hAnsi="Verdana" w:cs="Arial"/>
          <w:bCs/>
          <w:sz w:val="18"/>
          <w:szCs w:val="18"/>
        </w:rPr>
      </w:pPr>
      <w:r w:rsidRPr="00043CEC">
        <w:rPr>
          <w:rFonts w:ascii="Verdana" w:hAnsi="Verdana" w:cs="Arial"/>
          <w:bCs/>
          <w:sz w:val="18"/>
          <w:szCs w:val="18"/>
        </w:rPr>
        <w:t>Niezależnie od odbiorów częściowych robót, przedmiot umowy podlega odbiorowi końcowemu obejmującemu całość zrealizowanego przedmiotu umowy.</w:t>
      </w:r>
    </w:p>
    <w:p w14:paraId="2DD20948" w14:textId="77777777" w:rsidR="0075602D" w:rsidRPr="00043CEC" w:rsidRDefault="0075602D" w:rsidP="0075602D">
      <w:pPr>
        <w:numPr>
          <w:ilvl w:val="0"/>
          <w:numId w:val="3"/>
        </w:numPr>
        <w:tabs>
          <w:tab w:val="clear" w:pos="76"/>
          <w:tab w:val="num" w:pos="426"/>
        </w:tabs>
        <w:ind w:left="426" w:right="-2" w:hanging="426"/>
        <w:jc w:val="both"/>
        <w:rPr>
          <w:rFonts w:ascii="Verdana" w:hAnsi="Verdana" w:cs="Arial"/>
          <w:bCs/>
          <w:sz w:val="18"/>
          <w:szCs w:val="18"/>
        </w:rPr>
      </w:pPr>
      <w:r w:rsidRPr="00043CEC">
        <w:rPr>
          <w:rFonts w:ascii="Verdana" w:hAnsi="Verdana" w:cs="Arial"/>
          <w:bCs/>
          <w:sz w:val="18"/>
          <w:szCs w:val="18"/>
        </w:rPr>
        <w:t>Strony ustalają, że Zamawiający rozpocznie dokonywanie odbioru końcowego w terminie 3 dni od daty potwierdzenia przez Zamawiającego, zgłoszenia przez Wykonawcę gotowości do przekazania wykonanego przedmiotu umowy.</w:t>
      </w:r>
    </w:p>
    <w:p w14:paraId="6DBAD3CA" w14:textId="77777777" w:rsidR="0075602D" w:rsidRPr="00043CEC" w:rsidRDefault="0075602D" w:rsidP="0075602D">
      <w:pPr>
        <w:ind w:right="-2"/>
        <w:jc w:val="both"/>
        <w:rPr>
          <w:rFonts w:ascii="Verdana" w:hAnsi="Verdana" w:cs="Arial"/>
          <w:b/>
          <w:bCs/>
          <w:sz w:val="18"/>
          <w:szCs w:val="18"/>
        </w:rPr>
      </w:pPr>
    </w:p>
    <w:p w14:paraId="335BD4E9" w14:textId="45EABA7C" w:rsidR="0075602D" w:rsidRPr="00043CEC" w:rsidRDefault="009E66E8" w:rsidP="0075602D">
      <w:pPr>
        <w:ind w:right="-2"/>
        <w:jc w:val="center"/>
        <w:rPr>
          <w:rFonts w:ascii="Verdana" w:hAnsi="Verdana" w:cs="Arial"/>
          <w:b/>
          <w:bCs/>
          <w:sz w:val="18"/>
          <w:szCs w:val="18"/>
        </w:rPr>
      </w:pPr>
      <w:r w:rsidRPr="00043CEC">
        <w:rPr>
          <w:rFonts w:ascii="Verdana" w:hAnsi="Verdana" w:cs="Arial"/>
          <w:b/>
          <w:bCs/>
          <w:sz w:val="18"/>
          <w:szCs w:val="18"/>
        </w:rPr>
        <w:t>§ 11</w:t>
      </w:r>
    </w:p>
    <w:p w14:paraId="6503B11B" w14:textId="77777777" w:rsidR="0075602D" w:rsidRPr="00043CEC" w:rsidRDefault="0075602D" w:rsidP="0075602D">
      <w:pPr>
        <w:ind w:right="-2"/>
        <w:jc w:val="both"/>
        <w:rPr>
          <w:rFonts w:ascii="Verdana" w:hAnsi="Verdana" w:cs="Arial"/>
          <w:b/>
          <w:bCs/>
          <w:sz w:val="18"/>
          <w:szCs w:val="18"/>
        </w:rPr>
      </w:pPr>
      <w:r w:rsidRPr="00043CEC">
        <w:rPr>
          <w:rFonts w:ascii="Verdana" w:hAnsi="Verdana" w:cs="Arial"/>
          <w:b/>
          <w:bCs/>
          <w:sz w:val="18"/>
          <w:szCs w:val="18"/>
        </w:rPr>
        <w:t>Zmiany umowy:</w:t>
      </w:r>
    </w:p>
    <w:p w14:paraId="59AE3711" w14:textId="77777777" w:rsidR="0075602D" w:rsidRPr="00043CEC" w:rsidRDefault="0075602D" w:rsidP="0075602D">
      <w:pPr>
        <w:numPr>
          <w:ilvl w:val="0"/>
          <w:numId w:val="7"/>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0B83745A" w14:textId="77777777" w:rsidR="0075602D" w:rsidRPr="00043CEC" w:rsidRDefault="0075602D" w:rsidP="0075602D">
      <w:pPr>
        <w:pStyle w:val="Akapitzlist"/>
        <w:numPr>
          <w:ilvl w:val="0"/>
          <w:numId w:val="7"/>
        </w:numPr>
        <w:tabs>
          <w:tab w:val="left" w:pos="142"/>
        </w:tabs>
        <w:jc w:val="both"/>
        <w:rPr>
          <w:rFonts w:ascii="Verdana" w:hAnsi="Verdana" w:cs="Arial"/>
          <w:sz w:val="18"/>
          <w:szCs w:val="18"/>
        </w:rPr>
      </w:pPr>
      <w:r w:rsidRPr="00043CEC">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D1346C2" w14:textId="77777777" w:rsidR="0075602D" w:rsidRPr="00043CEC" w:rsidRDefault="0075602D" w:rsidP="0075602D">
      <w:pPr>
        <w:pStyle w:val="Akapitzlist"/>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78E64CD" w14:textId="77777777" w:rsidR="0075602D" w:rsidRPr="00043CEC" w:rsidRDefault="0075602D" w:rsidP="0075602D">
      <w:pPr>
        <w:pStyle w:val="Akapitzlist"/>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2CBE14FE" w14:textId="77777777" w:rsidR="0075602D" w:rsidRPr="00043CEC" w:rsidRDefault="0075602D" w:rsidP="0075602D">
      <w:pPr>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13382C51" w14:textId="77777777" w:rsidR="0075602D" w:rsidRPr="00043CEC" w:rsidRDefault="0075602D" w:rsidP="0075602D">
      <w:pPr>
        <w:numPr>
          <w:ilvl w:val="0"/>
          <w:numId w:val="10"/>
        </w:numPr>
        <w:ind w:left="851" w:right="-2" w:hanging="425"/>
        <w:jc w:val="both"/>
        <w:rPr>
          <w:rFonts w:ascii="Verdana" w:hAnsi="Verdana" w:cs="Arial"/>
          <w:sz w:val="18"/>
          <w:szCs w:val="18"/>
        </w:rPr>
      </w:pPr>
      <w:r w:rsidRPr="00043CEC">
        <w:rPr>
          <w:rFonts w:ascii="Verdana" w:hAnsi="Verdana" w:cs="Arial"/>
          <w:sz w:val="18"/>
          <w:szCs w:val="18"/>
        </w:rPr>
        <w:t>wystąpienie konieczności wprowadzenia zmian, korzystnych dla Zamawiającego, bez których nie byłoby możliwe prawidłowe wykonanie przedmiotu umowy;</w:t>
      </w:r>
    </w:p>
    <w:p w14:paraId="6D08E34F" w14:textId="77777777" w:rsidR="0075602D" w:rsidRPr="00043CEC" w:rsidRDefault="0075602D" w:rsidP="0075602D">
      <w:pPr>
        <w:numPr>
          <w:ilvl w:val="0"/>
          <w:numId w:val="10"/>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9053D45" w14:textId="77777777" w:rsidR="0075602D" w:rsidRPr="00043CEC" w:rsidRDefault="0075602D" w:rsidP="0075602D">
      <w:pPr>
        <w:numPr>
          <w:ilvl w:val="0"/>
          <w:numId w:val="10"/>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290C4560" w14:textId="77777777" w:rsidR="0075602D" w:rsidRPr="00043CEC" w:rsidRDefault="0075602D" w:rsidP="0075602D">
      <w:pPr>
        <w:numPr>
          <w:ilvl w:val="0"/>
          <w:numId w:val="7"/>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56CE4E63" w14:textId="77777777" w:rsidR="0075602D" w:rsidRPr="00043CEC" w:rsidRDefault="0075602D" w:rsidP="0075602D">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43A215FD" w14:textId="77777777" w:rsidR="0075602D" w:rsidRPr="00043CEC" w:rsidRDefault="0075602D" w:rsidP="0075602D">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3C326593" w14:textId="77777777" w:rsidR="0075602D" w:rsidRPr="00043CEC" w:rsidRDefault="0075602D" w:rsidP="0075602D">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746F89FF" w14:textId="77777777" w:rsidR="0075602D" w:rsidRPr="00043CEC" w:rsidRDefault="0075602D" w:rsidP="0075602D">
      <w:pPr>
        <w:ind w:left="851" w:right="-2"/>
        <w:jc w:val="both"/>
        <w:rPr>
          <w:rFonts w:ascii="Verdana" w:hAnsi="Verdana" w:cs="Arial"/>
          <w:sz w:val="18"/>
          <w:szCs w:val="18"/>
        </w:rPr>
      </w:pPr>
    </w:p>
    <w:p w14:paraId="760DF46B" w14:textId="164F78DB" w:rsidR="0075602D" w:rsidRPr="00043CEC" w:rsidRDefault="0075602D" w:rsidP="0075602D">
      <w:pPr>
        <w:ind w:right="470"/>
      </w:pPr>
      <w:r w:rsidRPr="00043CEC">
        <w:rPr>
          <w:rFonts w:ascii="Verdana" w:hAnsi="Verdana" w:cs="Arial"/>
          <w:b/>
          <w:bCs/>
          <w:sz w:val="18"/>
          <w:szCs w:val="18"/>
        </w:rPr>
        <w:t xml:space="preserve">                                                                             </w:t>
      </w:r>
      <w:r w:rsidR="009E66E8" w:rsidRPr="00043CEC">
        <w:rPr>
          <w:rFonts w:ascii="Verdana" w:hAnsi="Verdana" w:cs="Arial"/>
          <w:b/>
          <w:bCs/>
          <w:sz w:val="18"/>
          <w:szCs w:val="18"/>
        </w:rPr>
        <w:t>§ 12</w:t>
      </w:r>
    </w:p>
    <w:p w14:paraId="1066A595" w14:textId="77777777" w:rsidR="0075602D" w:rsidRPr="00043CEC" w:rsidRDefault="0075602D" w:rsidP="0075602D">
      <w:pPr>
        <w:ind w:right="-2"/>
        <w:jc w:val="both"/>
        <w:rPr>
          <w:rFonts w:ascii="Verdana" w:hAnsi="Verdana" w:cs="Arial"/>
          <w:b/>
          <w:bCs/>
          <w:sz w:val="18"/>
          <w:szCs w:val="18"/>
        </w:rPr>
      </w:pPr>
      <w:r w:rsidRPr="00043CEC">
        <w:rPr>
          <w:rFonts w:ascii="Verdana" w:hAnsi="Verdana" w:cs="Arial"/>
          <w:b/>
          <w:bCs/>
          <w:sz w:val="18"/>
          <w:szCs w:val="18"/>
        </w:rPr>
        <w:t>Postanowienia końcowe:</w:t>
      </w:r>
    </w:p>
    <w:p w14:paraId="4CEB1095" w14:textId="77777777" w:rsidR="0075602D" w:rsidRPr="00043CEC" w:rsidRDefault="0075602D" w:rsidP="0075602D">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70E7FA98" w14:textId="77777777" w:rsidR="0075602D" w:rsidRPr="00043CEC" w:rsidRDefault="0075602D" w:rsidP="0075602D">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0E858A97" w14:textId="77777777" w:rsidR="0075602D" w:rsidRPr="00043CEC" w:rsidRDefault="0075602D" w:rsidP="0075602D">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34226F97" w14:textId="77777777" w:rsidR="0075602D" w:rsidRPr="00043CEC" w:rsidRDefault="0075602D" w:rsidP="0075602D">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81FB831" w14:textId="77777777" w:rsidR="0075602D" w:rsidRPr="00043CEC" w:rsidRDefault="0075602D" w:rsidP="0075602D">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63E9FC73" w14:textId="77777777" w:rsidR="0075602D" w:rsidRPr="00043CEC" w:rsidRDefault="0075602D" w:rsidP="0075602D">
      <w:pPr>
        <w:ind w:left="426" w:right="-2"/>
        <w:jc w:val="both"/>
        <w:rPr>
          <w:rFonts w:ascii="Verdana" w:hAnsi="Verdana" w:cs="Arial"/>
          <w:bCs/>
          <w:sz w:val="18"/>
          <w:szCs w:val="18"/>
        </w:rPr>
      </w:pPr>
      <w:r w:rsidRPr="00043CEC">
        <w:rPr>
          <w:rFonts w:ascii="Verdana" w:hAnsi="Verdana" w:cs="Arial"/>
          <w:bCs/>
          <w:sz w:val="18"/>
          <w:szCs w:val="18"/>
        </w:rPr>
        <w:t xml:space="preserve">  Załącznik nr 1 – Formularz ofertowy Wykonawcy </w:t>
      </w:r>
    </w:p>
    <w:p w14:paraId="2286C103" w14:textId="77777777" w:rsidR="0075602D" w:rsidRPr="00043CEC" w:rsidRDefault="0075602D" w:rsidP="0075602D">
      <w:pPr>
        <w:ind w:left="426" w:right="-2"/>
        <w:jc w:val="both"/>
        <w:rPr>
          <w:rFonts w:ascii="Verdana" w:hAnsi="Verdana" w:cs="Arial"/>
          <w:bCs/>
          <w:sz w:val="18"/>
          <w:szCs w:val="18"/>
        </w:rPr>
      </w:pPr>
      <w:r w:rsidRPr="00043CEC">
        <w:rPr>
          <w:rFonts w:ascii="Verdana" w:hAnsi="Verdana" w:cs="Arial"/>
          <w:bCs/>
          <w:sz w:val="18"/>
          <w:szCs w:val="18"/>
        </w:rPr>
        <w:t xml:space="preserve">  Załącznik nr 2 – Przedmiary robót</w:t>
      </w:r>
    </w:p>
    <w:p w14:paraId="26A765E2" w14:textId="77777777" w:rsidR="0075602D" w:rsidRPr="00043CEC" w:rsidRDefault="0075602D" w:rsidP="0075602D">
      <w:pPr>
        <w:tabs>
          <w:tab w:val="num" w:pos="851"/>
        </w:tabs>
        <w:ind w:left="1985" w:right="-2" w:hanging="1559"/>
        <w:rPr>
          <w:rFonts w:ascii="Verdana" w:hAnsi="Verdana" w:cs="Arial"/>
          <w:bCs/>
          <w:sz w:val="18"/>
          <w:szCs w:val="18"/>
        </w:rPr>
      </w:pPr>
      <w:r w:rsidRPr="00043CEC">
        <w:rPr>
          <w:rFonts w:ascii="Verdana" w:hAnsi="Verdana" w:cs="Arial"/>
          <w:sz w:val="18"/>
          <w:szCs w:val="18"/>
        </w:rPr>
        <w:t xml:space="preserve">  Załącznik nr 3 – Kopia aktualnej polisy ubezpieczeniowej OC lub </w:t>
      </w:r>
      <w:r w:rsidRPr="00043CEC">
        <w:rPr>
          <w:rFonts w:ascii="Verdana" w:hAnsi="Verdana" w:cs="Arial"/>
          <w:bCs/>
          <w:sz w:val="18"/>
          <w:szCs w:val="18"/>
        </w:rPr>
        <w:t xml:space="preserve">innego dokumentu </w:t>
      </w:r>
    </w:p>
    <w:p w14:paraId="7EFC681D" w14:textId="77777777" w:rsidR="0075602D" w:rsidRPr="00043CEC" w:rsidRDefault="0075602D" w:rsidP="0075602D">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r w:rsidRPr="00043CEC">
        <w:rPr>
          <w:rFonts w:ascii="Verdana" w:hAnsi="Verdana" w:cs="Arial"/>
          <w:sz w:val="18"/>
          <w:szCs w:val="18"/>
        </w:rPr>
        <w:t>.</w:t>
      </w:r>
    </w:p>
    <w:p w14:paraId="343318A5" w14:textId="77777777" w:rsidR="0075602D" w:rsidRPr="00043CEC" w:rsidRDefault="0075602D" w:rsidP="0075602D">
      <w:pPr>
        <w:tabs>
          <w:tab w:val="num" w:pos="851"/>
        </w:tabs>
        <w:ind w:left="851" w:right="-2" w:hanging="425"/>
        <w:jc w:val="both"/>
        <w:rPr>
          <w:rFonts w:ascii="Verdana" w:hAnsi="Verdana" w:cs="Arial"/>
          <w:sz w:val="18"/>
          <w:szCs w:val="18"/>
        </w:rPr>
      </w:pPr>
    </w:p>
    <w:p w14:paraId="27455260" w14:textId="77777777" w:rsidR="0075602D" w:rsidRPr="00043CEC" w:rsidRDefault="0075602D" w:rsidP="0075602D">
      <w:pPr>
        <w:tabs>
          <w:tab w:val="num" w:pos="851"/>
        </w:tabs>
        <w:ind w:left="851" w:right="-2" w:hanging="425"/>
        <w:jc w:val="both"/>
        <w:rPr>
          <w:rFonts w:ascii="Verdana" w:hAnsi="Verdana" w:cs="Arial"/>
          <w:bCs/>
          <w:sz w:val="18"/>
          <w:szCs w:val="18"/>
        </w:rPr>
      </w:pPr>
    </w:p>
    <w:p w14:paraId="2975FDF3" w14:textId="77777777" w:rsidR="0075602D" w:rsidRPr="00043CEC" w:rsidRDefault="0075602D" w:rsidP="0075602D">
      <w:pPr>
        <w:ind w:right="-2"/>
        <w:jc w:val="both"/>
        <w:rPr>
          <w:rFonts w:ascii="Verdana" w:hAnsi="Verdana" w:cs="Arial"/>
          <w:b/>
          <w:bCs/>
          <w:sz w:val="18"/>
          <w:szCs w:val="18"/>
        </w:rPr>
      </w:pPr>
    </w:p>
    <w:p w14:paraId="2E9C1B49" w14:textId="77777777" w:rsidR="0075602D" w:rsidRPr="00043CEC" w:rsidRDefault="0075602D" w:rsidP="0075602D">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35CF885A" w14:textId="77777777" w:rsidR="0075602D" w:rsidRPr="00043CEC" w:rsidRDefault="0075602D" w:rsidP="0075602D">
      <w:pPr>
        <w:ind w:right="-2"/>
        <w:jc w:val="both"/>
        <w:rPr>
          <w:rFonts w:ascii="Verdana" w:hAnsi="Verdana" w:cs="Arial"/>
          <w:b/>
          <w:bCs/>
          <w:sz w:val="18"/>
          <w:szCs w:val="18"/>
        </w:rPr>
      </w:pPr>
    </w:p>
    <w:p w14:paraId="75AEAD73" w14:textId="77777777" w:rsidR="0075602D" w:rsidRPr="00043CEC" w:rsidRDefault="0075602D" w:rsidP="0075602D">
      <w:pPr>
        <w:ind w:right="-2"/>
        <w:jc w:val="both"/>
        <w:rPr>
          <w:rFonts w:ascii="Verdana" w:hAnsi="Verdana"/>
          <w:sz w:val="18"/>
          <w:szCs w:val="18"/>
        </w:rPr>
      </w:pPr>
      <w:r w:rsidRPr="00043CEC">
        <w:rPr>
          <w:rFonts w:ascii="Verdana" w:hAnsi="Verdana"/>
          <w:sz w:val="18"/>
          <w:szCs w:val="18"/>
        </w:rPr>
        <w:t>Data:</w:t>
      </w:r>
    </w:p>
    <w:p w14:paraId="4940FCED" w14:textId="77777777" w:rsidR="0075602D" w:rsidRPr="00043CEC" w:rsidRDefault="0075602D" w:rsidP="0075602D">
      <w:pPr>
        <w:pStyle w:val="Tekstpodstawowywcity"/>
        <w:ind w:right="-381"/>
        <w:rPr>
          <w:rFonts w:cs="Arial"/>
          <w:b/>
          <w:bCs/>
        </w:rPr>
      </w:pPr>
    </w:p>
    <w:p w14:paraId="5D33FC84" w14:textId="77777777" w:rsidR="0075602D" w:rsidRPr="00043CEC" w:rsidRDefault="0075602D" w:rsidP="0075602D">
      <w:pPr>
        <w:pStyle w:val="Tekstpodstawowywcity"/>
        <w:ind w:right="-381"/>
        <w:rPr>
          <w:rFonts w:cs="Arial"/>
          <w:b/>
          <w:bCs/>
        </w:rPr>
      </w:pPr>
    </w:p>
    <w:p w14:paraId="2E6B4DCA" w14:textId="77777777" w:rsidR="0075602D" w:rsidRPr="00043CEC" w:rsidRDefault="0075602D" w:rsidP="0075602D">
      <w:pPr>
        <w:pStyle w:val="Tekstpodstawowywcity"/>
        <w:ind w:right="-381"/>
        <w:rPr>
          <w:rFonts w:cs="Arial"/>
          <w:b/>
          <w:bCs/>
        </w:rPr>
      </w:pPr>
    </w:p>
    <w:p w14:paraId="6593FF32" w14:textId="77777777" w:rsidR="0075602D" w:rsidRPr="00043CEC" w:rsidRDefault="0075602D" w:rsidP="0075602D">
      <w:pPr>
        <w:pStyle w:val="Tekstpodstawowywcity"/>
        <w:ind w:right="-381"/>
        <w:rPr>
          <w:rFonts w:cs="Arial"/>
          <w:b/>
          <w:bCs/>
        </w:rPr>
      </w:pPr>
    </w:p>
    <w:p w14:paraId="79B1FF92" w14:textId="77777777" w:rsidR="0075602D" w:rsidRPr="00043CEC" w:rsidRDefault="0075602D" w:rsidP="0075602D">
      <w:pPr>
        <w:pStyle w:val="Tekstpodstawowywcity"/>
        <w:ind w:right="-381"/>
        <w:rPr>
          <w:rFonts w:cs="Arial"/>
          <w:b/>
          <w:bCs/>
        </w:rPr>
      </w:pPr>
    </w:p>
    <w:p w14:paraId="3CA67F26" w14:textId="77777777" w:rsidR="0075602D" w:rsidRPr="00043CEC" w:rsidRDefault="0075602D" w:rsidP="0075602D">
      <w:pPr>
        <w:pStyle w:val="Tekstpodstawowywcity"/>
        <w:ind w:right="-381"/>
        <w:rPr>
          <w:rFonts w:cs="Arial"/>
          <w:b/>
          <w:bCs/>
        </w:rPr>
      </w:pPr>
    </w:p>
    <w:p w14:paraId="5A689910" w14:textId="77777777" w:rsidR="0075602D" w:rsidRPr="00043CEC" w:rsidRDefault="0075602D" w:rsidP="0075602D">
      <w:pPr>
        <w:pStyle w:val="Tekstpodstawowywcity"/>
        <w:ind w:right="-381"/>
        <w:rPr>
          <w:rFonts w:cs="Arial"/>
          <w:b/>
          <w:bCs/>
        </w:rPr>
      </w:pPr>
    </w:p>
    <w:p w14:paraId="79C4E6DB" w14:textId="77777777" w:rsidR="0075602D" w:rsidRPr="00043CEC" w:rsidRDefault="0075602D" w:rsidP="0075602D">
      <w:pPr>
        <w:pStyle w:val="Tekstpodstawowywcity"/>
        <w:ind w:right="-381"/>
        <w:rPr>
          <w:rFonts w:cs="Arial"/>
          <w:b/>
          <w:bCs/>
        </w:rPr>
      </w:pPr>
    </w:p>
    <w:p w14:paraId="11D95CEB" w14:textId="77777777" w:rsidR="0075602D" w:rsidRPr="00043CEC" w:rsidRDefault="0075602D" w:rsidP="0075602D">
      <w:pPr>
        <w:pStyle w:val="Tekstpodstawowywcity"/>
        <w:ind w:right="-381"/>
        <w:rPr>
          <w:rFonts w:cs="Arial"/>
          <w:b/>
          <w:bCs/>
        </w:rPr>
      </w:pPr>
    </w:p>
    <w:p w14:paraId="7D9E94B0" w14:textId="77777777" w:rsidR="00962F82" w:rsidRPr="00043CEC" w:rsidRDefault="00962F82" w:rsidP="00962F82">
      <w:pPr>
        <w:pStyle w:val="Tekstpodstawowywcity"/>
        <w:ind w:right="-381"/>
        <w:rPr>
          <w:rFonts w:cs="Arial"/>
          <w:b/>
          <w:bCs/>
        </w:rPr>
      </w:pPr>
    </w:p>
    <w:p w14:paraId="47BB2291" w14:textId="77777777" w:rsidR="00962F82" w:rsidRPr="009E66E8" w:rsidRDefault="00962F82" w:rsidP="00962F82">
      <w:pPr>
        <w:pStyle w:val="Tekstpodstawowywcity"/>
        <w:ind w:right="-381"/>
        <w:rPr>
          <w:rFonts w:cs="Arial"/>
          <w:b/>
          <w:bCs/>
        </w:rPr>
      </w:pPr>
    </w:p>
    <w:p w14:paraId="7129ED9D" w14:textId="77777777" w:rsidR="00962F82" w:rsidRPr="009E66E8" w:rsidRDefault="00962F82" w:rsidP="00962F82">
      <w:pPr>
        <w:pStyle w:val="Tekstpodstawowywcity"/>
        <w:ind w:right="-381"/>
        <w:rPr>
          <w:rFonts w:cs="Arial"/>
          <w:b/>
          <w:bCs/>
        </w:rPr>
      </w:pPr>
    </w:p>
    <w:p w14:paraId="708D912D" w14:textId="77777777" w:rsidR="00962F82" w:rsidRPr="009E66E8" w:rsidRDefault="00962F82" w:rsidP="00962F82"/>
    <w:p w14:paraId="6575C3AB" w14:textId="77777777" w:rsidR="009B4144" w:rsidRPr="009E66E8" w:rsidRDefault="009B4144" w:rsidP="009B4144">
      <w:pPr>
        <w:pStyle w:val="Tekstpodstawowywcity"/>
        <w:ind w:right="-381"/>
        <w:rPr>
          <w:rFonts w:cs="Arial"/>
          <w:b/>
          <w:bCs/>
        </w:rPr>
      </w:pPr>
    </w:p>
    <w:p w14:paraId="71E0748C" w14:textId="77777777" w:rsidR="009B4144" w:rsidRPr="009E66E8" w:rsidRDefault="009B4144" w:rsidP="009B4144">
      <w:pPr>
        <w:pStyle w:val="Tekstpodstawowywcity"/>
        <w:ind w:right="-381"/>
        <w:rPr>
          <w:rFonts w:cs="Arial"/>
          <w:b/>
          <w:bCs/>
        </w:rPr>
      </w:pPr>
    </w:p>
    <w:p w14:paraId="4AE4219C" w14:textId="77777777" w:rsidR="009B4144" w:rsidRPr="002921C6" w:rsidRDefault="009B4144" w:rsidP="009B4144">
      <w:pPr>
        <w:pStyle w:val="Tekstpodstawowywcity"/>
        <w:ind w:right="-381"/>
        <w:rPr>
          <w:rFonts w:cs="Arial"/>
          <w:b/>
          <w:bCs/>
        </w:rPr>
      </w:pPr>
    </w:p>
    <w:p w14:paraId="2CEA362A" w14:textId="77777777" w:rsidR="009B4144" w:rsidRPr="002921C6" w:rsidRDefault="009B4144" w:rsidP="009B4144">
      <w:pPr>
        <w:pStyle w:val="Tekstpodstawowywcity"/>
        <w:ind w:right="-381"/>
        <w:rPr>
          <w:rFonts w:cs="Arial"/>
          <w:b/>
          <w:bCs/>
        </w:rPr>
      </w:pPr>
    </w:p>
    <w:p w14:paraId="302CB097" w14:textId="77777777" w:rsidR="009B4144" w:rsidRPr="002921C6" w:rsidRDefault="009B4144" w:rsidP="009B4144">
      <w:pPr>
        <w:pStyle w:val="Tekstpodstawowywcity"/>
        <w:ind w:right="-381"/>
        <w:rPr>
          <w:rFonts w:cs="Arial"/>
          <w:b/>
          <w:bCs/>
        </w:rPr>
      </w:pPr>
    </w:p>
    <w:p w14:paraId="3D7F67B3" w14:textId="77777777" w:rsidR="009B4144" w:rsidRPr="002921C6" w:rsidRDefault="009B4144" w:rsidP="009B4144">
      <w:pPr>
        <w:pStyle w:val="Tekstpodstawowywcity"/>
        <w:ind w:right="-381"/>
        <w:rPr>
          <w:rFonts w:cs="Arial"/>
          <w:b/>
          <w:bCs/>
        </w:rPr>
      </w:pPr>
    </w:p>
    <w:p w14:paraId="5BBA0582" w14:textId="77777777" w:rsidR="009B4144" w:rsidRPr="002921C6" w:rsidRDefault="009B4144" w:rsidP="009B4144">
      <w:pPr>
        <w:pStyle w:val="Tekstpodstawowywcity"/>
        <w:ind w:right="-381"/>
        <w:rPr>
          <w:rFonts w:cs="Arial"/>
          <w:b/>
          <w:bCs/>
        </w:rPr>
      </w:pPr>
    </w:p>
    <w:p w14:paraId="0A723102" w14:textId="77777777" w:rsidR="009B4144" w:rsidRPr="002921C6" w:rsidRDefault="009B4144" w:rsidP="009B4144">
      <w:pPr>
        <w:pStyle w:val="Tekstpodstawowywcity"/>
        <w:ind w:right="-381"/>
        <w:rPr>
          <w:rFonts w:cs="Arial"/>
          <w:b/>
          <w:bCs/>
        </w:rPr>
      </w:pPr>
    </w:p>
    <w:p w14:paraId="59CED8F7" w14:textId="77777777" w:rsidR="009B4144" w:rsidRPr="00253F39" w:rsidRDefault="009B4144" w:rsidP="009B4144">
      <w:pPr>
        <w:pStyle w:val="Tekstpodstawowywcity"/>
        <w:ind w:right="-381"/>
        <w:rPr>
          <w:rFonts w:cs="Arial"/>
          <w:b/>
          <w:bCs/>
          <w:color w:val="0070C0"/>
        </w:rPr>
      </w:pPr>
    </w:p>
    <w:p w14:paraId="45C249D5" w14:textId="77777777" w:rsidR="008B1FB8" w:rsidRDefault="008B1FB8" w:rsidP="003F376C">
      <w:pPr>
        <w:pStyle w:val="Tekstpodstawowywcity"/>
        <w:ind w:right="-381"/>
        <w:rPr>
          <w:rFonts w:cs="Arial"/>
          <w:b/>
          <w:bCs/>
        </w:rPr>
      </w:pPr>
    </w:p>
    <w:p w14:paraId="17331370" w14:textId="77777777" w:rsidR="002921C6" w:rsidRDefault="002921C6" w:rsidP="003F376C">
      <w:pPr>
        <w:pStyle w:val="Tekstpodstawowywcity"/>
        <w:ind w:right="-381"/>
        <w:rPr>
          <w:rFonts w:cs="Arial"/>
          <w:b/>
          <w:bCs/>
        </w:rPr>
      </w:pPr>
    </w:p>
    <w:p w14:paraId="1D7D602B" w14:textId="77777777" w:rsidR="002921C6" w:rsidRDefault="002921C6" w:rsidP="003F376C">
      <w:pPr>
        <w:pStyle w:val="Tekstpodstawowywcity"/>
        <w:ind w:right="-381"/>
        <w:rPr>
          <w:rFonts w:cs="Arial"/>
          <w:b/>
          <w:bCs/>
        </w:rPr>
      </w:pPr>
    </w:p>
    <w:p w14:paraId="6DDF191A" w14:textId="77777777" w:rsidR="002921C6" w:rsidRDefault="002921C6" w:rsidP="003F376C">
      <w:pPr>
        <w:pStyle w:val="Tekstpodstawowywcity"/>
        <w:ind w:right="-381"/>
        <w:rPr>
          <w:rFonts w:cs="Arial"/>
          <w:b/>
          <w:bCs/>
        </w:rPr>
      </w:pPr>
    </w:p>
    <w:p w14:paraId="22D2DF3A" w14:textId="77777777" w:rsidR="002921C6" w:rsidRDefault="002921C6" w:rsidP="003F376C">
      <w:pPr>
        <w:pStyle w:val="Tekstpodstawowywcity"/>
        <w:ind w:right="-381"/>
        <w:rPr>
          <w:rFonts w:cs="Arial"/>
          <w:b/>
          <w:bCs/>
        </w:rPr>
      </w:pPr>
    </w:p>
    <w:p w14:paraId="0ECA7363" w14:textId="77777777" w:rsidR="002921C6" w:rsidRDefault="002921C6" w:rsidP="003F376C">
      <w:pPr>
        <w:pStyle w:val="Tekstpodstawowywcity"/>
        <w:ind w:right="-381"/>
        <w:rPr>
          <w:rFonts w:cs="Arial"/>
          <w:b/>
          <w:bCs/>
        </w:rPr>
      </w:pPr>
    </w:p>
    <w:p w14:paraId="5ACE5280" w14:textId="77777777" w:rsidR="0075602D" w:rsidRDefault="0075602D" w:rsidP="003F376C">
      <w:pPr>
        <w:pStyle w:val="Tekstpodstawowywcity"/>
        <w:ind w:right="-381"/>
        <w:rPr>
          <w:rFonts w:cs="Arial"/>
          <w:b/>
          <w:bCs/>
        </w:rPr>
      </w:pPr>
    </w:p>
    <w:p w14:paraId="07B9631A" w14:textId="77777777" w:rsidR="002921C6" w:rsidRDefault="002921C6" w:rsidP="003F376C">
      <w:pPr>
        <w:pStyle w:val="Tekstpodstawowywcity"/>
        <w:ind w:right="-381"/>
        <w:rPr>
          <w:rFonts w:cs="Arial"/>
          <w:b/>
          <w:bCs/>
        </w:rPr>
      </w:pPr>
    </w:p>
    <w:p w14:paraId="6D007E8E" w14:textId="0C1D0525" w:rsidR="00214C18" w:rsidRPr="002921C6" w:rsidRDefault="00043CEC" w:rsidP="00214C18">
      <w:pPr>
        <w:keepNext/>
        <w:spacing w:after="120" w:line="360" w:lineRule="auto"/>
        <w:outlineLvl w:val="2"/>
        <w:rPr>
          <w:rFonts w:ascii="Verdana" w:hAnsi="Verdana"/>
          <w:b/>
          <w:sz w:val="18"/>
          <w:szCs w:val="18"/>
        </w:rPr>
      </w:pPr>
      <w:r>
        <w:rPr>
          <w:rFonts w:ascii="Verdana" w:hAnsi="Verdana"/>
          <w:b/>
          <w:bCs/>
          <w:sz w:val="18"/>
          <w:szCs w:val="18"/>
        </w:rPr>
        <w:t>Przetarg nr UMW / AZ / PN – 119</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581411">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50FFD639"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043CEC">
        <w:rPr>
          <w:rFonts w:ascii="Verdana" w:hAnsi="Verdana"/>
          <w:b/>
          <w:bCs/>
          <w:sz w:val="18"/>
          <w:szCs w:val="18"/>
        </w:rPr>
        <w:t>UMW / AZ / PN – 119</w:t>
      </w:r>
      <w:r w:rsidR="00575A58" w:rsidRPr="00575A58">
        <w:rPr>
          <w:rFonts w:ascii="Verdana" w:hAnsi="Verdana"/>
          <w:b/>
          <w:bCs/>
          <w:sz w:val="18"/>
          <w:szCs w:val="18"/>
        </w:rPr>
        <w:t xml:space="preserve"> / 18</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53907"/>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0"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1"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8" w15:restartNumberingAfterBreak="0">
    <w:nsid w:val="23163343"/>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8"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3"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8"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5"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B640CFE"/>
    <w:multiLevelType w:val="hybridMultilevel"/>
    <w:tmpl w:val="A4582CEE"/>
    <w:lvl w:ilvl="0" w:tplc="8C52A064">
      <w:start w:val="1"/>
      <w:numFmt w:val="decimal"/>
      <w:lvlText w:val="%1."/>
      <w:lvlJc w:val="left"/>
      <w:pPr>
        <w:ind w:left="7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8"/>
  </w:num>
  <w:num w:numId="2">
    <w:abstractNumId w:val="37"/>
  </w:num>
  <w:num w:numId="3">
    <w:abstractNumId w:val="13"/>
  </w:num>
  <w:num w:numId="4">
    <w:abstractNumId w:val="30"/>
  </w:num>
  <w:num w:numId="5">
    <w:abstractNumId w:val="34"/>
  </w:num>
  <w:num w:numId="6">
    <w:abstractNumId w:val="35"/>
  </w:num>
  <w:num w:numId="7">
    <w:abstractNumId w:val="54"/>
  </w:num>
  <w:num w:numId="8">
    <w:abstractNumId w:val="65"/>
  </w:num>
  <w:num w:numId="9">
    <w:abstractNumId w:val="29"/>
  </w:num>
  <w:num w:numId="10">
    <w:abstractNumId w:val="31"/>
  </w:num>
  <w:num w:numId="11">
    <w:abstractNumId w:val="86"/>
  </w:num>
  <w:num w:numId="12">
    <w:abstractNumId w:val="77"/>
  </w:num>
  <w:num w:numId="13">
    <w:abstractNumId w:val="39"/>
  </w:num>
  <w:num w:numId="14">
    <w:abstractNumId w:val="23"/>
  </w:num>
  <w:num w:numId="15">
    <w:abstractNumId w:val="32"/>
  </w:num>
  <w:num w:numId="16">
    <w:abstractNumId w:val="41"/>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1"/>
  </w:num>
  <w:num w:numId="28">
    <w:abstractNumId w:val="27"/>
  </w:num>
  <w:num w:numId="29">
    <w:abstractNumId w:val="36"/>
  </w:num>
  <w:num w:numId="30">
    <w:abstractNumId w:val="85"/>
  </w:num>
  <w:num w:numId="31">
    <w:abstractNumId w:val="12"/>
  </w:num>
  <w:num w:numId="32">
    <w:abstractNumId w:val="64"/>
  </w:num>
  <w:num w:numId="33">
    <w:abstractNumId w:val="71"/>
  </w:num>
  <w:num w:numId="34">
    <w:abstractNumId w:val="10"/>
  </w:num>
  <w:num w:numId="35">
    <w:abstractNumId w:val="50"/>
  </w:num>
  <w:num w:numId="36">
    <w:abstractNumId w:val="67"/>
  </w:num>
  <w:num w:numId="37">
    <w:abstractNumId w:val="49"/>
  </w:num>
  <w:num w:numId="38">
    <w:abstractNumId w:val="18"/>
  </w:num>
  <w:num w:numId="39">
    <w:abstractNumId w:val="28"/>
  </w:num>
  <w:num w:numId="40">
    <w:abstractNumId w:val="53"/>
  </w:num>
  <w:num w:numId="41">
    <w:abstractNumId w:val="16"/>
  </w:num>
  <w:num w:numId="42">
    <w:abstractNumId w:val="60"/>
  </w:num>
  <w:num w:numId="43">
    <w:abstractNumId w:val="40"/>
  </w:num>
  <w:num w:numId="44">
    <w:abstractNumId w:val="74"/>
  </w:num>
  <w:num w:numId="45">
    <w:abstractNumId w:val="52"/>
  </w:num>
  <w:num w:numId="46">
    <w:abstractNumId w:val="70"/>
  </w:num>
  <w:num w:numId="47">
    <w:abstractNumId w:val="78"/>
  </w:num>
  <w:num w:numId="48">
    <w:abstractNumId w:val="25"/>
  </w:num>
  <w:num w:numId="49">
    <w:abstractNumId w:val="82"/>
  </w:num>
  <w:num w:numId="50">
    <w:abstractNumId w:val="22"/>
  </w:num>
  <w:num w:numId="51">
    <w:abstractNumId w:val="26"/>
  </w:num>
  <w:num w:numId="52">
    <w:abstractNumId w:val="57"/>
  </w:num>
  <w:num w:numId="53">
    <w:abstractNumId w:val="46"/>
  </w:num>
  <w:num w:numId="54">
    <w:abstractNumId w:val="61"/>
  </w:num>
  <w:num w:numId="55">
    <w:abstractNumId w:val="75"/>
  </w:num>
  <w:num w:numId="56">
    <w:abstractNumId w:val="72"/>
  </w:num>
  <w:num w:numId="57">
    <w:abstractNumId w:val="43"/>
  </w:num>
  <w:num w:numId="58">
    <w:abstractNumId w:val="80"/>
  </w:num>
  <w:num w:numId="59">
    <w:abstractNumId w:val="44"/>
  </w:num>
  <w:num w:numId="60">
    <w:abstractNumId w:val="68"/>
  </w:num>
  <w:num w:numId="61">
    <w:abstractNumId w:val="73"/>
  </w:num>
  <w:num w:numId="62">
    <w:abstractNumId w:val="14"/>
  </w:num>
  <w:num w:numId="63">
    <w:abstractNumId w:val="66"/>
  </w:num>
  <w:num w:numId="64">
    <w:abstractNumId w:val="79"/>
  </w:num>
  <w:num w:numId="65">
    <w:abstractNumId w:val="58"/>
  </w:num>
  <w:num w:numId="66">
    <w:abstractNumId w:val="15"/>
  </w:num>
  <w:num w:numId="67">
    <w:abstractNumId w:val="69"/>
  </w:num>
  <w:num w:numId="68">
    <w:abstractNumId w:val="62"/>
  </w:num>
  <w:num w:numId="69">
    <w:abstractNumId w:val="42"/>
  </w:num>
  <w:num w:numId="70">
    <w:abstractNumId w:val="20"/>
  </w:num>
  <w:num w:numId="71">
    <w:abstractNumId w:val="45"/>
  </w:num>
  <w:num w:numId="72">
    <w:abstractNumId w:val="63"/>
  </w:num>
  <w:num w:numId="73">
    <w:abstractNumId w:val="47"/>
  </w:num>
  <w:num w:numId="74">
    <w:abstractNumId w:val="81"/>
  </w:num>
  <w:num w:numId="75">
    <w:abstractNumId w:val="11"/>
  </w:num>
  <w:num w:numId="76">
    <w:abstractNumId w:val="59"/>
  </w:num>
  <w:num w:numId="77">
    <w:abstractNumId w:val="76"/>
  </w:num>
  <w:num w:numId="78">
    <w:abstractNumId w:val="84"/>
  </w:num>
  <w:num w:numId="79">
    <w:abstractNumId w:val="83"/>
  </w:num>
  <w:num w:numId="80">
    <w:abstractNumId w:val="24"/>
  </w:num>
  <w:num w:numId="81">
    <w:abstractNumId w:val="56"/>
  </w:num>
  <w:num w:numId="82">
    <w:abstractNumId w:val="33"/>
  </w:num>
  <w:num w:numId="83">
    <w:abstractNumId w:val="51"/>
  </w:num>
  <w:num w:numId="84">
    <w:abstractNumId w:val="19"/>
  </w:num>
  <w:num w:numId="85">
    <w:abstractNumId w:val="38"/>
  </w:num>
  <w:num w:numId="86">
    <w:abstractNumId w:val="17"/>
  </w:num>
  <w:num w:numId="87">
    <w:abstractNumId w:val="5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550A"/>
    <w:rsid w:val="00061A0C"/>
    <w:rsid w:val="00061B47"/>
    <w:rsid w:val="00061E98"/>
    <w:rsid w:val="00063224"/>
    <w:rsid w:val="00071169"/>
    <w:rsid w:val="000776B6"/>
    <w:rsid w:val="0008408B"/>
    <w:rsid w:val="0008663D"/>
    <w:rsid w:val="000923BA"/>
    <w:rsid w:val="0009306E"/>
    <w:rsid w:val="00093A60"/>
    <w:rsid w:val="000A6F15"/>
    <w:rsid w:val="000B1887"/>
    <w:rsid w:val="000D2D4F"/>
    <w:rsid w:val="000E2958"/>
    <w:rsid w:val="000E360F"/>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2D6C"/>
    <w:rsid w:val="00266121"/>
    <w:rsid w:val="0026639A"/>
    <w:rsid w:val="002729CC"/>
    <w:rsid w:val="00283BE5"/>
    <w:rsid w:val="00287C3B"/>
    <w:rsid w:val="00290132"/>
    <w:rsid w:val="002921C6"/>
    <w:rsid w:val="002A15A9"/>
    <w:rsid w:val="002A5183"/>
    <w:rsid w:val="002C26BB"/>
    <w:rsid w:val="002C7777"/>
    <w:rsid w:val="002D0AB2"/>
    <w:rsid w:val="002D44E1"/>
    <w:rsid w:val="00302C81"/>
    <w:rsid w:val="00315DBB"/>
    <w:rsid w:val="00320799"/>
    <w:rsid w:val="003255D4"/>
    <w:rsid w:val="00353847"/>
    <w:rsid w:val="00362A0A"/>
    <w:rsid w:val="00367CC7"/>
    <w:rsid w:val="00381187"/>
    <w:rsid w:val="003811F2"/>
    <w:rsid w:val="00381F55"/>
    <w:rsid w:val="0039580D"/>
    <w:rsid w:val="003A46E1"/>
    <w:rsid w:val="003B03D2"/>
    <w:rsid w:val="003B3331"/>
    <w:rsid w:val="003D1275"/>
    <w:rsid w:val="003D136D"/>
    <w:rsid w:val="003D283B"/>
    <w:rsid w:val="003E1B26"/>
    <w:rsid w:val="003F376C"/>
    <w:rsid w:val="003F7812"/>
    <w:rsid w:val="004066F6"/>
    <w:rsid w:val="00422AC7"/>
    <w:rsid w:val="004409AD"/>
    <w:rsid w:val="0044386F"/>
    <w:rsid w:val="00446C0C"/>
    <w:rsid w:val="00446CD4"/>
    <w:rsid w:val="0045104A"/>
    <w:rsid w:val="00453A6D"/>
    <w:rsid w:val="00461800"/>
    <w:rsid w:val="00464D01"/>
    <w:rsid w:val="00483C1A"/>
    <w:rsid w:val="00490AE3"/>
    <w:rsid w:val="004A339F"/>
    <w:rsid w:val="004D2AAE"/>
    <w:rsid w:val="004E543A"/>
    <w:rsid w:val="004E68F9"/>
    <w:rsid w:val="004E7D05"/>
    <w:rsid w:val="004E7DAC"/>
    <w:rsid w:val="004F363B"/>
    <w:rsid w:val="004F372C"/>
    <w:rsid w:val="004F6891"/>
    <w:rsid w:val="00501DF1"/>
    <w:rsid w:val="00506209"/>
    <w:rsid w:val="005173FF"/>
    <w:rsid w:val="005272E4"/>
    <w:rsid w:val="00544750"/>
    <w:rsid w:val="00567EC2"/>
    <w:rsid w:val="00575A58"/>
    <w:rsid w:val="00581411"/>
    <w:rsid w:val="005827E5"/>
    <w:rsid w:val="005866EE"/>
    <w:rsid w:val="00586764"/>
    <w:rsid w:val="005913AD"/>
    <w:rsid w:val="005B050C"/>
    <w:rsid w:val="005B39B1"/>
    <w:rsid w:val="005C5AAE"/>
    <w:rsid w:val="005E26B1"/>
    <w:rsid w:val="005E4335"/>
    <w:rsid w:val="005F0B1F"/>
    <w:rsid w:val="005F0E0F"/>
    <w:rsid w:val="00616901"/>
    <w:rsid w:val="00621FFA"/>
    <w:rsid w:val="00651E6E"/>
    <w:rsid w:val="00681BA5"/>
    <w:rsid w:val="006878E6"/>
    <w:rsid w:val="006B44AF"/>
    <w:rsid w:val="006C0B8B"/>
    <w:rsid w:val="006C29DE"/>
    <w:rsid w:val="006D28B6"/>
    <w:rsid w:val="006F16B2"/>
    <w:rsid w:val="006F4AC0"/>
    <w:rsid w:val="007077E5"/>
    <w:rsid w:val="00710364"/>
    <w:rsid w:val="007115CA"/>
    <w:rsid w:val="0071193B"/>
    <w:rsid w:val="00713F09"/>
    <w:rsid w:val="00714212"/>
    <w:rsid w:val="00730DFC"/>
    <w:rsid w:val="00736164"/>
    <w:rsid w:val="00743DA7"/>
    <w:rsid w:val="00745866"/>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E7EFA"/>
    <w:rsid w:val="007F2488"/>
    <w:rsid w:val="008055F6"/>
    <w:rsid w:val="00805B8B"/>
    <w:rsid w:val="00824994"/>
    <w:rsid w:val="00825943"/>
    <w:rsid w:val="00831E65"/>
    <w:rsid w:val="00832AD5"/>
    <w:rsid w:val="00833814"/>
    <w:rsid w:val="00843C3F"/>
    <w:rsid w:val="00846C81"/>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E15C2"/>
    <w:rsid w:val="008E6F6C"/>
    <w:rsid w:val="00901234"/>
    <w:rsid w:val="00905E67"/>
    <w:rsid w:val="00913E3D"/>
    <w:rsid w:val="00914F7B"/>
    <w:rsid w:val="009228AE"/>
    <w:rsid w:val="00927F52"/>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77AB"/>
    <w:rsid w:val="009E4F46"/>
    <w:rsid w:val="009E66E8"/>
    <w:rsid w:val="009F612E"/>
    <w:rsid w:val="00A00222"/>
    <w:rsid w:val="00A064ED"/>
    <w:rsid w:val="00A14664"/>
    <w:rsid w:val="00A227E7"/>
    <w:rsid w:val="00A32BFD"/>
    <w:rsid w:val="00A32C8E"/>
    <w:rsid w:val="00A515A7"/>
    <w:rsid w:val="00A51CAB"/>
    <w:rsid w:val="00A74B92"/>
    <w:rsid w:val="00A81B7C"/>
    <w:rsid w:val="00A91D5A"/>
    <w:rsid w:val="00A9517E"/>
    <w:rsid w:val="00AA2E79"/>
    <w:rsid w:val="00AB0454"/>
    <w:rsid w:val="00AB3DFC"/>
    <w:rsid w:val="00AB6133"/>
    <w:rsid w:val="00AE410B"/>
    <w:rsid w:val="00AF593A"/>
    <w:rsid w:val="00B0512B"/>
    <w:rsid w:val="00B0736A"/>
    <w:rsid w:val="00B12F42"/>
    <w:rsid w:val="00B24BD7"/>
    <w:rsid w:val="00B42A4E"/>
    <w:rsid w:val="00B50548"/>
    <w:rsid w:val="00B5072A"/>
    <w:rsid w:val="00B52141"/>
    <w:rsid w:val="00B80758"/>
    <w:rsid w:val="00B81464"/>
    <w:rsid w:val="00BC0DD5"/>
    <w:rsid w:val="00BD02E2"/>
    <w:rsid w:val="00BE4FDE"/>
    <w:rsid w:val="00BE6534"/>
    <w:rsid w:val="00C21477"/>
    <w:rsid w:val="00C21ABE"/>
    <w:rsid w:val="00C43627"/>
    <w:rsid w:val="00C6585F"/>
    <w:rsid w:val="00C862FA"/>
    <w:rsid w:val="00CB2AE3"/>
    <w:rsid w:val="00CD0DDC"/>
    <w:rsid w:val="00CD57BA"/>
    <w:rsid w:val="00CE48D3"/>
    <w:rsid w:val="00CF13DE"/>
    <w:rsid w:val="00CF517E"/>
    <w:rsid w:val="00D02BFB"/>
    <w:rsid w:val="00D05CEB"/>
    <w:rsid w:val="00D161C6"/>
    <w:rsid w:val="00D331EF"/>
    <w:rsid w:val="00D44D03"/>
    <w:rsid w:val="00D470B6"/>
    <w:rsid w:val="00D63FEF"/>
    <w:rsid w:val="00D72057"/>
    <w:rsid w:val="00D93A9A"/>
    <w:rsid w:val="00D94AE0"/>
    <w:rsid w:val="00DA64DA"/>
    <w:rsid w:val="00DD7F8C"/>
    <w:rsid w:val="00DE6BC8"/>
    <w:rsid w:val="00DE6E78"/>
    <w:rsid w:val="00DF78C1"/>
    <w:rsid w:val="00E02CE6"/>
    <w:rsid w:val="00E06C9D"/>
    <w:rsid w:val="00E15348"/>
    <w:rsid w:val="00E222A9"/>
    <w:rsid w:val="00E3355E"/>
    <w:rsid w:val="00E60272"/>
    <w:rsid w:val="00E63104"/>
    <w:rsid w:val="00E81C87"/>
    <w:rsid w:val="00E831A7"/>
    <w:rsid w:val="00E94B44"/>
    <w:rsid w:val="00EB3B92"/>
    <w:rsid w:val="00EB433E"/>
    <w:rsid w:val="00EC437D"/>
    <w:rsid w:val="00ED5C24"/>
    <w:rsid w:val="00EF3257"/>
    <w:rsid w:val="00EF33A7"/>
    <w:rsid w:val="00F0445F"/>
    <w:rsid w:val="00F132E7"/>
    <w:rsid w:val="00F350DD"/>
    <w:rsid w:val="00F371D0"/>
    <w:rsid w:val="00F44406"/>
    <w:rsid w:val="00F45C81"/>
    <w:rsid w:val="00F55BEC"/>
    <w:rsid w:val="00F73B83"/>
    <w:rsid w:val="00F866E0"/>
    <w:rsid w:val="00F876AE"/>
    <w:rsid w:val="00F92DCE"/>
    <w:rsid w:val="00F95A0E"/>
    <w:rsid w:val="00F97FCC"/>
    <w:rsid w:val="00FA2BD4"/>
    <w:rsid w:val="00FB6EB3"/>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3779-D43E-4A24-8A08-277C340B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9046</Words>
  <Characters>54281</Characters>
  <Application>Microsoft Office Word</Application>
  <DocSecurity>0</DocSecurity>
  <Lines>452</Lines>
  <Paragraphs>126</Paragraphs>
  <ScaleCrop>false</ScaleCrop>
  <HeadingPairs>
    <vt:vector size="4" baseType="variant">
      <vt:variant>
        <vt:lpstr>Tytuł</vt:lpstr>
      </vt:variant>
      <vt:variant>
        <vt:i4>1</vt:i4>
      </vt:variant>
      <vt:variant>
        <vt:lpstr>Nagłówki</vt:lpstr>
      </vt:variant>
      <vt:variant>
        <vt:i4>39</vt:i4>
      </vt:variant>
    </vt:vector>
  </HeadingPairs>
  <TitlesOfParts>
    <vt:vector size="40" baseType="lpstr">
      <vt:lpstr/>
      <vt:lpstr>Tryb udzielenia zamówienia</vt:lpstr>
      <vt:lpstr>Opis przedmiotu zamówienia</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25 %.</vt:lpstr>
      <vt:lpstr>Okres gwarancji dla wszystkich wykonanych robót  - waga 15%.</vt:lpstr>
      <vt:lpstr>Do porównania ofert będą brane pod uwagę: cena brutto przedmiotu zamówienia, ter</vt:lpstr>
      <vt:lpstr>Ocena ofert odbywać się będzie w sposób opisany w poniższej tabeli:</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Wymagania dotyczące zabezpieczenia należytego wykonania umowy.</vt:lpstr>
      <vt:lpstr>Pouczenie o środkach ochrony prawnej przysługujących Wykonawcy w toku postępowan</vt:lpstr>
      <vt:lpstr>XIX. Wykaz załączników do niniejszej Siwz</vt:lpstr>
      <vt:lpstr>    FORMULARZ OFERTOWY</vt:lpstr>
      <vt:lpstr>        Ubezpieczenie budowy:</vt:lpstr>
      <vt:lpstr>Podwykonawcy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lpstr>        Przetarg nr UMW / AZ / PN – 119 / 18				Załącznik nr 5 do SIWZ</vt:lpstr>
      <vt:lpstr>        </vt:lpstr>
      <vt:lpstr>        Przetarg nr UMW / AZ / PN – 119 / 18				Załącznik nr 6 do Siwz</vt:lpstr>
    </vt:vector>
  </TitlesOfParts>
  <Company>Acer</Company>
  <LinksUpToDate>false</LinksUpToDate>
  <CharactersWithSpaces>63201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2018-10-01T11:59:00Z</cp:lastPrinted>
  <dcterms:created xsi:type="dcterms:W3CDTF">2018-10-24T05:32:00Z</dcterms:created>
  <dcterms:modified xsi:type="dcterms:W3CDTF">2018-10-24T05:32:00Z</dcterms:modified>
</cp:coreProperties>
</file>