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F8" w:rsidRPr="00B648FF" w:rsidRDefault="00B07D3E" w:rsidP="00B648FF">
      <w:pPr>
        <w:ind w:left="6120"/>
        <w:jc w:val="both"/>
        <w:rPr>
          <w:rFonts w:eastAsia="Times New Roman" w:cs="Calibri"/>
          <w:sz w:val="20"/>
          <w:szCs w:val="20"/>
        </w:rPr>
      </w:pPr>
      <w:r w:rsidRPr="00B648FF">
        <w:rPr>
          <w:rFonts w:cs="Calibri"/>
          <w:sz w:val="20"/>
          <w:szCs w:val="20"/>
        </w:rPr>
        <w:t>Załącznik nr 6</w:t>
      </w:r>
    </w:p>
    <w:p w:rsidR="00B648FF" w:rsidRDefault="00B648FF" w:rsidP="00B648FF">
      <w:pPr>
        <w:ind w:left="6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 u</w:t>
      </w:r>
      <w:r w:rsidR="00CC7325" w:rsidRPr="00B648FF">
        <w:rPr>
          <w:rFonts w:cs="Calibri"/>
          <w:sz w:val="20"/>
          <w:szCs w:val="20"/>
        </w:rPr>
        <w:t>chwały</w:t>
      </w:r>
      <w:r>
        <w:rPr>
          <w:rFonts w:cs="Calibri"/>
          <w:sz w:val="20"/>
          <w:szCs w:val="20"/>
        </w:rPr>
        <w:t xml:space="preserve"> nr</w:t>
      </w:r>
      <w:r w:rsidR="006D3730">
        <w:rPr>
          <w:rFonts w:cs="Calibri"/>
          <w:sz w:val="20"/>
          <w:szCs w:val="20"/>
        </w:rPr>
        <w:t xml:space="preserve"> 2446</w:t>
      </w:r>
      <w:bookmarkStart w:id="0" w:name="_GoBack"/>
      <w:bookmarkEnd w:id="0"/>
    </w:p>
    <w:p w:rsidR="00E442F8" w:rsidRPr="00B648FF" w:rsidRDefault="00CC7325" w:rsidP="00B648FF">
      <w:pPr>
        <w:ind w:left="6120"/>
        <w:jc w:val="both"/>
        <w:rPr>
          <w:rFonts w:eastAsia="Times New Roman" w:cs="Calibri"/>
          <w:sz w:val="20"/>
          <w:szCs w:val="20"/>
        </w:rPr>
      </w:pPr>
      <w:r w:rsidRPr="00B648FF">
        <w:rPr>
          <w:rFonts w:cs="Calibri"/>
          <w:sz w:val="20"/>
          <w:szCs w:val="20"/>
        </w:rPr>
        <w:t>Senatu Uniwersytetu Medycznego</w:t>
      </w:r>
      <w:r w:rsidR="00B648FF">
        <w:rPr>
          <w:rFonts w:eastAsia="Times New Roman" w:cs="Calibri"/>
          <w:sz w:val="20"/>
          <w:szCs w:val="20"/>
        </w:rPr>
        <w:t xml:space="preserve"> </w:t>
      </w:r>
      <w:r w:rsidR="00B648FF">
        <w:rPr>
          <w:rFonts w:cs="Calibri"/>
          <w:sz w:val="20"/>
          <w:szCs w:val="20"/>
        </w:rPr>
        <w:t>we Wrocławiu</w:t>
      </w:r>
    </w:p>
    <w:p w:rsidR="00E442F8" w:rsidRPr="00B648FF" w:rsidRDefault="00B07D3E" w:rsidP="00B648FF">
      <w:pPr>
        <w:ind w:left="6120"/>
        <w:jc w:val="both"/>
        <w:rPr>
          <w:rFonts w:eastAsia="Times New Roman" w:cs="Calibri"/>
          <w:sz w:val="20"/>
          <w:szCs w:val="20"/>
        </w:rPr>
      </w:pPr>
      <w:r w:rsidRPr="00B648FF">
        <w:rPr>
          <w:rFonts w:cs="Calibri"/>
          <w:sz w:val="20"/>
          <w:szCs w:val="20"/>
        </w:rPr>
        <w:t>z dnia 29 czerwca 2022</w:t>
      </w:r>
      <w:r w:rsidR="00CC7325" w:rsidRPr="00B648FF">
        <w:rPr>
          <w:rFonts w:cs="Calibri"/>
          <w:sz w:val="20"/>
          <w:szCs w:val="20"/>
        </w:rPr>
        <w:t xml:space="preserve"> r.</w:t>
      </w:r>
    </w:p>
    <w:p w:rsidR="00E442F8" w:rsidRDefault="00E442F8">
      <w:pPr>
        <w:jc w:val="center"/>
      </w:pPr>
    </w:p>
    <w:p w:rsidR="00E442F8" w:rsidRDefault="00E442F8">
      <w:pPr>
        <w:jc w:val="center"/>
      </w:pPr>
    </w:p>
    <w:p w:rsidR="00E442F8" w:rsidRDefault="00E442F8">
      <w:pPr>
        <w:jc w:val="center"/>
      </w:pPr>
    </w:p>
    <w:p w:rsidR="00E442F8" w:rsidRDefault="00E442F8">
      <w:pPr>
        <w:jc w:val="center"/>
      </w:pPr>
    </w:p>
    <w:p w:rsidR="00E442F8" w:rsidRDefault="00E442F8">
      <w:pPr>
        <w:jc w:val="center"/>
      </w:pPr>
    </w:p>
    <w:p w:rsidR="00E442F8" w:rsidRDefault="00E442F8">
      <w:pPr>
        <w:jc w:val="center"/>
      </w:pPr>
    </w:p>
    <w:p w:rsidR="00E442F8" w:rsidRDefault="00E442F8">
      <w:pPr>
        <w:jc w:val="center"/>
      </w:pPr>
    </w:p>
    <w:p w:rsidR="00E442F8" w:rsidRDefault="00E442F8"/>
    <w:p w:rsidR="00E442F8" w:rsidRDefault="00CC7325">
      <w:pPr>
        <w:jc w:val="center"/>
      </w:pPr>
      <w:r>
        <w:rPr>
          <w:noProof/>
          <w:lang w:eastAsia="pl-PL" w:bidi="ar-SA"/>
        </w:rPr>
        <w:drawing>
          <wp:inline distT="0" distB="0" distL="0" distR="0">
            <wp:extent cx="3234690" cy="1471930"/>
            <wp:effectExtent l="0" t="0" r="0" b="0"/>
            <wp:docPr id="1" name="officeArt object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2F8" w:rsidRDefault="00E442F8">
      <w:pPr>
        <w:jc w:val="center"/>
      </w:pPr>
    </w:p>
    <w:p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Program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studi</w:t>
      </w:r>
      <w:proofErr w:type="spellEnd"/>
      <w:r>
        <w:rPr>
          <w:rFonts w:ascii="Times New Roman" w:hAnsi="Times New Roman"/>
          <w:b/>
          <w:bCs/>
          <w:sz w:val="40"/>
          <w:szCs w:val="40"/>
          <w:lang w:val="es-ES_tradnl"/>
        </w:rPr>
        <w:t>ó</w:t>
      </w:r>
      <w:r>
        <w:rPr>
          <w:rFonts w:ascii="Times New Roman" w:hAnsi="Times New Roman"/>
          <w:b/>
          <w:bCs/>
          <w:sz w:val="40"/>
          <w:szCs w:val="40"/>
        </w:rPr>
        <w:t>w</w:t>
      </w:r>
    </w:p>
    <w:p w:rsidR="00E442F8" w:rsidRDefault="00E442F8">
      <w:pPr>
        <w:jc w:val="center"/>
      </w:pPr>
    </w:p>
    <w:p w:rsidR="00E442F8" w:rsidRDefault="00E442F8">
      <w:pPr>
        <w:jc w:val="center"/>
      </w:pPr>
    </w:p>
    <w:p w:rsidR="00E442F8" w:rsidRDefault="00E442F8">
      <w:pPr>
        <w:jc w:val="center"/>
      </w:pPr>
    </w:p>
    <w:p w:rsidR="00E442F8" w:rsidRDefault="00E442F8">
      <w:pPr>
        <w:jc w:val="center"/>
      </w:pPr>
    </w:p>
    <w:p w:rsidR="00E442F8" w:rsidRDefault="00E442F8">
      <w:pPr>
        <w:jc w:val="center"/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Wydział: Nauk o Zdrowiu</w:t>
      </w:r>
    </w:p>
    <w:p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Kierunek: Położnictwo</w:t>
      </w:r>
    </w:p>
    <w:p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Poziom kształcenia: II st.</w:t>
      </w:r>
    </w:p>
    <w:p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stacjonarne/niestacjonarne</w:t>
      </w:r>
    </w:p>
    <w:p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Cykl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2022-2024</w:t>
      </w: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CC732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F36FDF" w:rsidRPr="005E0D5B" w:rsidTr="00163627">
        <w:tc>
          <w:tcPr>
            <w:tcW w:w="210" w:type="pct"/>
            <w:shd w:val="clear" w:color="auto" w:fill="auto"/>
            <w:vAlign w:val="center"/>
          </w:tcPr>
          <w:p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:rsidR="00F36FDF" w:rsidRPr="00B648FF" w:rsidRDefault="00F36FDF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48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Nauk o Zdrowiu</w:t>
            </w:r>
          </w:p>
        </w:tc>
      </w:tr>
      <w:tr w:rsidR="00F36FDF" w:rsidRPr="005E0D5B" w:rsidTr="00163627">
        <w:tc>
          <w:tcPr>
            <w:tcW w:w="210" w:type="pct"/>
            <w:shd w:val="clear" w:color="auto" w:fill="auto"/>
            <w:vAlign w:val="center"/>
          </w:tcPr>
          <w:p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:rsidR="00F36FDF" w:rsidRPr="00B648FF" w:rsidRDefault="00F36FDF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48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Położnictwo</w:t>
            </w:r>
          </w:p>
        </w:tc>
      </w:tr>
      <w:tr w:rsidR="00F36FDF" w:rsidRPr="005E0D5B" w:rsidTr="00163627">
        <w:tc>
          <w:tcPr>
            <w:tcW w:w="210" w:type="pct"/>
            <w:shd w:val="clear" w:color="auto" w:fill="auto"/>
            <w:vAlign w:val="center"/>
          </w:tcPr>
          <w:p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F36FDF" w:rsidRPr="005E0D5B" w:rsidTr="00163627">
        <w:tc>
          <w:tcPr>
            <w:tcW w:w="210" w:type="pct"/>
            <w:shd w:val="clear" w:color="auto" w:fill="auto"/>
            <w:vAlign w:val="center"/>
          </w:tcPr>
          <w:p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F36FDF" w:rsidRPr="005E0D5B" w:rsidTr="00163627">
        <w:tc>
          <w:tcPr>
            <w:tcW w:w="210" w:type="pct"/>
            <w:shd w:val="clear" w:color="auto" w:fill="auto"/>
            <w:vAlign w:val="center"/>
          </w:tcPr>
          <w:p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 i niestacjonarne</w:t>
            </w:r>
          </w:p>
        </w:tc>
      </w:tr>
      <w:tr w:rsidR="00F36FDF" w:rsidRPr="005E0D5B" w:rsidTr="00163627">
        <w:tc>
          <w:tcPr>
            <w:tcW w:w="210" w:type="pct"/>
            <w:shd w:val="clear" w:color="auto" w:fill="auto"/>
            <w:vAlign w:val="center"/>
          </w:tcPr>
          <w:p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36FDF" w:rsidRPr="005E0D5B" w:rsidTr="00163627">
        <w:tc>
          <w:tcPr>
            <w:tcW w:w="210" w:type="pct"/>
            <w:shd w:val="clear" w:color="auto" w:fill="auto"/>
            <w:vAlign w:val="center"/>
          </w:tcPr>
          <w:p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F36FDF" w:rsidRPr="005E0D5B" w:rsidTr="00163627">
        <w:tc>
          <w:tcPr>
            <w:tcW w:w="210" w:type="pct"/>
            <w:shd w:val="clear" w:color="auto" w:fill="auto"/>
            <w:vAlign w:val="center"/>
          </w:tcPr>
          <w:p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jako dyscyplina wiodąca i Nauki medyczne</w:t>
            </w:r>
          </w:p>
        </w:tc>
      </w:tr>
      <w:tr w:rsidR="00F36FDF" w:rsidRPr="005E0D5B" w:rsidTr="00163627">
        <w:tc>
          <w:tcPr>
            <w:tcW w:w="210" w:type="pct"/>
            <w:shd w:val="clear" w:color="auto" w:fill="auto"/>
            <w:vAlign w:val="center"/>
          </w:tcPr>
          <w:p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położnictwa</w:t>
            </w:r>
          </w:p>
        </w:tc>
      </w:tr>
    </w:tbl>
    <w:p w:rsidR="00E442F8" w:rsidRDefault="00CC7325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**</w:t>
      </w:r>
      <w:proofErr w:type="spellStart"/>
      <w:r>
        <w:rPr>
          <w:rFonts w:ascii="Times New Roman" w:hAnsi="Times New Roman"/>
          <w:sz w:val="18"/>
          <w:szCs w:val="18"/>
        </w:rPr>
        <w:t>og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Fonts w:ascii="Times New Roman" w:hAnsi="Times New Roman"/>
          <w:sz w:val="18"/>
          <w:szCs w:val="18"/>
        </w:rPr>
        <w:t>lnoakademicki</w:t>
      </w:r>
      <w:proofErr w:type="spellEnd"/>
      <w:r>
        <w:rPr>
          <w:rFonts w:ascii="Times New Roman" w:hAnsi="Times New Roman"/>
          <w:sz w:val="18"/>
          <w:szCs w:val="18"/>
        </w:rPr>
        <w:t>/praktyczny</w:t>
      </w:r>
    </w:p>
    <w:p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***stacjonarne/niestacjonarne</w:t>
      </w:r>
    </w:p>
    <w:p w:rsidR="000C2F06" w:rsidRDefault="000C2F06">
      <w:pPr>
        <w:rPr>
          <w:rFonts w:ascii="Times New Roman" w:hAnsi="Times New Roman"/>
          <w:b/>
          <w:bCs/>
          <w:sz w:val="24"/>
          <w:szCs w:val="24"/>
        </w:rPr>
      </w:pPr>
    </w:p>
    <w:p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punkt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w ECTS</w:t>
      </w: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10194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"/>
        <w:gridCol w:w="6111"/>
        <w:gridCol w:w="3588"/>
      </w:tblGrid>
      <w:tr w:rsidR="00E442F8" w:rsidTr="00A10312">
        <w:trPr>
          <w:trHeight w:val="30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konieczna do ukończenia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</w:tr>
      <w:tr w:rsidR="00E442F8" w:rsidTr="00A10312">
        <w:trPr>
          <w:trHeight w:val="7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w ramach zajęć prowadzonych z bezpośrednim udziałem nauczycieli akademickich lub innych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b prowadzących </w:t>
            </w:r>
            <w:proofErr w:type="spellStart"/>
            <w:r>
              <w:rPr>
                <w:rFonts w:ascii="Times New Roman" w:hAnsi="Times New Roman"/>
              </w:rPr>
              <w:t>zaję</w:t>
            </w:r>
            <w:proofErr w:type="spellEnd"/>
            <w:r>
              <w:rPr>
                <w:rFonts w:ascii="Times New Roman" w:hAnsi="Times New Roman"/>
                <w:lang w:val="fr-FR"/>
              </w:rPr>
              <w:t>cia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B46B7B" w:rsidP="00A10312">
            <w:pPr>
              <w:widowControl w:val="0"/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E81DAD"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  <w:p w:rsidR="00D62707" w:rsidRPr="00EB73DC" w:rsidRDefault="00D62707" w:rsidP="00D62707">
            <w:pPr>
              <w:widowControl w:val="0"/>
            </w:pPr>
            <w:r>
              <w:rPr>
                <w:rFonts w:ascii="Times New Roman" w:hAnsi="Times New Roman"/>
                <w:sz w:val="18"/>
                <w:szCs w:val="18"/>
              </w:rPr>
              <w:t>(10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 praktyki zawodowe +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120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442F8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dziedziny nauk humanistycznych lub nauk społecznych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</w:tr>
      <w:tr w:rsidR="00E442F8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zakresu nauki język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obcych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E442F8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modułów realizowanych w formie fakultatywnej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893322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9F78E6"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,5</w:t>
            </w:r>
          </w:p>
        </w:tc>
      </w:tr>
      <w:tr w:rsidR="00E442F8" w:rsidTr="00A10312">
        <w:trPr>
          <w:trHeight w:val="22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praktyk zawodowych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E442F8" w:rsidTr="00A10312">
        <w:trPr>
          <w:trHeight w:val="61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procentowy udział liczby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ECTS dla każdej dyscypliny w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lnej</w:t>
            </w:r>
            <w:proofErr w:type="spellEnd"/>
            <w:r>
              <w:rPr>
                <w:rFonts w:ascii="Times New Roman" w:hAnsi="Times New Roman"/>
              </w:rPr>
              <w:t xml:space="preserve"> liczbie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– w przypadku przypisania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do więcej niż jednej dyscypliny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Pr="002E29E1" w:rsidRDefault="002E29E1" w:rsidP="002E29E1">
            <w:pPr>
              <w:widowControl w:val="0"/>
              <w:rPr>
                <w:rFonts w:ascii="Times New Roman" w:hAnsi="Times New Roman" w:cs="Times New Roman"/>
              </w:rPr>
            </w:pPr>
            <w:r w:rsidRPr="002E29E1">
              <w:rPr>
                <w:rFonts w:ascii="Times New Roman" w:hAnsi="Times New Roman" w:cs="Times New Roman"/>
              </w:rPr>
              <w:t>Nauki o zdrowiu 60%</w:t>
            </w:r>
          </w:p>
          <w:p w:rsidR="002E29E1" w:rsidRDefault="002E29E1" w:rsidP="002E29E1">
            <w:pPr>
              <w:widowControl w:val="0"/>
            </w:pPr>
            <w:r w:rsidRPr="002E29E1">
              <w:rPr>
                <w:rFonts w:ascii="Times New Roman" w:hAnsi="Times New Roman" w:cs="Times New Roman"/>
              </w:rPr>
              <w:t>Nauki medyczne 40%</w:t>
            </w:r>
          </w:p>
        </w:tc>
      </w:tr>
      <w:tr w:rsidR="00E442F8" w:rsidTr="00A10312">
        <w:trPr>
          <w:trHeight w:val="4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 xml:space="preserve">X </w:t>
            </w:r>
            <w:r>
              <w:rPr>
                <w:rFonts w:ascii="Times New Roman" w:hAnsi="Times New Roman"/>
              </w:rPr>
              <w:t xml:space="preserve"> tak                    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nie dotyczy</w:t>
            </w:r>
          </w:p>
        </w:tc>
      </w:tr>
      <w:tr w:rsidR="00E442F8" w:rsidTr="00A10312">
        <w:trPr>
          <w:trHeight w:val="84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lnoakademicki</w:t>
            </w:r>
            <w:proofErr w:type="spellEnd"/>
            <w:r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rych</w:t>
            </w:r>
            <w:proofErr w:type="spellEnd"/>
            <w:r>
              <w:rPr>
                <w:rFonts w:ascii="Times New Roman" w:hAnsi="Times New Roman"/>
              </w:rPr>
              <w:t xml:space="preserve"> przyporządkowany jest kierunek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w,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tak                   </w:t>
            </w:r>
            <w:r>
              <w:rPr>
                <w:rFonts w:ascii="Times New Roman" w:hAnsi="Times New Roman"/>
                <w:b/>
                <w:bCs/>
              </w:rPr>
              <w:t xml:space="preserve"> X</w:t>
            </w:r>
            <w:r>
              <w:rPr>
                <w:rFonts w:ascii="Times New Roman" w:hAnsi="Times New Roman"/>
              </w:rPr>
              <w:t xml:space="preserve">  nie dotyczy</w:t>
            </w:r>
          </w:p>
        </w:tc>
      </w:tr>
    </w:tbl>
    <w:p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godzin:</w:t>
      </w: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A10312" w:rsidRPr="005E0D5B" w:rsidTr="00163627">
        <w:tc>
          <w:tcPr>
            <w:tcW w:w="495" w:type="dxa"/>
            <w:vAlign w:val="center"/>
          </w:tcPr>
          <w:p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A10312" w:rsidRPr="005E0D5B" w:rsidRDefault="00A10312" w:rsidP="0016362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10312" w:rsidRPr="005E0D5B" w:rsidTr="00163627">
        <w:tc>
          <w:tcPr>
            <w:tcW w:w="495" w:type="dxa"/>
            <w:vAlign w:val="center"/>
          </w:tcPr>
          <w:p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A10312" w:rsidRPr="005E0D5B" w:rsidRDefault="00A10312" w:rsidP="0016362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</w:tr>
    </w:tbl>
    <w:p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2F8" w:rsidRDefault="00E442F8">
      <w:pPr>
        <w:rPr>
          <w:sz w:val="16"/>
          <w:szCs w:val="16"/>
        </w:rPr>
      </w:pPr>
    </w:p>
    <w:p w:rsidR="00E442F8" w:rsidRDefault="00E442F8"/>
    <w:p w:rsidR="00E442F8" w:rsidRDefault="00E442F8"/>
    <w:p w:rsidR="00E442F8" w:rsidRDefault="00E442F8"/>
    <w:p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2021/2022 – 2022/2023</w:t>
      </w:r>
    </w:p>
    <w:p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2021/2022</w:t>
      </w:r>
    </w:p>
    <w:p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1</w:t>
      </w:r>
    </w:p>
    <w:p w:rsidR="00E442F8" w:rsidRDefault="00E442F8">
      <w:pPr>
        <w:rPr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133"/>
        <w:gridCol w:w="1171"/>
        <w:gridCol w:w="1015"/>
        <w:gridCol w:w="1035"/>
        <w:gridCol w:w="1035"/>
        <w:gridCol w:w="1094"/>
        <w:gridCol w:w="1047"/>
        <w:gridCol w:w="965"/>
      </w:tblGrid>
      <w:tr w:rsidR="00E442F8" w:rsidTr="00D62707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442F8" w:rsidRDefault="00E442F8">
            <w:pPr>
              <w:widowControl w:val="0"/>
            </w:pP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E442F8">
            <w:pPr>
              <w:widowControl w:val="0"/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1, 2</w:t>
            </w:r>
          </w:p>
        </w:tc>
      </w:tr>
      <w:tr w:rsidR="00E442F8" w:rsidTr="00D62707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lp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ądź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kod grupy**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Prawo w praktyce </w:t>
            </w:r>
          </w:p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:rsidTr="00D62707">
        <w:trPr>
          <w:trHeight w:val="4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Dydaktyka medyczna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45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:rsidTr="00D62707">
        <w:trPr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Język angielski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132F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:rsidTr="00D62707">
        <w:trPr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bólu ostrego i przewlekłego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:rsidTr="00D62707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Diagnostyka ultrasonograficzna w położnictwie i ginekologii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3723C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ginekologii i endokrynologii ginekologicznej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24384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onkologii ginekologicznej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:rsidTr="00D62707">
        <w:trPr>
          <w:trHeight w:val="10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nad kobietą i dzieckiem w okresie okołoporodowym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naukowe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naukowa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położnicza oparta na dowodach naukowych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Statystyka medyczna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Seminarium </w:t>
            </w:r>
          </w:p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dyplomowe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zawodowa- Opieka specjalistyczna nad pacjentką w ujęciu interdyscyplinarnym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Diagnostyka Ultrasonograficzna w położnictwie i ginekologii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Seksuologia i edukacja seksualna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Opieka paliatywna w perinatologii                   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:rsidTr="00D62707">
        <w:trPr>
          <w:trHeight w:val="6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Kliniczne i społeczne aspekty rozrodczości człowieka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:rsidTr="00D62707">
        <w:trPr>
          <w:trHeight w:val="242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RAZEM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Pr="002A74F3" w:rsidRDefault="00CC7325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A74F3" w:rsidRPr="002A74F3">
              <w:rPr>
                <w:rFonts w:ascii="Times New Roman" w:hAnsi="Times New Roman"/>
                <w:b/>
                <w:sz w:val="20"/>
                <w:szCs w:val="20"/>
              </w:rPr>
              <w:t>225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Pr="002A74F3" w:rsidRDefault="00CC7325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A74F3" w:rsidRPr="002A74F3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Pr="002A74F3" w:rsidRDefault="002A74F3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355</w:t>
            </w:r>
            <w:r w:rsidR="00CC7325"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442F8" w:rsidRPr="002A74F3" w:rsidRDefault="002A74F3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CC7325"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62707" w:rsidTr="00163627">
        <w:trPr>
          <w:trHeight w:val="242"/>
        </w:trPr>
        <w:tc>
          <w:tcPr>
            <w:tcW w:w="10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707" w:rsidRDefault="00D627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 dla studentów (absolwentów) rozpoczynających kształcenie na I stopniu pielęgniarstwa 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wymiarze 10 h wykładu i 10 h CN</w:t>
            </w:r>
          </w:p>
        </w:tc>
      </w:tr>
    </w:tbl>
    <w:p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:rsidR="00E442F8" w:rsidRDefault="00E442F8"/>
    <w:p w:rsidR="00E442F8" w:rsidRDefault="00E442F8">
      <w:pPr>
        <w:widowControl w:val="0"/>
      </w:pPr>
    </w:p>
    <w:p w:rsidR="00E442F8" w:rsidRDefault="00E442F8"/>
    <w:p w:rsidR="00E442F8" w:rsidRDefault="00E442F8"/>
    <w:p w:rsidR="00E442F8" w:rsidRDefault="00E442F8"/>
    <w:p w:rsidR="00E442F8" w:rsidRDefault="00E442F8"/>
    <w:p w:rsidR="00E442F8" w:rsidRDefault="00E442F8"/>
    <w:p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2021/2022 – 2022/2023</w:t>
      </w:r>
    </w:p>
    <w:p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2022/2023</w:t>
      </w:r>
    </w:p>
    <w:p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</w:t>
      </w:r>
    </w:p>
    <w:p w:rsidR="00E442F8" w:rsidRDefault="00E442F8">
      <w:pPr>
        <w:rPr>
          <w:b/>
          <w:bCs/>
          <w:sz w:val="24"/>
          <w:szCs w:val="24"/>
        </w:rPr>
      </w:pPr>
    </w:p>
    <w:p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073"/>
        <w:gridCol w:w="1231"/>
        <w:gridCol w:w="1015"/>
        <w:gridCol w:w="1035"/>
        <w:gridCol w:w="1035"/>
        <w:gridCol w:w="1094"/>
        <w:gridCol w:w="1047"/>
        <w:gridCol w:w="965"/>
      </w:tblGrid>
      <w:tr w:rsidR="00E442F8" w:rsidTr="00A12AEE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442F8" w:rsidRDefault="00E442F8">
            <w:pPr>
              <w:widowControl w:val="0"/>
            </w:pP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E442F8">
            <w:pPr>
              <w:widowControl w:val="0"/>
            </w:pPr>
          </w:p>
        </w:tc>
        <w:tc>
          <w:tcPr>
            <w:tcW w:w="7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1, 2</w:t>
            </w:r>
          </w:p>
        </w:tc>
      </w:tr>
      <w:tr w:rsidR="00E442F8" w:rsidTr="00A12AEE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:rsidTr="00F2275E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Zarządzanie w położnictwie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FE6C9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E6C9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FE6C9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97899">
              <w:rPr>
                <w:rFonts w:ascii="Times New Roman" w:hAnsi="Times New Roman"/>
                <w:sz w:val="20"/>
                <w:szCs w:val="20"/>
              </w:rPr>
              <w:t>,</w:t>
            </w:r>
            <w:r w:rsidR="00CC7325">
              <w:rPr>
                <w:rFonts w:ascii="Times New Roman" w:hAnsi="Times New Roman"/>
                <w:sz w:val="20"/>
                <w:szCs w:val="20"/>
              </w:rPr>
              <w:t>0</w:t>
            </w:r>
            <w:r w:rsidR="00F97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:rsidTr="00F2275E">
        <w:trPr>
          <w:trHeight w:val="6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</w:t>
            </w:r>
            <w:r w:rsidR="00980033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a w ginekologii dziewczęcej i wieku rozwojowego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ordynowanie produktów leczniczych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721E9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:rsidTr="00F2275E">
        <w:trPr>
          <w:trHeight w:val="7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międzynarodowej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:rsidTr="00F2275E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Seminarium </w:t>
            </w:r>
          </w:p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zawodowa - Zarządzanie w położnictwie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:rsidTr="00F2275E">
        <w:trPr>
          <w:trHeight w:val="126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zawodowa - Diagnostyka Ultrasonograficzna w poło</w:t>
            </w:r>
            <w:r w:rsidR="00980033">
              <w:rPr>
                <w:rFonts w:ascii="Times New Roman" w:hAnsi="Times New Roman"/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sz w:val="22"/>
                <w:szCs w:val="22"/>
              </w:rPr>
              <w:t>nictwie i ginekologii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Edukacja w praktyce zawodowej położnej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:rsidTr="00A12AEE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Intensywny nadzór neonatologiczny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:rsidTr="00A12AEE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16362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16362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A17B9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A17B9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:rsidTr="00A12AEE">
        <w:trPr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E442F8">
            <w:pPr>
              <w:widowControl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E442F8">
            <w:pPr>
              <w:widowControl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 w:rsidR="006A2A22"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E442F8">
            <w:pPr>
              <w:widowControl w:val="0"/>
              <w:jc w:val="center"/>
            </w:pPr>
          </w:p>
        </w:tc>
      </w:tr>
      <w:tr w:rsidR="00E442F8" w:rsidTr="00A12AEE">
        <w:trPr>
          <w:trHeight w:val="242"/>
        </w:trPr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Pr="00980033" w:rsidRDefault="00CC7325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980033" w:rsidRPr="00980033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245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:rsidR="00E442F8" w:rsidRDefault="00CC7325">
      <w:r>
        <w:t>***</w:t>
      </w:r>
    </w:p>
    <w:tbl>
      <w:tblPr>
        <w:tblStyle w:val="TableNormal"/>
        <w:tblW w:w="283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1985"/>
      </w:tblGrid>
      <w:tr w:rsidR="00E442F8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zaliczenie</w:t>
            </w:r>
          </w:p>
        </w:tc>
      </w:tr>
      <w:tr w:rsidR="00E442F8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  <w:lang w:val="en-US"/>
              </w:rPr>
              <w:t>zal</w:t>
            </w:r>
            <w:proofErr w:type="spellEnd"/>
            <w:r>
              <w:rPr>
                <w:rFonts w:ascii="Times New Roman" w:hAnsi="Times New Roman"/>
                <w:lang w:val="en-US"/>
              </w:rPr>
              <w:t>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zaliczenie na ocenę</w:t>
            </w:r>
          </w:p>
        </w:tc>
      </w:tr>
      <w:tr w:rsidR="00E442F8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E442F8" w:rsidRDefault="00E442F8"/>
    <w:p w:rsidR="00E442F8" w:rsidRDefault="00E442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442F8" w:rsidRDefault="00E442F8"/>
    <w:p w:rsidR="00E442F8" w:rsidRDefault="00E442F8"/>
    <w:p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Efekty uczenia się</w:t>
      </w:r>
    </w:p>
    <w:p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6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9"/>
        <w:gridCol w:w="7536"/>
        <w:gridCol w:w="1335"/>
      </w:tblGrid>
      <w:tr w:rsidR="00E442F8">
        <w:trPr>
          <w:trHeight w:val="72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E442F8" w:rsidRDefault="00E442F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szczegółowy numer efektu uczenia się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Efekty uczenia się</w:t>
            </w:r>
          </w:p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po ukończeniu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lang w:val="en-US"/>
              </w:rPr>
              <w:t>absolwent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  <w:p w:rsidR="00E442F8" w:rsidRDefault="00E442F8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E442F8" w:rsidRDefault="00E442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PRK</w:t>
            </w:r>
          </w:p>
        </w:tc>
      </w:tr>
      <w:tr w:rsidR="00E442F8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NAUKI SPOŁECZNE I HUMANISTYCZNE </w:t>
            </w:r>
          </w:p>
          <w:p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lang w:val="de-DE"/>
              </w:rPr>
              <w:t>A.W1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modele i podejścia stosowane w psychologii zdrowia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P7S_WG </w:t>
            </w:r>
          </w:p>
        </w:tc>
      </w:tr>
      <w:tr w:rsidR="00E442F8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znaczenie wsparcia społecznego i psychologicznego w zdrowiu i chorobie oraz sytuacjach szczególnych w położnictwie i ginekologii;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teorie stresu psychologicznego, zależności między stresem a stanem zdrowia i innych psychologicznych determinantów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A.W4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podejście </w:t>
            </w:r>
            <w:proofErr w:type="spellStart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salutogenetyczne</w:t>
            </w:r>
            <w:proofErr w:type="spellEnd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podmiotowych uwarunkowań optymalnego stanu zdrowia i podejście patogenetyczne uwarunkowane chorobą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procesy adaptacji człowieka do życia z przewlekłą chorobą i uwarunkowania tych procesów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skutki prawne zdarzeń medycznych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istotę błędów medycznych w położnictwie w kontekście niepowodzenia w działaniach terapeutyczno-pielęgnacyjnych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systemy ubezpieczeń w zakresie odpowiedzialności cywilnej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uwarunkowania prawne przetwarzania danych wrażliwych w systemie informacji w ochronie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A.W10.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poziomy uprawnień do realizowania świadczeń zdrowotnych przez położną w odniesieniu do poziomów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metody zarządzania w systemie ochrony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funkcjonowania organizacji i budowania struktur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pojęcie kultury organizacyjnej i czynniki ją determinujące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świadczenia usług położniczych i sposób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style zarządzania i cechy współczesnego przywództwa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funkcji kierowniczych, istotę delegowania zadań oraz proces i mechanizmy podejmowania decyzji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strategicznego, marketing usług zdrowotnych oraz segmentację rynku usług położniczych i zasady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zasobami ludzkimi i sposoby planowania rekrutacji kandydatów do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obowiązków, odpowiedzialności i uprawnień zawodowych w zależności od zakresu kompetencji oraz uwarunkowania rozwoju zawodowego położnych</w:t>
            </w:r>
          </w:p>
          <w:p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naukowe podstawy ergonomii w środowisku pracy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istotę procesu zmian w organizacji oraz techniki organizatorskie i zarządzania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i strategie zarządzania jakością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opieki koordynowanej funkcjonujące w Rzeczypospolitej Polskiej i wybranych państwach, w szczególności opieki koordynowanej nad kobietą ciężarną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 pojęcia z zakresu dydaktyki medycznej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do działalności dydaktycznej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nauczania i środki dydaktyczne stosowane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teorie i modele opieki w odniesieniu do wielokulturowości podopiecznych w opiece położniczo-neonatologicznej i ginekologicznej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religijne, kulturowe, etniczne i narodowe uwarunkowania </w:t>
            </w:r>
            <w:proofErr w:type="spellStart"/>
            <w:r>
              <w:rPr>
                <w:rFonts w:ascii="Times New Roman" w:hAnsi="Times New Roman"/>
              </w:rPr>
              <w:t>zachowań</w:t>
            </w:r>
            <w:proofErr w:type="spellEnd"/>
            <w:r>
              <w:rPr>
                <w:rFonts w:ascii="Times New Roman" w:hAnsi="Times New Roman"/>
              </w:rPr>
              <w:t xml:space="preserve"> zdrowotnych oraz komunikację międzykulturową w aspekcie zdrowia prokreacyjnego macierzyństwa i ojcostwa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uwarunkowania społeczno-kulturowe i religijne w odniesieniu do opieki nad kobietą i jej rodziną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  <w:p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A.U1.</w:t>
            </w:r>
          </w:p>
          <w:p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zaburzenia w funkcjonowaniu społecznym człowieka oraz oceniać proces adaptacji człowieka w różnych kontekstach zdrowia i choroby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rolę wsparcia społecznego i psychologicznego w opiece nad człowiekiem zdrowym i chorym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metody radzenia sobie ze stresem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zdarzenia w praktyce zawodowej położnej w kontekście zgodności z przepisami prawa oraz możliwości i sposobów dochodzenia roszczeń, a także wskazywać możliwości rozwiązania danego problemu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kwalifikować zdarzenia w praktyce zawodowej położnej zgodnie z przepisami prawa cywilnego, karnego i prawa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przyczyny błędów medycznych i proponować działania naprawcze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strukturę zadań zawodowych położnych w kontekście posiadanych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metody analizy strategicznej niezbędne do funkcjonowania podmiotów wykonujących działalność leczniczą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nadzorować pracę zespołów pielęgniarskich i położniczych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A.U10.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podejmowania decyzji zawodowych i zarządczych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zasoby ludzkie, wykorzystując różne metody, organizować rekrutację pracowników i planować proces adaptacji zawodowej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harmonogramy pracy personelu w oparciu o ocenę zapotrzebowania na opiekę położniczą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plany rozwoju zawodowego własnego i podległego personelu położniczego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opisy stanowisk pracy dla położnych oraz zakresy obowiązków uprawnień i odpowiedzialności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nadzorować jakość opieki położniczej w podmiocie wykonującym działalność leczniczą, w tym przygotowywać ten podmiot do zewnętrznej oceny jakości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koordynować realizację świadczeń zdrowotnych dla kobiet w zakresie opieki okołoporodowej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organizować proces dydaktyczny z wykorzystaniem nowoczesnych technologii stosowanych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odpowiednie środki i metody nauczania w działalności dydaktycznej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weryfikacji osiągniętych efektów uczenia się i organizacji procesu kształcenia zawodowego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komunikacji z kobietą i jej rodziną, uwzględniając różnice kulturowe, konsekwencje uchodźctwa, imigracji i repatriacji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religijno-kulturowe aspekty opieki nad kobietą i jej rodziną w okresie okołoporodowym i opieki neonatologicznej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734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uwarunkowania religijne i kulturowe w odniesieniu do potrzeb kobiet w różnych okresach ich życia i różnym stanie zdrowia oraz ich rodzin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analizować relację </w:t>
            </w:r>
            <w:proofErr w:type="spellStart"/>
            <w:r>
              <w:rPr>
                <w:rFonts w:ascii="Times New Roman" w:hAnsi="Times New Roman"/>
              </w:rPr>
              <w:t>położna-pacjentka</w:t>
            </w:r>
            <w:proofErr w:type="spellEnd"/>
            <w:r>
              <w:rPr>
                <w:rFonts w:ascii="Times New Roman" w:hAnsi="Times New Roman"/>
              </w:rPr>
              <w:t xml:space="preserve"> i wskazywać na bariery w komunikacji międzykulturowej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identyfikować problemy pacjentek oraz ich rodzin (niepowodzenia prokreacyjne, transplantologia, transfuzja, żywienie) wynikające z uwarunkowań kulturowych religijnych i etnicznych kobiet w różnych okresach ich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porozumiewać się w języku angielskim na poziomie B2+ Europejskiego Systemu Opisu Kształcenia Językowego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ZAAWANSOWANA PRAKTYKA POŁOŻNICZA</w:t>
            </w:r>
          </w:p>
          <w:p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i ich przemiany w ustroju zależne od wieku i problemów zdrowotnych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związane z odpłatnością za leki oraz refundacją środków spożywczych specjalnego przeznaczenia żywieniowego i wyrobów medycznych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ordynowania leków zawierających określone substancje </w:t>
            </w:r>
            <w:proofErr w:type="spellStart"/>
            <w:r>
              <w:rPr>
                <w:rFonts w:ascii="Times New Roman" w:hAnsi="Times New Roman"/>
              </w:rPr>
              <w:t>czynnez</w:t>
            </w:r>
            <w:proofErr w:type="spellEnd"/>
            <w:r>
              <w:rPr>
                <w:rFonts w:ascii="Times New Roman" w:hAnsi="Times New Roman"/>
              </w:rPr>
              <w:t xml:space="preserve"> wyłączeniem leków zawierających substancje bardzo silnie działające, środki odurzające i substancje psychotropowe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ordynowania określonych wyrobów medycznych, w tym wystawiania na nie recept albo zleceń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skutki i objawy uboczne działania leków zawierających określone substancje czynne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definicję bólu ostrego i przewlekłego, jego rodzaje, mechanizm i drogi przewodzenia oraz czynniki wpływające na jego odczuwanie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kategorie bólu, metody diagnostyki i monitorowania bólu nowotworowego oraz metody i narzędzia kontroli i oceny odczuwania bólu przez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postępowania i leczenia przeciwbólowego zgodnego z najnowszymi rekomendacjami i zaleceniami Polskiego Towarzystwa Badania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przeciwbólowych z różnych grup i ich działania uboczne w czasie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niefarmakologiczne metody w terapii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i odrębności w postępowaniu przy terapii przeciwbólowej pacjentów w wieku podeszłym oraz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i metody łagodzenia bólu u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możliwości obrazowania przy różnych drogach dostępu z zastosowaniem nowoczesnej aparatury do diagnostyki ultrasonograficznej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 badania ultrasonograficznego narządów jamy brzusznej i miednicy mniejszej oraz narządu rodnego kobiety, w tym kobiety ciężarnej kobiety rodzącej i kobiety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techniki wykonywania i zasady asystowania przy zabiegach wykonywanych przy użyciu ultrasonografu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zastosowanie badania ultrasonograficznego w diagnostyce niepłodności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opisu i interpretacji diagnostyki ultrasonograficznej ciąży pojedynczej i wielopłodowej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wykonywania, oceny i dokumentowania badania serca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i zasady etyczne dotyczące udzielania specjalistycznych świadczeń zdrowotnych w zakresie diagnostyki ultrasonograficznej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aktualne standardy postępowania w opiece okołoporodowej nad pacjentką z chorobami układowymi, metabolicznymi, endokrynologicznymi i onkologicznymi, z zaburzeniami psychicznymi oraz nad pacjentką z niepełnosprawnością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niepełnosprawności i ich znaczenie dla funkcjonowania kobiety z niepełnosprawnością w różnych okresach jej życia oraz dla funkcjonowania jej rodziny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komplikacji ciążowo-położniczych i problemy psychoseksualne kobiet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zalecenia dietetyczne dla kobiet z patologicznym przebiegiem ciąży oraz z różnymi nawykami żywieniowymi i zaburzeniami odżywiania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formy wsparcia kobiet w sytuacjach trudnych w okresie okołoporodowym oraz rodziców po urodzeniu dziecka z niepełnosprawnością, chorobą o złym rokowaniu lub po śmierci dziecka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najczęstsze problemy neurologiczne w okresie prokreacji, okołoporodowym i </w:t>
            </w:r>
            <w:proofErr w:type="spellStart"/>
            <w:r>
              <w:rPr>
                <w:rFonts w:ascii="Times New Roman" w:hAnsi="Times New Roman"/>
              </w:rPr>
              <w:t>okołoklimakterycznym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diagnostyki, profilaktyki i leczenia chorób uwarunkowanych genetycznie oraz organizację opieki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rodzaje działań medycznych i prawnych w przypadku przemocy wobec dziewczynek i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schorzenia układu moczowo-płciowego w okresie okołomenopauzalnym i problemy kobiet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opieki nad kobietą i noworodkiem uzależnionymi od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międzynarodowe procedury mające na celu 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programy wczesnej rehabilitacji i wspierania rozwoju noworodka oraz zasady profilaktyki, pielęgnacji, rehabilitacji i wczesnego leczenia u noworodków wad związanych z funkcjonowaniem narządu ruchu, z zespołem przykurczów i tym podobnych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problemy kobiet wynikające z zaburzeń układu wewnątrzwydzielniczego w szczególności dotyczące ginekologii endokrynologicznej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pacjentki chorej na cukrzycę do zajścia w ciążę, metody edukacji w zakresie samokontroli i monitorowania glikemii, glikozurii i acetonurii, zasady postępowania w przypadku hipoglikemii i hiperglikemii oraz pojawienia się stanów zagrożenia życia występujących w cukrzycy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wytyczne i programy organizacji promujących karmienie piersią w Rzeczypospolitej Polskiej i innych państwach oraz przepisy prawa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czynniki sprzyjające laktacji i zaburzające laktację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postępowania w przypadku sytuacji trudnych w laktacji,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wpływ leków, używek i chorób zakaźnych na laktację oraz możliwość karmienia piersią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oceny siły mięśni dna miednicy oraz zasady treningu i profilaktyki dysfunkcji mięśni dna miednicy w wysiłkowym nietrzymaniu moczu, zespole pęcherza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i obniżeniu pęcherza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oraz dysfunkcji występujących po operacjach w obrębie podbrzusza, po ciąży i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kompleksowej opieki nad pacjentką z chorobą nowotworową narządu rodnego i piersi w różnym stopniu zaawansowania oraz prowadzenia edukacji terapeutycznej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edukacji pacjentki i jej rodziny w zakresie podawania i świadomego dozowania leków przeciwbólowych oraz monitorowania bólu nowotworowego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opieki nad pacjentką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i przygotowywać zapisy form recepturowych leków zawierających określone substancje czynne, na podstawie ukierunkowanej oceny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interpretować charakterystyki farmaceutyczne produktów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ordynować leki, środki spożywcze specjalnego przeznaczenia żywieniowego i wyroby medyczne oraz wystawić na nie recepty albo zlecenia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pacjenta w zakresie stosowanej farmakoterapii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ból ostry przy zastosowaniu skali jego natężenia dobranej do danej grupy pacjentów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kliniczne przyczyny zmian w wartościach parametrów życiowych wynikające z odczuwanego bólu i podejmować w tym zakresie działania adekwatne do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podawać odpowiednimi drogami leki przeciwbólowe, modyfikując dawkę leku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odpowiednie metody niefarmakologiczne łagodzenia bólu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dokumentować procedury realizowane w ramach terapii bólu ostrego i przewlekłego oraz prowadzić kartę leczenia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poziom sprawności poznawczej pacjenta i natężenia bólu według odpowiedniej skali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skuteczność terapii bólu ostrego i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edukację pacjenta w zakresie samoobserwacji i </w:t>
            </w:r>
            <w:proofErr w:type="spellStart"/>
            <w:r>
              <w:rPr>
                <w:rFonts w:ascii="Times New Roman" w:hAnsi="Times New Roman"/>
              </w:rPr>
              <w:t>samopielęgnacji</w:t>
            </w:r>
            <w:proofErr w:type="spellEnd"/>
            <w:r>
              <w:rPr>
                <w:rFonts w:ascii="Times New Roman" w:hAnsi="Times New Roman"/>
              </w:rPr>
              <w:t xml:space="preserve"> w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oceniać nasilenie bólu u noworodka oraz stosować zasady postępowania przeciwbólowego i </w:t>
            </w:r>
            <w:proofErr w:type="spellStart"/>
            <w:r>
              <w:rPr>
                <w:rFonts w:ascii="Times New Roman" w:hAnsi="Times New Roman"/>
              </w:rPr>
              <w:t>sedacyjnego</w:t>
            </w:r>
            <w:proofErr w:type="spellEnd"/>
            <w:r>
              <w:rPr>
                <w:rFonts w:ascii="Times New Roman" w:hAnsi="Times New Roman"/>
              </w:rPr>
              <w:t xml:space="preserve"> na Oddziale Intensywnej Terapii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narządów jamy brzusznej i miednicy mniejszej oraz wstępnie oceniać i opisywać wynik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różnicować anatomię ultrasonograficzną narządu rodnego w różnych okresach życia kobiety i wstępnie interpretować podstawowe wyniki badań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wczesną ciążę i jej umiejscowienie oraz oceniać prawidłowość rozwoju pęcherzyka ciążowego, a także wiek ciążowy, masę, dojrzałość płodu i jego położenie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ciąży niskiego ryzyka, oceniać prawidłowość jej rozwoju, wielkość płodu, wykluczać duże wady anatomiczne płodu, oceniać stan płodu i popłodu (łożyska i płynu owodniowego) oraz opisywać wynik tego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wstępnej oceny płodu i struktur w otoczeniu płodu oraz pogłębionej oceny serca, układu krążenia i innych struktur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w ginekologii w ocenie nieprawidłowych zmian w obrębie narządu rodnego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interpretować podstawowe wyniki badań ultrasonograficznych z wykorzystaniem techniki </w:t>
            </w:r>
            <w:proofErr w:type="spellStart"/>
            <w:r>
              <w:rPr>
                <w:rFonts w:ascii="Times New Roman" w:hAnsi="Times New Roman"/>
              </w:rPr>
              <w:t>przezpochwowej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przezodbytniczej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przezbrzusznej</w:t>
            </w:r>
            <w:proofErr w:type="spellEnd"/>
            <w:r>
              <w:rPr>
                <w:rFonts w:ascii="Times New Roman" w:hAnsi="Times New Roman"/>
              </w:rPr>
              <w:t xml:space="preserve">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określać, w jakich stanach klinicznych, przy jakich podejrzeniach i przy uzyskaniu jakich obrazów powinno być wykonane konsultacyjne badanie ultrasonograficzne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stan zdrowia pacjentki w okresie okołoporodowym z chorobami układowymi, metabolicznymi, endokrynologicznymi i onkologicznymi oraz z zaburzeniami psychicznymi, a także pacjentki z niepełnosprawnością, na podstawie badania fizykalnego, oraz określać standard opieki położniczej nad nią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różne formy wsparcia dla kobiet w sytuacjach trudnych w ciąży i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podejmować współpracę z członkami zespołu interdyscyplinarnego w zakresie opieki nad kobietą i jej rodziną w przypadku choroby przewlekłej niepełnosprawności i choroby o złym rokowaniu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wdrażać międzynarodowe procedury mające na celu zminimalizowanie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objawy współuzależnienia i pomagać osobom współuzależnionym wdrażając adekwatne postępowanie oraz sprawować opiekę w środowisku domowym nad kobietą i noworodkiem uzależnionymi od alkoholu,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środowiska zagrożone problemem przemocy w rodzinie i udzielać ofiarom profesjonalnej pomocy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rozpoznawać objawy zaburzeń odżywiania w ciąży, w tym </w:t>
            </w:r>
            <w:proofErr w:type="spellStart"/>
            <w:r>
              <w:rPr>
                <w:rFonts w:ascii="Times New Roman" w:hAnsi="Times New Roman"/>
              </w:rPr>
              <w:t>pregoreksji</w:t>
            </w:r>
            <w:proofErr w:type="spellEnd"/>
            <w:r>
              <w:rPr>
                <w:rFonts w:ascii="Times New Roman" w:hAnsi="Times New Roman"/>
              </w:rPr>
              <w:t>, i niedobory mineralno-witaminowe wynikające z restrykcyjnych diet oraz planować działania przeciwdziałające ich możliwym niekorzystnym skutkom dla kobiety w ciąży i dla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realizować programy wczesnej stymulacji i opieki rozwojowej noworodka oraz monitorować zmiany zachowania noworodka przy użyciu Skali Oceny Zachowania Noworodka NBAS Thomasa </w:t>
            </w:r>
            <w:proofErr w:type="spellStart"/>
            <w:r>
              <w:rPr>
                <w:rFonts w:ascii="Times New Roman" w:hAnsi="Times New Roman"/>
              </w:rPr>
              <w:t>Brazeltona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proponować metody pracy z pacjentką i jej rodzicami w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 interpretować konsekwencje endokrynologiczne zaburzeń czynności hormonalnej gonad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poradnictwo w zakresie opieki </w:t>
            </w:r>
            <w:proofErr w:type="spellStart"/>
            <w:r>
              <w:rPr>
                <w:rFonts w:ascii="Times New Roman" w:hAnsi="Times New Roman"/>
              </w:rPr>
              <w:t>prekoncepcyjnej</w:t>
            </w:r>
            <w:proofErr w:type="spellEnd"/>
            <w:r>
              <w:rPr>
                <w:rFonts w:ascii="Times New Roman" w:hAnsi="Times New Roman"/>
              </w:rPr>
              <w:t xml:space="preserve"> nad pacjentką chorą na cukrzycę i w zakresie opieki okołoporodowej nad kobietą ciężarną, kobietą rodzącą i kobietą w okresie połogu chorą na cukrzycę oraz jej dzieckiem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indywidualny program edukacji przedporodowej dla rodziców w przypadku ciąży fizjologicznej i powikłanej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ewaluację działań edukacyjnych wobec kobiety ciężarnej, kobiety rodzącej, kobiety w okresie połogu i jej rodziny oraz kobiety zdrowej w każdym okresie jej życia, a także kobiety chorej ginekologicznie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działania edukacyjne w zakresie laktacji, obejmując specjalistyczną opieką kobietę i jej dziecko, niezależnie od stanu klinicznego i stopnia dojrzałości w okresie przygotowania do karmienia piersią i w czasie jego trwania oraz w przypadku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działania edukacyjne w opiece nad kobietą ciężarną z zaburzeniami odżywiania;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projektować rozwiązania usprawniające wdrażanie profilaktyki chorób narządu rodnego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terapeutyczną pacjentki i jej rodziny dotyczącą objawów ubocznych leczenia onkologicznego, zapobiegania powikłaniom wynikającym z choroby lub procesu leczenia oraz w zakresie rehabilitacji wczesnej po leczeniu onkologicznym narządu rodnego i piersi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i realizować działania mające na celu zapobieganie powikłaniom wynikającym z terminalnej fazy choroby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BADANIA NAUKOWE I ROZWÓJ PRAKTYKI POŁOŻNICZEJ</w:t>
            </w:r>
          </w:p>
          <w:p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42F8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kierunki, zakres i rodzaje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reguły dobrych praktyk w badaniach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i techniki badawcze stosowane w ramach prowadzonego badania naukowego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przygotowywania baz danych do analiz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narzędzia informatyczne, testy statystyczne i zasady opracowania wyników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naukowej informacji medycznej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sposoby wyszukiwania informacji naukowej w bazach danych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praktyki opartej na dowodach naukowych w medycynie ( 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medicine</w:t>
            </w:r>
            <w:proofErr w:type="spellEnd"/>
            <w:r>
              <w:rPr>
                <w:rFonts w:ascii="Times New Roman" w:hAnsi="Times New Roman"/>
              </w:rPr>
              <w:t>) i w pielęgniarstwie (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nursing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practice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procedurę uznawania kwalifikacji zawodowych położnych w Rzeczypospolitej Polskiej i innych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systemy kształcenia </w:t>
            </w:r>
            <w:proofErr w:type="spellStart"/>
            <w:r>
              <w:rPr>
                <w:rFonts w:ascii="Times New Roman" w:hAnsi="Times New Roman"/>
              </w:rPr>
              <w:t>przeddyplomowego</w:t>
            </w:r>
            <w:proofErr w:type="spellEnd"/>
            <w:r>
              <w:rPr>
                <w:rFonts w:ascii="Times New Roman" w:hAnsi="Times New Roman"/>
              </w:rPr>
              <w:t xml:space="preserve"> i podyplomowego położnych w wybranych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systemy i współczesne kierunki organizowania opieki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inicjatywy i strategie międzynarodowe dotyczące ochrony i promocji zdrowia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dostępu obywateli państw członkowskich Unii Europejskiej do świadczeń zdrowotnych w świetle prawa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kierunki i zakres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zaplanować badanie naukowe, omówić jego cel i spodziewane wyniki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przeprowadzić badanie naukowe, zaprezentować i zinterpretować jego wyniki oraz odnieść je do aktualnego stanu wiedzy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bazy danych do obliczeń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testy parametryczne i nieparametryczne dla zmiennych zależnych i niezależnych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korzystać ze specjalistycznej literatury naukowej krajowej i zagranicznej naukowych baz danych oraz informacji i danych przekazywanych przez międzynarodowe organizacje i stowarzyszenia położnicze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wykorzystywać wyniki badań naukowych w zakresie opieki położniczej ginekologicznej i neonatologicznej niezbędne do podjęcia właściwej decyzji w praktyce zawodowej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rekomendacje w zakresie opieki położniczej w oparciu o wyniki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zróżnicowane modele opieki położniczej w kontekście nowoczesnego położnictwa, ginekologii i neonatologii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inicjatywy i strategie międzynarodowe dotyczące ochrony i promocji zdrowia kobiet w celu organizowania opieki nad kobietą w różnych okresach jej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Efekty przedmiotowe w ramach godzin do dyspozycji uczelni</w:t>
            </w:r>
          </w:p>
          <w:p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PO.2.B-OPwP.W43 PO.2.B-OHnPiN.W43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koncepcje hospicjum prenatalnego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P7S_OPwP.WG85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PO.2.B-OPwP.W44 PO.2.B-OHnPiN.W44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wiedzę na temat przyczyn, diagnozowania oraz postępowania w przypadku rozpoznania wady letalnej u płodu.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P7S_OHnPiN.WG85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PO.2.B-OPwP.W45 PO.2.B- OHnPiN.W45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aspekty prawne w perinatologii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P7S_OPwP.WK21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PO.2.B-OPwP.W46 PO.2.B- OHnPiN.W46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holistycznej opieki wielospecjalistycznej w przypadku chorób rzadkich u płodu i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P7S_OHnPiN.WK21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PO.2.B-SiES.W47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pogłębioną wiedzę na temat zaburzeń różnicowania płciowego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P7S_OPwP.WG86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PO.2.B-SiES.W48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przebieg seksualności człowieka na przestrzeni jego życia.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P7S_OHnPiN.WG86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PO.2.B-SiES.W49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problematyczne zachowania seksualne młodzieży z punktu widzenia rozwojowej normy seksuologicznej.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P7S_OPwP.WG87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PO.2.B-SiES.W50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i uwarunkowania medycznej i metrykalnej korekta płci.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P7S_OHnPiN.WG87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KiSARCz.W51 PO.2.B- MRwUS.W51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wiedzę na temat niepłodności małżeńskiej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P7S_OPwP.WK22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KiSARCz.W52 PO.2.B- MRwUS.W52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poszerzona wiedze na temat technik wspomaganego rozrodu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P7S_OHnPiN.WK22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KiSARCz.W53 PO.2.B- MRwUS.W53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wiedze na temat współczesnych metod diagnostycznych i terapeutycznych stosowanych w diagnostyce oraz leczeniu par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P7S_OPwP.WG88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KiSARCz.W54 PO.2.B- MRwUS.W54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Opisuje standardy i procedury postępowania w opiece nad para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P7S_OHnPiN.WG88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PO.2.B-INN.W55 PO.2.B-SNwN.W55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standardy i zasady opieki nad noworodkiem z niewydolnością oddechową. Zna sposoby wentylacji – inwazyjnej i nieinwazyjnej.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P7S_SiES.WG89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PO.2.B-INN.W56 PO.2.B-SNwN.W56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diagnostyki niewydolności oddechowej u noworodka.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P7S_SiES.WG90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PO.2.B-INN.W57 PO.2.B-SNwN.W57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standardów postępowania w przypadku wad wrodzonych wymagających interwencji. Potrafi zidentyfikować u noworodka stany naglące wymagającej pilnej interwencji.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P7S_SiES.WG91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PO.2.B-INN.W58 PO.2.B-SNwN.W58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sposoby monitorowania podstawowych parametrów życiowych u noworodka. Zna procedury kwalifikacji noworodka do hipotermii w przypadku noworodka niedotlenionego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P7S_SiES.WK23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PO.2.A-ZF.W30*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P7S_ZF.WG100*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PO.2.B-ZF.W59*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P7S_ZF.WG101*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PO.2.B-ZF.W60**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wpływ procesów chorobowych na metabolizm i eliminację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P7S_ZF.WG103**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PO.2.B-ZF.W61**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ważniejsze działania niepożądane leków, w tym wynikające z ich interakcji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P7S_ZF.WG104**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PO.2.B-ZF.W62**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wystawiania recept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P7S_ZF.WG105**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PO.2.B-ZF.W63**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grupy leków, substancje czynne zawarte w lekach, postacie i drogi podania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P7S_ZF.WK25**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PO.2.C-ZF.W14*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PO.2.B-OPwP.U40 PO.2.B-OHnPiN.U40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przygotować matkę i rodzinę do porodu dziecka z wadą letalną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_OPwP.UW62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PO.2.B-OPwP.U41 PO.2.B- OHnPiN.U41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 postępowania w przypadku porodu i śmierci dziecka z wada letalna w oddziale neonatologicznym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OHnPiN.UW62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PO.2.B-OPwP.U42 PO.2.B- OHnPiN.U42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rolę hospicjum dla dzieci w opiece nad dziećmi z wadami rozwojowymi i ich rodzinami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_OPwP.UK22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etyczne aspekty badania seksualności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OHnPiN.UK22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Charakteryzuje sytuację prawną osób </w:t>
            </w:r>
            <w:proofErr w:type="spellStart"/>
            <w:r>
              <w:rPr>
                <w:rFonts w:ascii="Times New Roman" w:hAnsi="Times New Roman"/>
              </w:rPr>
              <w:t>transpłciowych</w:t>
            </w:r>
            <w:proofErr w:type="spellEnd"/>
            <w:r>
              <w:rPr>
                <w:rFonts w:ascii="Times New Roman" w:hAnsi="Times New Roman"/>
              </w:rPr>
              <w:t xml:space="preserve"> w Polsce i planuje opiekę nad osobami </w:t>
            </w:r>
            <w:proofErr w:type="spellStart"/>
            <w:r>
              <w:rPr>
                <w:rFonts w:ascii="Times New Roman" w:hAnsi="Times New Roman"/>
              </w:rPr>
              <w:t>transpłciowymi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_OPwP.UW63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PO.2.B-SiES.U45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edukację seksualną w odniesieniu do faz życia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_OHnPiN.UW63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KiSARCz.U46 PO.2.B- MRwUS.U46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Przygotowuje parę z różnymi czynnikami zaburzeń prokreacji do diagnostyki i leczenia.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_OPwP.UW64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KiSARCz.U47 PO.2.B- MRwUS.U47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zróżnicować czynnik żeński i męski niepłodności. Określa jego przyczynę i możliwości terapeutyczne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_OHnPiN.UW64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KiSARCz.U48 PO.2.B- MRwUS.U48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Rozpoznaje skutki uboczne realizowanego leczenia farmakologicznego i zabiegowego w aspekcie niepłodności.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_SiES.UW65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KiSARCz.U49 PO.2.B- MRwUS.U49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Stosuje w praktyce standard opieki nad para z zaburzeniami prokreacji.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_SiES.UW66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PO.2.B-INN.U50 PO.2.B-SNwN.U50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standardy i sposoby opieki nad noworodkiem z niewydolnością oddechową. Potrafi zdiagnozować objawy niewydolności oddechowej u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_SiES.U67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PO.2.B-INN.U51 PO.2.B-SNwN.U51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standardy postępowania w przypadku wad wrodzonych i stanów naglących obserwowanych u noworodka wymagających pilnej interwencji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P7S_KiSARCz.UW68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PO.2.B-INN.U52 PO.2.B-SNwN.U52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i interpretuje odpowiednie działania w zakresie kompleksowego monitorowania podstawowych parametrów życiowych u noworodka. Potrafi dokonać kwalifikacji niedotlenionego do hipotermii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_MRwUS.UW68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PO.2.A-ZF.U26*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P7S_PO.2.A-ZF.UW75*</w:t>
            </w: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PO.2.B-ZF.U53*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posługuje się informatorami farmaceutycznymi i bazami danych o produktach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PO.2.B-ZF.U54**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umiejętności umożliwiające wystawianie recept na leki niezbędne do kontynuacji leczenia,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PO.2.C-ZF.U11*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  <w:p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KOMPETENCJE SPOŁECZNE</w:t>
            </w:r>
          </w:p>
          <w:p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ogólny kompetencji społecznych zamieszczono w ROZPORZĄDZENIU MINISTRA NAUKI I SZKOLNICTWA WYŻSZEGO z dnia 26 lipca 2019 r. w sprawie standardów kształcenia przygotowującego do wykonywania zawodu lekarza, lekarza dentysty, farmaceuty, pielęgniarki, położnej, diagnosty laboratoryjnego, fizjoterapeuty i ratownika medycznego </w:t>
            </w:r>
            <w:r>
              <w:rPr>
                <w:rFonts w:ascii="Times New Roman" w:hAnsi="Times New Roman"/>
              </w:rPr>
              <w:br/>
              <w:t>Warszawa, dnia 21 sierpnia 2019 r. Dz.U. z 2019r. poz. 1573 załącznik nr 5 str. 154; pkt. 1.3.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P7S_KK, </w:t>
            </w:r>
            <w:r>
              <w:rPr>
                <w:rFonts w:ascii="Times New Roman" w:hAnsi="Times New Roman"/>
              </w:rPr>
              <w:br/>
              <w:t>P7S_KO, P7S_KR</w:t>
            </w:r>
          </w:p>
        </w:tc>
      </w:tr>
      <w:tr w:rsidR="00E442F8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Zajęcia fakultatywne w ramach modułu A lub B lub C</w:t>
            </w:r>
          </w:p>
        </w:tc>
      </w:tr>
      <w:tr w:rsidR="00E442F8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Zajęcia fakultatywne dla absolwentów studiów pierwszego stopnia, którzy rozpoczęli kształcenie przed rokiem akademickim 2016/2017 i nie ukończyli kursu specjalistycznego, o którym mowa w art. 15a ust. 2 ustawy z dnia 15 lipca 2011 r. o zawodach pielęgniarki i położnej, umożliwiające osiągnięcie szczegółowych efektów uczenia się określonych dla studiów pierwszego stopnia w zakresie wystawiania recept na leki, środki spożywcze specjalnego przeznaczenia żywieniowego i wyroby medyczne, niezbędne do kontynuacji leczenia w ramach realizacji zleceń lekarskich.</w:t>
            </w:r>
          </w:p>
        </w:tc>
      </w:tr>
    </w:tbl>
    <w:p w:rsidR="00E442F8" w:rsidRDefault="00E442F8">
      <w:pPr>
        <w:widowControl w:val="0"/>
      </w:pPr>
    </w:p>
    <w:sectPr w:rsidR="00E442F8">
      <w:headerReference w:type="default" r:id="rId8"/>
      <w:footerReference w:type="default" r:id="rId9"/>
      <w:pgSz w:w="11906" w:h="16838"/>
      <w:pgMar w:top="624" w:right="851" w:bottom="766" w:left="851" w:header="567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13" w:rsidRDefault="00F72313">
      <w:r>
        <w:separator/>
      </w:r>
    </w:p>
  </w:endnote>
  <w:endnote w:type="continuationSeparator" w:id="0">
    <w:p w:rsidR="00F72313" w:rsidRDefault="00F7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FE" w:rsidRDefault="00A132F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D373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D3730">
      <w:rPr>
        <w:b/>
        <w:bCs/>
        <w:noProof/>
      </w:rPr>
      <w:t>17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13" w:rsidRDefault="00F72313">
      <w:r>
        <w:separator/>
      </w:r>
    </w:p>
  </w:footnote>
  <w:footnote w:type="continuationSeparator" w:id="0">
    <w:p w:rsidR="00F72313" w:rsidRDefault="00F7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FE" w:rsidRDefault="00A132FE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sz w:val="20"/>
        <w:szCs w:val="20"/>
        <w:lang w:eastAsia="pl-PL" w:bidi="ar-SA"/>
      </w:rPr>
      <w:drawing>
        <wp:anchor distT="0" distB="0" distL="0" distR="0" simplePos="0" relativeHeight="18" behindDoc="1" locked="0" layoutInCell="0" allowOverlap="1">
          <wp:simplePos x="0" y="0"/>
          <wp:positionH relativeFrom="page">
            <wp:posOffset>533400</wp:posOffset>
          </wp:positionH>
          <wp:positionV relativeFrom="page">
            <wp:posOffset>114300</wp:posOffset>
          </wp:positionV>
          <wp:extent cx="2793365" cy="748665"/>
          <wp:effectExtent l="0" t="0" r="0" b="0"/>
          <wp:wrapNone/>
          <wp:docPr id="2" name="Obraz1" descr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32FE" w:rsidRDefault="00A132FE">
    <w:pPr>
      <w:pStyle w:val="Nagwek"/>
      <w:tabs>
        <w:tab w:val="clear" w:pos="9072"/>
      </w:tabs>
      <w:ind w:left="6372"/>
    </w:pPr>
  </w:p>
  <w:p w:rsidR="00A132FE" w:rsidRDefault="00A132FE">
    <w:pPr>
      <w:pStyle w:val="Nagwek"/>
      <w:tabs>
        <w:tab w:val="clear" w:pos="9072"/>
      </w:tabs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C1996"/>
    <w:multiLevelType w:val="hybridMultilevel"/>
    <w:tmpl w:val="6708FB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F8"/>
    <w:rsid w:val="000863FE"/>
    <w:rsid w:val="000C2F06"/>
    <w:rsid w:val="0014087E"/>
    <w:rsid w:val="00163627"/>
    <w:rsid w:val="00243848"/>
    <w:rsid w:val="00290A94"/>
    <w:rsid w:val="002A74F3"/>
    <w:rsid w:val="002E29E1"/>
    <w:rsid w:val="0030303E"/>
    <w:rsid w:val="003723CB"/>
    <w:rsid w:val="00440F00"/>
    <w:rsid w:val="00567F0C"/>
    <w:rsid w:val="006A2A22"/>
    <w:rsid w:val="006A391F"/>
    <w:rsid w:val="006D3730"/>
    <w:rsid w:val="006E4972"/>
    <w:rsid w:val="00721E97"/>
    <w:rsid w:val="0074320E"/>
    <w:rsid w:val="0086058D"/>
    <w:rsid w:val="00893322"/>
    <w:rsid w:val="00901851"/>
    <w:rsid w:val="00906E56"/>
    <w:rsid w:val="00916B9E"/>
    <w:rsid w:val="00956CB8"/>
    <w:rsid w:val="00980033"/>
    <w:rsid w:val="009F78E6"/>
    <w:rsid w:val="00A10312"/>
    <w:rsid w:val="00A12AEE"/>
    <w:rsid w:val="00A132FE"/>
    <w:rsid w:val="00A17B9E"/>
    <w:rsid w:val="00A80A91"/>
    <w:rsid w:val="00B07D3E"/>
    <w:rsid w:val="00B13462"/>
    <w:rsid w:val="00B46B7B"/>
    <w:rsid w:val="00B537EB"/>
    <w:rsid w:val="00B648FF"/>
    <w:rsid w:val="00B8682D"/>
    <w:rsid w:val="00C9096C"/>
    <w:rsid w:val="00CC7325"/>
    <w:rsid w:val="00D24E1C"/>
    <w:rsid w:val="00D62707"/>
    <w:rsid w:val="00E442F8"/>
    <w:rsid w:val="00E81DAD"/>
    <w:rsid w:val="00EB30C4"/>
    <w:rsid w:val="00EB73DC"/>
    <w:rsid w:val="00F2275E"/>
    <w:rsid w:val="00F36C23"/>
    <w:rsid w:val="00F36FDF"/>
    <w:rsid w:val="00F45133"/>
    <w:rsid w:val="00F72313"/>
    <w:rsid w:val="00F956D2"/>
    <w:rsid w:val="00F97899"/>
    <w:rsid w:val="00FE6C95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8A13"/>
  <w15:docId w15:val="{4744F255-983C-954A-A2D5-E8EAE949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 w:color="FFFFFF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customStyle="1" w:styleId="Styltabeli2">
    <w:name w:val="Styl tabeli 2"/>
    <w:qFormat/>
    <w:pPr>
      <w:suppressAutoHyphens w:val="0"/>
    </w:pPr>
    <w:rPr>
      <w:rFonts w:ascii="Helvetica Neue" w:eastAsia="Helvetica Neue" w:hAnsi="Helvetica Neue" w:cs="Helvetica Neue"/>
      <w:color w:val="000000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pPr>
      <w:suppressAutoHyphens w:val="0"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62707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A10312"/>
    <w:pPr>
      <w:suppressAutoHyphens w:val="0"/>
    </w:pPr>
    <w:rPr>
      <w:rFonts w:ascii="Calibri" w:eastAsia="Calibri" w:hAnsi="Calibri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3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CB"/>
    <w:rPr>
      <w:rFonts w:ascii="Segoe UI" w:hAnsi="Segoe UI" w:cs="Mangal"/>
      <w:color w:val="000000"/>
      <w:sz w:val="18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4744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Wach</dc:creator>
  <dc:description/>
  <cp:lastModifiedBy>Karolina Lupinska</cp:lastModifiedBy>
  <cp:revision>3</cp:revision>
  <cp:lastPrinted>2022-05-18T09:21:00Z</cp:lastPrinted>
  <dcterms:created xsi:type="dcterms:W3CDTF">2022-06-22T08:52:00Z</dcterms:created>
  <dcterms:modified xsi:type="dcterms:W3CDTF">2022-06-29T13:18:00Z</dcterms:modified>
  <dc:language>pl-PL</dc:language>
</cp:coreProperties>
</file>