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2019 r., poz. 2019, z </w:t>
      </w:r>
      <w:proofErr w:type="spellStart"/>
      <w:r w:rsidRPr="00416258">
        <w:rPr>
          <w:rFonts w:ascii="Calibri" w:hAnsi="Calibri" w:cs="Calibri"/>
          <w:sz w:val="16"/>
          <w:szCs w:val="16"/>
          <w:lang w:eastAsia="ar-SA"/>
        </w:rPr>
        <w:t>późn</w:t>
      </w:r>
      <w:proofErr w:type="spellEnd"/>
      <w:r w:rsidRPr="00416258">
        <w:rPr>
          <w:rFonts w:ascii="Calibri" w:hAnsi="Calibri" w:cs="Calibri"/>
          <w:sz w:val="16"/>
          <w:szCs w:val="16"/>
          <w:lang w:eastAsia="ar-SA"/>
        </w:rPr>
        <w:t xml:space="preserve">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6F3F52" w:rsidRPr="00416258" w:rsidRDefault="006F3F52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4551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>
            <w:pPr>
              <w:jc w:val="center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161C54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r w:rsidR="00B22A0D">
        <w:rPr>
          <w:rFonts w:ascii="Calibri" w:hAnsi="Calibri" w:cs="Calibri"/>
          <w:sz w:val="18"/>
          <w:lang w:val="de-DE"/>
        </w:rPr>
        <w:t xml:space="preserve"> 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bookmarkStart w:id="0" w:name="_GoBack"/>
      <w:bookmarkEnd w:id="0"/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>REGON                             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de-DE"/>
        </w:rPr>
        <w:t xml:space="preserve">http                                     </w:t>
      </w: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Nawiązując do zaproszenia z dnia …………… na: ……………………………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(nazwa zadania)</w:t>
      </w:r>
    </w:p>
    <w:p w:rsidR="008A063A" w:rsidRPr="007751FB" w:rsidRDefault="008A063A">
      <w:pPr>
        <w:pStyle w:val="Tekstpodstawowy2"/>
        <w:rPr>
          <w:rFonts w:ascii="Calibri" w:hAnsi="Calibri" w:cs="Calibri"/>
          <w:sz w:val="20"/>
        </w:rPr>
      </w:pPr>
      <w:r w:rsidRPr="007751FB">
        <w:rPr>
          <w:rFonts w:ascii="Calibri" w:hAnsi="Calibri" w:cs="Calibri"/>
          <w:sz w:val="20"/>
        </w:rPr>
        <w:t>……………………………………………………………………………………</w:t>
      </w:r>
    </w:p>
    <w:p w:rsidR="008A063A" w:rsidRPr="007751FB" w:rsidRDefault="008A063A">
      <w:pPr>
        <w:jc w:val="both"/>
        <w:rPr>
          <w:rFonts w:ascii="Calibri" w:hAnsi="Calibri" w:cs="Calibri"/>
          <w:sz w:val="22"/>
        </w:rPr>
      </w:pPr>
    </w:p>
    <w:p w:rsidR="008A063A" w:rsidRPr="007751FB" w:rsidRDefault="008A063A">
      <w:pPr>
        <w:ind w:right="-650"/>
        <w:jc w:val="both"/>
        <w:rPr>
          <w:rFonts w:ascii="Calibri" w:hAnsi="Calibri" w:cs="Calibri"/>
          <w:sz w:val="20"/>
          <w:szCs w:val="22"/>
        </w:rPr>
      </w:pPr>
      <w:r w:rsidRPr="007751FB">
        <w:rPr>
          <w:rFonts w:ascii="Calibri" w:hAnsi="Calibri" w:cs="Calibri"/>
          <w:sz w:val="22"/>
        </w:rPr>
        <w:t>oferujemy wykonanie wyżej wymienionych dostaw/usług/robót budowlanych</w:t>
      </w:r>
      <w:r w:rsidRPr="007751FB">
        <w:rPr>
          <w:rFonts w:ascii="Calibri" w:hAnsi="Calibri" w:cs="Calibri"/>
          <w:color w:val="000000"/>
          <w:sz w:val="22"/>
        </w:rPr>
        <w:t xml:space="preserve">* </w:t>
      </w:r>
      <w:r w:rsidRPr="007751FB">
        <w:rPr>
          <w:rFonts w:ascii="Calibri" w:hAnsi="Calibri" w:cs="Calibri"/>
          <w:color w:val="000000"/>
          <w:sz w:val="20"/>
        </w:rPr>
        <w:t>(</w:t>
      </w:r>
      <w:r w:rsidRPr="007751FB">
        <w:rPr>
          <w:rFonts w:ascii="Calibri" w:hAnsi="Calibri" w:cs="Calibri"/>
          <w:sz w:val="20"/>
          <w:szCs w:val="16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160"/>
        <w:gridCol w:w="1800"/>
        <w:gridCol w:w="720"/>
        <w:gridCol w:w="2838"/>
      </w:tblGrid>
      <w:tr w:rsidR="008A063A" w:rsidRPr="007751FB" w:rsidTr="00623A50">
        <w:trPr>
          <w:cantSplit/>
          <w:trHeight w:val="1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623A50">
        <w:trPr>
          <w:cantSplit/>
          <w:trHeight w:val="452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color w:val="000000"/>
                <w:w w:val="90"/>
                <w:sz w:val="20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623A50">
        <w:trPr>
          <w:cantSplit/>
          <w:trHeight w:val="40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623A50">
        <w:trPr>
          <w:cantSplit/>
          <w:trHeight w:val="360"/>
        </w:trPr>
        <w:tc>
          <w:tcPr>
            <w:tcW w:w="540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0B1E8B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 xml:space="preserve">Do </w:t>
            </w:r>
            <w:r w:rsidR="00B22A0D">
              <w:rPr>
                <w:rFonts w:ascii="Calibri" w:hAnsi="Calibri" w:cs="Calibri"/>
                <w:color w:val="000000"/>
                <w:sz w:val="16"/>
              </w:rPr>
              <w:t>12</w:t>
            </w:r>
            <w:r>
              <w:rPr>
                <w:rFonts w:ascii="Calibri" w:hAnsi="Calibri" w:cs="Calibri"/>
                <w:color w:val="000000"/>
                <w:sz w:val="16"/>
              </w:rPr>
              <w:t xml:space="preserve"> tygodni od daty podpisania umowy</w:t>
            </w:r>
          </w:p>
        </w:tc>
      </w:tr>
      <w:tr w:rsidR="008A063A" w:rsidRPr="007751FB" w:rsidTr="00623A50">
        <w:trPr>
          <w:cantSplit/>
          <w:trHeight w:val="36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  <w:p w:rsidR="008A063A" w:rsidRPr="007751FB" w:rsidRDefault="008A063A">
            <w:pPr>
              <w:ind w:left="-180" w:right="-650" w:hanging="70"/>
              <w:jc w:val="center"/>
              <w:rPr>
                <w:rFonts w:ascii="Calibri" w:hAnsi="Calibri" w:cs="Calibri"/>
                <w:sz w:val="22"/>
              </w:rPr>
            </w:pPr>
          </w:p>
          <w:p w:rsidR="008A063A" w:rsidRPr="007751FB" w:rsidRDefault="008A063A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7751FB" w:rsidRDefault="008A063A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 xml:space="preserve">Warunki gwarancyjne </w:t>
            </w: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br/>
              <w:t>i serwisowe ustalone przez Zamawiającego</w:t>
            </w:r>
          </w:p>
          <w:p w:rsidR="00304F8D" w:rsidRPr="007751FB" w:rsidRDefault="00304F8D">
            <w:pPr>
              <w:tabs>
                <w:tab w:val="left" w:pos="44"/>
              </w:tabs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i/>
                <w:color w:val="000000"/>
                <w:w w:val="90"/>
                <w:sz w:val="20"/>
              </w:rPr>
              <w:t>(jeżeli dotyczy)</w:t>
            </w:r>
          </w:p>
          <w:p w:rsidR="008A063A" w:rsidRPr="007751FB" w:rsidRDefault="008A063A">
            <w:pPr>
              <w:tabs>
                <w:tab w:val="left" w:pos="44"/>
              </w:tabs>
              <w:ind w:left="-180" w:firstLine="180"/>
              <w:rPr>
                <w:rFonts w:ascii="Calibri" w:hAnsi="Calibri" w:cs="Calibri"/>
                <w:bCs/>
                <w:color w:val="000000"/>
                <w:w w:val="90"/>
              </w:rPr>
            </w:pP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clear" w:pos="851"/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Okres gwarancji z bezpłatnym serwisem wynosi </w:t>
            </w:r>
            <w:r w:rsidR="00F50142">
              <w:rPr>
                <w:rFonts w:ascii="Calibri" w:hAnsi="Calibri" w:cs="Calibri"/>
                <w:sz w:val="16"/>
                <w:szCs w:val="16"/>
              </w:rPr>
              <w:t>24 miesiące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. Równocześnie, Wykonawca zapewnia w okresie pogwarancyjnym dostępność części zamiennych oraz pełny serwis przedmiotu umowy, przez okres </w:t>
            </w:r>
            <w:r w:rsidR="000B1E8B">
              <w:rPr>
                <w:rFonts w:ascii="Calibri" w:hAnsi="Calibri" w:cs="Calibri"/>
                <w:sz w:val="16"/>
                <w:szCs w:val="16"/>
              </w:rPr>
              <w:t xml:space="preserve">3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>lat licząc od daty zakończenia okresu gwarancji.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Zgłoszenie serwisanta do naprawy przedmiotu zamówienia nastąpi w ciągu </w:t>
            </w:r>
            <w:r w:rsidR="000B1E8B">
              <w:rPr>
                <w:rFonts w:ascii="Calibri" w:hAnsi="Calibri" w:cs="Calibri"/>
                <w:sz w:val="16"/>
                <w:szCs w:val="16"/>
              </w:rPr>
              <w:t xml:space="preserve">2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>dni od daty otrzymania zgłoszenia usterki, a naprawa zostanie wykonana w ciągu kolejnych</w:t>
            </w:r>
            <w:r w:rsidR="000B1E8B">
              <w:rPr>
                <w:rFonts w:ascii="Calibri" w:hAnsi="Calibri" w:cs="Calibri"/>
                <w:sz w:val="16"/>
                <w:szCs w:val="16"/>
              </w:rPr>
              <w:t xml:space="preserve"> 7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dni, a</w:t>
            </w:r>
            <w:r w:rsidR="000B1E8B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jeżeli wystąpi konieczność importu części zamiennych, naprawa zostanie wykonana w ciągu </w:t>
            </w:r>
            <w:r w:rsidR="000B1E8B">
              <w:rPr>
                <w:rFonts w:ascii="Calibri" w:hAnsi="Calibri" w:cs="Calibri"/>
                <w:sz w:val="16"/>
                <w:szCs w:val="16"/>
              </w:rPr>
              <w:t>21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dni od daty zgłoszenia usterki.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>Koszty dojazdu serwisu do i z miejsca użytkowania lub przewóz uszkodzonego  urządzenia do i po naprawie nie obciążają Zamawiającego w okresie gwarancyjnym.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Każdorazowo zostanie przedłużony okres gwarancji przedmiotu zamówienia zgłoszonego do naprawy o czas jego wyłączenia z eksploatacji trwającego powyżej </w:t>
            </w:r>
            <w:r w:rsidR="000B1E8B">
              <w:rPr>
                <w:rFonts w:ascii="Calibri" w:hAnsi="Calibri" w:cs="Calibri"/>
                <w:sz w:val="16"/>
                <w:szCs w:val="16"/>
              </w:rPr>
              <w:t>48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godzin, a nie  spowodowanego  złą  eksploatacją.    </w:t>
            </w:r>
          </w:p>
          <w:p w:rsidR="00623A50" w:rsidRPr="007751FB" w:rsidRDefault="00623A50" w:rsidP="00623A50">
            <w:pPr>
              <w:pStyle w:val="Tekstblokowy"/>
              <w:numPr>
                <w:ilvl w:val="0"/>
                <w:numId w:val="3"/>
              </w:numPr>
              <w:tabs>
                <w:tab w:val="left" w:pos="260"/>
              </w:tabs>
              <w:ind w:left="218" w:right="214" w:hanging="218"/>
              <w:rPr>
                <w:rFonts w:ascii="Calibri" w:hAnsi="Calibri" w:cs="Calibri"/>
                <w:sz w:val="16"/>
                <w:szCs w:val="16"/>
              </w:rPr>
            </w:pPr>
            <w:r w:rsidRPr="007751FB">
              <w:rPr>
                <w:rFonts w:ascii="Calibri" w:hAnsi="Calibri" w:cs="Calibri"/>
                <w:sz w:val="16"/>
                <w:szCs w:val="16"/>
              </w:rPr>
              <w:t xml:space="preserve">Wymiana jakiegokolwiek modułu należącego do przedmiotu zamówienia na nowy równoważny nastąpi na żądanie Zamawiającego, przy </w:t>
            </w:r>
            <w:r w:rsidR="000B1E8B">
              <w:rPr>
                <w:rFonts w:ascii="Calibri" w:hAnsi="Calibri" w:cs="Calibri"/>
                <w:sz w:val="16"/>
                <w:szCs w:val="16"/>
              </w:rPr>
              <w:t>2</w:t>
            </w:r>
            <w:r w:rsidRPr="007751FB">
              <w:rPr>
                <w:rFonts w:ascii="Calibri" w:hAnsi="Calibri" w:cs="Calibri"/>
                <w:sz w:val="16"/>
                <w:szCs w:val="16"/>
              </w:rPr>
              <w:t xml:space="preserve"> jego uszkodzeniu w okresie gwarancyjnym. Uszkodzony moduł nie podlegający naprawie  zostanie wymieniony na nowy równoważny oraz zgodnie z przepisem art. 581 Kodeksu cywilnego, dostarczony będzie z pełnym okresem gwarancji wynoszącym</w:t>
            </w:r>
            <w:r w:rsidR="00F50142">
              <w:rPr>
                <w:rFonts w:ascii="Calibri" w:hAnsi="Calibri" w:cs="Calibri"/>
                <w:sz w:val="16"/>
                <w:szCs w:val="16"/>
              </w:rPr>
              <w:t xml:space="preserve"> 24 miesiące</w:t>
            </w:r>
            <w:r w:rsidRPr="007751FB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8A063A" w:rsidRPr="007751FB" w:rsidRDefault="008A063A" w:rsidP="00623A50">
            <w:pPr>
              <w:tabs>
                <w:tab w:val="left" w:pos="190"/>
              </w:tabs>
              <w:ind w:left="218" w:right="214" w:hanging="218"/>
              <w:rPr>
                <w:rFonts w:ascii="Calibri" w:hAnsi="Calibri" w:cs="Calibri"/>
                <w:color w:val="000000"/>
                <w:w w:val="95"/>
                <w:sz w:val="21"/>
                <w:szCs w:val="21"/>
              </w:rPr>
            </w:pPr>
          </w:p>
          <w:p w:rsidR="008A063A" w:rsidRPr="007751FB" w:rsidRDefault="008A063A">
            <w:pPr>
              <w:tabs>
                <w:tab w:val="left" w:pos="190"/>
              </w:tabs>
              <w:ind w:left="218" w:right="110" w:hanging="218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A"/>
    <w:rsid w:val="000A792E"/>
    <w:rsid w:val="000B1E8B"/>
    <w:rsid w:val="000C43C6"/>
    <w:rsid w:val="00161C54"/>
    <w:rsid w:val="00173D67"/>
    <w:rsid w:val="001F3E5A"/>
    <w:rsid w:val="00304F8D"/>
    <w:rsid w:val="00324F58"/>
    <w:rsid w:val="00416258"/>
    <w:rsid w:val="00452910"/>
    <w:rsid w:val="00566DEC"/>
    <w:rsid w:val="00623A50"/>
    <w:rsid w:val="006F3F52"/>
    <w:rsid w:val="007751FB"/>
    <w:rsid w:val="007C1D4D"/>
    <w:rsid w:val="007F2993"/>
    <w:rsid w:val="0086640F"/>
    <w:rsid w:val="008A063A"/>
    <w:rsid w:val="009738DD"/>
    <w:rsid w:val="009A0030"/>
    <w:rsid w:val="009E3C77"/>
    <w:rsid w:val="00B22A0D"/>
    <w:rsid w:val="00BE5231"/>
    <w:rsid w:val="00C160A4"/>
    <w:rsid w:val="00DA562A"/>
    <w:rsid w:val="00DE0098"/>
    <w:rsid w:val="00F50142"/>
    <w:rsid w:val="00F8448D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90BB2"/>
  <w15:docId w15:val="{9119D599-1E88-47ED-AFBF-C4B768D2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DEmerling</cp:lastModifiedBy>
  <cp:revision>2</cp:revision>
  <cp:lastPrinted>2021-03-03T10:04:00Z</cp:lastPrinted>
  <dcterms:created xsi:type="dcterms:W3CDTF">2022-05-25T09:57:00Z</dcterms:created>
  <dcterms:modified xsi:type="dcterms:W3CDTF">2022-05-25T09:57:00Z</dcterms:modified>
</cp:coreProperties>
</file>